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FA62E" w14:textId="77777777" w:rsidR="002669DC" w:rsidRDefault="00EA7814" w:rsidP="00C6047E">
      <w:pPr>
        <w:spacing w:line="360" w:lineRule="auto"/>
        <w:rPr>
          <w:rFonts w:asciiTheme="minorHAnsi" w:hAnsiTheme="minorHAnsi" w:cstheme="minorHAnsi"/>
          <w:b/>
          <w:sz w:val="22"/>
          <w:szCs w:val="22"/>
        </w:rPr>
      </w:pPr>
      <w:r w:rsidRPr="001B7A1A">
        <w:rPr>
          <w:rFonts w:asciiTheme="minorHAnsi" w:hAnsiTheme="minorHAnsi" w:cstheme="minorHAnsi"/>
          <w:b/>
          <w:sz w:val="22"/>
          <w:szCs w:val="22"/>
        </w:rPr>
        <w:t xml:space="preserve">     </w:t>
      </w:r>
    </w:p>
    <w:p w14:paraId="42473556" w14:textId="77777777" w:rsidR="00283E8B" w:rsidRDefault="00283E8B" w:rsidP="00283E8B">
      <w:pPr>
        <w:spacing w:line="360" w:lineRule="auto"/>
        <w:rPr>
          <w:rFonts w:asciiTheme="minorHAnsi" w:hAnsiTheme="minorHAnsi" w:cstheme="minorHAnsi"/>
          <w:b/>
          <w:sz w:val="22"/>
          <w:szCs w:val="22"/>
        </w:rPr>
      </w:pPr>
      <w:r w:rsidRPr="001B7A1A">
        <w:rPr>
          <w:rFonts w:asciiTheme="minorHAnsi" w:hAnsiTheme="minorHAnsi" w:cstheme="minorHAnsi"/>
          <w:b/>
          <w:sz w:val="22"/>
          <w:szCs w:val="22"/>
        </w:rPr>
        <w:t xml:space="preserve">     </w:t>
      </w:r>
    </w:p>
    <w:p w14:paraId="40D5FAEF" w14:textId="77777777" w:rsidR="00283E8B" w:rsidRDefault="00283E8B" w:rsidP="00283E8B">
      <w:pPr>
        <w:spacing w:after="160" w:line="259" w:lineRule="auto"/>
        <w:rPr>
          <w:rFonts w:asciiTheme="minorHAnsi" w:hAnsiTheme="minorHAnsi" w:cstheme="minorHAnsi"/>
          <w:b/>
          <w:sz w:val="22"/>
          <w:szCs w:val="22"/>
        </w:rPr>
      </w:pPr>
    </w:p>
    <w:p w14:paraId="6C0882BB" w14:textId="77777777" w:rsidR="00283E8B" w:rsidRPr="006D0A30" w:rsidRDefault="00283E8B" w:rsidP="00283E8B">
      <w:pPr>
        <w:spacing w:after="160" w:line="259" w:lineRule="auto"/>
        <w:rPr>
          <w:rFonts w:asciiTheme="minorHAnsi" w:hAnsiTheme="minorHAnsi" w:cstheme="minorHAnsi"/>
          <w:b/>
          <w:sz w:val="28"/>
          <w:szCs w:val="28"/>
        </w:rPr>
      </w:pPr>
      <w:r w:rsidRPr="006D0A30">
        <w:rPr>
          <w:rFonts w:asciiTheme="minorHAnsi" w:hAnsiTheme="minorHAnsi" w:cstheme="minorHAnsi"/>
          <w:b/>
          <w:sz w:val="28"/>
          <w:szCs w:val="28"/>
        </w:rPr>
        <w:t>Astrocyte reactivity in Alzheimer’s Disease; Therapeutic Opportunities to Promote Repair</w:t>
      </w:r>
    </w:p>
    <w:p w14:paraId="1D8C2CF5" w14:textId="77777777" w:rsidR="00283E8B" w:rsidRDefault="00283E8B" w:rsidP="00283E8B">
      <w:pPr>
        <w:spacing w:after="160" w:line="259" w:lineRule="auto"/>
        <w:rPr>
          <w:rFonts w:asciiTheme="minorHAnsi" w:hAnsiTheme="minorHAnsi" w:cstheme="minorHAnsi"/>
          <w:sz w:val="22"/>
          <w:szCs w:val="22"/>
        </w:rPr>
      </w:pPr>
      <w:r w:rsidRPr="00B25CC6">
        <w:rPr>
          <w:rFonts w:asciiTheme="minorHAnsi" w:hAnsiTheme="minorHAnsi" w:cstheme="minorHAnsi"/>
          <w:sz w:val="22"/>
          <w:szCs w:val="22"/>
        </w:rPr>
        <w:t>Nazanin Mirzaei</w:t>
      </w:r>
      <w:r>
        <w:rPr>
          <w:rFonts w:asciiTheme="minorHAnsi" w:hAnsiTheme="minorHAnsi" w:cstheme="minorHAnsi"/>
          <w:sz w:val="22"/>
          <w:szCs w:val="22"/>
        </w:rPr>
        <w:t>1, Nicola Davi</w:t>
      </w:r>
      <w:r w:rsidRPr="00B25CC6">
        <w:rPr>
          <w:rFonts w:asciiTheme="minorHAnsi" w:hAnsiTheme="minorHAnsi" w:cstheme="minorHAnsi"/>
          <w:sz w:val="22"/>
          <w:szCs w:val="22"/>
        </w:rPr>
        <w:t>s</w:t>
      </w:r>
      <w:r>
        <w:rPr>
          <w:rFonts w:asciiTheme="minorHAnsi" w:hAnsiTheme="minorHAnsi" w:cstheme="minorHAnsi"/>
          <w:sz w:val="22"/>
          <w:szCs w:val="22"/>
        </w:rPr>
        <w:t>2, Tsz Wing Chau2</w:t>
      </w:r>
      <w:r w:rsidRPr="00B25CC6">
        <w:rPr>
          <w:rFonts w:asciiTheme="minorHAnsi" w:hAnsiTheme="minorHAnsi" w:cstheme="minorHAnsi"/>
          <w:sz w:val="22"/>
          <w:szCs w:val="22"/>
        </w:rPr>
        <w:t xml:space="preserve"> and Magdalena Sastre</w:t>
      </w:r>
      <w:r>
        <w:rPr>
          <w:rFonts w:asciiTheme="minorHAnsi" w:hAnsiTheme="minorHAnsi" w:cstheme="minorHAnsi"/>
          <w:sz w:val="22"/>
          <w:szCs w:val="22"/>
        </w:rPr>
        <w:t>2#</w:t>
      </w:r>
    </w:p>
    <w:p w14:paraId="25A57192" w14:textId="77777777" w:rsidR="00283E8B" w:rsidRDefault="00283E8B" w:rsidP="00283E8B">
      <w:pPr>
        <w:pStyle w:val="ListParagraph"/>
        <w:numPr>
          <w:ilvl w:val="0"/>
          <w:numId w:val="7"/>
        </w:numPr>
        <w:spacing w:after="160" w:line="259" w:lineRule="auto"/>
        <w:rPr>
          <w:rFonts w:asciiTheme="minorHAnsi" w:hAnsiTheme="minorHAnsi" w:cstheme="minorHAnsi"/>
          <w:sz w:val="22"/>
          <w:szCs w:val="22"/>
        </w:rPr>
      </w:pPr>
      <w:r w:rsidRPr="0099667E">
        <w:rPr>
          <w:rFonts w:asciiTheme="minorHAnsi" w:hAnsiTheme="minorHAnsi" w:cstheme="minorHAnsi"/>
          <w:sz w:val="22"/>
          <w:szCs w:val="22"/>
        </w:rPr>
        <w:t>Department of Neurosurgery, Maxine Dunitz Neurosurgical Research Institute, Cedars-Sinai Medical Center, 127 S. San Vicente Blvd., Los Angeles, CA, 90048, USA.</w:t>
      </w:r>
    </w:p>
    <w:p w14:paraId="5702BB37" w14:textId="77777777" w:rsidR="00283E8B" w:rsidRPr="0099667E" w:rsidRDefault="00283E8B" w:rsidP="00283E8B">
      <w:pPr>
        <w:pStyle w:val="ListParagraph"/>
        <w:numPr>
          <w:ilvl w:val="0"/>
          <w:numId w:val="7"/>
        </w:numPr>
        <w:spacing w:after="160" w:line="259" w:lineRule="auto"/>
        <w:rPr>
          <w:rFonts w:asciiTheme="minorHAnsi" w:hAnsiTheme="minorHAnsi" w:cstheme="minorHAnsi"/>
          <w:sz w:val="22"/>
          <w:szCs w:val="22"/>
        </w:rPr>
      </w:pPr>
      <w:r>
        <w:rPr>
          <w:rFonts w:asciiTheme="minorHAnsi" w:hAnsiTheme="minorHAnsi" w:cstheme="minorHAnsi"/>
          <w:sz w:val="22"/>
          <w:szCs w:val="22"/>
        </w:rPr>
        <w:t>Department of Brain Sciences, Imperial College London, Hammersmith Hospital, Du Cane Road, London W12 0NN, UK</w:t>
      </w:r>
    </w:p>
    <w:p w14:paraId="1ED50A45" w14:textId="77777777" w:rsidR="00283E8B" w:rsidRDefault="00283E8B" w:rsidP="00283E8B">
      <w:pPr>
        <w:pStyle w:val="ListParagraph"/>
        <w:spacing w:after="160" w:line="259" w:lineRule="auto"/>
        <w:rPr>
          <w:rFonts w:asciiTheme="minorHAnsi" w:hAnsiTheme="minorHAnsi" w:cstheme="minorHAnsi"/>
          <w:sz w:val="22"/>
          <w:szCs w:val="22"/>
        </w:rPr>
      </w:pPr>
    </w:p>
    <w:p w14:paraId="6DF7B202" w14:textId="77777777" w:rsidR="00283E8B" w:rsidRDefault="00283E8B" w:rsidP="00283E8B">
      <w:pPr>
        <w:spacing w:after="160" w:line="259" w:lineRule="auto"/>
        <w:ind w:left="360"/>
        <w:rPr>
          <w:rFonts w:asciiTheme="minorHAnsi" w:hAnsiTheme="minorHAnsi" w:cstheme="minorHAnsi"/>
          <w:sz w:val="22"/>
          <w:szCs w:val="22"/>
        </w:rPr>
      </w:pPr>
      <w:r w:rsidRPr="0099667E">
        <w:rPr>
          <w:rFonts w:asciiTheme="minorHAnsi" w:hAnsiTheme="minorHAnsi" w:cstheme="minorHAnsi"/>
          <w:sz w:val="22"/>
          <w:szCs w:val="22"/>
        </w:rPr>
        <w:t>#Corresponding author: Department of Brain Sciences, Imperial College London, Hammersmith Hospital, Du Cane Road, London W12 0NN, UK</w:t>
      </w:r>
      <w:r>
        <w:rPr>
          <w:rFonts w:asciiTheme="minorHAnsi" w:hAnsiTheme="minorHAnsi" w:cstheme="minorHAnsi"/>
          <w:sz w:val="22"/>
          <w:szCs w:val="22"/>
        </w:rPr>
        <w:t xml:space="preserve">; phone: +44-2075946673; Fax: +44-207594...; e-mail: </w:t>
      </w:r>
      <w:hyperlink r:id="rId7" w:history="1">
        <w:r w:rsidRPr="002E0AEB">
          <w:rPr>
            <w:rStyle w:val="Hyperlink"/>
            <w:rFonts w:asciiTheme="minorHAnsi" w:hAnsiTheme="minorHAnsi" w:cstheme="minorHAnsi"/>
            <w:sz w:val="22"/>
            <w:szCs w:val="22"/>
          </w:rPr>
          <w:t>m.sastre@imperial.ac.uk</w:t>
        </w:r>
      </w:hyperlink>
    </w:p>
    <w:p w14:paraId="5274F8BA" w14:textId="77777777" w:rsidR="00283E8B" w:rsidRPr="0099667E" w:rsidRDefault="00283E8B" w:rsidP="00283E8B">
      <w:pPr>
        <w:spacing w:after="160" w:line="259" w:lineRule="auto"/>
        <w:ind w:left="360"/>
        <w:rPr>
          <w:rFonts w:asciiTheme="minorHAnsi" w:hAnsiTheme="minorHAnsi" w:cstheme="minorHAnsi"/>
          <w:sz w:val="22"/>
          <w:szCs w:val="22"/>
        </w:rPr>
      </w:pPr>
    </w:p>
    <w:p w14:paraId="6C76D71A" w14:textId="77777777" w:rsidR="00283E8B" w:rsidRDefault="00283E8B" w:rsidP="00283E8B">
      <w:pPr>
        <w:spacing w:after="160" w:line="259" w:lineRule="auto"/>
        <w:rPr>
          <w:rFonts w:asciiTheme="minorHAnsi" w:hAnsiTheme="minorHAnsi" w:cstheme="minorHAnsi"/>
          <w:sz w:val="22"/>
          <w:szCs w:val="22"/>
        </w:rPr>
      </w:pPr>
    </w:p>
    <w:p w14:paraId="2626F0FD" w14:textId="77777777" w:rsidR="00283E8B" w:rsidRDefault="00283E8B" w:rsidP="00283E8B">
      <w:pPr>
        <w:spacing w:after="160" w:line="259" w:lineRule="auto"/>
        <w:rPr>
          <w:rFonts w:asciiTheme="minorHAnsi" w:hAnsiTheme="minorHAnsi" w:cstheme="minorHAnsi"/>
          <w:sz w:val="22"/>
          <w:szCs w:val="22"/>
        </w:rPr>
      </w:pPr>
    </w:p>
    <w:p w14:paraId="3EF7ED28" w14:textId="77777777" w:rsidR="00283E8B" w:rsidRDefault="00283E8B" w:rsidP="00283E8B">
      <w:pPr>
        <w:spacing w:after="160" w:line="259" w:lineRule="auto"/>
        <w:rPr>
          <w:rFonts w:asciiTheme="minorHAnsi" w:hAnsiTheme="minorHAnsi" w:cstheme="minorHAnsi"/>
          <w:sz w:val="22"/>
          <w:szCs w:val="22"/>
        </w:rPr>
      </w:pPr>
      <w:r>
        <w:rPr>
          <w:rFonts w:asciiTheme="minorHAnsi" w:hAnsiTheme="minorHAnsi" w:cstheme="minorHAnsi"/>
          <w:sz w:val="22"/>
          <w:szCs w:val="22"/>
        </w:rPr>
        <w:t>Running title: Astrocytes in Alzheimer’s disease</w:t>
      </w:r>
    </w:p>
    <w:p w14:paraId="4851E9CD" w14:textId="77777777" w:rsidR="00283E8B" w:rsidRDefault="00283E8B" w:rsidP="00283E8B">
      <w:pPr>
        <w:spacing w:after="160" w:line="259" w:lineRule="auto"/>
        <w:rPr>
          <w:rFonts w:asciiTheme="minorHAnsi" w:hAnsiTheme="minorHAnsi" w:cstheme="minorHAnsi"/>
          <w:sz w:val="22"/>
          <w:szCs w:val="22"/>
        </w:rPr>
      </w:pPr>
    </w:p>
    <w:p w14:paraId="74F3CB8E" w14:textId="77777777" w:rsidR="005563B5" w:rsidRDefault="005563B5">
      <w:pPr>
        <w:spacing w:after="160" w:line="259" w:lineRule="auto"/>
        <w:rPr>
          <w:rFonts w:asciiTheme="minorHAnsi" w:hAnsiTheme="minorHAnsi" w:cstheme="minorHAnsi"/>
          <w:sz w:val="22"/>
          <w:szCs w:val="22"/>
        </w:rPr>
      </w:pPr>
    </w:p>
    <w:p w14:paraId="53A2F76C" w14:textId="77777777" w:rsidR="005563B5" w:rsidRDefault="005563B5">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147159B0" w14:textId="6932868F" w:rsidR="005563B5" w:rsidRPr="005847BC" w:rsidRDefault="005847BC">
      <w:pPr>
        <w:spacing w:after="160" w:line="259" w:lineRule="auto"/>
        <w:rPr>
          <w:rFonts w:asciiTheme="minorHAnsi" w:hAnsiTheme="minorHAnsi" w:cstheme="minorHAnsi"/>
          <w:b/>
          <w:sz w:val="22"/>
          <w:szCs w:val="22"/>
        </w:rPr>
      </w:pPr>
      <w:r w:rsidRPr="005847BC">
        <w:rPr>
          <w:rFonts w:asciiTheme="minorHAnsi" w:hAnsiTheme="minorHAnsi" w:cstheme="minorHAnsi"/>
          <w:b/>
          <w:sz w:val="22"/>
          <w:szCs w:val="22"/>
        </w:rPr>
        <w:lastRenderedPageBreak/>
        <w:t>A</w:t>
      </w:r>
      <w:r w:rsidR="005563B5" w:rsidRPr="005847BC">
        <w:rPr>
          <w:rFonts w:asciiTheme="minorHAnsi" w:hAnsiTheme="minorHAnsi" w:cstheme="minorHAnsi"/>
          <w:b/>
          <w:sz w:val="22"/>
          <w:szCs w:val="22"/>
        </w:rPr>
        <w:t>bstract</w:t>
      </w:r>
    </w:p>
    <w:p w14:paraId="686155D7" w14:textId="698EC83C" w:rsidR="005563B5" w:rsidRDefault="0056328D" w:rsidP="00196F5F">
      <w:pPr>
        <w:spacing w:after="160" w:line="360" w:lineRule="auto"/>
        <w:jc w:val="both"/>
        <w:rPr>
          <w:rFonts w:asciiTheme="minorHAnsi" w:hAnsiTheme="minorHAnsi" w:cstheme="minorHAnsi"/>
          <w:sz w:val="22"/>
          <w:szCs w:val="22"/>
        </w:rPr>
      </w:pPr>
      <w:r w:rsidRPr="000E1082">
        <w:rPr>
          <w:rFonts w:asciiTheme="minorHAnsi" w:hAnsiTheme="minorHAnsi" w:cstheme="minorHAnsi"/>
          <w:sz w:val="22"/>
          <w:szCs w:val="22"/>
        </w:rPr>
        <w:t>Astrocyt</w:t>
      </w:r>
      <w:r w:rsidR="00196F5F" w:rsidRPr="000E1082">
        <w:rPr>
          <w:rFonts w:asciiTheme="minorHAnsi" w:hAnsiTheme="minorHAnsi" w:cstheme="minorHAnsi"/>
          <w:sz w:val="22"/>
          <w:szCs w:val="22"/>
        </w:rPr>
        <w:t xml:space="preserve">es </w:t>
      </w:r>
      <w:r w:rsidRPr="000E1082">
        <w:rPr>
          <w:rFonts w:asciiTheme="minorHAnsi" w:hAnsiTheme="minorHAnsi" w:cstheme="minorHAnsi"/>
          <w:sz w:val="22"/>
          <w:szCs w:val="22"/>
        </w:rPr>
        <w:t xml:space="preserve">are </w:t>
      </w:r>
      <w:r w:rsidR="0033679F" w:rsidRPr="000E1082">
        <w:rPr>
          <w:rFonts w:asciiTheme="minorHAnsi" w:hAnsiTheme="minorHAnsi" w:cstheme="minorHAnsi"/>
          <w:sz w:val="22"/>
          <w:szCs w:val="22"/>
        </w:rPr>
        <w:t>fast</w:t>
      </w:r>
      <w:r w:rsidRPr="000E1082">
        <w:rPr>
          <w:rFonts w:asciiTheme="minorHAnsi" w:hAnsiTheme="minorHAnsi" w:cstheme="minorHAnsi"/>
          <w:sz w:val="22"/>
          <w:szCs w:val="22"/>
        </w:rPr>
        <w:t xml:space="preserve"> climbing the ladder of importance in neurodegenerative disorder</w:t>
      </w:r>
      <w:r w:rsidRPr="00283E8B">
        <w:rPr>
          <w:rFonts w:asciiTheme="minorHAnsi" w:hAnsiTheme="minorHAnsi" w:cstheme="minorHAnsi"/>
          <w:sz w:val="22"/>
          <w:szCs w:val="22"/>
        </w:rPr>
        <w:t>s</w:t>
      </w:r>
      <w:r w:rsidR="00521AA4" w:rsidRPr="00283E8B">
        <w:rPr>
          <w:rFonts w:asciiTheme="minorHAnsi" w:hAnsiTheme="minorHAnsi" w:cstheme="minorHAnsi"/>
          <w:sz w:val="22"/>
          <w:szCs w:val="22"/>
        </w:rPr>
        <w:t>,</w:t>
      </w:r>
      <w:r w:rsidRPr="000E1082">
        <w:rPr>
          <w:rFonts w:asciiTheme="minorHAnsi" w:hAnsiTheme="minorHAnsi" w:cstheme="minorHAnsi"/>
          <w:sz w:val="22"/>
          <w:szCs w:val="22"/>
        </w:rPr>
        <w:t xml:space="preserve"> </w:t>
      </w:r>
      <w:r w:rsidR="00521AA4" w:rsidRPr="000E1082">
        <w:rPr>
          <w:rFonts w:asciiTheme="minorHAnsi" w:hAnsiTheme="minorHAnsi" w:cstheme="minorHAnsi"/>
          <w:sz w:val="22"/>
          <w:szCs w:val="22"/>
        </w:rPr>
        <w:t>p</w:t>
      </w:r>
      <w:r w:rsidR="005847BC" w:rsidRPr="000E1082">
        <w:rPr>
          <w:rFonts w:asciiTheme="minorHAnsi" w:hAnsiTheme="minorHAnsi" w:cstheme="minorHAnsi"/>
          <w:sz w:val="22"/>
          <w:szCs w:val="22"/>
        </w:rPr>
        <w:t>articularly in Alzheimer’s disease</w:t>
      </w:r>
      <w:r w:rsidR="000C7F2C" w:rsidRPr="000E1082">
        <w:rPr>
          <w:rFonts w:asciiTheme="minorHAnsi" w:hAnsiTheme="minorHAnsi" w:cstheme="minorHAnsi"/>
          <w:sz w:val="22"/>
          <w:szCs w:val="22"/>
        </w:rPr>
        <w:t xml:space="preserve"> (AD)</w:t>
      </w:r>
      <w:r w:rsidR="00521AA4" w:rsidRPr="000E1082">
        <w:rPr>
          <w:rFonts w:asciiTheme="minorHAnsi" w:hAnsiTheme="minorHAnsi" w:cstheme="minorHAnsi"/>
          <w:sz w:val="22"/>
          <w:szCs w:val="22"/>
        </w:rPr>
        <w:t>,</w:t>
      </w:r>
      <w:r w:rsidR="0033679F" w:rsidRPr="000E1082">
        <w:rPr>
          <w:rFonts w:asciiTheme="minorHAnsi" w:hAnsiTheme="minorHAnsi" w:cstheme="minorHAnsi"/>
          <w:sz w:val="22"/>
          <w:szCs w:val="22"/>
        </w:rPr>
        <w:t xml:space="preserve"> with the prominent presence of reactive </w:t>
      </w:r>
      <w:r w:rsidR="005847BC" w:rsidRPr="000E1082">
        <w:rPr>
          <w:rFonts w:asciiTheme="minorHAnsi" w:hAnsiTheme="minorHAnsi" w:cstheme="minorHAnsi"/>
          <w:sz w:val="22"/>
          <w:szCs w:val="22"/>
        </w:rPr>
        <w:t>astrocytes</w:t>
      </w:r>
      <w:r w:rsidR="005847BC" w:rsidRPr="00283E8B">
        <w:rPr>
          <w:rFonts w:asciiTheme="minorHAnsi" w:hAnsiTheme="minorHAnsi" w:cstheme="minorHAnsi"/>
          <w:sz w:val="22"/>
          <w:szCs w:val="22"/>
        </w:rPr>
        <w:t xml:space="preserve"> surrounding amyloid</w:t>
      </w:r>
      <w:r w:rsidR="00196F5F" w:rsidRPr="00283E8B">
        <w:rPr>
          <w:rFonts w:asciiTheme="minorHAnsi" w:hAnsiTheme="minorHAnsi" w:cstheme="minorHAnsi"/>
          <w:sz w:val="22"/>
          <w:szCs w:val="22"/>
        </w:rPr>
        <w:t xml:space="preserve"> </w:t>
      </w:r>
      <w:r w:rsidR="005847BC" w:rsidRPr="000E1082">
        <w:rPr>
          <w:rFonts w:asciiTheme="minorHAnsi" w:hAnsiTheme="minorHAnsi" w:cstheme="minorHAnsi"/>
          <w:sz w:val="22"/>
          <w:szCs w:val="22"/>
        </w:rPr>
        <w:t>β</w:t>
      </w:r>
      <w:r w:rsidR="00196F5F" w:rsidRPr="000E1082">
        <w:rPr>
          <w:rFonts w:asciiTheme="minorHAnsi" w:hAnsiTheme="minorHAnsi" w:cstheme="minorHAnsi"/>
          <w:sz w:val="22"/>
          <w:szCs w:val="22"/>
        </w:rPr>
        <w:t>-</w:t>
      </w:r>
      <w:r w:rsidR="005847BC" w:rsidRPr="000E1082">
        <w:rPr>
          <w:rFonts w:asciiTheme="minorHAnsi" w:hAnsiTheme="minorHAnsi" w:cstheme="minorHAnsi"/>
          <w:sz w:val="22"/>
          <w:szCs w:val="22"/>
        </w:rPr>
        <w:t xml:space="preserve"> plaques</w:t>
      </w:r>
      <w:r w:rsidR="0016190B" w:rsidRPr="000E1082">
        <w:rPr>
          <w:rFonts w:asciiTheme="minorHAnsi" w:hAnsiTheme="minorHAnsi" w:cstheme="minorHAnsi"/>
          <w:sz w:val="22"/>
          <w:szCs w:val="22"/>
        </w:rPr>
        <w:t xml:space="preserve">, together with activated microglia.  </w:t>
      </w:r>
      <w:r w:rsidR="000C7F2C" w:rsidRPr="000E1082">
        <w:rPr>
          <w:rFonts w:asciiTheme="minorHAnsi" w:hAnsiTheme="minorHAnsi" w:cstheme="minorHAnsi"/>
          <w:sz w:val="22"/>
          <w:szCs w:val="22"/>
        </w:rPr>
        <w:t>Reactive a</w:t>
      </w:r>
      <w:r w:rsidR="005847BC" w:rsidRPr="000E1082">
        <w:rPr>
          <w:rFonts w:asciiTheme="minorHAnsi" w:hAnsiTheme="minorHAnsi" w:cstheme="minorHAnsi"/>
          <w:sz w:val="22"/>
          <w:szCs w:val="22"/>
        </w:rPr>
        <w:t>strogliosis</w:t>
      </w:r>
      <w:r w:rsidR="000C7F2C" w:rsidRPr="000E1082">
        <w:rPr>
          <w:rFonts w:asciiTheme="minorHAnsi" w:hAnsiTheme="minorHAnsi" w:cstheme="minorHAnsi"/>
          <w:sz w:val="22"/>
          <w:szCs w:val="22"/>
        </w:rPr>
        <w:t xml:space="preserve">, implying morphological and molecular transformations in astrocytes, </w:t>
      </w:r>
      <w:r w:rsidR="005847BC" w:rsidRPr="000E1082">
        <w:rPr>
          <w:rFonts w:asciiTheme="minorHAnsi" w:hAnsiTheme="minorHAnsi" w:cstheme="minorHAnsi"/>
          <w:sz w:val="22"/>
          <w:szCs w:val="22"/>
        </w:rPr>
        <w:t>seems to precede neurodegeneration, suggesting a role in</w:t>
      </w:r>
      <w:r w:rsidR="00D16467" w:rsidRPr="000E1082">
        <w:rPr>
          <w:rFonts w:asciiTheme="minorHAnsi" w:hAnsiTheme="minorHAnsi" w:cstheme="minorHAnsi"/>
          <w:sz w:val="22"/>
          <w:szCs w:val="22"/>
        </w:rPr>
        <w:t xml:space="preserve"> the development of the disease</w:t>
      </w:r>
      <w:r w:rsidR="005847BC" w:rsidRPr="000E1082">
        <w:rPr>
          <w:rFonts w:asciiTheme="minorHAnsi" w:hAnsiTheme="minorHAnsi" w:cstheme="minorHAnsi"/>
          <w:sz w:val="22"/>
          <w:szCs w:val="22"/>
        </w:rPr>
        <w:t xml:space="preserve">. </w:t>
      </w:r>
      <w:r w:rsidR="00D16467" w:rsidRPr="000E1082">
        <w:rPr>
          <w:rFonts w:asciiTheme="minorHAnsi" w:hAnsiTheme="minorHAnsi" w:cstheme="minorHAnsi"/>
          <w:sz w:val="22"/>
          <w:szCs w:val="22"/>
        </w:rPr>
        <w:t>Single-cell transcriptomics have recently demonstrated that astrocytes from AD brains are different from “normal” healthy astrocytes, showing dysregulations in areas such as neurotransmitter recycling</w:t>
      </w:r>
      <w:r w:rsidR="00CA23BA" w:rsidRPr="000E1082">
        <w:rPr>
          <w:rFonts w:asciiTheme="minorHAnsi" w:hAnsiTheme="minorHAnsi" w:cstheme="minorHAnsi"/>
          <w:sz w:val="22"/>
          <w:szCs w:val="22"/>
        </w:rPr>
        <w:t>, including glutamate and GABA</w:t>
      </w:r>
      <w:r w:rsidR="008A1C52" w:rsidRPr="000E1082">
        <w:rPr>
          <w:rFonts w:asciiTheme="minorHAnsi" w:hAnsiTheme="minorHAnsi" w:cstheme="minorHAnsi"/>
          <w:sz w:val="22"/>
          <w:szCs w:val="22"/>
        </w:rPr>
        <w:t>, and impaired homeostatic functions</w:t>
      </w:r>
      <w:r w:rsidR="00CA23BA" w:rsidRPr="000E1082">
        <w:rPr>
          <w:rFonts w:asciiTheme="minorHAnsi" w:hAnsiTheme="minorHAnsi" w:cstheme="minorHAnsi"/>
          <w:sz w:val="22"/>
          <w:szCs w:val="22"/>
        </w:rPr>
        <w:t xml:space="preserve">. </w:t>
      </w:r>
      <w:r w:rsidR="00D16467" w:rsidRPr="000E1082">
        <w:rPr>
          <w:rFonts w:asciiTheme="minorHAnsi" w:hAnsiTheme="minorHAnsi" w:cstheme="minorHAnsi"/>
          <w:sz w:val="22"/>
          <w:szCs w:val="22"/>
        </w:rPr>
        <w:t xml:space="preserve">However, </w:t>
      </w:r>
      <w:r w:rsidR="0033679F" w:rsidRPr="000E1082">
        <w:rPr>
          <w:rFonts w:asciiTheme="minorHAnsi" w:hAnsiTheme="minorHAnsi" w:cstheme="minorHAnsi"/>
          <w:sz w:val="22"/>
          <w:szCs w:val="22"/>
        </w:rPr>
        <w:t>recent data suggests</w:t>
      </w:r>
      <w:r w:rsidR="0033679F" w:rsidRPr="00283E8B">
        <w:rPr>
          <w:rFonts w:asciiTheme="minorHAnsi" w:hAnsiTheme="minorHAnsi" w:cstheme="minorHAnsi"/>
          <w:sz w:val="22"/>
          <w:szCs w:val="22"/>
        </w:rPr>
        <w:t xml:space="preserve"> </w:t>
      </w:r>
      <w:r w:rsidR="00D16467" w:rsidRPr="00283E8B">
        <w:rPr>
          <w:rFonts w:asciiTheme="minorHAnsi" w:hAnsiTheme="minorHAnsi" w:cstheme="minorHAnsi"/>
          <w:sz w:val="22"/>
          <w:szCs w:val="22"/>
        </w:rPr>
        <w:t>th</w:t>
      </w:r>
      <w:r w:rsidR="0033679F" w:rsidRPr="000E1082">
        <w:rPr>
          <w:rFonts w:asciiTheme="minorHAnsi" w:hAnsiTheme="minorHAnsi" w:cstheme="minorHAnsi"/>
          <w:sz w:val="22"/>
          <w:szCs w:val="22"/>
        </w:rPr>
        <w:t>at the</w:t>
      </w:r>
      <w:r w:rsidR="00D16467" w:rsidRPr="000E1082">
        <w:rPr>
          <w:rFonts w:asciiTheme="minorHAnsi" w:hAnsiTheme="minorHAnsi" w:cstheme="minorHAnsi"/>
          <w:sz w:val="22"/>
          <w:szCs w:val="22"/>
        </w:rPr>
        <w:t xml:space="preserve"> ablation of astrocytes in mouse models of amyloidosis results in a</w:t>
      </w:r>
      <w:r w:rsidR="00BE697E" w:rsidRPr="000E1082">
        <w:rPr>
          <w:rFonts w:asciiTheme="minorHAnsi" w:hAnsiTheme="minorHAnsi" w:cstheme="minorHAnsi"/>
          <w:sz w:val="22"/>
          <w:szCs w:val="22"/>
        </w:rPr>
        <w:t>n increase in amyloid pathology as well as</w:t>
      </w:r>
      <w:r w:rsidR="00D16467" w:rsidRPr="000E1082">
        <w:rPr>
          <w:rFonts w:asciiTheme="minorHAnsi" w:hAnsiTheme="minorHAnsi" w:cstheme="minorHAnsi"/>
          <w:sz w:val="22"/>
          <w:szCs w:val="22"/>
        </w:rPr>
        <w:t xml:space="preserve"> in the inflammatory profile and </w:t>
      </w:r>
      <w:r w:rsidR="00BE697E" w:rsidRPr="000E1082">
        <w:rPr>
          <w:rFonts w:asciiTheme="minorHAnsi" w:hAnsiTheme="minorHAnsi" w:cstheme="minorHAnsi"/>
          <w:sz w:val="22"/>
          <w:szCs w:val="22"/>
        </w:rPr>
        <w:t>reduced synaptic density</w:t>
      </w:r>
      <w:r w:rsidR="00D16467" w:rsidRPr="000E1082">
        <w:rPr>
          <w:rFonts w:asciiTheme="minorHAnsi" w:hAnsiTheme="minorHAnsi" w:cstheme="minorHAnsi"/>
          <w:sz w:val="22"/>
          <w:szCs w:val="22"/>
        </w:rPr>
        <w:t xml:space="preserve">, indicating </w:t>
      </w:r>
      <w:r w:rsidR="00BE697E" w:rsidRPr="000E1082">
        <w:rPr>
          <w:rFonts w:asciiTheme="minorHAnsi" w:hAnsiTheme="minorHAnsi" w:cstheme="minorHAnsi"/>
          <w:sz w:val="22"/>
          <w:szCs w:val="22"/>
        </w:rPr>
        <w:t>that astrocytes mediate</w:t>
      </w:r>
      <w:r w:rsidR="00D16467" w:rsidRPr="000E1082">
        <w:rPr>
          <w:rFonts w:asciiTheme="minorHAnsi" w:hAnsiTheme="minorHAnsi" w:cstheme="minorHAnsi"/>
          <w:sz w:val="22"/>
          <w:szCs w:val="22"/>
        </w:rPr>
        <w:t xml:space="preserve"> neuroprotective effect</w:t>
      </w:r>
      <w:r w:rsidR="00BE697E" w:rsidRPr="000E1082">
        <w:rPr>
          <w:rFonts w:asciiTheme="minorHAnsi" w:hAnsiTheme="minorHAnsi" w:cstheme="minorHAnsi"/>
          <w:sz w:val="22"/>
          <w:szCs w:val="22"/>
        </w:rPr>
        <w:t>s</w:t>
      </w:r>
      <w:r w:rsidR="000C7F2C" w:rsidRPr="000E1082">
        <w:rPr>
          <w:rFonts w:asciiTheme="minorHAnsi" w:hAnsiTheme="minorHAnsi" w:cstheme="minorHAnsi"/>
          <w:sz w:val="22"/>
          <w:szCs w:val="22"/>
        </w:rPr>
        <w:t xml:space="preserve">. </w:t>
      </w:r>
      <w:r w:rsidR="00BE697E" w:rsidRPr="000E1082">
        <w:rPr>
          <w:rFonts w:asciiTheme="minorHAnsi" w:hAnsiTheme="minorHAnsi" w:cstheme="minorHAnsi"/>
          <w:sz w:val="22"/>
          <w:szCs w:val="22"/>
        </w:rPr>
        <w:t>The idea</w:t>
      </w:r>
      <w:r w:rsidR="000C7F2C" w:rsidRPr="000E1082">
        <w:rPr>
          <w:rFonts w:asciiTheme="minorHAnsi" w:hAnsiTheme="minorHAnsi" w:cstheme="minorHAnsi"/>
          <w:sz w:val="22"/>
          <w:szCs w:val="22"/>
        </w:rPr>
        <w:t xml:space="preserve"> that</w:t>
      </w:r>
      <w:r w:rsidR="00CA23BA" w:rsidRPr="000E1082">
        <w:rPr>
          <w:rFonts w:asciiTheme="minorHAnsi" w:hAnsiTheme="minorHAnsi" w:cstheme="minorHAnsi"/>
          <w:sz w:val="22"/>
          <w:szCs w:val="22"/>
        </w:rPr>
        <w:t xml:space="preserve"> interventions targeting astrocytes may have great potential for AD</w:t>
      </w:r>
      <w:r w:rsidR="000C7F2C" w:rsidRPr="000E1082">
        <w:rPr>
          <w:rFonts w:asciiTheme="minorHAnsi" w:hAnsiTheme="minorHAnsi" w:cstheme="minorHAnsi"/>
          <w:sz w:val="22"/>
          <w:szCs w:val="22"/>
        </w:rPr>
        <w:t xml:space="preserve"> has therefore </w:t>
      </w:r>
      <w:r w:rsidR="00BE697E" w:rsidRPr="000E1082">
        <w:rPr>
          <w:rFonts w:asciiTheme="minorHAnsi" w:hAnsiTheme="minorHAnsi" w:cstheme="minorHAnsi"/>
          <w:sz w:val="22"/>
          <w:szCs w:val="22"/>
        </w:rPr>
        <w:t>emerged</w:t>
      </w:r>
      <w:r w:rsidR="00521AA4" w:rsidRPr="000E1082">
        <w:rPr>
          <w:rFonts w:asciiTheme="minorHAnsi" w:hAnsiTheme="minorHAnsi" w:cstheme="minorHAnsi"/>
          <w:sz w:val="22"/>
          <w:szCs w:val="22"/>
        </w:rPr>
        <w:t>,</w:t>
      </w:r>
      <w:r w:rsidR="000C7F2C" w:rsidRPr="000E1082">
        <w:rPr>
          <w:rFonts w:asciiTheme="minorHAnsi" w:hAnsiTheme="minorHAnsi" w:cstheme="minorHAnsi"/>
          <w:sz w:val="22"/>
          <w:szCs w:val="22"/>
        </w:rPr>
        <w:t xml:space="preserve"> </w:t>
      </w:r>
      <w:r w:rsidR="00CA23BA" w:rsidRPr="000E1082">
        <w:rPr>
          <w:rFonts w:asciiTheme="minorHAnsi" w:hAnsiTheme="minorHAnsi" w:cstheme="minorHAnsi"/>
          <w:sz w:val="22"/>
          <w:szCs w:val="22"/>
        </w:rPr>
        <w:t xml:space="preserve">supported by a range of drugs and stem cell transplantation </w:t>
      </w:r>
      <w:r w:rsidR="00BE697E" w:rsidRPr="000E1082">
        <w:rPr>
          <w:rFonts w:asciiTheme="minorHAnsi" w:hAnsiTheme="minorHAnsi" w:cstheme="minorHAnsi"/>
          <w:sz w:val="22"/>
          <w:szCs w:val="22"/>
        </w:rPr>
        <w:t xml:space="preserve">studies </w:t>
      </w:r>
      <w:r w:rsidR="00CA23BA" w:rsidRPr="000E1082">
        <w:rPr>
          <w:rFonts w:asciiTheme="minorHAnsi" w:hAnsiTheme="minorHAnsi" w:cstheme="minorHAnsi"/>
          <w:sz w:val="22"/>
          <w:szCs w:val="22"/>
        </w:rPr>
        <w:t>that have succ</w:t>
      </w:r>
      <w:r w:rsidR="00BE697E" w:rsidRPr="000E1082">
        <w:rPr>
          <w:rFonts w:asciiTheme="minorHAnsi" w:hAnsiTheme="minorHAnsi" w:cstheme="minorHAnsi"/>
          <w:sz w:val="22"/>
          <w:szCs w:val="22"/>
        </w:rPr>
        <w:t>essfully shown a therapeutic</w:t>
      </w:r>
      <w:r w:rsidR="00CA23BA" w:rsidRPr="000E1082">
        <w:rPr>
          <w:rFonts w:asciiTheme="minorHAnsi" w:hAnsiTheme="minorHAnsi" w:cstheme="minorHAnsi"/>
          <w:sz w:val="22"/>
          <w:szCs w:val="22"/>
        </w:rPr>
        <w:t xml:space="preserve"> effect in mouse models</w:t>
      </w:r>
      <w:r w:rsidR="000C7F2C" w:rsidRPr="000E1082">
        <w:rPr>
          <w:rFonts w:asciiTheme="minorHAnsi" w:hAnsiTheme="minorHAnsi" w:cstheme="minorHAnsi"/>
          <w:sz w:val="22"/>
          <w:szCs w:val="22"/>
        </w:rPr>
        <w:t xml:space="preserve"> of AD</w:t>
      </w:r>
      <w:r w:rsidR="00CA23BA" w:rsidRPr="000E1082">
        <w:rPr>
          <w:rFonts w:asciiTheme="minorHAnsi" w:hAnsiTheme="minorHAnsi" w:cstheme="minorHAnsi"/>
          <w:sz w:val="22"/>
          <w:szCs w:val="22"/>
        </w:rPr>
        <w:t>. In this article, we review the latest reports on the role and profile of astrocytes in AD brains and how manipulation of astrocytes in animal models ha</w:t>
      </w:r>
      <w:r w:rsidR="00FE164F" w:rsidRPr="000E1082">
        <w:rPr>
          <w:rFonts w:asciiTheme="minorHAnsi" w:hAnsiTheme="minorHAnsi" w:cstheme="minorHAnsi"/>
          <w:sz w:val="22"/>
          <w:szCs w:val="22"/>
        </w:rPr>
        <w:t>s</w:t>
      </w:r>
      <w:r w:rsidR="00CA23BA" w:rsidRPr="000E1082">
        <w:rPr>
          <w:rFonts w:asciiTheme="minorHAnsi" w:hAnsiTheme="minorHAnsi" w:cstheme="minorHAnsi"/>
          <w:sz w:val="22"/>
          <w:szCs w:val="22"/>
        </w:rPr>
        <w:t xml:space="preserve"> </w:t>
      </w:r>
      <w:r w:rsidR="00FE164F" w:rsidRPr="000E1082">
        <w:rPr>
          <w:rFonts w:asciiTheme="minorHAnsi" w:hAnsiTheme="minorHAnsi" w:cstheme="minorHAnsi"/>
          <w:sz w:val="22"/>
          <w:szCs w:val="22"/>
        </w:rPr>
        <w:t>paved the way for</w:t>
      </w:r>
      <w:r w:rsidR="00FE164F" w:rsidRPr="00283E8B">
        <w:rPr>
          <w:rFonts w:asciiTheme="minorHAnsi" w:hAnsiTheme="minorHAnsi" w:cstheme="minorHAnsi"/>
          <w:sz w:val="22"/>
          <w:szCs w:val="22"/>
        </w:rPr>
        <w:t xml:space="preserve"> </w:t>
      </w:r>
      <w:r w:rsidR="00CA23BA" w:rsidRPr="00283E8B">
        <w:rPr>
          <w:rFonts w:asciiTheme="minorHAnsi" w:hAnsiTheme="minorHAnsi" w:cstheme="minorHAnsi"/>
          <w:sz w:val="22"/>
          <w:szCs w:val="22"/>
        </w:rPr>
        <w:t>the use of treatments enhancing astrocytic function as future therapeutic avenues for AD.</w:t>
      </w:r>
    </w:p>
    <w:p w14:paraId="6A6D6F9B" w14:textId="77777777" w:rsidR="005563B5" w:rsidRDefault="005563B5">
      <w:pPr>
        <w:spacing w:after="160" w:line="259" w:lineRule="auto"/>
        <w:rPr>
          <w:rFonts w:asciiTheme="minorHAnsi" w:hAnsiTheme="minorHAnsi" w:cstheme="minorHAnsi"/>
          <w:sz w:val="22"/>
          <w:szCs w:val="22"/>
        </w:rPr>
      </w:pPr>
    </w:p>
    <w:p w14:paraId="7ECE256C" w14:textId="77777777" w:rsidR="005563B5" w:rsidRDefault="005563B5">
      <w:pPr>
        <w:spacing w:after="160" w:line="259" w:lineRule="auto"/>
        <w:rPr>
          <w:rFonts w:asciiTheme="minorHAnsi" w:hAnsiTheme="minorHAnsi" w:cstheme="minorHAnsi"/>
          <w:sz w:val="22"/>
          <w:szCs w:val="22"/>
        </w:rPr>
      </w:pPr>
    </w:p>
    <w:p w14:paraId="21165A39" w14:textId="70D109FE" w:rsidR="002669DC" w:rsidRPr="00B25CC6" w:rsidRDefault="005563B5">
      <w:pPr>
        <w:spacing w:after="160" w:line="259" w:lineRule="auto"/>
        <w:rPr>
          <w:rFonts w:asciiTheme="minorHAnsi" w:hAnsiTheme="minorHAnsi" w:cstheme="minorHAnsi"/>
          <w:sz w:val="22"/>
          <w:szCs w:val="22"/>
        </w:rPr>
      </w:pPr>
      <w:r>
        <w:rPr>
          <w:rFonts w:asciiTheme="minorHAnsi" w:hAnsiTheme="minorHAnsi" w:cstheme="minorHAnsi"/>
          <w:sz w:val="22"/>
          <w:szCs w:val="22"/>
        </w:rPr>
        <w:t>Keywords: astrocyte, glial cells, Alzheimer’s disease, amyloid</w:t>
      </w:r>
      <w:r w:rsidR="002669DC" w:rsidRPr="00B25CC6">
        <w:rPr>
          <w:rFonts w:asciiTheme="minorHAnsi" w:hAnsiTheme="minorHAnsi" w:cstheme="minorHAnsi"/>
          <w:sz w:val="22"/>
          <w:szCs w:val="22"/>
        </w:rPr>
        <w:br w:type="page"/>
      </w:r>
    </w:p>
    <w:p w14:paraId="41393E52" w14:textId="77777777" w:rsidR="00E907DC" w:rsidRPr="001B7A1A" w:rsidRDefault="00E907DC" w:rsidP="00C6047E">
      <w:pPr>
        <w:spacing w:line="360" w:lineRule="auto"/>
        <w:rPr>
          <w:rFonts w:asciiTheme="minorHAnsi" w:hAnsiTheme="minorHAnsi" w:cstheme="minorHAnsi"/>
          <w:sz w:val="22"/>
          <w:szCs w:val="22"/>
        </w:rPr>
      </w:pPr>
    </w:p>
    <w:p w14:paraId="4C18B83D" w14:textId="77777777" w:rsidR="00E907DC" w:rsidRPr="00520A62" w:rsidRDefault="00E643F7" w:rsidP="00C6047E">
      <w:pPr>
        <w:pStyle w:val="ListParagraph"/>
        <w:numPr>
          <w:ilvl w:val="0"/>
          <w:numId w:val="1"/>
        </w:numPr>
        <w:spacing w:line="360" w:lineRule="auto"/>
        <w:rPr>
          <w:rFonts w:cstheme="minorHAnsi"/>
        </w:rPr>
      </w:pPr>
      <w:r w:rsidRPr="00520A62">
        <w:rPr>
          <w:rFonts w:cstheme="minorHAnsi"/>
        </w:rPr>
        <w:t>Introduction</w:t>
      </w:r>
    </w:p>
    <w:p w14:paraId="6B60DDF0" w14:textId="77777777" w:rsidR="002F0D17" w:rsidRPr="002515C8" w:rsidRDefault="00BC5435" w:rsidP="00A45AEA">
      <w:pPr>
        <w:pStyle w:val="ListParagraph"/>
        <w:numPr>
          <w:ilvl w:val="0"/>
          <w:numId w:val="1"/>
        </w:numPr>
        <w:spacing w:line="360" w:lineRule="auto"/>
        <w:rPr>
          <w:rFonts w:cstheme="minorHAnsi"/>
        </w:rPr>
      </w:pPr>
      <w:r w:rsidRPr="002515C8">
        <w:rPr>
          <w:rFonts w:cstheme="minorHAnsi"/>
        </w:rPr>
        <w:t>Astrocytes in AD</w:t>
      </w:r>
      <w:r w:rsidR="00A45AEA" w:rsidRPr="002515C8">
        <w:rPr>
          <w:rFonts w:cstheme="minorHAnsi"/>
        </w:rPr>
        <w:t xml:space="preserve"> brain</w:t>
      </w:r>
    </w:p>
    <w:p w14:paraId="7E2F41F6" w14:textId="77777777" w:rsidR="00E907DC" w:rsidRPr="001B7A1A" w:rsidRDefault="00E643F7" w:rsidP="00C6047E">
      <w:pPr>
        <w:pStyle w:val="ListParagraph"/>
        <w:numPr>
          <w:ilvl w:val="0"/>
          <w:numId w:val="1"/>
        </w:numPr>
        <w:spacing w:line="360" w:lineRule="auto"/>
        <w:rPr>
          <w:rFonts w:cstheme="minorHAnsi"/>
        </w:rPr>
      </w:pPr>
      <w:r w:rsidRPr="001B7A1A">
        <w:rPr>
          <w:rFonts w:cstheme="minorHAnsi"/>
        </w:rPr>
        <w:t>Manipulation of astrocytes in models of AD</w:t>
      </w:r>
    </w:p>
    <w:p w14:paraId="76026B48" w14:textId="2B9BA620" w:rsidR="00E3768B" w:rsidRPr="001B7A1A" w:rsidRDefault="003F4772" w:rsidP="00C6047E">
      <w:pPr>
        <w:pStyle w:val="ListParagraph"/>
        <w:numPr>
          <w:ilvl w:val="0"/>
          <w:numId w:val="1"/>
        </w:numPr>
        <w:spacing w:line="360" w:lineRule="auto"/>
        <w:rPr>
          <w:rFonts w:cstheme="minorHAnsi"/>
        </w:rPr>
      </w:pPr>
      <w:r w:rsidRPr="001B7A1A">
        <w:rPr>
          <w:rFonts w:cstheme="minorHAnsi"/>
        </w:rPr>
        <w:t>Treatments</w:t>
      </w:r>
      <w:r w:rsidR="00E907DC" w:rsidRPr="001B7A1A">
        <w:rPr>
          <w:rFonts w:cstheme="minorHAnsi"/>
        </w:rPr>
        <w:t xml:space="preserve"> targeting astrocytes</w:t>
      </w:r>
      <w:r w:rsidRPr="001B7A1A">
        <w:rPr>
          <w:rFonts w:cstheme="minorHAnsi"/>
        </w:rPr>
        <w:t xml:space="preserve"> to promote repair</w:t>
      </w:r>
    </w:p>
    <w:p w14:paraId="55DA9F2B" w14:textId="77777777" w:rsidR="004D31A4" w:rsidRPr="001B7A1A" w:rsidRDefault="004D31A4" w:rsidP="004D31A4">
      <w:pPr>
        <w:pStyle w:val="ListParagraph"/>
        <w:spacing w:line="360" w:lineRule="auto"/>
        <w:rPr>
          <w:rFonts w:cstheme="minorHAnsi"/>
        </w:rPr>
      </w:pPr>
    </w:p>
    <w:p w14:paraId="3F1911C2" w14:textId="77777777" w:rsidR="00E3768B" w:rsidRPr="001B7A1A" w:rsidRDefault="00E3768B" w:rsidP="00481E5C">
      <w:pPr>
        <w:pStyle w:val="ListParagraph"/>
        <w:numPr>
          <w:ilvl w:val="0"/>
          <w:numId w:val="2"/>
        </w:numPr>
        <w:spacing w:line="360" w:lineRule="auto"/>
        <w:rPr>
          <w:rFonts w:cstheme="minorHAnsi"/>
          <w:b/>
        </w:rPr>
      </w:pPr>
      <w:r w:rsidRPr="001B7A1A">
        <w:rPr>
          <w:rFonts w:cstheme="minorHAnsi"/>
          <w:b/>
        </w:rPr>
        <w:t>Introduction</w:t>
      </w:r>
    </w:p>
    <w:p w14:paraId="2F3384A0" w14:textId="7346F75A" w:rsidR="00C11D05" w:rsidRPr="000E1082" w:rsidRDefault="00E3768B" w:rsidP="00651BD5">
      <w:pPr>
        <w:spacing w:after="120" w:line="360" w:lineRule="auto"/>
        <w:jc w:val="both"/>
        <w:rPr>
          <w:rFonts w:asciiTheme="minorHAnsi" w:hAnsiTheme="minorHAnsi" w:cstheme="minorHAnsi"/>
          <w:sz w:val="22"/>
          <w:szCs w:val="22"/>
        </w:rPr>
      </w:pPr>
      <w:r w:rsidRPr="00283E8B">
        <w:rPr>
          <w:rFonts w:asciiTheme="minorHAnsi" w:hAnsiTheme="minorHAnsi" w:cstheme="minorHAnsi"/>
          <w:sz w:val="22"/>
          <w:szCs w:val="22"/>
        </w:rPr>
        <w:t xml:space="preserve">Astrocytes represent </w:t>
      </w:r>
      <w:r w:rsidR="002D4D88" w:rsidRPr="000E1082">
        <w:rPr>
          <w:rFonts w:asciiTheme="minorHAnsi" w:hAnsiTheme="minorHAnsi" w:cstheme="minorHAnsi"/>
          <w:sz w:val="22"/>
          <w:szCs w:val="22"/>
        </w:rPr>
        <w:t>20</w:t>
      </w:r>
      <w:r w:rsidR="00A91DB1" w:rsidRPr="000E1082">
        <w:rPr>
          <w:rFonts w:asciiTheme="minorHAnsi" w:hAnsiTheme="minorHAnsi" w:cstheme="minorHAnsi"/>
          <w:sz w:val="22"/>
          <w:szCs w:val="22"/>
        </w:rPr>
        <w:t xml:space="preserve"> </w:t>
      </w:r>
      <w:r w:rsidR="00521AA4" w:rsidRPr="000E1082">
        <w:rPr>
          <w:rFonts w:asciiTheme="minorHAnsi" w:hAnsiTheme="minorHAnsi" w:cstheme="minorHAnsi"/>
          <w:sz w:val="22"/>
          <w:szCs w:val="22"/>
        </w:rPr>
        <w:t xml:space="preserve">% </w:t>
      </w:r>
      <w:r w:rsidR="00A91DB1" w:rsidRPr="000E1082">
        <w:rPr>
          <w:rFonts w:asciiTheme="minorHAnsi" w:hAnsiTheme="minorHAnsi" w:cstheme="minorHAnsi"/>
          <w:sz w:val="22"/>
          <w:szCs w:val="22"/>
        </w:rPr>
        <w:t xml:space="preserve">of cells in the </w:t>
      </w:r>
      <w:r w:rsidR="00D75631" w:rsidRPr="000E1082">
        <w:rPr>
          <w:rFonts w:asciiTheme="minorHAnsi" w:hAnsiTheme="minorHAnsi" w:cstheme="minorHAnsi"/>
          <w:sz w:val="22"/>
          <w:szCs w:val="22"/>
        </w:rPr>
        <w:t xml:space="preserve">human </w:t>
      </w:r>
      <w:r w:rsidR="00A91DB1" w:rsidRPr="000E1082">
        <w:rPr>
          <w:rFonts w:asciiTheme="minorHAnsi" w:hAnsiTheme="minorHAnsi" w:cstheme="minorHAnsi"/>
          <w:sz w:val="22"/>
          <w:szCs w:val="22"/>
        </w:rPr>
        <w:t>brain</w:t>
      </w:r>
      <w:r w:rsidR="002573A6" w:rsidRPr="00283E8B">
        <w:rPr>
          <w:rFonts w:asciiTheme="minorHAnsi" w:hAnsiTheme="minorHAnsi" w:cstheme="minorHAnsi"/>
          <w:sz w:val="22"/>
          <w:szCs w:val="22"/>
        </w:rPr>
        <w:t>, although t</w:t>
      </w:r>
      <w:r w:rsidR="002D4D88" w:rsidRPr="000E1082">
        <w:rPr>
          <w:rFonts w:asciiTheme="minorHAnsi" w:hAnsiTheme="minorHAnsi" w:cstheme="minorHAnsi"/>
          <w:sz w:val="22"/>
          <w:szCs w:val="22"/>
        </w:rPr>
        <w:t xml:space="preserve">his proportion depends on the technique </w:t>
      </w:r>
      <w:r w:rsidR="00F64CDA" w:rsidRPr="000E1082">
        <w:rPr>
          <w:rFonts w:asciiTheme="minorHAnsi" w:hAnsiTheme="minorHAnsi" w:cstheme="minorHAnsi"/>
          <w:sz w:val="22"/>
          <w:szCs w:val="22"/>
        </w:rPr>
        <w:t xml:space="preserve">and </w:t>
      </w:r>
      <w:r w:rsidR="00AC210A" w:rsidRPr="000E1082">
        <w:rPr>
          <w:rFonts w:asciiTheme="minorHAnsi" w:hAnsiTheme="minorHAnsi" w:cstheme="minorHAnsi"/>
          <w:sz w:val="22"/>
          <w:szCs w:val="22"/>
        </w:rPr>
        <w:t>marker used for quantification, with an increasing ratio of astrocytes to neurons with prima</w:t>
      </w:r>
      <w:r w:rsidR="00E50B23" w:rsidRPr="000E1082">
        <w:rPr>
          <w:rFonts w:asciiTheme="minorHAnsi" w:hAnsiTheme="minorHAnsi" w:cstheme="minorHAnsi"/>
          <w:sz w:val="22"/>
          <w:szCs w:val="22"/>
        </w:rPr>
        <w:t>te evolution [1]</w:t>
      </w:r>
      <w:r w:rsidR="00AC210A" w:rsidRPr="000E1082">
        <w:rPr>
          <w:rFonts w:asciiTheme="minorHAnsi" w:hAnsiTheme="minorHAnsi" w:cstheme="minorHAnsi"/>
          <w:sz w:val="22"/>
          <w:szCs w:val="22"/>
        </w:rPr>
        <w:t xml:space="preserve">. </w:t>
      </w:r>
      <w:r w:rsidR="00F64CDA" w:rsidRPr="000E1082">
        <w:rPr>
          <w:rFonts w:asciiTheme="minorHAnsi" w:hAnsiTheme="minorHAnsi" w:cstheme="minorHAnsi"/>
          <w:sz w:val="22"/>
          <w:szCs w:val="22"/>
        </w:rPr>
        <w:t xml:space="preserve">Also known as astroglia, </w:t>
      </w:r>
      <w:r w:rsidR="00E62753" w:rsidRPr="000E1082">
        <w:rPr>
          <w:rFonts w:asciiTheme="minorHAnsi" w:hAnsiTheme="minorHAnsi" w:cstheme="minorHAnsi"/>
          <w:sz w:val="22"/>
          <w:szCs w:val="22"/>
        </w:rPr>
        <w:t>they were</w:t>
      </w:r>
      <w:r w:rsidR="00AD11DC" w:rsidRPr="000E1082">
        <w:rPr>
          <w:rFonts w:asciiTheme="minorHAnsi" w:hAnsiTheme="minorHAnsi" w:cstheme="minorHAnsi"/>
          <w:sz w:val="22"/>
          <w:szCs w:val="22"/>
        </w:rPr>
        <w:t xml:space="preserve"> named</w:t>
      </w:r>
      <w:r w:rsidR="00E62753" w:rsidRPr="000E1082">
        <w:rPr>
          <w:rFonts w:asciiTheme="minorHAnsi" w:hAnsiTheme="minorHAnsi" w:cstheme="minorHAnsi"/>
          <w:sz w:val="22"/>
          <w:szCs w:val="22"/>
        </w:rPr>
        <w:t xml:space="preserve"> after the star-like cells</w:t>
      </w:r>
      <w:r w:rsidR="002573A6" w:rsidRPr="000E1082">
        <w:rPr>
          <w:rFonts w:asciiTheme="minorHAnsi" w:hAnsiTheme="minorHAnsi" w:cstheme="minorHAnsi"/>
          <w:sz w:val="22"/>
          <w:szCs w:val="22"/>
        </w:rPr>
        <w:t xml:space="preserve"> by </w:t>
      </w:r>
      <w:r w:rsidR="00626216" w:rsidRPr="000E1082">
        <w:rPr>
          <w:rFonts w:asciiTheme="minorHAnsi" w:hAnsiTheme="minorHAnsi" w:cstheme="minorHAnsi"/>
          <w:sz w:val="22"/>
          <w:szCs w:val="22"/>
        </w:rPr>
        <w:t>Mi</w:t>
      </w:r>
      <w:r w:rsidR="00F64CDA" w:rsidRPr="000E1082">
        <w:rPr>
          <w:rFonts w:asciiTheme="minorHAnsi" w:hAnsiTheme="minorHAnsi" w:cstheme="minorHAnsi"/>
          <w:sz w:val="22"/>
          <w:szCs w:val="22"/>
        </w:rPr>
        <w:t>chael von Lenhossek in 1891</w:t>
      </w:r>
      <w:r w:rsidR="00E50B23" w:rsidRPr="000E1082">
        <w:rPr>
          <w:rFonts w:asciiTheme="minorHAnsi" w:hAnsiTheme="minorHAnsi" w:cstheme="minorHAnsi"/>
          <w:sz w:val="22"/>
          <w:szCs w:val="22"/>
        </w:rPr>
        <w:t xml:space="preserve"> [2]</w:t>
      </w:r>
      <w:r w:rsidR="00F64CDA" w:rsidRPr="000E1082">
        <w:rPr>
          <w:rFonts w:asciiTheme="minorHAnsi" w:hAnsiTheme="minorHAnsi" w:cstheme="minorHAnsi"/>
          <w:sz w:val="22"/>
          <w:szCs w:val="22"/>
        </w:rPr>
        <w:t xml:space="preserve">, </w:t>
      </w:r>
      <w:r w:rsidR="007D09D1" w:rsidRPr="000E1082">
        <w:rPr>
          <w:rFonts w:asciiTheme="minorHAnsi" w:hAnsiTheme="minorHAnsi" w:cstheme="minorHAnsi"/>
          <w:sz w:val="22"/>
          <w:szCs w:val="22"/>
        </w:rPr>
        <w:t>even though</w:t>
      </w:r>
      <w:r w:rsidR="00E62753" w:rsidRPr="000E1082">
        <w:rPr>
          <w:rFonts w:asciiTheme="minorHAnsi" w:hAnsiTheme="minorHAnsi" w:cstheme="minorHAnsi"/>
          <w:sz w:val="22"/>
          <w:szCs w:val="22"/>
        </w:rPr>
        <w:t xml:space="preserve"> there were</w:t>
      </w:r>
      <w:r w:rsidR="00626216" w:rsidRPr="000E1082">
        <w:rPr>
          <w:rFonts w:asciiTheme="minorHAnsi" w:hAnsiTheme="minorHAnsi" w:cstheme="minorHAnsi"/>
          <w:sz w:val="22"/>
          <w:szCs w:val="22"/>
        </w:rPr>
        <w:t xml:space="preserve"> previous descriptions and visualizations of astrog</w:t>
      </w:r>
      <w:r w:rsidR="00641A47" w:rsidRPr="000E1082">
        <w:rPr>
          <w:rFonts w:asciiTheme="minorHAnsi" w:hAnsiTheme="minorHAnsi" w:cstheme="minorHAnsi"/>
          <w:sz w:val="22"/>
          <w:szCs w:val="22"/>
        </w:rPr>
        <w:t>l</w:t>
      </w:r>
      <w:r w:rsidR="00626216" w:rsidRPr="000E1082">
        <w:rPr>
          <w:rFonts w:asciiTheme="minorHAnsi" w:hAnsiTheme="minorHAnsi" w:cstheme="minorHAnsi"/>
          <w:sz w:val="22"/>
          <w:szCs w:val="22"/>
        </w:rPr>
        <w:t>ial cells by Otto D</w:t>
      </w:r>
      <w:r w:rsidR="009A6D83" w:rsidRPr="000E1082">
        <w:rPr>
          <w:rFonts w:asciiTheme="minorHAnsi" w:hAnsiTheme="minorHAnsi" w:cstheme="minorHAnsi"/>
          <w:sz w:val="22"/>
          <w:szCs w:val="22"/>
        </w:rPr>
        <w:t>ei</w:t>
      </w:r>
      <w:r w:rsidR="00E50B23" w:rsidRPr="000E1082">
        <w:rPr>
          <w:rFonts w:asciiTheme="minorHAnsi" w:hAnsiTheme="minorHAnsi" w:cstheme="minorHAnsi"/>
          <w:sz w:val="22"/>
          <w:szCs w:val="22"/>
        </w:rPr>
        <w:t xml:space="preserve">ters </w:t>
      </w:r>
      <w:r w:rsidR="00E62753" w:rsidRPr="000E1082">
        <w:rPr>
          <w:rFonts w:asciiTheme="minorHAnsi" w:hAnsiTheme="minorHAnsi" w:cstheme="minorHAnsi"/>
          <w:sz w:val="22"/>
          <w:szCs w:val="22"/>
        </w:rPr>
        <w:t xml:space="preserve">dating back to 1865 </w:t>
      </w:r>
      <w:r w:rsidR="00E50B23" w:rsidRPr="000E1082">
        <w:rPr>
          <w:rFonts w:asciiTheme="minorHAnsi" w:hAnsiTheme="minorHAnsi" w:cstheme="minorHAnsi"/>
          <w:sz w:val="22"/>
          <w:szCs w:val="22"/>
        </w:rPr>
        <w:t>[3]</w:t>
      </w:r>
      <w:r w:rsidR="00626216" w:rsidRPr="000E1082">
        <w:rPr>
          <w:rFonts w:asciiTheme="minorHAnsi" w:hAnsiTheme="minorHAnsi" w:cstheme="minorHAnsi"/>
          <w:sz w:val="22"/>
          <w:szCs w:val="22"/>
        </w:rPr>
        <w:t>.</w:t>
      </w:r>
      <w:r w:rsidR="00641A47" w:rsidRPr="000E1082">
        <w:rPr>
          <w:rFonts w:asciiTheme="minorHAnsi" w:hAnsiTheme="minorHAnsi" w:cstheme="minorHAnsi"/>
          <w:sz w:val="22"/>
          <w:szCs w:val="22"/>
        </w:rPr>
        <w:t xml:space="preserve"> </w:t>
      </w:r>
      <w:r w:rsidR="00E62753" w:rsidRPr="000E1082">
        <w:rPr>
          <w:rFonts w:asciiTheme="minorHAnsi" w:hAnsiTheme="minorHAnsi" w:cstheme="minorHAnsi"/>
          <w:sz w:val="22"/>
          <w:szCs w:val="22"/>
        </w:rPr>
        <w:t>Alongside their presence</w:t>
      </w:r>
      <w:r w:rsidR="00C11D05" w:rsidRPr="000E1082">
        <w:rPr>
          <w:rFonts w:asciiTheme="minorHAnsi" w:hAnsiTheme="minorHAnsi" w:cstheme="minorHAnsi"/>
          <w:sz w:val="22"/>
          <w:szCs w:val="22"/>
        </w:rPr>
        <w:t xml:space="preserve"> in the </w:t>
      </w:r>
      <w:r w:rsidR="00D91C58" w:rsidRPr="000E1082">
        <w:rPr>
          <w:rFonts w:asciiTheme="minorHAnsi" w:hAnsiTheme="minorHAnsi" w:cstheme="minorHAnsi"/>
          <w:sz w:val="22"/>
          <w:szCs w:val="22"/>
        </w:rPr>
        <w:t>Central Nervous System (</w:t>
      </w:r>
      <w:r w:rsidR="00C11D05" w:rsidRPr="000E1082">
        <w:rPr>
          <w:rFonts w:asciiTheme="minorHAnsi" w:hAnsiTheme="minorHAnsi" w:cstheme="minorHAnsi"/>
          <w:sz w:val="22"/>
          <w:szCs w:val="22"/>
        </w:rPr>
        <w:t>CNS</w:t>
      </w:r>
      <w:r w:rsidR="00D91C58" w:rsidRPr="000E1082">
        <w:rPr>
          <w:rFonts w:asciiTheme="minorHAnsi" w:hAnsiTheme="minorHAnsi" w:cstheme="minorHAnsi"/>
          <w:sz w:val="22"/>
          <w:szCs w:val="22"/>
        </w:rPr>
        <w:t>)</w:t>
      </w:r>
      <w:r w:rsidR="00C11D05" w:rsidRPr="00283E8B">
        <w:rPr>
          <w:rFonts w:asciiTheme="minorHAnsi" w:hAnsiTheme="minorHAnsi" w:cstheme="minorHAnsi"/>
          <w:sz w:val="22"/>
          <w:szCs w:val="22"/>
        </w:rPr>
        <w:t>, a popu</w:t>
      </w:r>
      <w:r w:rsidR="00C11D05" w:rsidRPr="000E1082">
        <w:rPr>
          <w:rFonts w:asciiTheme="minorHAnsi" w:hAnsiTheme="minorHAnsi" w:cstheme="minorHAnsi"/>
          <w:sz w:val="22"/>
          <w:szCs w:val="22"/>
        </w:rPr>
        <w:t>lat</w:t>
      </w:r>
      <w:r w:rsidR="005176B1" w:rsidRPr="000E1082">
        <w:rPr>
          <w:rFonts w:asciiTheme="minorHAnsi" w:hAnsiTheme="minorHAnsi" w:cstheme="minorHAnsi"/>
          <w:sz w:val="22"/>
          <w:szCs w:val="22"/>
        </w:rPr>
        <w:t>ion of astrocyte-like cells can be found</w:t>
      </w:r>
      <w:r w:rsidR="00C11D05" w:rsidRPr="000E1082">
        <w:rPr>
          <w:rFonts w:asciiTheme="minorHAnsi" w:hAnsiTheme="minorHAnsi" w:cstheme="minorHAnsi"/>
          <w:sz w:val="22"/>
          <w:szCs w:val="22"/>
        </w:rPr>
        <w:t xml:space="preserve"> beneath the intestinal epithelial cells, which are known as</w:t>
      </w:r>
      <w:r w:rsidR="00E50B23" w:rsidRPr="000E1082">
        <w:rPr>
          <w:rFonts w:asciiTheme="minorHAnsi" w:hAnsiTheme="minorHAnsi" w:cstheme="minorHAnsi"/>
          <w:sz w:val="22"/>
          <w:szCs w:val="22"/>
        </w:rPr>
        <w:t xml:space="preserve"> enteric glia</w:t>
      </w:r>
      <w:r w:rsidR="00A2431D" w:rsidRPr="000E1082">
        <w:rPr>
          <w:rFonts w:asciiTheme="minorHAnsi" w:hAnsiTheme="minorHAnsi" w:cstheme="minorHAnsi"/>
          <w:sz w:val="22"/>
          <w:szCs w:val="22"/>
        </w:rPr>
        <w:t>l cells (EGCs)</w:t>
      </w:r>
      <w:r w:rsidR="00E50B23" w:rsidRPr="000E1082">
        <w:rPr>
          <w:rFonts w:asciiTheme="minorHAnsi" w:hAnsiTheme="minorHAnsi" w:cstheme="minorHAnsi"/>
          <w:sz w:val="22"/>
          <w:szCs w:val="22"/>
        </w:rPr>
        <w:t xml:space="preserve"> [4]</w:t>
      </w:r>
      <w:r w:rsidR="00C11D05" w:rsidRPr="000E1082">
        <w:rPr>
          <w:rFonts w:asciiTheme="minorHAnsi" w:hAnsiTheme="minorHAnsi" w:cstheme="minorHAnsi"/>
          <w:sz w:val="22"/>
          <w:szCs w:val="22"/>
        </w:rPr>
        <w:t>.</w:t>
      </w:r>
    </w:p>
    <w:p w14:paraId="6C5238B6" w14:textId="440058EB" w:rsidR="00F57693" w:rsidRPr="000E1082" w:rsidRDefault="00C11D05" w:rsidP="00651BD5">
      <w:pPr>
        <w:spacing w:after="120" w:line="360" w:lineRule="auto"/>
        <w:jc w:val="both"/>
        <w:rPr>
          <w:rFonts w:asciiTheme="minorHAnsi" w:hAnsiTheme="minorHAnsi" w:cstheme="minorHAnsi"/>
          <w:sz w:val="22"/>
          <w:szCs w:val="22"/>
        </w:rPr>
      </w:pPr>
      <w:r w:rsidRPr="000E1082">
        <w:rPr>
          <w:rFonts w:asciiTheme="minorHAnsi" w:hAnsiTheme="minorHAnsi" w:cstheme="minorHAnsi"/>
          <w:sz w:val="22"/>
          <w:szCs w:val="22"/>
        </w:rPr>
        <w:t>Brain a</w:t>
      </w:r>
      <w:r w:rsidR="00B65319" w:rsidRPr="000E1082">
        <w:rPr>
          <w:rFonts w:asciiTheme="minorHAnsi" w:hAnsiTheme="minorHAnsi" w:cstheme="minorHAnsi"/>
          <w:sz w:val="22"/>
          <w:szCs w:val="22"/>
        </w:rPr>
        <w:t>strocytes</w:t>
      </w:r>
      <w:r w:rsidR="002573A6" w:rsidRPr="000E1082">
        <w:rPr>
          <w:rFonts w:asciiTheme="minorHAnsi" w:hAnsiTheme="minorHAnsi" w:cstheme="minorHAnsi"/>
          <w:sz w:val="22"/>
          <w:szCs w:val="22"/>
        </w:rPr>
        <w:t xml:space="preserve"> are highly </w:t>
      </w:r>
      <w:r w:rsidR="00450718" w:rsidRPr="000E1082">
        <w:rPr>
          <w:rFonts w:asciiTheme="minorHAnsi" w:hAnsiTheme="minorHAnsi" w:cstheme="minorHAnsi"/>
          <w:sz w:val="22"/>
          <w:szCs w:val="22"/>
        </w:rPr>
        <w:t>diverse,</w:t>
      </w:r>
      <w:r w:rsidR="002573A6" w:rsidRPr="000E1082">
        <w:rPr>
          <w:rFonts w:asciiTheme="minorHAnsi" w:hAnsiTheme="minorHAnsi" w:cstheme="minorHAnsi"/>
          <w:sz w:val="22"/>
          <w:szCs w:val="22"/>
        </w:rPr>
        <w:t xml:space="preserve"> and </w:t>
      </w:r>
      <w:r w:rsidR="00B65319" w:rsidRPr="000E1082">
        <w:rPr>
          <w:rFonts w:asciiTheme="minorHAnsi" w:hAnsiTheme="minorHAnsi" w:cstheme="minorHAnsi"/>
          <w:sz w:val="22"/>
          <w:szCs w:val="22"/>
        </w:rPr>
        <w:t>the</w:t>
      </w:r>
      <w:r w:rsidR="00AD11DC" w:rsidRPr="000E1082">
        <w:rPr>
          <w:rFonts w:asciiTheme="minorHAnsi" w:hAnsiTheme="minorHAnsi" w:cstheme="minorHAnsi"/>
          <w:sz w:val="22"/>
          <w:szCs w:val="22"/>
        </w:rPr>
        <w:t>ir</w:t>
      </w:r>
      <w:r w:rsidR="00B65319" w:rsidRPr="000E1082">
        <w:rPr>
          <w:rFonts w:asciiTheme="minorHAnsi" w:hAnsiTheme="minorHAnsi" w:cstheme="minorHAnsi"/>
          <w:sz w:val="22"/>
          <w:szCs w:val="22"/>
        </w:rPr>
        <w:t xml:space="preserve"> differences</w:t>
      </w:r>
      <w:r w:rsidR="00A91DB1" w:rsidRPr="000E1082">
        <w:rPr>
          <w:rFonts w:asciiTheme="minorHAnsi" w:hAnsiTheme="minorHAnsi" w:cstheme="minorHAnsi"/>
          <w:sz w:val="22"/>
          <w:szCs w:val="22"/>
        </w:rPr>
        <w:t xml:space="preserve"> seem to be</w:t>
      </w:r>
      <w:r w:rsidR="00862FC9" w:rsidRPr="000E1082">
        <w:rPr>
          <w:rFonts w:asciiTheme="minorHAnsi" w:hAnsiTheme="minorHAnsi" w:cstheme="minorHAnsi"/>
          <w:sz w:val="22"/>
          <w:szCs w:val="22"/>
        </w:rPr>
        <w:t xml:space="preserve"> region-</w:t>
      </w:r>
      <w:r w:rsidR="006B449C" w:rsidRPr="000E1082">
        <w:rPr>
          <w:rFonts w:asciiTheme="minorHAnsi" w:hAnsiTheme="minorHAnsi" w:cstheme="minorHAnsi"/>
          <w:sz w:val="22"/>
          <w:szCs w:val="22"/>
        </w:rPr>
        <w:t>specific.</w:t>
      </w:r>
      <w:r w:rsidR="00953536" w:rsidRPr="000E1082">
        <w:rPr>
          <w:rFonts w:asciiTheme="minorHAnsi" w:hAnsiTheme="minorHAnsi" w:cstheme="minorHAnsi"/>
          <w:sz w:val="22"/>
          <w:szCs w:val="22"/>
        </w:rPr>
        <w:t xml:space="preserve"> Interestingly, human astrocytes are structurally larger</w:t>
      </w:r>
      <w:r w:rsidR="00450718" w:rsidRPr="000E1082">
        <w:rPr>
          <w:rFonts w:asciiTheme="minorHAnsi" w:hAnsiTheme="minorHAnsi" w:cstheme="minorHAnsi"/>
          <w:sz w:val="22"/>
          <w:szCs w:val="22"/>
        </w:rPr>
        <w:t xml:space="preserve"> with a</w:t>
      </w:r>
      <w:r w:rsidR="00953536" w:rsidRPr="000E1082">
        <w:rPr>
          <w:rFonts w:asciiTheme="minorHAnsi" w:hAnsiTheme="minorHAnsi" w:cstheme="minorHAnsi"/>
          <w:sz w:val="22"/>
          <w:szCs w:val="22"/>
        </w:rPr>
        <w:t xml:space="preserve"> </w:t>
      </w:r>
      <w:r w:rsidR="00E62753" w:rsidRPr="000E1082">
        <w:rPr>
          <w:rFonts w:asciiTheme="minorHAnsi" w:hAnsiTheme="minorHAnsi" w:cstheme="minorHAnsi"/>
          <w:sz w:val="22"/>
          <w:szCs w:val="22"/>
        </w:rPr>
        <w:t>threefold larger diameter</w:t>
      </w:r>
      <w:r w:rsidR="00450718" w:rsidRPr="000E1082">
        <w:rPr>
          <w:rFonts w:asciiTheme="minorHAnsi" w:hAnsiTheme="minorHAnsi" w:cstheme="minorHAnsi"/>
          <w:sz w:val="22"/>
          <w:szCs w:val="22"/>
        </w:rPr>
        <w:t xml:space="preserve"> and </w:t>
      </w:r>
      <w:r w:rsidR="00E62753" w:rsidRPr="000E1082">
        <w:rPr>
          <w:rFonts w:asciiTheme="minorHAnsi" w:hAnsiTheme="minorHAnsi" w:cstheme="minorHAnsi"/>
          <w:sz w:val="22"/>
          <w:szCs w:val="22"/>
        </w:rPr>
        <w:t>ten times the number of</w:t>
      </w:r>
      <w:r w:rsidR="00953536" w:rsidRPr="000E1082">
        <w:rPr>
          <w:rFonts w:asciiTheme="minorHAnsi" w:hAnsiTheme="minorHAnsi" w:cstheme="minorHAnsi"/>
          <w:sz w:val="22"/>
          <w:szCs w:val="22"/>
        </w:rPr>
        <w:t xml:space="preserve"> primary p</w:t>
      </w:r>
      <w:r w:rsidR="00E50B23" w:rsidRPr="000E1082">
        <w:rPr>
          <w:rFonts w:asciiTheme="minorHAnsi" w:hAnsiTheme="minorHAnsi" w:cstheme="minorHAnsi"/>
          <w:sz w:val="22"/>
          <w:szCs w:val="22"/>
        </w:rPr>
        <w:t>rocesses [5]</w:t>
      </w:r>
      <w:r w:rsidR="00953536" w:rsidRPr="000E1082">
        <w:rPr>
          <w:rFonts w:asciiTheme="minorHAnsi" w:hAnsiTheme="minorHAnsi" w:cstheme="minorHAnsi"/>
          <w:sz w:val="22"/>
          <w:szCs w:val="22"/>
        </w:rPr>
        <w:t>, and appear functionally more complex than</w:t>
      </w:r>
      <w:r w:rsidR="00E62753" w:rsidRPr="000E1082">
        <w:rPr>
          <w:rFonts w:asciiTheme="minorHAnsi" w:hAnsiTheme="minorHAnsi" w:cstheme="minorHAnsi"/>
          <w:sz w:val="22"/>
          <w:szCs w:val="22"/>
        </w:rPr>
        <w:t xml:space="preserve"> those found in rodents</w:t>
      </w:r>
      <w:r w:rsidR="00953536" w:rsidRPr="000E1082">
        <w:rPr>
          <w:rFonts w:asciiTheme="minorHAnsi" w:hAnsiTheme="minorHAnsi" w:cstheme="minorHAnsi"/>
          <w:sz w:val="22"/>
          <w:szCs w:val="22"/>
        </w:rPr>
        <w:t>.</w:t>
      </w:r>
      <w:r w:rsidR="006B449C" w:rsidRPr="000E1082">
        <w:rPr>
          <w:rFonts w:asciiTheme="minorHAnsi" w:hAnsiTheme="minorHAnsi" w:cstheme="minorHAnsi"/>
          <w:sz w:val="22"/>
          <w:szCs w:val="22"/>
        </w:rPr>
        <w:t xml:space="preserve"> I</w:t>
      </w:r>
      <w:r w:rsidR="002573A6" w:rsidRPr="000E1082">
        <w:rPr>
          <w:rFonts w:asciiTheme="minorHAnsi" w:hAnsiTheme="minorHAnsi" w:cstheme="minorHAnsi"/>
          <w:sz w:val="22"/>
          <w:szCs w:val="22"/>
        </w:rPr>
        <w:t>nitially</w:t>
      </w:r>
      <w:r w:rsidR="00953536" w:rsidRPr="000E1082">
        <w:rPr>
          <w:rFonts w:asciiTheme="minorHAnsi" w:hAnsiTheme="minorHAnsi" w:cstheme="minorHAnsi"/>
          <w:sz w:val="22"/>
          <w:szCs w:val="22"/>
        </w:rPr>
        <w:t>, astrocytes</w:t>
      </w:r>
      <w:r w:rsidR="006B449C" w:rsidRPr="000E1082">
        <w:rPr>
          <w:rFonts w:asciiTheme="minorHAnsi" w:hAnsiTheme="minorHAnsi" w:cstheme="minorHAnsi"/>
          <w:sz w:val="22"/>
          <w:szCs w:val="22"/>
        </w:rPr>
        <w:t xml:space="preserve"> were</w:t>
      </w:r>
      <w:r w:rsidR="002573A6" w:rsidRPr="000E1082">
        <w:rPr>
          <w:rFonts w:asciiTheme="minorHAnsi" w:hAnsiTheme="minorHAnsi" w:cstheme="minorHAnsi"/>
          <w:sz w:val="22"/>
          <w:szCs w:val="22"/>
        </w:rPr>
        <w:t xml:space="preserve"> classified according to their morphology into </w:t>
      </w:r>
      <w:r w:rsidR="00D059BA" w:rsidRPr="000E1082">
        <w:rPr>
          <w:rFonts w:asciiTheme="minorHAnsi" w:hAnsiTheme="minorHAnsi" w:cstheme="minorHAnsi"/>
          <w:sz w:val="22"/>
          <w:szCs w:val="22"/>
        </w:rPr>
        <w:t>protoplasmic</w:t>
      </w:r>
      <w:r w:rsidR="00E62753" w:rsidRPr="000E1082">
        <w:rPr>
          <w:rFonts w:asciiTheme="minorHAnsi" w:hAnsiTheme="minorHAnsi" w:cstheme="minorHAnsi"/>
          <w:sz w:val="22"/>
          <w:szCs w:val="22"/>
        </w:rPr>
        <w:t xml:space="preserve"> (in grey matter</w:t>
      </w:r>
      <w:r w:rsidR="00D911CF" w:rsidRPr="000E1082">
        <w:rPr>
          <w:rFonts w:asciiTheme="minorHAnsi" w:hAnsiTheme="minorHAnsi" w:cstheme="minorHAnsi"/>
          <w:sz w:val="22"/>
          <w:szCs w:val="22"/>
        </w:rPr>
        <w:t>, with highly branched bushy processes</w:t>
      </w:r>
      <w:r w:rsidR="00E62753" w:rsidRPr="000E1082">
        <w:rPr>
          <w:rFonts w:asciiTheme="minorHAnsi" w:hAnsiTheme="minorHAnsi" w:cstheme="minorHAnsi"/>
          <w:sz w:val="22"/>
          <w:szCs w:val="22"/>
        </w:rPr>
        <w:t>)</w:t>
      </w:r>
      <w:r w:rsidR="00D911CF" w:rsidRPr="000E1082">
        <w:rPr>
          <w:rFonts w:asciiTheme="minorHAnsi" w:hAnsiTheme="minorHAnsi" w:cstheme="minorHAnsi"/>
          <w:sz w:val="22"/>
          <w:szCs w:val="22"/>
        </w:rPr>
        <w:t xml:space="preserve"> </w:t>
      </w:r>
      <w:r w:rsidR="00D059BA" w:rsidRPr="000E1082">
        <w:rPr>
          <w:rFonts w:asciiTheme="minorHAnsi" w:hAnsiTheme="minorHAnsi" w:cstheme="minorHAnsi"/>
          <w:sz w:val="22"/>
          <w:szCs w:val="22"/>
        </w:rPr>
        <w:t>and fibrous</w:t>
      </w:r>
      <w:r w:rsidR="00022D81" w:rsidRPr="000E1082">
        <w:rPr>
          <w:rFonts w:asciiTheme="minorHAnsi" w:hAnsiTheme="minorHAnsi" w:cstheme="minorHAnsi"/>
          <w:sz w:val="22"/>
          <w:szCs w:val="22"/>
        </w:rPr>
        <w:t xml:space="preserve"> (in </w:t>
      </w:r>
      <w:r w:rsidR="00AD11DC" w:rsidRPr="000E1082">
        <w:rPr>
          <w:rFonts w:asciiTheme="minorHAnsi" w:hAnsiTheme="minorHAnsi" w:cstheme="minorHAnsi"/>
          <w:sz w:val="22"/>
          <w:szCs w:val="22"/>
        </w:rPr>
        <w:t xml:space="preserve">white </w:t>
      </w:r>
      <w:r w:rsidR="00912EA0" w:rsidRPr="000E1082">
        <w:rPr>
          <w:rFonts w:asciiTheme="minorHAnsi" w:hAnsiTheme="minorHAnsi" w:cstheme="minorHAnsi"/>
          <w:sz w:val="22"/>
          <w:szCs w:val="22"/>
        </w:rPr>
        <w:t>matter</w:t>
      </w:r>
      <w:r w:rsidR="00022D81" w:rsidRPr="000E1082">
        <w:rPr>
          <w:rFonts w:asciiTheme="minorHAnsi" w:hAnsiTheme="minorHAnsi" w:cstheme="minorHAnsi"/>
          <w:sz w:val="22"/>
          <w:szCs w:val="22"/>
        </w:rPr>
        <w:t>, presenting straight and long processes</w:t>
      </w:r>
      <w:r w:rsidR="00912EA0" w:rsidRPr="000E1082">
        <w:rPr>
          <w:rFonts w:asciiTheme="minorHAnsi" w:hAnsiTheme="minorHAnsi" w:cstheme="minorHAnsi"/>
          <w:sz w:val="22"/>
          <w:szCs w:val="22"/>
        </w:rPr>
        <w:t>)</w:t>
      </w:r>
      <w:r w:rsidR="007D09D1" w:rsidRPr="000E1082">
        <w:rPr>
          <w:rFonts w:asciiTheme="minorHAnsi" w:hAnsiTheme="minorHAnsi" w:cstheme="minorHAnsi"/>
          <w:sz w:val="22"/>
          <w:szCs w:val="22"/>
        </w:rPr>
        <w:t>.</w:t>
      </w:r>
      <w:r w:rsidR="002D3E28" w:rsidRPr="000E1082">
        <w:rPr>
          <w:rFonts w:asciiTheme="minorHAnsi" w:hAnsiTheme="minorHAnsi" w:cstheme="minorHAnsi"/>
          <w:sz w:val="22"/>
          <w:szCs w:val="22"/>
        </w:rPr>
        <w:t xml:space="preserve"> </w:t>
      </w:r>
      <w:r w:rsidR="007D09D1" w:rsidRPr="000E1082">
        <w:rPr>
          <w:rFonts w:asciiTheme="minorHAnsi" w:hAnsiTheme="minorHAnsi" w:cstheme="minorHAnsi"/>
          <w:sz w:val="22"/>
          <w:szCs w:val="22"/>
        </w:rPr>
        <w:t>H</w:t>
      </w:r>
      <w:r w:rsidR="002D3E28" w:rsidRPr="000E1082">
        <w:rPr>
          <w:rFonts w:asciiTheme="minorHAnsi" w:hAnsiTheme="minorHAnsi" w:cstheme="minorHAnsi"/>
          <w:sz w:val="22"/>
          <w:szCs w:val="22"/>
        </w:rPr>
        <w:t>owever,</w:t>
      </w:r>
      <w:r w:rsidR="00B65319" w:rsidRPr="000E1082">
        <w:rPr>
          <w:rFonts w:asciiTheme="minorHAnsi" w:hAnsiTheme="minorHAnsi" w:cstheme="minorHAnsi"/>
          <w:sz w:val="22"/>
          <w:szCs w:val="22"/>
        </w:rPr>
        <w:t xml:space="preserve"> other more specialized astrocytic types have been described, such as Bergmann glia in the cerebellum</w:t>
      </w:r>
      <w:r w:rsidR="00912EA0" w:rsidRPr="000E1082">
        <w:rPr>
          <w:rFonts w:asciiTheme="minorHAnsi" w:hAnsiTheme="minorHAnsi" w:cstheme="minorHAnsi"/>
          <w:sz w:val="22"/>
          <w:szCs w:val="22"/>
        </w:rPr>
        <w:t>,</w:t>
      </w:r>
      <w:r w:rsidR="00B65319" w:rsidRPr="000E1082">
        <w:rPr>
          <w:rFonts w:asciiTheme="minorHAnsi" w:hAnsiTheme="minorHAnsi" w:cstheme="minorHAnsi"/>
          <w:sz w:val="22"/>
          <w:szCs w:val="22"/>
        </w:rPr>
        <w:t xml:space="preserve"> </w:t>
      </w:r>
      <w:r w:rsidR="00D91C58" w:rsidRPr="000E1082">
        <w:rPr>
          <w:rFonts w:asciiTheme="minorHAnsi" w:hAnsiTheme="minorHAnsi" w:cstheme="minorHAnsi"/>
          <w:sz w:val="22"/>
          <w:szCs w:val="22"/>
        </w:rPr>
        <w:t xml:space="preserve">involved in structural support, </w:t>
      </w:r>
      <w:r w:rsidR="00B65319" w:rsidRPr="000E1082">
        <w:rPr>
          <w:rFonts w:asciiTheme="minorHAnsi" w:hAnsiTheme="minorHAnsi" w:cstheme="minorHAnsi"/>
          <w:sz w:val="22"/>
          <w:szCs w:val="22"/>
        </w:rPr>
        <w:t>and stem cells</w:t>
      </w:r>
      <w:r w:rsidR="008C65DE" w:rsidRPr="000E1082">
        <w:rPr>
          <w:rFonts w:asciiTheme="minorHAnsi" w:hAnsiTheme="minorHAnsi" w:cstheme="minorHAnsi"/>
          <w:sz w:val="22"/>
          <w:szCs w:val="22"/>
        </w:rPr>
        <w:t xml:space="preserve"> known as radial glia</w:t>
      </w:r>
      <w:r w:rsidR="0016593A" w:rsidRPr="000E1082">
        <w:rPr>
          <w:rFonts w:asciiTheme="minorHAnsi" w:hAnsiTheme="minorHAnsi" w:cstheme="minorHAnsi"/>
          <w:sz w:val="22"/>
          <w:szCs w:val="22"/>
        </w:rPr>
        <w:t xml:space="preserve"> </w:t>
      </w:r>
      <w:r w:rsidR="00B65319" w:rsidRPr="000E1082">
        <w:rPr>
          <w:rFonts w:asciiTheme="minorHAnsi" w:hAnsiTheme="minorHAnsi" w:cstheme="minorHAnsi"/>
          <w:sz w:val="22"/>
          <w:szCs w:val="22"/>
        </w:rPr>
        <w:t xml:space="preserve">in the subventricular </w:t>
      </w:r>
      <w:r w:rsidR="00AD11DC" w:rsidRPr="000E1082">
        <w:rPr>
          <w:rFonts w:asciiTheme="minorHAnsi" w:hAnsiTheme="minorHAnsi" w:cstheme="minorHAnsi"/>
          <w:sz w:val="22"/>
          <w:szCs w:val="22"/>
        </w:rPr>
        <w:t xml:space="preserve">and subgranular </w:t>
      </w:r>
      <w:r w:rsidR="00D91C58" w:rsidRPr="000E1082">
        <w:rPr>
          <w:rFonts w:asciiTheme="minorHAnsi" w:hAnsiTheme="minorHAnsi" w:cstheme="minorHAnsi"/>
          <w:sz w:val="22"/>
          <w:szCs w:val="22"/>
        </w:rPr>
        <w:t>zone</w:t>
      </w:r>
      <w:r w:rsidR="00AD11DC" w:rsidRPr="000E1082">
        <w:rPr>
          <w:rFonts w:asciiTheme="minorHAnsi" w:hAnsiTheme="minorHAnsi" w:cstheme="minorHAnsi"/>
          <w:sz w:val="22"/>
          <w:szCs w:val="22"/>
        </w:rPr>
        <w:t>s</w:t>
      </w:r>
      <w:r w:rsidR="00D91C58" w:rsidRPr="000E1082">
        <w:rPr>
          <w:rFonts w:asciiTheme="minorHAnsi" w:hAnsiTheme="minorHAnsi" w:cstheme="minorHAnsi"/>
          <w:sz w:val="22"/>
          <w:szCs w:val="22"/>
        </w:rPr>
        <w:t xml:space="preserve">, which are multipotent </w:t>
      </w:r>
      <w:r w:rsidR="007065C4" w:rsidRPr="000E1082">
        <w:rPr>
          <w:rFonts w:asciiTheme="minorHAnsi" w:hAnsiTheme="minorHAnsi" w:cstheme="minorHAnsi"/>
          <w:sz w:val="22"/>
          <w:szCs w:val="22"/>
        </w:rPr>
        <w:t xml:space="preserve">cells </w:t>
      </w:r>
      <w:r w:rsidR="00521AA4" w:rsidRPr="000E1082">
        <w:rPr>
          <w:rFonts w:asciiTheme="minorHAnsi" w:hAnsiTheme="minorHAnsi" w:cstheme="minorHAnsi"/>
          <w:sz w:val="22"/>
          <w:szCs w:val="22"/>
        </w:rPr>
        <w:t>that</w:t>
      </w:r>
      <w:r w:rsidR="00D91C58" w:rsidRPr="000E1082">
        <w:rPr>
          <w:rFonts w:asciiTheme="minorHAnsi" w:hAnsiTheme="minorHAnsi" w:cstheme="minorHAnsi"/>
          <w:sz w:val="22"/>
          <w:szCs w:val="22"/>
        </w:rPr>
        <w:t xml:space="preserve"> can give rise to neurons</w:t>
      </w:r>
      <w:r w:rsidR="00B65319" w:rsidRPr="00283E8B">
        <w:rPr>
          <w:rFonts w:asciiTheme="minorHAnsi" w:hAnsiTheme="minorHAnsi" w:cstheme="minorHAnsi"/>
          <w:sz w:val="22"/>
          <w:szCs w:val="22"/>
        </w:rPr>
        <w:t xml:space="preserve"> </w:t>
      </w:r>
      <w:r w:rsidR="00E50B23" w:rsidRPr="00283E8B">
        <w:rPr>
          <w:rFonts w:asciiTheme="minorHAnsi" w:hAnsiTheme="minorHAnsi" w:cstheme="minorHAnsi"/>
          <w:sz w:val="22"/>
          <w:szCs w:val="22"/>
        </w:rPr>
        <w:t>[6]</w:t>
      </w:r>
      <w:r w:rsidR="00953536" w:rsidRPr="000E1082">
        <w:rPr>
          <w:rFonts w:asciiTheme="minorHAnsi" w:hAnsiTheme="minorHAnsi" w:cstheme="minorHAnsi"/>
          <w:sz w:val="22"/>
          <w:szCs w:val="22"/>
        </w:rPr>
        <w:t xml:space="preserve">. </w:t>
      </w:r>
    </w:p>
    <w:p w14:paraId="29567CD4" w14:textId="6D38C292" w:rsidR="002573A6" w:rsidRPr="000E1082" w:rsidRDefault="0054794A" w:rsidP="00651BD5">
      <w:pPr>
        <w:spacing w:after="120" w:line="360" w:lineRule="auto"/>
        <w:jc w:val="both"/>
        <w:rPr>
          <w:rFonts w:asciiTheme="minorHAnsi" w:hAnsiTheme="minorHAnsi" w:cstheme="minorHAnsi"/>
          <w:sz w:val="22"/>
          <w:szCs w:val="22"/>
        </w:rPr>
      </w:pPr>
      <w:r w:rsidRPr="000E1082">
        <w:rPr>
          <w:rFonts w:asciiTheme="minorHAnsi" w:hAnsiTheme="minorHAnsi" w:cstheme="minorHAnsi"/>
          <w:sz w:val="22"/>
          <w:szCs w:val="22"/>
        </w:rPr>
        <w:t>S</w:t>
      </w:r>
      <w:r w:rsidR="00A91DB1" w:rsidRPr="000E1082">
        <w:rPr>
          <w:rFonts w:asciiTheme="minorHAnsi" w:hAnsiTheme="minorHAnsi" w:cstheme="minorHAnsi"/>
          <w:sz w:val="22"/>
          <w:szCs w:val="22"/>
        </w:rPr>
        <w:t>ubtype</w:t>
      </w:r>
      <w:r w:rsidR="00EE137E" w:rsidRPr="000E1082">
        <w:rPr>
          <w:rFonts w:asciiTheme="minorHAnsi" w:hAnsiTheme="minorHAnsi" w:cstheme="minorHAnsi"/>
          <w:sz w:val="22"/>
          <w:szCs w:val="22"/>
        </w:rPr>
        <w:t>s</w:t>
      </w:r>
      <w:r w:rsidR="00A878CE" w:rsidRPr="000E1082">
        <w:rPr>
          <w:rFonts w:asciiTheme="minorHAnsi" w:hAnsiTheme="minorHAnsi" w:cstheme="minorHAnsi"/>
          <w:sz w:val="22"/>
          <w:szCs w:val="22"/>
        </w:rPr>
        <w:t xml:space="preserve"> of astrocytes have </w:t>
      </w:r>
      <w:r w:rsidR="00912EA0" w:rsidRPr="000E1082">
        <w:rPr>
          <w:rFonts w:asciiTheme="minorHAnsi" w:hAnsiTheme="minorHAnsi" w:cstheme="minorHAnsi"/>
          <w:sz w:val="22"/>
          <w:szCs w:val="22"/>
        </w:rPr>
        <w:t xml:space="preserve">also </w:t>
      </w:r>
      <w:r w:rsidR="00A878CE" w:rsidRPr="000E1082">
        <w:rPr>
          <w:rFonts w:asciiTheme="minorHAnsi" w:hAnsiTheme="minorHAnsi" w:cstheme="minorHAnsi"/>
          <w:sz w:val="22"/>
          <w:szCs w:val="22"/>
        </w:rPr>
        <w:t>been</w:t>
      </w:r>
      <w:r w:rsidR="0033454F" w:rsidRPr="000E1082">
        <w:rPr>
          <w:rFonts w:asciiTheme="minorHAnsi" w:hAnsiTheme="minorHAnsi" w:cstheme="minorHAnsi"/>
          <w:sz w:val="22"/>
          <w:szCs w:val="22"/>
        </w:rPr>
        <w:t xml:space="preserve"> defined</w:t>
      </w:r>
      <w:r w:rsidR="00A91DB1" w:rsidRPr="000E1082">
        <w:rPr>
          <w:rFonts w:asciiTheme="minorHAnsi" w:hAnsiTheme="minorHAnsi" w:cstheme="minorHAnsi"/>
          <w:sz w:val="22"/>
          <w:szCs w:val="22"/>
        </w:rPr>
        <w:t xml:space="preserve"> according to their response to </w:t>
      </w:r>
      <w:r w:rsidR="004743FA" w:rsidRPr="000E1082">
        <w:rPr>
          <w:rFonts w:asciiTheme="minorHAnsi" w:hAnsiTheme="minorHAnsi" w:cstheme="minorHAnsi"/>
          <w:sz w:val="22"/>
          <w:szCs w:val="22"/>
        </w:rPr>
        <w:t>CNS insults</w:t>
      </w:r>
      <w:r w:rsidR="00EE137E" w:rsidRPr="000E1082">
        <w:rPr>
          <w:rFonts w:asciiTheme="minorHAnsi" w:hAnsiTheme="minorHAnsi" w:cstheme="minorHAnsi"/>
          <w:sz w:val="22"/>
          <w:szCs w:val="22"/>
        </w:rPr>
        <w:t xml:space="preserve">. </w:t>
      </w:r>
      <w:r w:rsidR="008A1C52" w:rsidRPr="000E1082">
        <w:rPr>
          <w:rFonts w:asciiTheme="minorHAnsi" w:hAnsiTheme="minorHAnsi" w:cstheme="minorHAnsi"/>
          <w:sz w:val="22"/>
          <w:szCs w:val="22"/>
        </w:rPr>
        <w:t>In the past, t</w:t>
      </w:r>
      <w:r w:rsidR="00EE137E" w:rsidRPr="000E1082">
        <w:rPr>
          <w:rFonts w:asciiTheme="minorHAnsi" w:hAnsiTheme="minorHAnsi" w:cstheme="minorHAnsi"/>
          <w:sz w:val="22"/>
          <w:szCs w:val="22"/>
        </w:rPr>
        <w:t>hese “reactive states”</w:t>
      </w:r>
      <w:r w:rsidR="008A1C52" w:rsidRPr="000E1082">
        <w:rPr>
          <w:rFonts w:asciiTheme="minorHAnsi" w:hAnsiTheme="minorHAnsi" w:cstheme="minorHAnsi"/>
          <w:sz w:val="22"/>
          <w:szCs w:val="22"/>
        </w:rPr>
        <w:t xml:space="preserve"> were defined as</w:t>
      </w:r>
      <w:r w:rsidR="00C133F4" w:rsidRPr="000E1082">
        <w:rPr>
          <w:rFonts w:asciiTheme="minorHAnsi" w:hAnsiTheme="minorHAnsi" w:cstheme="minorHAnsi"/>
          <w:sz w:val="22"/>
          <w:szCs w:val="22"/>
        </w:rPr>
        <w:t xml:space="preserve"> analogous to</w:t>
      </w:r>
      <w:r w:rsidR="00EE137E" w:rsidRPr="000E1082">
        <w:rPr>
          <w:rFonts w:asciiTheme="minorHAnsi" w:hAnsiTheme="minorHAnsi" w:cstheme="minorHAnsi"/>
          <w:sz w:val="22"/>
          <w:szCs w:val="22"/>
        </w:rPr>
        <w:t xml:space="preserve"> those described for microglia or macrophages</w:t>
      </w:r>
      <w:r w:rsidR="00D91C58" w:rsidRPr="000E1082">
        <w:rPr>
          <w:rFonts w:asciiTheme="minorHAnsi" w:hAnsiTheme="minorHAnsi" w:cstheme="minorHAnsi"/>
          <w:sz w:val="22"/>
          <w:szCs w:val="22"/>
        </w:rPr>
        <w:t xml:space="preserve">  [7]</w:t>
      </w:r>
      <w:r w:rsidR="00EE137E" w:rsidRPr="000E1082">
        <w:rPr>
          <w:rFonts w:asciiTheme="minorHAnsi" w:hAnsiTheme="minorHAnsi" w:cstheme="minorHAnsi"/>
          <w:sz w:val="22"/>
          <w:szCs w:val="22"/>
        </w:rPr>
        <w:t>.</w:t>
      </w:r>
      <w:r w:rsidR="00EE137E" w:rsidRPr="00283E8B">
        <w:rPr>
          <w:rFonts w:asciiTheme="minorHAnsi" w:hAnsiTheme="minorHAnsi" w:cstheme="minorHAnsi"/>
          <w:sz w:val="22"/>
          <w:szCs w:val="22"/>
        </w:rPr>
        <w:t xml:space="preserve"> </w:t>
      </w:r>
      <w:r w:rsidR="004743FA" w:rsidRPr="00283E8B">
        <w:rPr>
          <w:rFonts w:asciiTheme="minorHAnsi" w:hAnsiTheme="minorHAnsi" w:cstheme="minorHAnsi"/>
          <w:sz w:val="22"/>
          <w:szCs w:val="22"/>
        </w:rPr>
        <w:t xml:space="preserve">After an injury, </w:t>
      </w:r>
      <w:r w:rsidR="004442A2" w:rsidRPr="000E1082">
        <w:rPr>
          <w:rFonts w:asciiTheme="minorHAnsi" w:hAnsiTheme="minorHAnsi" w:cstheme="minorHAnsi"/>
          <w:sz w:val="22"/>
          <w:szCs w:val="22"/>
        </w:rPr>
        <w:t xml:space="preserve">prominent morphological changes take place, some of which include </w:t>
      </w:r>
      <w:r w:rsidR="00912EA0" w:rsidRPr="000E1082">
        <w:rPr>
          <w:rFonts w:asciiTheme="minorHAnsi" w:hAnsiTheme="minorHAnsi" w:cstheme="minorHAnsi"/>
          <w:sz w:val="22"/>
          <w:szCs w:val="22"/>
        </w:rPr>
        <w:t xml:space="preserve">cell </w:t>
      </w:r>
      <w:r w:rsidR="004442A2" w:rsidRPr="000E1082">
        <w:rPr>
          <w:rFonts w:asciiTheme="minorHAnsi" w:hAnsiTheme="minorHAnsi" w:cstheme="minorHAnsi"/>
          <w:sz w:val="22"/>
          <w:szCs w:val="22"/>
        </w:rPr>
        <w:t>swelling and enlargement (hypertrophy), retraction of processes, proliferation, necrosis and formation of inclus</w:t>
      </w:r>
      <w:r w:rsidR="00E50B23" w:rsidRPr="000E1082">
        <w:rPr>
          <w:rFonts w:asciiTheme="minorHAnsi" w:hAnsiTheme="minorHAnsi" w:cstheme="minorHAnsi"/>
          <w:sz w:val="22"/>
          <w:szCs w:val="22"/>
        </w:rPr>
        <w:t>ions</w:t>
      </w:r>
      <w:r w:rsidR="00A2431D" w:rsidRPr="000E1082">
        <w:rPr>
          <w:rFonts w:asciiTheme="minorHAnsi" w:hAnsiTheme="minorHAnsi" w:cstheme="minorHAnsi"/>
          <w:sz w:val="22"/>
          <w:szCs w:val="22"/>
        </w:rPr>
        <w:t xml:space="preserve"> (Figure 1)</w:t>
      </w:r>
      <w:r w:rsidR="00D91C58" w:rsidRPr="000E1082">
        <w:rPr>
          <w:rFonts w:asciiTheme="minorHAnsi" w:hAnsiTheme="minorHAnsi" w:cstheme="minorHAnsi"/>
          <w:sz w:val="22"/>
          <w:szCs w:val="22"/>
        </w:rPr>
        <w:t xml:space="preserve"> [8</w:t>
      </w:r>
      <w:r w:rsidR="00E50B23" w:rsidRPr="000E1082">
        <w:rPr>
          <w:rFonts w:asciiTheme="minorHAnsi" w:hAnsiTheme="minorHAnsi" w:cstheme="minorHAnsi"/>
          <w:sz w:val="22"/>
          <w:szCs w:val="22"/>
        </w:rPr>
        <w:t>]</w:t>
      </w:r>
      <w:r w:rsidR="004442A2" w:rsidRPr="000E1082">
        <w:rPr>
          <w:rFonts w:asciiTheme="minorHAnsi" w:hAnsiTheme="minorHAnsi" w:cstheme="minorHAnsi"/>
          <w:sz w:val="22"/>
          <w:szCs w:val="22"/>
        </w:rPr>
        <w:t xml:space="preserve">. Gene expression patterns are also modified to accommodate the physiological requirements of activated astrocytes </w:t>
      </w:r>
      <w:r w:rsidR="00D91C58" w:rsidRPr="000E1082">
        <w:rPr>
          <w:rFonts w:asciiTheme="minorHAnsi" w:hAnsiTheme="minorHAnsi" w:cstheme="minorHAnsi"/>
          <w:sz w:val="22"/>
          <w:szCs w:val="22"/>
        </w:rPr>
        <w:t>[</w:t>
      </w:r>
      <w:r w:rsidR="002730AA" w:rsidRPr="000E1082">
        <w:rPr>
          <w:rFonts w:asciiTheme="minorHAnsi" w:hAnsiTheme="minorHAnsi" w:cstheme="minorHAnsi"/>
          <w:sz w:val="22"/>
          <w:szCs w:val="22"/>
        </w:rPr>
        <w:t>9, 10</w:t>
      </w:r>
      <w:r w:rsidR="00D91C58" w:rsidRPr="000E1082">
        <w:rPr>
          <w:rFonts w:asciiTheme="minorHAnsi" w:hAnsiTheme="minorHAnsi" w:cstheme="minorHAnsi"/>
          <w:sz w:val="22"/>
          <w:szCs w:val="22"/>
        </w:rPr>
        <w:t>, 11</w:t>
      </w:r>
      <w:r w:rsidR="002730AA" w:rsidRPr="000E1082">
        <w:rPr>
          <w:rFonts w:asciiTheme="minorHAnsi" w:hAnsiTheme="minorHAnsi" w:cstheme="minorHAnsi"/>
          <w:sz w:val="22"/>
          <w:szCs w:val="22"/>
        </w:rPr>
        <w:t>]</w:t>
      </w:r>
      <w:r w:rsidR="004442A2" w:rsidRPr="000E1082">
        <w:rPr>
          <w:rFonts w:asciiTheme="minorHAnsi" w:hAnsiTheme="minorHAnsi" w:cstheme="minorHAnsi"/>
          <w:sz w:val="22"/>
          <w:szCs w:val="22"/>
        </w:rPr>
        <w:t xml:space="preserve">. </w:t>
      </w:r>
      <w:r w:rsidR="008A1C52" w:rsidRPr="000E1082">
        <w:rPr>
          <w:rFonts w:asciiTheme="minorHAnsi" w:hAnsiTheme="minorHAnsi" w:cstheme="minorHAnsi"/>
          <w:sz w:val="22"/>
          <w:szCs w:val="22"/>
        </w:rPr>
        <w:t>In recent years, with the development of transcriptomics, astrocytes were</w:t>
      </w:r>
      <w:r w:rsidR="00912EA0" w:rsidRPr="000E1082">
        <w:rPr>
          <w:rFonts w:asciiTheme="minorHAnsi" w:hAnsiTheme="minorHAnsi" w:cstheme="minorHAnsi"/>
          <w:sz w:val="22"/>
          <w:szCs w:val="22"/>
        </w:rPr>
        <w:t xml:space="preserve"> classified into</w:t>
      </w:r>
      <w:r w:rsidR="008A1C52" w:rsidRPr="000E1082">
        <w:rPr>
          <w:rFonts w:asciiTheme="minorHAnsi" w:hAnsiTheme="minorHAnsi" w:cstheme="minorHAnsi"/>
          <w:sz w:val="22"/>
          <w:szCs w:val="22"/>
        </w:rPr>
        <w:t xml:space="preserve"> A1 and A2 states, whereby A1 present</w:t>
      </w:r>
      <w:r w:rsidR="00BD306E" w:rsidRPr="000E1082">
        <w:rPr>
          <w:rFonts w:asciiTheme="minorHAnsi" w:hAnsiTheme="minorHAnsi" w:cstheme="minorHAnsi"/>
          <w:sz w:val="22"/>
          <w:szCs w:val="22"/>
        </w:rPr>
        <w:t>s</w:t>
      </w:r>
      <w:r w:rsidR="008A1C52" w:rsidRPr="00283E8B">
        <w:rPr>
          <w:rFonts w:asciiTheme="minorHAnsi" w:hAnsiTheme="minorHAnsi" w:cstheme="minorHAnsi"/>
          <w:sz w:val="22"/>
          <w:szCs w:val="22"/>
        </w:rPr>
        <w:t xml:space="preserve"> a harmful, pro-inflammatory phenoty</w:t>
      </w:r>
      <w:r w:rsidR="002730AA" w:rsidRPr="00283E8B">
        <w:rPr>
          <w:rFonts w:asciiTheme="minorHAnsi" w:hAnsiTheme="minorHAnsi" w:cstheme="minorHAnsi"/>
          <w:sz w:val="22"/>
          <w:szCs w:val="22"/>
        </w:rPr>
        <w:t>pe</w:t>
      </w:r>
      <w:r w:rsidR="007065C4" w:rsidRPr="000E1082">
        <w:rPr>
          <w:rFonts w:asciiTheme="minorHAnsi" w:hAnsiTheme="minorHAnsi" w:cstheme="minorHAnsi"/>
          <w:sz w:val="22"/>
          <w:szCs w:val="22"/>
        </w:rPr>
        <w:t>, whereas A2 promotes repair [12</w:t>
      </w:r>
      <w:r w:rsidR="002730AA" w:rsidRPr="000E1082">
        <w:rPr>
          <w:rFonts w:asciiTheme="minorHAnsi" w:hAnsiTheme="minorHAnsi" w:cstheme="minorHAnsi"/>
          <w:sz w:val="22"/>
          <w:szCs w:val="22"/>
        </w:rPr>
        <w:t>]</w:t>
      </w:r>
      <w:r w:rsidR="008A1C52" w:rsidRPr="000E1082">
        <w:rPr>
          <w:rFonts w:asciiTheme="minorHAnsi" w:hAnsiTheme="minorHAnsi" w:cstheme="minorHAnsi"/>
          <w:sz w:val="22"/>
          <w:szCs w:val="22"/>
        </w:rPr>
        <w:t xml:space="preserve">. However, as it </w:t>
      </w:r>
      <w:r w:rsidR="00912EA0" w:rsidRPr="000E1082">
        <w:rPr>
          <w:rFonts w:asciiTheme="minorHAnsi" w:hAnsiTheme="minorHAnsi" w:cstheme="minorHAnsi"/>
          <w:sz w:val="22"/>
          <w:szCs w:val="22"/>
        </w:rPr>
        <w:t>is the case</w:t>
      </w:r>
      <w:r w:rsidR="008A1C52" w:rsidRPr="000E1082">
        <w:rPr>
          <w:rFonts w:asciiTheme="minorHAnsi" w:hAnsiTheme="minorHAnsi" w:cstheme="minorHAnsi"/>
          <w:sz w:val="22"/>
          <w:szCs w:val="22"/>
        </w:rPr>
        <w:t xml:space="preserve"> for the M1 and M2 microglia</w:t>
      </w:r>
      <w:r w:rsidR="00941E13" w:rsidRPr="000E1082">
        <w:rPr>
          <w:rFonts w:asciiTheme="minorHAnsi" w:hAnsiTheme="minorHAnsi" w:cstheme="minorHAnsi"/>
          <w:sz w:val="22"/>
          <w:szCs w:val="22"/>
        </w:rPr>
        <w:t>l</w:t>
      </w:r>
      <w:r w:rsidR="008A1C52" w:rsidRPr="000E1082">
        <w:rPr>
          <w:rFonts w:asciiTheme="minorHAnsi" w:hAnsiTheme="minorHAnsi" w:cstheme="minorHAnsi"/>
          <w:sz w:val="22"/>
          <w:szCs w:val="22"/>
        </w:rPr>
        <w:t xml:space="preserve"> types, this seems to be an </w:t>
      </w:r>
      <w:r w:rsidR="00941E13" w:rsidRPr="000E1082">
        <w:rPr>
          <w:rFonts w:asciiTheme="minorHAnsi" w:hAnsiTheme="minorHAnsi" w:cstheme="minorHAnsi"/>
          <w:sz w:val="22"/>
          <w:szCs w:val="22"/>
        </w:rPr>
        <w:t>overly simplistic classification, as in reality</w:t>
      </w:r>
      <w:r w:rsidR="008A1C52" w:rsidRPr="000E1082">
        <w:rPr>
          <w:rFonts w:asciiTheme="minorHAnsi" w:hAnsiTheme="minorHAnsi" w:cstheme="minorHAnsi"/>
          <w:sz w:val="22"/>
          <w:szCs w:val="22"/>
        </w:rPr>
        <w:t xml:space="preserve"> astrocytes are much more diverse.</w:t>
      </w:r>
      <w:r w:rsidR="00680B71" w:rsidRPr="000E1082">
        <w:rPr>
          <w:rFonts w:asciiTheme="minorHAnsi" w:hAnsiTheme="minorHAnsi" w:cstheme="minorHAnsi"/>
          <w:sz w:val="22"/>
          <w:szCs w:val="22"/>
        </w:rPr>
        <w:t xml:space="preserve"> B</w:t>
      </w:r>
      <w:r w:rsidR="008A1C52" w:rsidRPr="000E1082">
        <w:rPr>
          <w:rFonts w:asciiTheme="minorHAnsi" w:hAnsiTheme="minorHAnsi" w:cstheme="minorHAnsi"/>
          <w:sz w:val="22"/>
          <w:szCs w:val="22"/>
        </w:rPr>
        <w:t xml:space="preserve">ecause of all these controversies, </w:t>
      </w:r>
      <w:r w:rsidR="00680B71" w:rsidRPr="000E1082">
        <w:rPr>
          <w:rFonts w:asciiTheme="minorHAnsi" w:hAnsiTheme="minorHAnsi" w:cstheme="minorHAnsi"/>
          <w:sz w:val="22"/>
          <w:szCs w:val="22"/>
        </w:rPr>
        <w:t>a rece</w:t>
      </w:r>
      <w:r w:rsidR="00A319D8" w:rsidRPr="000E1082">
        <w:rPr>
          <w:rFonts w:asciiTheme="minorHAnsi" w:hAnsiTheme="minorHAnsi" w:cstheme="minorHAnsi"/>
          <w:sz w:val="22"/>
          <w:szCs w:val="22"/>
        </w:rPr>
        <w:t>nt review including a consensus on</w:t>
      </w:r>
      <w:r w:rsidR="00680B71" w:rsidRPr="000E1082">
        <w:rPr>
          <w:rFonts w:asciiTheme="minorHAnsi" w:hAnsiTheme="minorHAnsi" w:cstheme="minorHAnsi"/>
          <w:sz w:val="22"/>
          <w:szCs w:val="22"/>
        </w:rPr>
        <w:t xml:space="preserve"> the definition and nomenclature of the reactive </w:t>
      </w:r>
      <w:r w:rsidR="00F742AD" w:rsidRPr="000E1082">
        <w:rPr>
          <w:rFonts w:asciiTheme="minorHAnsi" w:hAnsiTheme="minorHAnsi" w:cstheme="minorHAnsi"/>
          <w:sz w:val="22"/>
          <w:szCs w:val="22"/>
        </w:rPr>
        <w:t>astrocytes</w:t>
      </w:r>
      <w:r w:rsidR="00F742AD" w:rsidRPr="00283E8B">
        <w:rPr>
          <w:rFonts w:asciiTheme="minorHAnsi" w:hAnsiTheme="minorHAnsi" w:cstheme="minorHAnsi"/>
          <w:sz w:val="22"/>
          <w:szCs w:val="22"/>
        </w:rPr>
        <w:t xml:space="preserve"> </w:t>
      </w:r>
      <w:r w:rsidR="00680B71" w:rsidRPr="00283E8B">
        <w:rPr>
          <w:rFonts w:asciiTheme="minorHAnsi" w:hAnsiTheme="minorHAnsi" w:cstheme="minorHAnsi"/>
          <w:sz w:val="22"/>
          <w:szCs w:val="22"/>
        </w:rPr>
        <w:t>states</w:t>
      </w:r>
      <w:r w:rsidR="008A1C52" w:rsidRPr="000E1082">
        <w:rPr>
          <w:rFonts w:asciiTheme="minorHAnsi" w:hAnsiTheme="minorHAnsi" w:cstheme="minorHAnsi"/>
          <w:sz w:val="22"/>
          <w:szCs w:val="22"/>
        </w:rPr>
        <w:t xml:space="preserve"> was published, </w:t>
      </w:r>
      <w:r w:rsidR="00941E13" w:rsidRPr="000E1082">
        <w:rPr>
          <w:rFonts w:asciiTheme="minorHAnsi" w:hAnsiTheme="minorHAnsi" w:cstheme="minorHAnsi"/>
          <w:sz w:val="22"/>
          <w:szCs w:val="22"/>
        </w:rPr>
        <w:t>which includes</w:t>
      </w:r>
      <w:r w:rsidR="008A1C52" w:rsidRPr="000E1082">
        <w:rPr>
          <w:rFonts w:asciiTheme="minorHAnsi" w:hAnsiTheme="minorHAnsi" w:cstheme="minorHAnsi"/>
          <w:sz w:val="22"/>
          <w:szCs w:val="22"/>
        </w:rPr>
        <w:t xml:space="preserve"> guidelines to define the process of </w:t>
      </w:r>
      <w:r w:rsidR="00941E13" w:rsidRPr="000E1082">
        <w:rPr>
          <w:rFonts w:asciiTheme="minorHAnsi" w:hAnsiTheme="minorHAnsi" w:cstheme="minorHAnsi"/>
          <w:sz w:val="22"/>
          <w:szCs w:val="22"/>
        </w:rPr>
        <w:t>astrocyte remodelling</w:t>
      </w:r>
      <w:r w:rsidR="008A1C52" w:rsidRPr="000E1082">
        <w:rPr>
          <w:rFonts w:asciiTheme="minorHAnsi" w:hAnsiTheme="minorHAnsi" w:cstheme="minorHAnsi"/>
          <w:sz w:val="22"/>
          <w:szCs w:val="22"/>
        </w:rPr>
        <w:t xml:space="preserve"> as reactive astrogliosis</w:t>
      </w:r>
      <w:r w:rsidR="007065C4" w:rsidRPr="000E1082">
        <w:rPr>
          <w:rFonts w:asciiTheme="minorHAnsi" w:hAnsiTheme="minorHAnsi" w:cstheme="minorHAnsi"/>
          <w:sz w:val="22"/>
          <w:szCs w:val="22"/>
        </w:rPr>
        <w:t xml:space="preserve"> [13</w:t>
      </w:r>
      <w:r w:rsidR="002730AA" w:rsidRPr="000E1082">
        <w:rPr>
          <w:rFonts w:asciiTheme="minorHAnsi" w:hAnsiTheme="minorHAnsi" w:cstheme="minorHAnsi"/>
          <w:sz w:val="22"/>
          <w:szCs w:val="22"/>
        </w:rPr>
        <w:t>]</w:t>
      </w:r>
      <w:r w:rsidR="008A1C52" w:rsidRPr="000E1082">
        <w:rPr>
          <w:rFonts w:asciiTheme="minorHAnsi" w:hAnsiTheme="minorHAnsi" w:cstheme="minorHAnsi"/>
          <w:sz w:val="22"/>
          <w:szCs w:val="22"/>
        </w:rPr>
        <w:t xml:space="preserve">. </w:t>
      </w:r>
      <w:r w:rsidR="006D2FEA" w:rsidRPr="000E1082">
        <w:rPr>
          <w:rFonts w:asciiTheme="minorHAnsi" w:hAnsiTheme="minorHAnsi" w:cstheme="minorHAnsi"/>
          <w:sz w:val="22"/>
          <w:szCs w:val="22"/>
        </w:rPr>
        <w:t xml:space="preserve"> </w:t>
      </w:r>
      <w:r w:rsidR="00C471FA" w:rsidRPr="000E1082">
        <w:rPr>
          <w:rFonts w:asciiTheme="minorHAnsi" w:hAnsiTheme="minorHAnsi" w:cstheme="minorHAnsi"/>
          <w:sz w:val="22"/>
          <w:szCs w:val="22"/>
        </w:rPr>
        <w:t>This does not refer to astrocyte proliferation or “glial scar” formation other than in instances of physical trauma or blood-brain barrier (BBB) disruption. In addition, it was recommended</w:t>
      </w:r>
      <w:r w:rsidR="006D2FEA" w:rsidRPr="000E1082">
        <w:rPr>
          <w:rFonts w:asciiTheme="minorHAnsi" w:hAnsiTheme="minorHAnsi" w:cstheme="minorHAnsi"/>
          <w:sz w:val="22"/>
          <w:szCs w:val="22"/>
        </w:rPr>
        <w:t xml:space="preserve"> that</w:t>
      </w:r>
      <w:r w:rsidR="00680B71" w:rsidRPr="000E1082">
        <w:rPr>
          <w:rFonts w:asciiTheme="minorHAnsi" w:hAnsiTheme="minorHAnsi" w:cstheme="minorHAnsi"/>
          <w:sz w:val="22"/>
          <w:szCs w:val="22"/>
        </w:rPr>
        <w:t xml:space="preserve"> reac</w:t>
      </w:r>
      <w:r w:rsidR="00C471FA" w:rsidRPr="000E1082">
        <w:rPr>
          <w:rFonts w:asciiTheme="minorHAnsi" w:hAnsiTheme="minorHAnsi" w:cstheme="minorHAnsi"/>
          <w:sz w:val="22"/>
          <w:szCs w:val="22"/>
        </w:rPr>
        <w:t>tive astrogliosis should be assessed as</w:t>
      </w:r>
      <w:r w:rsidR="00680B71" w:rsidRPr="000E1082">
        <w:rPr>
          <w:rFonts w:asciiTheme="minorHAnsi" w:hAnsiTheme="minorHAnsi" w:cstheme="minorHAnsi"/>
          <w:sz w:val="22"/>
          <w:szCs w:val="22"/>
        </w:rPr>
        <w:t xml:space="preserve"> changes in combinations of </w:t>
      </w:r>
      <w:r w:rsidR="00941E13" w:rsidRPr="000E1082">
        <w:rPr>
          <w:rFonts w:asciiTheme="minorHAnsi" w:hAnsiTheme="minorHAnsi" w:cstheme="minorHAnsi"/>
          <w:sz w:val="22"/>
          <w:szCs w:val="22"/>
        </w:rPr>
        <w:t xml:space="preserve">various </w:t>
      </w:r>
      <w:r w:rsidR="00680B71" w:rsidRPr="000E1082">
        <w:rPr>
          <w:rFonts w:asciiTheme="minorHAnsi" w:hAnsiTheme="minorHAnsi" w:cstheme="minorHAnsi"/>
          <w:sz w:val="22"/>
          <w:szCs w:val="22"/>
        </w:rPr>
        <w:t xml:space="preserve">molecular markers, not only </w:t>
      </w:r>
      <w:r w:rsidR="004442A2" w:rsidRPr="000E1082">
        <w:rPr>
          <w:rFonts w:asciiTheme="minorHAnsi" w:hAnsiTheme="minorHAnsi" w:cstheme="minorHAnsi"/>
          <w:sz w:val="22"/>
          <w:szCs w:val="22"/>
        </w:rPr>
        <w:t>overexpress</w:t>
      </w:r>
      <w:r w:rsidR="00680B71" w:rsidRPr="000E1082">
        <w:rPr>
          <w:rFonts w:asciiTheme="minorHAnsi" w:hAnsiTheme="minorHAnsi" w:cstheme="minorHAnsi"/>
          <w:sz w:val="22"/>
          <w:szCs w:val="22"/>
        </w:rPr>
        <w:t xml:space="preserve">ion of </w:t>
      </w:r>
      <w:r w:rsidR="0016593A" w:rsidRPr="000E1082">
        <w:rPr>
          <w:rFonts w:asciiTheme="minorHAnsi" w:hAnsiTheme="minorHAnsi" w:cstheme="minorHAnsi"/>
          <w:sz w:val="22"/>
          <w:szCs w:val="22"/>
        </w:rPr>
        <w:t>glial fibrillary acidic protein (</w:t>
      </w:r>
      <w:r w:rsidR="00FE7B61" w:rsidRPr="000E1082">
        <w:rPr>
          <w:rFonts w:asciiTheme="minorHAnsi" w:hAnsiTheme="minorHAnsi" w:cstheme="minorHAnsi"/>
          <w:sz w:val="22"/>
          <w:szCs w:val="22"/>
        </w:rPr>
        <w:t>GFAP</w:t>
      </w:r>
      <w:r w:rsidR="0016593A" w:rsidRPr="000E1082">
        <w:rPr>
          <w:rFonts w:asciiTheme="minorHAnsi" w:hAnsiTheme="minorHAnsi" w:cstheme="minorHAnsi"/>
          <w:sz w:val="22"/>
          <w:szCs w:val="22"/>
        </w:rPr>
        <w:t>)</w:t>
      </w:r>
      <w:r w:rsidR="00680B71" w:rsidRPr="000E1082">
        <w:rPr>
          <w:rFonts w:asciiTheme="minorHAnsi" w:hAnsiTheme="minorHAnsi" w:cstheme="minorHAnsi"/>
          <w:sz w:val="22"/>
          <w:szCs w:val="22"/>
        </w:rPr>
        <w:t xml:space="preserve"> and morphological alterations</w:t>
      </w:r>
      <w:r w:rsidR="006978A2" w:rsidRPr="000E1082">
        <w:rPr>
          <w:rFonts w:asciiTheme="minorHAnsi" w:hAnsiTheme="minorHAnsi" w:cstheme="minorHAnsi"/>
          <w:sz w:val="22"/>
          <w:szCs w:val="22"/>
        </w:rPr>
        <w:t>, because not all astrocytes are GFAP positive</w:t>
      </w:r>
      <w:r w:rsidR="007065C4" w:rsidRPr="000E1082">
        <w:rPr>
          <w:rFonts w:asciiTheme="minorHAnsi" w:hAnsiTheme="minorHAnsi" w:cstheme="minorHAnsi"/>
          <w:sz w:val="22"/>
          <w:szCs w:val="22"/>
        </w:rPr>
        <w:t xml:space="preserve"> [13</w:t>
      </w:r>
      <w:r w:rsidR="002730AA" w:rsidRPr="000E1082">
        <w:rPr>
          <w:rFonts w:asciiTheme="minorHAnsi" w:hAnsiTheme="minorHAnsi" w:cstheme="minorHAnsi"/>
          <w:sz w:val="22"/>
          <w:szCs w:val="22"/>
        </w:rPr>
        <w:t>]</w:t>
      </w:r>
      <w:r w:rsidR="00FE7B61" w:rsidRPr="000E1082">
        <w:rPr>
          <w:rFonts w:asciiTheme="minorHAnsi" w:hAnsiTheme="minorHAnsi" w:cstheme="minorHAnsi"/>
          <w:sz w:val="22"/>
          <w:szCs w:val="22"/>
        </w:rPr>
        <w:t xml:space="preserve">. </w:t>
      </w:r>
    </w:p>
    <w:p w14:paraId="75FF9B44" w14:textId="00414930" w:rsidR="00CE515D" w:rsidRPr="000E1082" w:rsidRDefault="00FA0570" w:rsidP="00651BD5">
      <w:pPr>
        <w:spacing w:after="120" w:line="360" w:lineRule="auto"/>
        <w:jc w:val="both"/>
        <w:rPr>
          <w:rFonts w:asciiTheme="minorHAnsi" w:hAnsiTheme="minorHAnsi" w:cstheme="minorHAnsi"/>
          <w:sz w:val="22"/>
          <w:szCs w:val="22"/>
        </w:rPr>
      </w:pPr>
      <w:r w:rsidRPr="000E1082">
        <w:rPr>
          <w:rFonts w:asciiTheme="minorHAnsi" w:hAnsiTheme="minorHAnsi" w:cstheme="minorHAnsi"/>
          <w:sz w:val="22"/>
          <w:szCs w:val="22"/>
        </w:rPr>
        <w:t>The function</w:t>
      </w:r>
      <w:r w:rsidR="00C471FA" w:rsidRPr="000E1082">
        <w:rPr>
          <w:rFonts w:asciiTheme="minorHAnsi" w:hAnsiTheme="minorHAnsi" w:cstheme="minorHAnsi"/>
          <w:sz w:val="22"/>
          <w:szCs w:val="22"/>
        </w:rPr>
        <w:t>s of astrocytes are</w:t>
      </w:r>
      <w:r w:rsidRPr="000E1082">
        <w:rPr>
          <w:rFonts w:asciiTheme="minorHAnsi" w:hAnsiTheme="minorHAnsi" w:cstheme="minorHAnsi"/>
          <w:sz w:val="22"/>
          <w:szCs w:val="22"/>
        </w:rPr>
        <w:t xml:space="preserve"> as diverse as their morphology. They </w:t>
      </w:r>
      <w:r w:rsidR="0016593A" w:rsidRPr="000E1082">
        <w:rPr>
          <w:rFonts w:asciiTheme="minorHAnsi" w:hAnsiTheme="minorHAnsi" w:cstheme="minorHAnsi"/>
          <w:sz w:val="22"/>
          <w:szCs w:val="22"/>
        </w:rPr>
        <w:t>are</w:t>
      </w:r>
      <w:r w:rsidRPr="000E1082">
        <w:rPr>
          <w:rFonts w:asciiTheme="minorHAnsi" w:hAnsiTheme="minorHAnsi" w:cstheme="minorHAnsi"/>
          <w:sz w:val="22"/>
          <w:szCs w:val="22"/>
        </w:rPr>
        <w:t xml:space="preserve"> involved in the </w:t>
      </w:r>
      <w:r w:rsidR="009F79AA" w:rsidRPr="000E1082">
        <w:rPr>
          <w:rFonts w:asciiTheme="minorHAnsi" w:hAnsiTheme="minorHAnsi" w:cstheme="minorHAnsi"/>
          <w:sz w:val="22"/>
          <w:szCs w:val="22"/>
        </w:rPr>
        <w:t>mod</w:t>
      </w:r>
      <w:r w:rsidR="00EA7814" w:rsidRPr="000E1082">
        <w:rPr>
          <w:rFonts w:asciiTheme="minorHAnsi" w:hAnsiTheme="minorHAnsi" w:cstheme="minorHAnsi"/>
          <w:sz w:val="22"/>
          <w:szCs w:val="22"/>
        </w:rPr>
        <w:t>ulation of synaps</w:t>
      </w:r>
      <w:r w:rsidR="0016593A" w:rsidRPr="000E1082">
        <w:rPr>
          <w:rFonts w:asciiTheme="minorHAnsi" w:hAnsiTheme="minorHAnsi" w:cstheme="minorHAnsi"/>
          <w:sz w:val="22"/>
          <w:szCs w:val="22"/>
        </w:rPr>
        <w:t>e</w:t>
      </w:r>
      <w:r w:rsidR="00EA7814" w:rsidRPr="000E1082">
        <w:rPr>
          <w:rFonts w:asciiTheme="minorHAnsi" w:hAnsiTheme="minorHAnsi" w:cstheme="minorHAnsi"/>
          <w:sz w:val="22"/>
          <w:szCs w:val="22"/>
        </w:rPr>
        <w:t xml:space="preserve">s, regulating </w:t>
      </w:r>
      <w:r w:rsidR="009F79AA" w:rsidRPr="000E1082">
        <w:rPr>
          <w:rFonts w:asciiTheme="minorHAnsi" w:hAnsiTheme="minorHAnsi" w:cstheme="minorHAnsi"/>
          <w:sz w:val="22"/>
          <w:szCs w:val="22"/>
        </w:rPr>
        <w:t>syna</w:t>
      </w:r>
      <w:r w:rsidR="00EA7814" w:rsidRPr="000E1082">
        <w:rPr>
          <w:rFonts w:asciiTheme="minorHAnsi" w:hAnsiTheme="minorHAnsi" w:cstheme="minorHAnsi"/>
          <w:sz w:val="22"/>
          <w:szCs w:val="22"/>
        </w:rPr>
        <w:t>pt</w:t>
      </w:r>
      <w:r w:rsidR="00DE5427" w:rsidRPr="000E1082">
        <w:rPr>
          <w:rFonts w:asciiTheme="minorHAnsi" w:hAnsiTheme="minorHAnsi" w:cstheme="minorHAnsi"/>
          <w:sz w:val="22"/>
          <w:szCs w:val="22"/>
        </w:rPr>
        <w:t>ogenesis and synaptic pruning</w:t>
      </w:r>
      <w:r w:rsidR="00941E13" w:rsidRPr="000E1082">
        <w:rPr>
          <w:rFonts w:asciiTheme="minorHAnsi" w:hAnsiTheme="minorHAnsi" w:cstheme="minorHAnsi"/>
          <w:sz w:val="22"/>
          <w:szCs w:val="22"/>
        </w:rPr>
        <w:t>. They</w:t>
      </w:r>
      <w:r w:rsidR="00DE5427" w:rsidRPr="000E1082">
        <w:rPr>
          <w:rFonts w:asciiTheme="minorHAnsi" w:hAnsiTheme="minorHAnsi" w:cstheme="minorHAnsi"/>
          <w:sz w:val="22"/>
          <w:szCs w:val="22"/>
        </w:rPr>
        <w:t xml:space="preserve"> </w:t>
      </w:r>
      <w:r w:rsidR="003C0E1E" w:rsidRPr="000E1082">
        <w:rPr>
          <w:rFonts w:asciiTheme="minorHAnsi" w:hAnsiTheme="minorHAnsi" w:cstheme="minorHAnsi"/>
          <w:sz w:val="22"/>
          <w:szCs w:val="22"/>
        </w:rPr>
        <w:t xml:space="preserve">also </w:t>
      </w:r>
      <w:r w:rsidR="00DE5427" w:rsidRPr="000E1082">
        <w:rPr>
          <w:rFonts w:asciiTheme="minorHAnsi" w:hAnsiTheme="minorHAnsi" w:cstheme="minorHAnsi"/>
          <w:sz w:val="22"/>
          <w:szCs w:val="22"/>
        </w:rPr>
        <w:t>participate in adult neurogenesis</w:t>
      </w:r>
      <w:r w:rsidR="007065C4" w:rsidRPr="000E1082">
        <w:rPr>
          <w:rFonts w:asciiTheme="minorHAnsi" w:hAnsiTheme="minorHAnsi" w:cstheme="minorHAnsi"/>
          <w:sz w:val="22"/>
          <w:szCs w:val="22"/>
        </w:rPr>
        <w:t xml:space="preserve"> [14, 15</w:t>
      </w:r>
      <w:r w:rsidR="002730AA" w:rsidRPr="000E1082">
        <w:rPr>
          <w:rFonts w:asciiTheme="minorHAnsi" w:hAnsiTheme="minorHAnsi" w:cstheme="minorHAnsi"/>
          <w:sz w:val="22"/>
          <w:szCs w:val="22"/>
        </w:rPr>
        <w:t>]</w:t>
      </w:r>
      <w:r w:rsidR="00DE5427" w:rsidRPr="000E1082">
        <w:rPr>
          <w:rFonts w:asciiTheme="minorHAnsi" w:hAnsiTheme="minorHAnsi" w:cstheme="minorHAnsi"/>
          <w:sz w:val="22"/>
          <w:szCs w:val="22"/>
        </w:rPr>
        <w:t xml:space="preserve"> </w:t>
      </w:r>
      <w:r w:rsidR="00F57693" w:rsidRPr="000E1082">
        <w:rPr>
          <w:rFonts w:asciiTheme="minorHAnsi" w:hAnsiTheme="minorHAnsi" w:cstheme="minorHAnsi"/>
          <w:sz w:val="22"/>
          <w:szCs w:val="22"/>
        </w:rPr>
        <w:t>and have been</w:t>
      </w:r>
      <w:r w:rsidR="009F79AA" w:rsidRPr="000E1082">
        <w:rPr>
          <w:rFonts w:asciiTheme="minorHAnsi" w:hAnsiTheme="minorHAnsi" w:cstheme="minorHAnsi"/>
          <w:sz w:val="22"/>
          <w:szCs w:val="22"/>
        </w:rPr>
        <w:t xml:space="preserve"> implicated in the recycling of neuro</w:t>
      </w:r>
      <w:r w:rsidR="00EA7814" w:rsidRPr="000E1082">
        <w:rPr>
          <w:rFonts w:asciiTheme="minorHAnsi" w:hAnsiTheme="minorHAnsi" w:cstheme="minorHAnsi"/>
          <w:sz w:val="22"/>
          <w:szCs w:val="22"/>
        </w:rPr>
        <w:t>transmitters, such as glutamine</w:t>
      </w:r>
      <w:r w:rsidR="007065C4" w:rsidRPr="000E1082">
        <w:rPr>
          <w:rFonts w:asciiTheme="minorHAnsi" w:hAnsiTheme="minorHAnsi" w:cstheme="minorHAnsi"/>
          <w:sz w:val="22"/>
          <w:szCs w:val="22"/>
        </w:rPr>
        <w:t xml:space="preserve"> [16]</w:t>
      </w:r>
      <w:r w:rsidR="00EA7814" w:rsidRPr="000E1082">
        <w:rPr>
          <w:rFonts w:asciiTheme="minorHAnsi" w:hAnsiTheme="minorHAnsi" w:cstheme="minorHAnsi"/>
          <w:sz w:val="22"/>
          <w:szCs w:val="22"/>
        </w:rPr>
        <w:t>.</w:t>
      </w:r>
      <w:r w:rsidR="00384805" w:rsidRPr="000E1082">
        <w:rPr>
          <w:rFonts w:asciiTheme="minorHAnsi" w:hAnsiTheme="minorHAnsi" w:cstheme="minorHAnsi"/>
          <w:sz w:val="22"/>
          <w:szCs w:val="22"/>
        </w:rPr>
        <w:t xml:space="preserve"> Furthermore,</w:t>
      </w:r>
      <w:r w:rsidR="009F79AA" w:rsidRPr="000E1082">
        <w:rPr>
          <w:rFonts w:asciiTheme="minorHAnsi" w:hAnsiTheme="minorHAnsi" w:cstheme="minorHAnsi"/>
          <w:sz w:val="22"/>
          <w:szCs w:val="22"/>
        </w:rPr>
        <w:t xml:space="preserve"> </w:t>
      </w:r>
      <w:r w:rsidR="00384805" w:rsidRPr="000E1082">
        <w:rPr>
          <w:rFonts w:asciiTheme="minorHAnsi" w:hAnsiTheme="minorHAnsi" w:cstheme="minorHAnsi"/>
          <w:sz w:val="22"/>
          <w:szCs w:val="22"/>
        </w:rPr>
        <w:t>a</w:t>
      </w:r>
      <w:r w:rsidR="00C24162" w:rsidRPr="000E1082">
        <w:rPr>
          <w:rFonts w:asciiTheme="minorHAnsi" w:hAnsiTheme="minorHAnsi" w:cstheme="minorHAnsi"/>
          <w:sz w:val="22"/>
          <w:szCs w:val="22"/>
        </w:rPr>
        <w:t xml:space="preserve">strocytes act as a potassium </w:t>
      </w:r>
      <w:r w:rsidR="00C24162" w:rsidRPr="000E1082">
        <w:rPr>
          <w:rFonts w:asciiTheme="minorHAnsi" w:hAnsiTheme="minorHAnsi" w:cstheme="minorHAnsi"/>
          <w:sz w:val="22"/>
          <w:szCs w:val="22"/>
        </w:rPr>
        <w:lastRenderedPageBreak/>
        <w:t>reservoir, maintaining a good supply of potassium</w:t>
      </w:r>
      <w:r w:rsidR="005E3BF4" w:rsidRPr="000E1082">
        <w:rPr>
          <w:rFonts w:asciiTheme="minorHAnsi" w:hAnsiTheme="minorHAnsi" w:cstheme="minorHAnsi"/>
          <w:sz w:val="22"/>
          <w:szCs w:val="22"/>
        </w:rPr>
        <w:t>, which is important for action potential</w:t>
      </w:r>
      <w:r w:rsidR="00C24162" w:rsidRPr="000E1082">
        <w:rPr>
          <w:rFonts w:asciiTheme="minorHAnsi" w:hAnsiTheme="minorHAnsi" w:cstheme="minorHAnsi"/>
          <w:sz w:val="22"/>
          <w:szCs w:val="22"/>
        </w:rPr>
        <w:t>.</w:t>
      </w:r>
      <w:r w:rsidR="00941E13" w:rsidRPr="000E1082">
        <w:rPr>
          <w:rFonts w:asciiTheme="minorHAnsi" w:hAnsiTheme="minorHAnsi" w:cstheme="minorHAnsi"/>
          <w:sz w:val="22"/>
          <w:szCs w:val="22"/>
        </w:rPr>
        <w:t xml:space="preserve"> Astrocytic</w:t>
      </w:r>
      <w:r w:rsidR="00CE515D" w:rsidRPr="000E1082">
        <w:rPr>
          <w:rFonts w:asciiTheme="minorHAnsi" w:hAnsiTheme="minorHAnsi" w:cstheme="minorHAnsi"/>
          <w:sz w:val="22"/>
          <w:szCs w:val="22"/>
        </w:rPr>
        <w:t xml:space="preserve"> processes have been shown to be linked through gap junctions tha</w:t>
      </w:r>
      <w:r w:rsidR="00941E13" w:rsidRPr="000E1082">
        <w:rPr>
          <w:rFonts w:asciiTheme="minorHAnsi" w:hAnsiTheme="minorHAnsi" w:cstheme="minorHAnsi"/>
          <w:sz w:val="22"/>
          <w:szCs w:val="22"/>
        </w:rPr>
        <w:t>t facilitate inter-</w:t>
      </w:r>
      <w:r w:rsidR="00CE515D" w:rsidRPr="000E1082">
        <w:rPr>
          <w:rFonts w:asciiTheme="minorHAnsi" w:hAnsiTheme="minorHAnsi" w:cstheme="minorHAnsi"/>
          <w:sz w:val="22"/>
          <w:szCs w:val="22"/>
        </w:rPr>
        <w:t xml:space="preserve">glia communication via propagation of calcium signals between coupled cells </w:t>
      </w:r>
      <w:r w:rsidR="007065C4" w:rsidRPr="000E1082">
        <w:rPr>
          <w:rFonts w:asciiTheme="minorHAnsi" w:hAnsiTheme="minorHAnsi" w:cstheme="minorHAnsi"/>
          <w:sz w:val="22"/>
          <w:szCs w:val="22"/>
        </w:rPr>
        <w:t>[</w:t>
      </w:r>
      <w:r w:rsidR="003C441D" w:rsidRPr="000E1082">
        <w:rPr>
          <w:rFonts w:asciiTheme="minorHAnsi" w:hAnsiTheme="minorHAnsi" w:cstheme="minorHAnsi"/>
          <w:sz w:val="22"/>
          <w:szCs w:val="22"/>
        </w:rPr>
        <w:t>17, 18</w:t>
      </w:r>
      <w:r w:rsidR="002730AA" w:rsidRPr="000E1082">
        <w:rPr>
          <w:rFonts w:asciiTheme="minorHAnsi" w:hAnsiTheme="minorHAnsi" w:cstheme="minorHAnsi"/>
          <w:sz w:val="22"/>
          <w:szCs w:val="22"/>
        </w:rPr>
        <w:t>]</w:t>
      </w:r>
      <w:r w:rsidR="00CE515D" w:rsidRPr="000E1082">
        <w:rPr>
          <w:rFonts w:asciiTheme="minorHAnsi" w:hAnsiTheme="minorHAnsi" w:cstheme="minorHAnsi"/>
          <w:sz w:val="22"/>
          <w:szCs w:val="22"/>
        </w:rPr>
        <w:t>, also known as astrocytic calcium waves</w:t>
      </w:r>
      <w:r w:rsidR="003C441D" w:rsidRPr="000E1082">
        <w:rPr>
          <w:rFonts w:asciiTheme="minorHAnsi" w:hAnsiTheme="minorHAnsi" w:cstheme="minorHAnsi"/>
          <w:sz w:val="22"/>
          <w:szCs w:val="22"/>
        </w:rPr>
        <w:t xml:space="preserve"> [19, 20, 21</w:t>
      </w:r>
      <w:r w:rsidR="002730AA" w:rsidRPr="000E1082">
        <w:rPr>
          <w:rFonts w:asciiTheme="minorHAnsi" w:hAnsiTheme="minorHAnsi" w:cstheme="minorHAnsi"/>
          <w:sz w:val="22"/>
          <w:szCs w:val="22"/>
        </w:rPr>
        <w:t>]</w:t>
      </w:r>
      <w:r w:rsidR="00384805" w:rsidRPr="000E1082">
        <w:rPr>
          <w:rFonts w:asciiTheme="minorHAnsi" w:hAnsiTheme="minorHAnsi" w:cstheme="minorHAnsi"/>
          <w:sz w:val="22"/>
          <w:szCs w:val="22"/>
        </w:rPr>
        <w:t>. Moreover</w:t>
      </w:r>
      <w:r w:rsidR="00CE515D" w:rsidRPr="000E1082">
        <w:rPr>
          <w:rFonts w:asciiTheme="minorHAnsi" w:hAnsiTheme="minorHAnsi" w:cstheme="minorHAnsi"/>
          <w:sz w:val="22"/>
          <w:szCs w:val="22"/>
        </w:rPr>
        <w:t xml:space="preserve">, these gap junctions facilitate intercellular diffusion of ions, second messengers and metabolites such as glucose and ATP </w:t>
      </w:r>
      <w:r w:rsidR="003C441D" w:rsidRPr="000E1082">
        <w:rPr>
          <w:rFonts w:asciiTheme="minorHAnsi" w:hAnsiTheme="minorHAnsi" w:cstheme="minorHAnsi"/>
          <w:sz w:val="22"/>
          <w:szCs w:val="22"/>
        </w:rPr>
        <w:t>[21, 22, 23</w:t>
      </w:r>
      <w:r w:rsidR="002730AA" w:rsidRPr="000E1082">
        <w:rPr>
          <w:rFonts w:asciiTheme="minorHAnsi" w:hAnsiTheme="minorHAnsi" w:cstheme="minorHAnsi"/>
          <w:sz w:val="22"/>
          <w:szCs w:val="22"/>
        </w:rPr>
        <w:t>]</w:t>
      </w:r>
      <w:r w:rsidR="00CE515D" w:rsidRPr="000E1082">
        <w:rPr>
          <w:rFonts w:asciiTheme="minorHAnsi" w:hAnsiTheme="minorHAnsi" w:cstheme="minorHAnsi"/>
          <w:sz w:val="22"/>
          <w:szCs w:val="22"/>
        </w:rPr>
        <w:t>.</w:t>
      </w:r>
    </w:p>
    <w:p w14:paraId="69F48021" w14:textId="5C768BD7" w:rsidR="00CB1BF8" w:rsidRPr="000E1082" w:rsidRDefault="003C0E1E" w:rsidP="00651BD5">
      <w:pPr>
        <w:spacing w:after="120" w:line="360" w:lineRule="auto"/>
        <w:jc w:val="both"/>
        <w:rPr>
          <w:rFonts w:asciiTheme="minorHAnsi" w:hAnsiTheme="minorHAnsi" w:cstheme="minorHAnsi"/>
          <w:sz w:val="22"/>
          <w:szCs w:val="22"/>
        </w:rPr>
      </w:pPr>
      <w:r w:rsidRPr="000E1082">
        <w:rPr>
          <w:rFonts w:asciiTheme="minorHAnsi" w:hAnsiTheme="minorHAnsi" w:cstheme="minorHAnsi"/>
          <w:sz w:val="22"/>
          <w:szCs w:val="22"/>
        </w:rPr>
        <w:t xml:space="preserve">Astrocytes have additionally a metabolic </w:t>
      </w:r>
      <w:r w:rsidR="00F57693" w:rsidRPr="000E1082">
        <w:rPr>
          <w:rFonts w:asciiTheme="minorHAnsi" w:hAnsiTheme="minorHAnsi" w:cstheme="minorHAnsi"/>
          <w:sz w:val="22"/>
          <w:szCs w:val="22"/>
        </w:rPr>
        <w:t>function, producing</w:t>
      </w:r>
      <w:r w:rsidRPr="000E1082">
        <w:rPr>
          <w:rFonts w:asciiTheme="minorHAnsi" w:hAnsiTheme="minorHAnsi" w:cstheme="minorHAnsi"/>
          <w:sz w:val="22"/>
          <w:szCs w:val="22"/>
        </w:rPr>
        <w:t xml:space="preserve"> lactate, cholesterol and Apo</w:t>
      </w:r>
      <w:r w:rsidR="00F57693" w:rsidRPr="000E1082">
        <w:rPr>
          <w:rFonts w:asciiTheme="minorHAnsi" w:hAnsiTheme="minorHAnsi" w:cstheme="minorHAnsi"/>
          <w:sz w:val="22"/>
          <w:szCs w:val="22"/>
        </w:rPr>
        <w:t xml:space="preserve">lipoprotein </w:t>
      </w:r>
      <w:r w:rsidRPr="000E1082">
        <w:rPr>
          <w:rFonts w:asciiTheme="minorHAnsi" w:hAnsiTheme="minorHAnsi" w:cstheme="minorHAnsi"/>
          <w:sz w:val="22"/>
          <w:szCs w:val="22"/>
        </w:rPr>
        <w:t>E</w:t>
      </w:r>
      <w:r w:rsidR="00F57693" w:rsidRPr="000E1082">
        <w:rPr>
          <w:rFonts w:asciiTheme="minorHAnsi" w:hAnsiTheme="minorHAnsi" w:cstheme="minorHAnsi"/>
          <w:sz w:val="22"/>
          <w:szCs w:val="22"/>
        </w:rPr>
        <w:t xml:space="preserve"> (ApoE) and have the capacity to</w:t>
      </w:r>
      <w:r w:rsidRPr="000E1082">
        <w:rPr>
          <w:rFonts w:asciiTheme="minorHAnsi" w:hAnsiTheme="minorHAnsi" w:cstheme="minorHAnsi"/>
          <w:sz w:val="22"/>
          <w:szCs w:val="22"/>
        </w:rPr>
        <w:t xml:space="preserve"> store glycogen. </w:t>
      </w:r>
      <w:r w:rsidR="00C24162" w:rsidRPr="000E1082">
        <w:rPr>
          <w:rFonts w:asciiTheme="minorHAnsi" w:hAnsiTheme="minorHAnsi" w:cstheme="minorHAnsi"/>
          <w:sz w:val="22"/>
          <w:szCs w:val="22"/>
        </w:rPr>
        <w:t xml:space="preserve"> </w:t>
      </w:r>
      <w:r w:rsidR="00EA7814" w:rsidRPr="000E1082">
        <w:rPr>
          <w:rFonts w:asciiTheme="minorHAnsi" w:hAnsiTheme="minorHAnsi" w:cstheme="minorHAnsi"/>
          <w:sz w:val="22"/>
          <w:szCs w:val="22"/>
        </w:rPr>
        <w:t xml:space="preserve">Furthermore, </w:t>
      </w:r>
      <w:r w:rsidR="00481E5C" w:rsidRPr="000E1082">
        <w:rPr>
          <w:rFonts w:asciiTheme="minorHAnsi" w:hAnsiTheme="minorHAnsi" w:cstheme="minorHAnsi"/>
          <w:sz w:val="22"/>
          <w:szCs w:val="22"/>
        </w:rPr>
        <w:t>astroglia</w:t>
      </w:r>
      <w:r w:rsidR="009F79AA" w:rsidRPr="000E1082">
        <w:rPr>
          <w:rFonts w:asciiTheme="minorHAnsi" w:hAnsiTheme="minorHAnsi" w:cstheme="minorHAnsi"/>
          <w:sz w:val="22"/>
          <w:szCs w:val="22"/>
        </w:rPr>
        <w:t xml:space="preserve"> form </w:t>
      </w:r>
      <w:r w:rsidR="00FB1BBB" w:rsidRPr="000E1082">
        <w:rPr>
          <w:rFonts w:asciiTheme="minorHAnsi" w:hAnsiTheme="minorHAnsi" w:cstheme="minorHAnsi"/>
          <w:sz w:val="22"/>
          <w:szCs w:val="22"/>
        </w:rPr>
        <w:t xml:space="preserve">an integral </w:t>
      </w:r>
      <w:r w:rsidR="009F79AA" w:rsidRPr="000E1082">
        <w:rPr>
          <w:rFonts w:asciiTheme="minorHAnsi" w:hAnsiTheme="minorHAnsi" w:cstheme="minorHAnsi"/>
          <w:sz w:val="22"/>
          <w:szCs w:val="22"/>
        </w:rPr>
        <w:t>part of the blood brain barrier</w:t>
      </w:r>
      <w:r w:rsidR="00DE5427" w:rsidRPr="000E1082">
        <w:rPr>
          <w:rFonts w:asciiTheme="minorHAnsi" w:hAnsiTheme="minorHAnsi" w:cstheme="minorHAnsi"/>
          <w:sz w:val="22"/>
          <w:szCs w:val="22"/>
        </w:rPr>
        <w:t xml:space="preserve"> (BBB)</w:t>
      </w:r>
      <w:r w:rsidR="009F79AA" w:rsidRPr="000E1082">
        <w:rPr>
          <w:rFonts w:asciiTheme="minorHAnsi" w:hAnsiTheme="minorHAnsi" w:cstheme="minorHAnsi"/>
          <w:sz w:val="22"/>
          <w:szCs w:val="22"/>
        </w:rPr>
        <w:t xml:space="preserve">, </w:t>
      </w:r>
      <w:r w:rsidR="00941E13" w:rsidRPr="000E1082">
        <w:rPr>
          <w:rFonts w:asciiTheme="minorHAnsi" w:hAnsiTheme="minorHAnsi" w:cstheme="minorHAnsi"/>
          <w:sz w:val="22"/>
          <w:szCs w:val="22"/>
        </w:rPr>
        <w:t>participating in its maintenance</w:t>
      </w:r>
      <w:r w:rsidR="007065C4" w:rsidRPr="000E1082">
        <w:rPr>
          <w:rFonts w:asciiTheme="minorHAnsi" w:hAnsiTheme="minorHAnsi" w:cstheme="minorHAnsi"/>
          <w:sz w:val="22"/>
          <w:szCs w:val="22"/>
        </w:rPr>
        <w:t xml:space="preserve"> [15</w:t>
      </w:r>
      <w:r w:rsidR="009A09A4" w:rsidRPr="000E1082">
        <w:rPr>
          <w:rFonts w:asciiTheme="minorHAnsi" w:hAnsiTheme="minorHAnsi" w:cstheme="minorHAnsi"/>
          <w:sz w:val="22"/>
          <w:szCs w:val="22"/>
        </w:rPr>
        <w:t>]</w:t>
      </w:r>
      <w:r w:rsidR="00DE5427" w:rsidRPr="000E1082">
        <w:rPr>
          <w:rFonts w:asciiTheme="minorHAnsi" w:hAnsiTheme="minorHAnsi" w:cstheme="minorHAnsi"/>
          <w:sz w:val="22"/>
          <w:szCs w:val="22"/>
        </w:rPr>
        <w:t xml:space="preserve">, </w:t>
      </w:r>
      <w:r w:rsidR="009F79AA" w:rsidRPr="000E1082">
        <w:rPr>
          <w:rFonts w:asciiTheme="minorHAnsi" w:hAnsiTheme="minorHAnsi" w:cstheme="minorHAnsi"/>
          <w:sz w:val="22"/>
          <w:szCs w:val="22"/>
        </w:rPr>
        <w:t>regulating metabolic waste clearance</w:t>
      </w:r>
      <w:r w:rsidR="005E1B4B" w:rsidRPr="000E1082">
        <w:rPr>
          <w:rFonts w:asciiTheme="minorHAnsi" w:hAnsiTheme="minorHAnsi" w:cstheme="minorHAnsi"/>
          <w:sz w:val="22"/>
          <w:szCs w:val="22"/>
        </w:rPr>
        <w:t xml:space="preserve"> and providing nutrients for neurons</w:t>
      </w:r>
      <w:r w:rsidR="00CE515D" w:rsidRPr="000E1082">
        <w:rPr>
          <w:rFonts w:asciiTheme="minorHAnsi" w:hAnsiTheme="minorHAnsi" w:cstheme="minorHAnsi"/>
          <w:sz w:val="22"/>
          <w:szCs w:val="22"/>
        </w:rPr>
        <w:t xml:space="preserve">. </w:t>
      </w:r>
      <w:r w:rsidR="00022D81" w:rsidRPr="000E1082">
        <w:rPr>
          <w:rFonts w:asciiTheme="minorHAnsi" w:hAnsiTheme="minorHAnsi" w:cstheme="minorHAnsi"/>
          <w:sz w:val="22"/>
          <w:szCs w:val="22"/>
        </w:rPr>
        <w:t xml:space="preserve">Astrocytic endfeet are capable of regulating blood flow in response to neuronal activity, </w:t>
      </w:r>
      <w:r w:rsidR="00941E13" w:rsidRPr="000E1082">
        <w:rPr>
          <w:rFonts w:asciiTheme="minorHAnsi" w:hAnsiTheme="minorHAnsi" w:cstheme="minorHAnsi"/>
          <w:sz w:val="22"/>
          <w:szCs w:val="22"/>
        </w:rPr>
        <w:t xml:space="preserve">in a process </w:t>
      </w:r>
      <w:r w:rsidR="00022D81" w:rsidRPr="000E1082">
        <w:rPr>
          <w:rFonts w:asciiTheme="minorHAnsi" w:hAnsiTheme="minorHAnsi" w:cstheme="minorHAnsi"/>
          <w:sz w:val="22"/>
          <w:szCs w:val="22"/>
        </w:rPr>
        <w:t xml:space="preserve">also referred to as neurovascular coupling, by releasing vasoactive substances that control local blood flow </w:t>
      </w:r>
      <w:r w:rsidR="003C441D" w:rsidRPr="000E1082">
        <w:rPr>
          <w:rFonts w:asciiTheme="minorHAnsi" w:hAnsiTheme="minorHAnsi" w:cstheme="minorHAnsi"/>
          <w:sz w:val="22"/>
          <w:szCs w:val="22"/>
        </w:rPr>
        <w:t>[</w:t>
      </w:r>
      <w:r w:rsidR="009A09A4" w:rsidRPr="000E1082">
        <w:rPr>
          <w:rFonts w:asciiTheme="minorHAnsi" w:hAnsiTheme="minorHAnsi" w:cstheme="minorHAnsi"/>
          <w:sz w:val="22"/>
          <w:szCs w:val="22"/>
        </w:rPr>
        <w:t>24, 25, 26, 27</w:t>
      </w:r>
      <w:r w:rsidR="003C441D" w:rsidRPr="000E1082">
        <w:rPr>
          <w:rFonts w:asciiTheme="minorHAnsi" w:hAnsiTheme="minorHAnsi" w:cstheme="minorHAnsi"/>
          <w:sz w:val="22"/>
          <w:szCs w:val="22"/>
        </w:rPr>
        <w:t>, 28</w:t>
      </w:r>
      <w:r w:rsidR="009A09A4" w:rsidRPr="000E1082">
        <w:rPr>
          <w:rFonts w:asciiTheme="minorHAnsi" w:hAnsiTheme="minorHAnsi" w:cstheme="minorHAnsi"/>
          <w:sz w:val="22"/>
          <w:szCs w:val="22"/>
        </w:rPr>
        <w:t>]</w:t>
      </w:r>
      <w:r w:rsidR="00022D81" w:rsidRPr="000E1082">
        <w:rPr>
          <w:rFonts w:asciiTheme="minorHAnsi" w:hAnsiTheme="minorHAnsi" w:cstheme="minorHAnsi"/>
          <w:sz w:val="22"/>
          <w:szCs w:val="22"/>
        </w:rPr>
        <w:t>.</w:t>
      </w:r>
    </w:p>
    <w:p w14:paraId="63E458B7" w14:textId="6C1C46DE" w:rsidR="00FA0570" w:rsidRPr="000E1082" w:rsidRDefault="00C24162" w:rsidP="00651BD5">
      <w:pPr>
        <w:spacing w:after="120" w:line="360" w:lineRule="auto"/>
        <w:jc w:val="both"/>
        <w:rPr>
          <w:rFonts w:asciiTheme="minorHAnsi" w:hAnsiTheme="minorHAnsi" w:cstheme="minorHAnsi"/>
          <w:sz w:val="22"/>
          <w:szCs w:val="22"/>
        </w:rPr>
      </w:pPr>
      <w:r w:rsidRPr="000E1082">
        <w:rPr>
          <w:rFonts w:asciiTheme="minorHAnsi" w:hAnsiTheme="minorHAnsi" w:cstheme="minorHAnsi"/>
          <w:sz w:val="22"/>
          <w:szCs w:val="22"/>
        </w:rPr>
        <w:t xml:space="preserve">Notably, </w:t>
      </w:r>
      <w:r w:rsidR="00CE515D" w:rsidRPr="000E1082">
        <w:rPr>
          <w:rFonts w:asciiTheme="minorHAnsi" w:hAnsiTheme="minorHAnsi" w:cstheme="minorHAnsi"/>
          <w:sz w:val="22"/>
          <w:szCs w:val="22"/>
        </w:rPr>
        <w:t>astrocytes</w:t>
      </w:r>
      <w:r w:rsidR="005E1B4B" w:rsidRPr="000E1082">
        <w:rPr>
          <w:rFonts w:asciiTheme="minorHAnsi" w:hAnsiTheme="minorHAnsi" w:cstheme="minorHAnsi"/>
          <w:sz w:val="22"/>
          <w:szCs w:val="22"/>
        </w:rPr>
        <w:t xml:space="preserve"> have a neuroprotective function, by producing neurotrophic factors and anti-inflammatory cytokines</w:t>
      </w:r>
      <w:r w:rsidR="00641A47" w:rsidRPr="000E1082">
        <w:rPr>
          <w:rFonts w:asciiTheme="minorHAnsi" w:hAnsiTheme="minorHAnsi" w:cstheme="minorHAnsi"/>
          <w:sz w:val="22"/>
          <w:szCs w:val="22"/>
        </w:rPr>
        <w:t xml:space="preserve"> and </w:t>
      </w:r>
      <w:r w:rsidR="00384805" w:rsidRPr="000E1082">
        <w:rPr>
          <w:rFonts w:asciiTheme="minorHAnsi" w:hAnsiTheme="minorHAnsi" w:cstheme="minorHAnsi"/>
          <w:sz w:val="22"/>
          <w:szCs w:val="22"/>
        </w:rPr>
        <w:t xml:space="preserve">are implicated in </w:t>
      </w:r>
      <w:r w:rsidR="00641A47" w:rsidRPr="000E1082">
        <w:rPr>
          <w:rFonts w:asciiTheme="minorHAnsi" w:hAnsiTheme="minorHAnsi" w:cstheme="minorHAnsi"/>
          <w:sz w:val="22"/>
          <w:szCs w:val="22"/>
        </w:rPr>
        <w:t>the modulation of</w:t>
      </w:r>
      <w:r w:rsidR="003C441D" w:rsidRPr="000E1082">
        <w:rPr>
          <w:rFonts w:asciiTheme="minorHAnsi" w:hAnsiTheme="minorHAnsi" w:cstheme="minorHAnsi"/>
          <w:sz w:val="22"/>
          <w:szCs w:val="22"/>
        </w:rPr>
        <w:t xml:space="preserve"> oxidative stress [29</w:t>
      </w:r>
      <w:r w:rsidR="00734E04" w:rsidRPr="000E1082">
        <w:rPr>
          <w:rFonts w:asciiTheme="minorHAnsi" w:hAnsiTheme="minorHAnsi" w:cstheme="minorHAnsi"/>
          <w:sz w:val="22"/>
          <w:szCs w:val="22"/>
        </w:rPr>
        <w:t>]</w:t>
      </w:r>
      <w:r w:rsidR="005E1B4B" w:rsidRPr="000E1082">
        <w:rPr>
          <w:rFonts w:asciiTheme="minorHAnsi" w:hAnsiTheme="minorHAnsi" w:cstheme="minorHAnsi"/>
          <w:sz w:val="22"/>
          <w:szCs w:val="22"/>
        </w:rPr>
        <w:t>.</w:t>
      </w:r>
      <w:r w:rsidR="00034B25" w:rsidRPr="000E1082">
        <w:rPr>
          <w:rFonts w:asciiTheme="minorHAnsi" w:hAnsiTheme="minorHAnsi" w:cstheme="minorHAnsi"/>
          <w:sz w:val="22"/>
          <w:szCs w:val="22"/>
        </w:rPr>
        <w:t xml:space="preserve"> </w:t>
      </w:r>
      <w:r w:rsidR="006F136E" w:rsidRPr="000E1082">
        <w:rPr>
          <w:rFonts w:asciiTheme="minorHAnsi" w:hAnsiTheme="minorHAnsi" w:cstheme="minorHAnsi"/>
          <w:sz w:val="22"/>
          <w:szCs w:val="22"/>
        </w:rPr>
        <w:t xml:space="preserve">Finally, they </w:t>
      </w:r>
      <w:r w:rsidR="005E1B4B" w:rsidRPr="000E1082">
        <w:rPr>
          <w:rFonts w:asciiTheme="minorHAnsi" w:hAnsiTheme="minorHAnsi" w:cstheme="minorHAnsi"/>
          <w:sz w:val="22"/>
          <w:szCs w:val="22"/>
        </w:rPr>
        <w:t>provide structural</w:t>
      </w:r>
      <w:r w:rsidR="006F136E" w:rsidRPr="000E1082">
        <w:rPr>
          <w:rFonts w:asciiTheme="minorHAnsi" w:hAnsiTheme="minorHAnsi" w:cstheme="minorHAnsi"/>
          <w:sz w:val="22"/>
          <w:szCs w:val="22"/>
        </w:rPr>
        <w:t xml:space="preserve"> support and are involved in</w:t>
      </w:r>
      <w:r w:rsidR="005E1B4B" w:rsidRPr="000E1082">
        <w:rPr>
          <w:rFonts w:asciiTheme="minorHAnsi" w:hAnsiTheme="minorHAnsi" w:cstheme="minorHAnsi"/>
          <w:sz w:val="22"/>
          <w:szCs w:val="22"/>
        </w:rPr>
        <w:t xml:space="preserve"> neuronal migration during devel</w:t>
      </w:r>
      <w:r w:rsidRPr="000E1082">
        <w:rPr>
          <w:rFonts w:asciiTheme="minorHAnsi" w:hAnsiTheme="minorHAnsi" w:cstheme="minorHAnsi"/>
          <w:sz w:val="22"/>
          <w:szCs w:val="22"/>
        </w:rPr>
        <w:t>opment.</w:t>
      </w:r>
      <w:r w:rsidR="00034B25" w:rsidRPr="000E1082">
        <w:rPr>
          <w:rFonts w:asciiTheme="minorHAnsi" w:hAnsiTheme="minorHAnsi" w:cstheme="minorHAnsi"/>
          <w:sz w:val="22"/>
          <w:szCs w:val="22"/>
        </w:rPr>
        <w:t xml:space="preserve"> </w:t>
      </w:r>
    </w:p>
    <w:p w14:paraId="4A2C3F71" w14:textId="252F624F" w:rsidR="00F57693" w:rsidRPr="000E1082" w:rsidRDefault="00F57693" w:rsidP="00651BD5">
      <w:pPr>
        <w:spacing w:after="120" w:line="360" w:lineRule="auto"/>
        <w:jc w:val="both"/>
        <w:rPr>
          <w:rFonts w:asciiTheme="minorHAnsi" w:hAnsiTheme="minorHAnsi" w:cstheme="minorHAnsi"/>
          <w:sz w:val="22"/>
          <w:szCs w:val="22"/>
        </w:rPr>
      </w:pPr>
      <w:r w:rsidRPr="000E1082">
        <w:rPr>
          <w:rFonts w:asciiTheme="minorHAnsi" w:hAnsiTheme="minorHAnsi" w:cstheme="minorHAnsi"/>
          <w:sz w:val="22"/>
          <w:szCs w:val="22"/>
        </w:rPr>
        <w:t>Most recently, single-cell RNA sequencing ha</w:t>
      </w:r>
      <w:r w:rsidR="00EB0A82" w:rsidRPr="000E1082">
        <w:rPr>
          <w:rFonts w:asciiTheme="minorHAnsi" w:hAnsiTheme="minorHAnsi" w:cstheme="minorHAnsi"/>
          <w:sz w:val="22"/>
          <w:szCs w:val="22"/>
        </w:rPr>
        <w:t>s</w:t>
      </w:r>
      <w:r w:rsidRPr="000E1082">
        <w:rPr>
          <w:rFonts w:asciiTheme="minorHAnsi" w:hAnsiTheme="minorHAnsi" w:cstheme="minorHAnsi"/>
          <w:sz w:val="22"/>
          <w:szCs w:val="22"/>
        </w:rPr>
        <w:t xml:space="preserve"> identified five transcriptomically distinct astrocyte subtypes in</w:t>
      </w:r>
      <w:r w:rsidR="005176B1" w:rsidRPr="000E1082">
        <w:rPr>
          <w:rFonts w:asciiTheme="minorHAnsi" w:hAnsiTheme="minorHAnsi" w:cstheme="minorHAnsi"/>
          <w:sz w:val="22"/>
          <w:szCs w:val="22"/>
        </w:rPr>
        <w:t xml:space="preserve"> the</w:t>
      </w:r>
      <w:r w:rsidRPr="000E1082">
        <w:rPr>
          <w:rFonts w:asciiTheme="minorHAnsi" w:hAnsiTheme="minorHAnsi" w:cstheme="minorHAnsi"/>
          <w:sz w:val="22"/>
          <w:szCs w:val="22"/>
        </w:rPr>
        <w:t xml:space="preserve"> adult mouse cortex and hippocampus. </w:t>
      </w:r>
      <w:r w:rsidR="00EB0A82" w:rsidRPr="000E1082">
        <w:rPr>
          <w:rFonts w:asciiTheme="minorHAnsi" w:hAnsiTheme="minorHAnsi" w:cstheme="minorHAnsi"/>
          <w:sz w:val="22"/>
          <w:szCs w:val="22"/>
        </w:rPr>
        <w:t>D</w:t>
      </w:r>
      <w:r w:rsidR="0092568B" w:rsidRPr="000E1082">
        <w:rPr>
          <w:rFonts w:asciiTheme="minorHAnsi" w:hAnsiTheme="minorHAnsi" w:cstheme="minorHAnsi"/>
          <w:sz w:val="22"/>
          <w:szCs w:val="22"/>
        </w:rPr>
        <w:t>istinct</w:t>
      </w:r>
      <w:r w:rsidR="00EB0A82" w:rsidRPr="000E1082">
        <w:rPr>
          <w:rFonts w:asciiTheme="minorHAnsi" w:hAnsiTheme="minorHAnsi" w:cstheme="minorHAnsi"/>
          <w:sz w:val="22"/>
          <w:szCs w:val="22"/>
        </w:rPr>
        <w:t xml:space="preserve"> gene expression profiles were </w:t>
      </w:r>
      <w:r w:rsidRPr="000E1082">
        <w:rPr>
          <w:rFonts w:asciiTheme="minorHAnsi" w:hAnsiTheme="minorHAnsi" w:cstheme="minorHAnsi"/>
          <w:sz w:val="22"/>
          <w:szCs w:val="22"/>
        </w:rPr>
        <w:t xml:space="preserve">found across all major astrocyte functions </w:t>
      </w:r>
      <w:r w:rsidR="00EB0A82" w:rsidRPr="000E1082">
        <w:rPr>
          <w:rFonts w:asciiTheme="minorHAnsi" w:hAnsiTheme="minorHAnsi" w:cstheme="minorHAnsi"/>
          <w:sz w:val="22"/>
          <w:szCs w:val="22"/>
        </w:rPr>
        <w:t>along with different</w:t>
      </w:r>
      <w:r w:rsidR="0092568B" w:rsidRPr="000E1082">
        <w:rPr>
          <w:rFonts w:asciiTheme="minorHAnsi" w:hAnsiTheme="minorHAnsi" w:cstheme="minorHAnsi"/>
          <w:sz w:val="22"/>
          <w:szCs w:val="22"/>
        </w:rPr>
        <w:t>ial</w:t>
      </w:r>
      <w:r w:rsidR="00EB0A82" w:rsidRPr="000E1082">
        <w:rPr>
          <w:rFonts w:asciiTheme="minorHAnsi" w:hAnsiTheme="minorHAnsi" w:cstheme="minorHAnsi"/>
          <w:sz w:val="22"/>
          <w:szCs w:val="22"/>
        </w:rPr>
        <w:t xml:space="preserve"> spatial</w:t>
      </w:r>
      <w:r w:rsidRPr="000E1082">
        <w:rPr>
          <w:rFonts w:asciiTheme="minorHAnsi" w:hAnsiTheme="minorHAnsi" w:cstheme="minorHAnsi"/>
          <w:sz w:val="22"/>
          <w:szCs w:val="22"/>
        </w:rPr>
        <w:t xml:space="preserve"> distribut</w:t>
      </w:r>
      <w:r w:rsidR="00EB0A82" w:rsidRPr="000E1082">
        <w:rPr>
          <w:rFonts w:asciiTheme="minorHAnsi" w:hAnsiTheme="minorHAnsi" w:cstheme="minorHAnsi"/>
          <w:sz w:val="22"/>
          <w:szCs w:val="22"/>
        </w:rPr>
        <w:t>ions</w:t>
      </w:r>
      <w:r w:rsidR="0092568B" w:rsidRPr="000E1082">
        <w:rPr>
          <w:rFonts w:asciiTheme="minorHAnsi" w:hAnsiTheme="minorHAnsi" w:cstheme="minorHAnsi"/>
          <w:sz w:val="22"/>
          <w:szCs w:val="22"/>
        </w:rPr>
        <w:t xml:space="preserve"> and </w:t>
      </w:r>
      <w:r w:rsidR="003C441D" w:rsidRPr="000E1082">
        <w:rPr>
          <w:rFonts w:asciiTheme="minorHAnsi" w:hAnsiTheme="minorHAnsi" w:cstheme="minorHAnsi"/>
          <w:sz w:val="22"/>
          <w:szCs w:val="22"/>
        </w:rPr>
        <w:t>morphologies [30</w:t>
      </w:r>
      <w:r w:rsidR="00734E04" w:rsidRPr="000E1082">
        <w:rPr>
          <w:rFonts w:asciiTheme="minorHAnsi" w:hAnsiTheme="minorHAnsi" w:cstheme="minorHAnsi"/>
          <w:sz w:val="22"/>
          <w:szCs w:val="22"/>
        </w:rPr>
        <w:t>]</w:t>
      </w:r>
      <w:r w:rsidRPr="000E1082">
        <w:rPr>
          <w:rFonts w:asciiTheme="minorHAnsi" w:hAnsiTheme="minorHAnsi" w:cstheme="minorHAnsi"/>
          <w:sz w:val="22"/>
          <w:szCs w:val="22"/>
        </w:rPr>
        <w:t>.</w:t>
      </w:r>
    </w:p>
    <w:p w14:paraId="129EEC0A" w14:textId="1305CEA8" w:rsidR="005176B1" w:rsidRPr="000E1082" w:rsidRDefault="00DB1289" w:rsidP="00651BD5">
      <w:pPr>
        <w:spacing w:after="120" w:line="360" w:lineRule="auto"/>
        <w:jc w:val="both"/>
        <w:rPr>
          <w:rFonts w:asciiTheme="minorHAnsi" w:hAnsiTheme="minorHAnsi" w:cstheme="minorHAnsi"/>
          <w:sz w:val="22"/>
          <w:szCs w:val="22"/>
        </w:rPr>
      </w:pPr>
      <w:r w:rsidRPr="000E1082">
        <w:rPr>
          <w:rFonts w:asciiTheme="minorHAnsi" w:hAnsiTheme="minorHAnsi" w:cstheme="minorHAnsi"/>
          <w:sz w:val="22"/>
          <w:szCs w:val="22"/>
        </w:rPr>
        <w:t xml:space="preserve">Importantly, astrocyte dysfunction has been linked to many </w:t>
      </w:r>
      <w:r w:rsidR="00FB1BBB" w:rsidRPr="000E1082">
        <w:rPr>
          <w:rFonts w:asciiTheme="minorHAnsi" w:hAnsiTheme="minorHAnsi" w:cstheme="minorHAnsi"/>
          <w:sz w:val="22"/>
          <w:szCs w:val="22"/>
        </w:rPr>
        <w:t>neuro</w:t>
      </w:r>
      <w:r w:rsidRPr="000E1082">
        <w:rPr>
          <w:rFonts w:asciiTheme="minorHAnsi" w:hAnsiTheme="minorHAnsi" w:cstheme="minorHAnsi"/>
          <w:sz w:val="22"/>
          <w:szCs w:val="22"/>
        </w:rPr>
        <w:t>developmental and psychiatric disorders</w:t>
      </w:r>
      <w:r w:rsidR="003C441D" w:rsidRPr="000E1082">
        <w:rPr>
          <w:rFonts w:asciiTheme="minorHAnsi" w:hAnsiTheme="minorHAnsi" w:cstheme="minorHAnsi"/>
          <w:sz w:val="22"/>
          <w:szCs w:val="22"/>
        </w:rPr>
        <w:t xml:space="preserve"> [</w:t>
      </w:r>
      <w:r w:rsidR="00734E04" w:rsidRPr="000E1082">
        <w:rPr>
          <w:rFonts w:asciiTheme="minorHAnsi" w:hAnsiTheme="minorHAnsi" w:cstheme="minorHAnsi"/>
          <w:sz w:val="22"/>
          <w:szCs w:val="22"/>
        </w:rPr>
        <w:t>31, 32</w:t>
      </w:r>
      <w:r w:rsidR="003C441D" w:rsidRPr="000E1082">
        <w:rPr>
          <w:rFonts w:asciiTheme="minorHAnsi" w:hAnsiTheme="minorHAnsi" w:cstheme="minorHAnsi"/>
          <w:sz w:val="22"/>
          <w:szCs w:val="22"/>
        </w:rPr>
        <w:t>, 33</w:t>
      </w:r>
      <w:r w:rsidR="00734E04" w:rsidRPr="000E1082">
        <w:rPr>
          <w:rFonts w:asciiTheme="minorHAnsi" w:hAnsiTheme="minorHAnsi" w:cstheme="minorHAnsi"/>
          <w:sz w:val="22"/>
          <w:szCs w:val="22"/>
        </w:rPr>
        <w:t>]</w:t>
      </w:r>
      <w:r w:rsidRPr="000E1082">
        <w:rPr>
          <w:rFonts w:asciiTheme="minorHAnsi" w:hAnsiTheme="minorHAnsi" w:cstheme="minorHAnsi"/>
          <w:sz w:val="22"/>
          <w:szCs w:val="22"/>
        </w:rPr>
        <w:t>. Perturbation of the many protective and supportive functions of glial cells can have severe consequences in the brain.</w:t>
      </w:r>
      <w:r w:rsidR="005309A3" w:rsidRPr="000E1082">
        <w:rPr>
          <w:rFonts w:asciiTheme="minorHAnsi" w:hAnsiTheme="minorHAnsi" w:cstheme="minorHAnsi"/>
          <w:sz w:val="22"/>
          <w:szCs w:val="22"/>
        </w:rPr>
        <w:t xml:space="preserve"> </w:t>
      </w:r>
      <w:r w:rsidRPr="000E1082">
        <w:rPr>
          <w:rFonts w:asciiTheme="minorHAnsi" w:hAnsiTheme="minorHAnsi" w:cstheme="minorHAnsi"/>
          <w:sz w:val="22"/>
          <w:szCs w:val="22"/>
        </w:rPr>
        <w:t xml:space="preserve">Therefore, it is crucial that these glial cells execute their normal functions without causing damage to surrounding cells and tissues or leading to chronic inflammation by excessive or prolonged activation </w:t>
      </w:r>
      <w:r w:rsidR="00403527" w:rsidRPr="000E1082">
        <w:rPr>
          <w:rFonts w:asciiTheme="minorHAnsi" w:hAnsiTheme="minorHAnsi" w:cstheme="minorHAnsi"/>
          <w:sz w:val="22"/>
          <w:szCs w:val="22"/>
        </w:rPr>
        <w:t>[34</w:t>
      </w:r>
      <w:r w:rsidR="003D7EF4" w:rsidRPr="000E1082">
        <w:rPr>
          <w:rFonts w:asciiTheme="minorHAnsi" w:hAnsiTheme="minorHAnsi" w:cstheme="minorHAnsi"/>
          <w:sz w:val="22"/>
          <w:szCs w:val="22"/>
        </w:rPr>
        <w:t>]</w:t>
      </w:r>
      <w:r w:rsidRPr="000E1082">
        <w:rPr>
          <w:rFonts w:asciiTheme="minorHAnsi" w:hAnsiTheme="minorHAnsi" w:cstheme="minorHAnsi"/>
          <w:sz w:val="22"/>
          <w:szCs w:val="22"/>
        </w:rPr>
        <w:t>. U</w:t>
      </w:r>
      <w:r w:rsidR="001D231F" w:rsidRPr="000E1082">
        <w:rPr>
          <w:rFonts w:asciiTheme="minorHAnsi" w:hAnsiTheme="minorHAnsi" w:cstheme="minorHAnsi"/>
          <w:sz w:val="22"/>
          <w:szCs w:val="22"/>
        </w:rPr>
        <w:t>nder</w:t>
      </w:r>
      <w:r w:rsidR="006F136E" w:rsidRPr="000E1082">
        <w:rPr>
          <w:rFonts w:asciiTheme="minorHAnsi" w:hAnsiTheme="minorHAnsi" w:cstheme="minorHAnsi"/>
          <w:sz w:val="22"/>
          <w:szCs w:val="22"/>
        </w:rPr>
        <w:t xml:space="preserve"> </w:t>
      </w:r>
      <w:r w:rsidR="00FB1BBB" w:rsidRPr="000E1082">
        <w:rPr>
          <w:rFonts w:asciiTheme="minorHAnsi" w:hAnsiTheme="minorHAnsi" w:cstheme="minorHAnsi"/>
          <w:sz w:val="22"/>
          <w:szCs w:val="22"/>
        </w:rPr>
        <w:t xml:space="preserve">certain </w:t>
      </w:r>
      <w:r w:rsidR="006F136E" w:rsidRPr="000E1082">
        <w:rPr>
          <w:rFonts w:asciiTheme="minorHAnsi" w:hAnsiTheme="minorHAnsi" w:cstheme="minorHAnsi"/>
          <w:sz w:val="22"/>
          <w:szCs w:val="22"/>
        </w:rPr>
        <w:t>neurodegenerative conditions or in situation</w:t>
      </w:r>
      <w:r w:rsidR="005A183A" w:rsidRPr="000E1082">
        <w:rPr>
          <w:rFonts w:asciiTheme="minorHAnsi" w:hAnsiTheme="minorHAnsi" w:cstheme="minorHAnsi"/>
          <w:sz w:val="22"/>
          <w:szCs w:val="22"/>
        </w:rPr>
        <w:t>s</w:t>
      </w:r>
      <w:r w:rsidR="006F136E" w:rsidRPr="000E1082">
        <w:rPr>
          <w:rFonts w:asciiTheme="minorHAnsi" w:hAnsiTheme="minorHAnsi" w:cstheme="minorHAnsi"/>
          <w:sz w:val="22"/>
          <w:szCs w:val="22"/>
        </w:rPr>
        <w:t xml:space="preserve"> of brain damage, astrocytes form an </w:t>
      </w:r>
      <w:r w:rsidR="00DF7D48" w:rsidRPr="000E1082">
        <w:rPr>
          <w:rFonts w:asciiTheme="minorHAnsi" w:hAnsiTheme="minorHAnsi" w:cstheme="minorHAnsi"/>
          <w:sz w:val="22"/>
          <w:szCs w:val="22"/>
        </w:rPr>
        <w:t>“</w:t>
      </w:r>
      <w:r w:rsidR="006F136E" w:rsidRPr="000E1082">
        <w:rPr>
          <w:rFonts w:asciiTheme="minorHAnsi" w:hAnsiTheme="minorHAnsi" w:cstheme="minorHAnsi"/>
          <w:sz w:val="22"/>
          <w:szCs w:val="22"/>
        </w:rPr>
        <w:t>astrocytic</w:t>
      </w:r>
      <w:r w:rsidR="007D09D1" w:rsidRPr="000E1082">
        <w:rPr>
          <w:rFonts w:asciiTheme="minorHAnsi" w:hAnsiTheme="minorHAnsi" w:cstheme="minorHAnsi"/>
          <w:sz w:val="22"/>
          <w:szCs w:val="22"/>
        </w:rPr>
        <w:t xml:space="preserve"> scar</w:t>
      </w:r>
      <w:r w:rsidR="00DF7D48" w:rsidRPr="000E1082">
        <w:rPr>
          <w:rFonts w:asciiTheme="minorHAnsi" w:hAnsiTheme="minorHAnsi" w:cstheme="minorHAnsi"/>
          <w:sz w:val="22"/>
          <w:szCs w:val="22"/>
        </w:rPr>
        <w:t>”</w:t>
      </w:r>
      <w:r w:rsidR="007D09D1" w:rsidRPr="000E1082">
        <w:rPr>
          <w:rFonts w:asciiTheme="minorHAnsi" w:hAnsiTheme="minorHAnsi" w:cstheme="minorHAnsi"/>
          <w:sz w:val="22"/>
          <w:szCs w:val="22"/>
        </w:rPr>
        <w:t xml:space="preserve"> or barrier</w:t>
      </w:r>
      <w:r w:rsidR="00A91C97" w:rsidRPr="000E1082">
        <w:rPr>
          <w:rFonts w:asciiTheme="minorHAnsi" w:hAnsiTheme="minorHAnsi" w:cstheme="minorHAnsi"/>
          <w:sz w:val="22"/>
          <w:szCs w:val="22"/>
        </w:rPr>
        <w:t xml:space="preserve"> </w:t>
      </w:r>
      <w:r w:rsidR="006F136E" w:rsidRPr="000E1082">
        <w:rPr>
          <w:rFonts w:asciiTheme="minorHAnsi" w:hAnsiTheme="minorHAnsi" w:cstheme="minorHAnsi"/>
          <w:sz w:val="22"/>
          <w:szCs w:val="22"/>
        </w:rPr>
        <w:t>surrounding the wounded area</w:t>
      </w:r>
      <w:r w:rsidR="007D09D1" w:rsidRPr="000E1082">
        <w:rPr>
          <w:rFonts w:asciiTheme="minorHAnsi" w:hAnsiTheme="minorHAnsi" w:cstheme="minorHAnsi"/>
          <w:sz w:val="22"/>
          <w:szCs w:val="22"/>
        </w:rPr>
        <w:t>. In addition, they</w:t>
      </w:r>
      <w:r w:rsidR="006F136E" w:rsidRPr="000E1082">
        <w:rPr>
          <w:rFonts w:asciiTheme="minorHAnsi" w:hAnsiTheme="minorHAnsi" w:cstheme="minorHAnsi"/>
          <w:sz w:val="22"/>
          <w:szCs w:val="22"/>
        </w:rPr>
        <w:t xml:space="preserve"> increase the secretion of pro-inflammatory mediators, such as nitric oxide and</w:t>
      </w:r>
      <w:r w:rsidR="004E3E5F" w:rsidRPr="000E1082">
        <w:rPr>
          <w:rFonts w:asciiTheme="minorHAnsi" w:hAnsiTheme="minorHAnsi" w:cstheme="minorHAnsi"/>
          <w:sz w:val="22"/>
          <w:szCs w:val="22"/>
        </w:rPr>
        <w:t xml:space="preserve"> reactive oxygen species (ROS) via </w:t>
      </w:r>
      <w:r w:rsidR="003C441D" w:rsidRPr="000E1082">
        <w:rPr>
          <w:rFonts w:asciiTheme="minorHAnsi" w:hAnsiTheme="minorHAnsi" w:cstheme="minorHAnsi"/>
          <w:sz w:val="22"/>
          <w:szCs w:val="22"/>
        </w:rPr>
        <w:t>the</w:t>
      </w:r>
      <w:r w:rsidR="003C441D" w:rsidRPr="00283E8B">
        <w:rPr>
          <w:rFonts w:asciiTheme="minorHAnsi" w:hAnsiTheme="minorHAnsi" w:cstheme="minorHAnsi"/>
          <w:sz w:val="22"/>
          <w:szCs w:val="22"/>
        </w:rPr>
        <w:t xml:space="preserve"> </w:t>
      </w:r>
      <w:r w:rsidR="004E3E5F" w:rsidRPr="00283E8B">
        <w:rPr>
          <w:rFonts w:asciiTheme="minorHAnsi" w:hAnsiTheme="minorHAnsi" w:cstheme="minorHAnsi"/>
          <w:sz w:val="22"/>
          <w:szCs w:val="22"/>
        </w:rPr>
        <w:t xml:space="preserve">accumulation of superoxide dismutase. </w:t>
      </w:r>
      <w:r w:rsidR="005176B1" w:rsidRPr="000E1082">
        <w:rPr>
          <w:rFonts w:asciiTheme="minorHAnsi" w:hAnsiTheme="minorHAnsi" w:cstheme="minorHAnsi"/>
          <w:sz w:val="22"/>
          <w:szCs w:val="22"/>
        </w:rPr>
        <w:t xml:space="preserve">However, similar to what is seen in microglia, this </w:t>
      </w:r>
      <w:r w:rsidR="00FB1BBB" w:rsidRPr="000E1082">
        <w:rPr>
          <w:rFonts w:asciiTheme="minorHAnsi" w:hAnsiTheme="minorHAnsi" w:cstheme="minorHAnsi"/>
          <w:sz w:val="22"/>
          <w:szCs w:val="22"/>
        </w:rPr>
        <w:t>effort by reactive</w:t>
      </w:r>
      <w:r w:rsidR="005176B1" w:rsidRPr="000E1082">
        <w:rPr>
          <w:rFonts w:asciiTheme="minorHAnsi" w:hAnsiTheme="minorHAnsi" w:cstheme="minorHAnsi"/>
          <w:sz w:val="22"/>
          <w:szCs w:val="22"/>
        </w:rPr>
        <w:t xml:space="preserve"> astrocytes to eliminate potentially damaging molecules entering the brain and halt their spread from pathology or injury sites to surrounding tissue could be eventually deleterious</w:t>
      </w:r>
      <w:r w:rsidR="005309A3" w:rsidRPr="000E1082">
        <w:rPr>
          <w:rFonts w:asciiTheme="minorHAnsi" w:hAnsiTheme="minorHAnsi" w:cstheme="minorHAnsi"/>
          <w:sz w:val="22"/>
          <w:szCs w:val="22"/>
        </w:rPr>
        <w:t>, if left unresolved and in chronic disease.</w:t>
      </w:r>
    </w:p>
    <w:p w14:paraId="4BE2399E" w14:textId="72FCF43A" w:rsidR="001F5F32" w:rsidRPr="000E1082" w:rsidRDefault="007065C4" w:rsidP="00651BD5">
      <w:pPr>
        <w:spacing w:after="120" w:line="360" w:lineRule="auto"/>
        <w:jc w:val="both"/>
        <w:rPr>
          <w:rFonts w:asciiTheme="minorHAnsi" w:hAnsiTheme="minorHAnsi" w:cstheme="minorHAnsi"/>
          <w:sz w:val="22"/>
          <w:szCs w:val="22"/>
        </w:rPr>
      </w:pPr>
      <w:r w:rsidRPr="000E1082">
        <w:rPr>
          <w:rFonts w:asciiTheme="minorHAnsi" w:hAnsiTheme="minorHAnsi" w:cstheme="minorHAnsi"/>
          <w:sz w:val="22"/>
          <w:szCs w:val="22"/>
        </w:rPr>
        <w:t>In this review, we analys</w:t>
      </w:r>
      <w:r w:rsidR="004E3E5F" w:rsidRPr="000E1082">
        <w:rPr>
          <w:rFonts w:asciiTheme="minorHAnsi" w:hAnsiTheme="minorHAnsi" w:cstheme="minorHAnsi"/>
          <w:sz w:val="22"/>
          <w:szCs w:val="22"/>
        </w:rPr>
        <w:t>e</w:t>
      </w:r>
      <w:r w:rsidR="004E3E5F" w:rsidRPr="00283E8B">
        <w:rPr>
          <w:rFonts w:asciiTheme="minorHAnsi" w:hAnsiTheme="minorHAnsi" w:cstheme="minorHAnsi"/>
          <w:sz w:val="22"/>
          <w:szCs w:val="22"/>
        </w:rPr>
        <w:t xml:space="preserve"> and summarise what has been reported on the role of a</w:t>
      </w:r>
      <w:r w:rsidR="00AC210A" w:rsidRPr="00283E8B">
        <w:rPr>
          <w:rFonts w:asciiTheme="minorHAnsi" w:hAnsiTheme="minorHAnsi" w:cstheme="minorHAnsi"/>
          <w:sz w:val="22"/>
          <w:szCs w:val="22"/>
        </w:rPr>
        <w:t>strocytes in AD</w:t>
      </w:r>
      <w:r w:rsidR="004E3E5F" w:rsidRPr="000E1082">
        <w:rPr>
          <w:rFonts w:asciiTheme="minorHAnsi" w:hAnsiTheme="minorHAnsi" w:cstheme="minorHAnsi"/>
          <w:sz w:val="22"/>
          <w:szCs w:val="22"/>
        </w:rPr>
        <w:t xml:space="preserve"> brains, from </w:t>
      </w:r>
      <w:r w:rsidR="005A183A" w:rsidRPr="000E1082">
        <w:rPr>
          <w:rFonts w:asciiTheme="minorHAnsi" w:hAnsiTheme="minorHAnsi" w:cstheme="minorHAnsi"/>
          <w:sz w:val="22"/>
          <w:szCs w:val="22"/>
        </w:rPr>
        <w:t xml:space="preserve">anatomical studies and transcriptomics in </w:t>
      </w:r>
      <w:r w:rsidRPr="000E1082">
        <w:rPr>
          <w:rFonts w:asciiTheme="minorHAnsi" w:hAnsiTheme="minorHAnsi" w:cstheme="minorHAnsi"/>
          <w:sz w:val="22"/>
          <w:szCs w:val="22"/>
        </w:rPr>
        <w:t>the</w:t>
      </w:r>
      <w:r w:rsidRPr="00283E8B">
        <w:rPr>
          <w:rFonts w:asciiTheme="minorHAnsi" w:hAnsiTheme="minorHAnsi" w:cstheme="minorHAnsi"/>
          <w:sz w:val="22"/>
          <w:szCs w:val="22"/>
        </w:rPr>
        <w:t xml:space="preserve"> </w:t>
      </w:r>
      <w:r w:rsidR="005A183A" w:rsidRPr="00283E8B">
        <w:rPr>
          <w:rFonts w:asciiTheme="minorHAnsi" w:hAnsiTheme="minorHAnsi" w:cstheme="minorHAnsi"/>
          <w:sz w:val="22"/>
          <w:szCs w:val="22"/>
        </w:rPr>
        <w:t>human brain, to the manipulation of astrocytes using animal models. In addition, we will discuss potential avenues for therapies targeting astrocytes.</w:t>
      </w:r>
    </w:p>
    <w:p w14:paraId="40C9363E" w14:textId="3A6E8683" w:rsidR="001F5F32" w:rsidRPr="000E1082" w:rsidRDefault="00BC5435" w:rsidP="00651BD5">
      <w:pPr>
        <w:pStyle w:val="ListParagraph"/>
        <w:numPr>
          <w:ilvl w:val="0"/>
          <w:numId w:val="2"/>
        </w:numPr>
        <w:spacing w:after="120"/>
        <w:rPr>
          <w:rFonts w:cstheme="minorHAnsi"/>
          <w:b/>
        </w:rPr>
      </w:pPr>
      <w:r w:rsidRPr="000E1082">
        <w:rPr>
          <w:rFonts w:cstheme="minorHAnsi"/>
          <w:b/>
        </w:rPr>
        <w:t xml:space="preserve">Astrocytes in </w:t>
      </w:r>
      <w:r w:rsidR="001F5F32" w:rsidRPr="000E1082">
        <w:rPr>
          <w:rFonts w:cstheme="minorHAnsi"/>
          <w:b/>
        </w:rPr>
        <w:t>AD</w:t>
      </w:r>
      <w:r w:rsidRPr="000E1082">
        <w:rPr>
          <w:rFonts w:cstheme="minorHAnsi"/>
          <w:b/>
        </w:rPr>
        <w:t xml:space="preserve"> brain</w:t>
      </w:r>
    </w:p>
    <w:p w14:paraId="3D2B14E6" w14:textId="77777777" w:rsidR="003037AE" w:rsidRPr="000E1082" w:rsidRDefault="003037AE" w:rsidP="00651BD5">
      <w:pPr>
        <w:pStyle w:val="ListParagraph"/>
        <w:spacing w:after="120"/>
        <w:rPr>
          <w:rFonts w:cstheme="minorHAnsi"/>
          <w:b/>
        </w:rPr>
      </w:pPr>
    </w:p>
    <w:p w14:paraId="6712BA0E" w14:textId="69CA7001" w:rsidR="00DD2A0E" w:rsidRPr="000E1082" w:rsidRDefault="005309A3" w:rsidP="00651BD5">
      <w:pPr>
        <w:spacing w:after="120" w:line="360" w:lineRule="auto"/>
        <w:contextualSpacing/>
        <w:jc w:val="both"/>
        <w:rPr>
          <w:rFonts w:asciiTheme="minorHAnsi" w:hAnsiTheme="minorHAnsi" w:cstheme="minorHAnsi"/>
          <w:sz w:val="22"/>
          <w:szCs w:val="22"/>
        </w:rPr>
      </w:pPr>
      <w:r w:rsidRPr="000E1082">
        <w:rPr>
          <w:rFonts w:asciiTheme="minorHAnsi" w:hAnsiTheme="minorHAnsi" w:cstheme="minorHAnsi"/>
          <w:sz w:val="22"/>
          <w:szCs w:val="22"/>
        </w:rPr>
        <w:t>The pathological potential of astrocytes in Alzheimer’s disease (AD) was originally suggested by Alois Alzheimer over</w:t>
      </w:r>
      <w:r w:rsidR="00403527" w:rsidRPr="000E1082">
        <w:rPr>
          <w:rFonts w:asciiTheme="minorHAnsi" w:hAnsiTheme="minorHAnsi" w:cstheme="minorHAnsi"/>
          <w:sz w:val="22"/>
          <w:szCs w:val="22"/>
        </w:rPr>
        <w:t xml:space="preserve"> a century ago [35</w:t>
      </w:r>
      <w:r w:rsidRPr="000E1082">
        <w:rPr>
          <w:rFonts w:asciiTheme="minorHAnsi" w:hAnsiTheme="minorHAnsi" w:cstheme="minorHAnsi"/>
          <w:sz w:val="22"/>
          <w:szCs w:val="22"/>
        </w:rPr>
        <w:t xml:space="preserve">].  </w:t>
      </w:r>
      <w:r w:rsidR="001F5F32" w:rsidRPr="000E1082">
        <w:rPr>
          <w:rFonts w:asciiTheme="minorHAnsi" w:hAnsiTheme="minorHAnsi" w:cstheme="minorHAnsi"/>
          <w:sz w:val="22"/>
          <w:szCs w:val="22"/>
        </w:rPr>
        <w:t>Accumulation of hypertrophic reactive astrocytes around senile plaques is seen in post-mortem human tissue from AD patients (Revi</w:t>
      </w:r>
      <w:r w:rsidR="00403527" w:rsidRPr="000E1082">
        <w:rPr>
          <w:rFonts w:asciiTheme="minorHAnsi" w:hAnsiTheme="minorHAnsi" w:cstheme="minorHAnsi"/>
          <w:sz w:val="22"/>
          <w:szCs w:val="22"/>
        </w:rPr>
        <w:t>ewed in [36</w:t>
      </w:r>
      <w:r w:rsidR="003D7EF4" w:rsidRPr="000E1082">
        <w:rPr>
          <w:rFonts w:asciiTheme="minorHAnsi" w:hAnsiTheme="minorHAnsi" w:cstheme="minorHAnsi"/>
          <w:sz w:val="22"/>
          <w:szCs w:val="22"/>
        </w:rPr>
        <w:t>]</w:t>
      </w:r>
      <w:r w:rsidR="001F5F32" w:rsidRPr="000E1082">
        <w:rPr>
          <w:rFonts w:asciiTheme="minorHAnsi" w:hAnsiTheme="minorHAnsi" w:cstheme="minorHAnsi"/>
          <w:sz w:val="22"/>
          <w:szCs w:val="22"/>
        </w:rPr>
        <w:t xml:space="preserve">) </w:t>
      </w:r>
      <w:r w:rsidR="00D30ED2" w:rsidRPr="000E1082">
        <w:rPr>
          <w:rFonts w:asciiTheme="minorHAnsi" w:hAnsiTheme="minorHAnsi" w:cstheme="minorHAnsi"/>
          <w:sz w:val="22"/>
          <w:szCs w:val="22"/>
        </w:rPr>
        <w:t xml:space="preserve">and </w:t>
      </w:r>
      <w:r w:rsidR="001F5F32" w:rsidRPr="000E1082">
        <w:rPr>
          <w:rFonts w:asciiTheme="minorHAnsi" w:hAnsiTheme="minorHAnsi" w:cstheme="minorHAnsi"/>
          <w:sz w:val="22"/>
          <w:szCs w:val="22"/>
        </w:rPr>
        <w:t xml:space="preserve">in animal models of the </w:t>
      </w:r>
      <w:r w:rsidR="003D7EF4" w:rsidRPr="000E1082">
        <w:rPr>
          <w:rFonts w:asciiTheme="minorHAnsi" w:hAnsiTheme="minorHAnsi" w:cstheme="minorHAnsi"/>
          <w:sz w:val="22"/>
          <w:szCs w:val="22"/>
        </w:rPr>
        <w:t>disease</w:t>
      </w:r>
      <w:r w:rsidR="002D1F1C" w:rsidRPr="000E1082">
        <w:rPr>
          <w:rFonts w:asciiTheme="minorHAnsi" w:hAnsiTheme="minorHAnsi" w:cstheme="minorHAnsi"/>
          <w:sz w:val="22"/>
          <w:szCs w:val="22"/>
        </w:rPr>
        <w:t xml:space="preserve"> (Figure 1)</w:t>
      </w:r>
      <w:r w:rsidR="00403527" w:rsidRPr="000E1082">
        <w:rPr>
          <w:rFonts w:asciiTheme="minorHAnsi" w:hAnsiTheme="minorHAnsi" w:cstheme="minorHAnsi"/>
          <w:sz w:val="22"/>
          <w:szCs w:val="22"/>
        </w:rPr>
        <w:t xml:space="preserve"> [37</w:t>
      </w:r>
      <w:r w:rsidR="003D7EF4" w:rsidRPr="000E1082">
        <w:rPr>
          <w:rFonts w:asciiTheme="minorHAnsi" w:hAnsiTheme="minorHAnsi" w:cstheme="minorHAnsi"/>
          <w:sz w:val="22"/>
          <w:szCs w:val="22"/>
        </w:rPr>
        <w:t>]</w:t>
      </w:r>
      <w:r w:rsidR="001F5F32" w:rsidRPr="000E1082">
        <w:rPr>
          <w:rFonts w:asciiTheme="minorHAnsi" w:hAnsiTheme="minorHAnsi" w:cstheme="minorHAnsi"/>
          <w:sz w:val="22"/>
          <w:szCs w:val="22"/>
        </w:rPr>
        <w:t xml:space="preserve">. </w:t>
      </w:r>
      <w:r w:rsidR="00A815B3" w:rsidRPr="000E1082">
        <w:rPr>
          <w:rFonts w:asciiTheme="minorHAnsi" w:hAnsiTheme="minorHAnsi" w:cstheme="minorHAnsi"/>
          <w:sz w:val="22"/>
          <w:szCs w:val="22"/>
        </w:rPr>
        <w:t xml:space="preserve">Astrocytes express receptors, such as RAGE, that directly bind </w:t>
      </w:r>
      <w:r w:rsidR="00D30ED2" w:rsidRPr="000E1082">
        <w:rPr>
          <w:rFonts w:asciiTheme="minorHAnsi" w:hAnsiTheme="minorHAnsi" w:cstheme="minorHAnsi"/>
          <w:sz w:val="22"/>
          <w:szCs w:val="22"/>
        </w:rPr>
        <w:t xml:space="preserve">to </w:t>
      </w:r>
      <w:r w:rsidR="00421CDA" w:rsidRPr="000E1082">
        <w:rPr>
          <w:rFonts w:asciiTheme="minorHAnsi" w:hAnsiTheme="minorHAnsi" w:cstheme="minorHAnsi"/>
          <w:sz w:val="22"/>
          <w:szCs w:val="22"/>
        </w:rPr>
        <w:t>amyloid-</w:t>
      </w:r>
      <w:r w:rsidR="00421CDA" w:rsidRPr="000E1082">
        <w:rPr>
          <w:rFonts w:ascii="Arial" w:hAnsi="Arial" w:cs="Arial"/>
          <w:sz w:val="22"/>
          <w:szCs w:val="22"/>
        </w:rPr>
        <w:t>β</w:t>
      </w:r>
      <w:r w:rsidR="00421CDA" w:rsidRPr="000E1082">
        <w:rPr>
          <w:rFonts w:asciiTheme="minorHAnsi" w:hAnsiTheme="minorHAnsi" w:cstheme="minorHAnsi"/>
          <w:sz w:val="22"/>
          <w:szCs w:val="22"/>
        </w:rPr>
        <w:t xml:space="preserve"> (</w:t>
      </w:r>
      <w:r w:rsidR="00A815B3" w:rsidRPr="000E1082">
        <w:rPr>
          <w:rFonts w:asciiTheme="minorHAnsi" w:hAnsiTheme="minorHAnsi" w:cstheme="minorHAnsi"/>
          <w:sz w:val="22"/>
          <w:szCs w:val="22"/>
        </w:rPr>
        <w:t>Aβ</w:t>
      </w:r>
      <w:r w:rsidR="00421CDA" w:rsidRPr="000E1082">
        <w:rPr>
          <w:rFonts w:asciiTheme="minorHAnsi" w:hAnsiTheme="minorHAnsi" w:cstheme="minorHAnsi"/>
          <w:sz w:val="22"/>
          <w:szCs w:val="22"/>
        </w:rPr>
        <w:t>)</w:t>
      </w:r>
      <w:r w:rsidR="00A815B3" w:rsidRPr="000E1082">
        <w:rPr>
          <w:rFonts w:asciiTheme="minorHAnsi" w:hAnsiTheme="minorHAnsi" w:cstheme="minorHAnsi"/>
          <w:sz w:val="22"/>
          <w:szCs w:val="22"/>
        </w:rPr>
        <w:t xml:space="preserve"> and contribute to their activation. </w:t>
      </w:r>
      <w:r w:rsidR="001F5F32" w:rsidRPr="000E1082">
        <w:rPr>
          <w:rFonts w:asciiTheme="minorHAnsi" w:hAnsiTheme="minorHAnsi" w:cstheme="minorHAnsi"/>
          <w:sz w:val="22"/>
          <w:szCs w:val="22"/>
        </w:rPr>
        <w:t xml:space="preserve">Early histological findings interpreted the increased presence of astrocytes in acute lesions as evidence for their division and proliferation. In </w:t>
      </w:r>
      <w:r w:rsidR="002F131D" w:rsidRPr="000E1082">
        <w:rPr>
          <w:rFonts w:asciiTheme="minorHAnsi" w:hAnsiTheme="minorHAnsi" w:cstheme="minorHAnsi"/>
          <w:sz w:val="22"/>
          <w:szCs w:val="22"/>
        </w:rPr>
        <w:t>several</w:t>
      </w:r>
      <w:r w:rsidR="001F5F32" w:rsidRPr="000E1082">
        <w:rPr>
          <w:rFonts w:asciiTheme="minorHAnsi" w:hAnsiTheme="minorHAnsi" w:cstheme="minorHAnsi"/>
          <w:sz w:val="22"/>
          <w:szCs w:val="22"/>
        </w:rPr>
        <w:t xml:space="preserve"> experimenta</w:t>
      </w:r>
      <w:r w:rsidR="00977304" w:rsidRPr="000E1082">
        <w:rPr>
          <w:rFonts w:asciiTheme="minorHAnsi" w:hAnsiTheme="minorHAnsi" w:cstheme="minorHAnsi"/>
          <w:sz w:val="22"/>
          <w:szCs w:val="22"/>
        </w:rPr>
        <w:t>l studies, reactive astrogliosis</w:t>
      </w:r>
      <w:r w:rsidR="001F5F32" w:rsidRPr="000E1082">
        <w:rPr>
          <w:rFonts w:asciiTheme="minorHAnsi" w:hAnsiTheme="minorHAnsi" w:cstheme="minorHAnsi"/>
          <w:sz w:val="22"/>
          <w:szCs w:val="22"/>
        </w:rPr>
        <w:t xml:space="preserve"> </w:t>
      </w:r>
      <w:r w:rsidR="005672D0" w:rsidRPr="000E1082">
        <w:rPr>
          <w:rFonts w:asciiTheme="minorHAnsi" w:hAnsiTheme="minorHAnsi" w:cstheme="minorHAnsi"/>
          <w:sz w:val="22"/>
          <w:szCs w:val="22"/>
        </w:rPr>
        <w:t xml:space="preserve">associated with amyloid plaques </w:t>
      </w:r>
      <w:r w:rsidR="00275F35" w:rsidRPr="000E1082">
        <w:rPr>
          <w:rFonts w:asciiTheme="minorHAnsi" w:hAnsiTheme="minorHAnsi" w:cstheme="minorHAnsi"/>
          <w:sz w:val="22"/>
          <w:szCs w:val="22"/>
        </w:rPr>
        <w:t>were</w:t>
      </w:r>
      <w:r w:rsidR="001F5F32" w:rsidRPr="000E1082">
        <w:rPr>
          <w:rFonts w:asciiTheme="minorHAnsi" w:hAnsiTheme="minorHAnsi" w:cstheme="minorHAnsi"/>
          <w:sz w:val="22"/>
          <w:szCs w:val="22"/>
        </w:rPr>
        <w:t xml:space="preserve"> shown to </w:t>
      </w:r>
      <w:r w:rsidR="001F5F32" w:rsidRPr="000E1082">
        <w:rPr>
          <w:rFonts w:asciiTheme="minorHAnsi" w:hAnsiTheme="minorHAnsi" w:cstheme="minorHAnsi"/>
          <w:sz w:val="22"/>
          <w:szCs w:val="22"/>
        </w:rPr>
        <w:lastRenderedPageBreak/>
        <w:t>involve increased hypertrophy of resting astrocytes in addition to upregulation and intracellular accumulation of GFAP, rather t</w:t>
      </w:r>
      <w:r w:rsidR="005672D0" w:rsidRPr="000E1082">
        <w:rPr>
          <w:rFonts w:asciiTheme="minorHAnsi" w:hAnsiTheme="minorHAnsi" w:cstheme="minorHAnsi"/>
          <w:sz w:val="22"/>
          <w:szCs w:val="22"/>
        </w:rPr>
        <w:t xml:space="preserve">han </w:t>
      </w:r>
      <w:r w:rsidR="004F0826" w:rsidRPr="000E1082">
        <w:rPr>
          <w:rFonts w:asciiTheme="minorHAnsi" w:hAnsiTheme="minorHAnsi" w:cstheme="minorHAnsi"/>
          <w:sz w:val="22"/>
          <w:szCs w:val="22"/>
        </w:rPr>
        <w:t xml:space="preserve">the </w:t>
      </w:r>
      <w:r w:rsidR="005672D0" w:rsidRPr="000E1082">
        <w:rPr>
          <w:rFonts w:asciiTheme="minorHAnsi" w:hAnsiTheme="minorHAnsi" w:cstheme="minorHAnsi"/>
          <w:sz w:val="22"/>
          <w:szCs w:val="22"/>
        </w:rPr>
        <w:t xml:space="preserve">proliferation or migration of these cells </w:t>
      </w:r>
      <w:r w:rsidR="00403527" w:rsidRPr="000E1082">
        <w:rPr>
          <w:rFonts w:asciiTheme="minorHAnsi" w:hAnsiTheme="minorHAnsi" w:cstheme="minorHAnsi"/>
          <w:sz w:val="22"/>
          <w:szCs w:val="22"/>
        </w:rPr>
        <w:t>[</w:t>
      </w:r>
      <w:r w:rsidR="003D7EF4" w:rsidRPr="000E1082">
        <w:rPr>
          <w:rFonts w:asciiTheme="minorHAnsi" w:hAnsiTheme="minorHAnsi" w:cstheme="minorHAnsi"/>
          <w:sz w:val="22"/>
          <w:szCs w:val="22"/>
        </w:rPr>
        <w:t>38,39</w:t>
      </w:r>
      <w:r w:rsidR="00403527" w:rsidRPr="000E1082">
        <w:rPr>
          <w:rFonts w:asciiTheme="minorHAnsi" w:hAnsiTheme="minorHAnsi" w:cstheme="minorHAnsi"/>
          <w:sz w:val="22"/>
          <w:szCs w:val="22"/>
        </w:rPr>
        <w:t>, 40</w:t>
      </w:r>
      <w:r w:rsidR="003D7EF4" w:rsidRPr="000E1082">
        <w:rPr>
          <w:rFonts w:asciiTheme="minorHAnsi" w:hAnsiTheme="minorHAnsi" w:cstheme="minorHAnsi"/>
          <w:sz w:val="22"/>
          <w:szCs w:val="22"/>
        </w:rPr>
        <w:t>]</w:t>
      </w:r>
      <w:r w:rsidR="001F5F32" w:rsidRPr="000E1082">
        <w:rPr>
          <w:rFonts w:asciiTheme="minorHAnsi" w:hAnsiTheme="minorHAnsi" w:cstheme="minorHAnsi"/>
          <w:sz w:val="22"/>
          <w:szCs w:val="22"/>
        </w:rPr>
        <w:t>. The que</w:t>
      </w:r>
      <w:r w:rsidR="00D30ED2" w:rsidRPr="000E1082">
        <w:rPr>
          <w:rFonts w:asciiTheme="minorHAnsi" w:hAnsiTheme="minorHAnsi" w:cstheme="minorHAnsi"/>
          <w:sz w:val="22"/>
          <w:szCs w:val="22"/>
        </w:rPr>
        <w:t>stion of enhanced prominence versus</w:t>
      </w:r>
      <w:r w:rsidR="001F5F32" w:rsidRPr="000E1082">
        <w:rPr>
          <w:rFonts w:asciiTheme="minorHAnsi" w:hAnsiTheme="minorHAnsi" w:cstheme="minorHAnsi"/>
          <w:sz w:val="22"/>
          <w:szCs w:val="22"/>
        </w:rPr>
        <w:t xml:space="preserve"> absolute numerical increase based on the </w:t>
      </w:r>
      <w:r w:rsidR="002F131D" w:rsidRPr="000E1082">
        <w:rPr>
          <w:rFonts w:asciiTheme="minorHAnsi" w:hAnsiTheme="minorHAnsi" w:cstheme="minorHAnsi"/>
          <w:sz w:val="22"/>
          <w:szCs w:val="22"/>
        </w:rPr>
        <w:t>morphologically altered</w:t>
      </w:r>
      <w:r w:rsidR="001F5F32" w:rsidRPr="000E1082">
        <w:rPr>
          <w:rFonts w:asciiTheme="minorHAnsi" w:hAnsiTheme="minorHAnsi" w:cstheme="minorHAnsi"/>
          <w:sz w:val="22"/>
          <w:szCs w:val="22"/>
        </w:rPr>
        <w:t xml:space="preserve"> astrocytes and the apparent increase in numbers seen in AD br</w:t>
      </w:r>
      <w:r w:rsidR="00275F35" w:rsidRPr="000E1082">
        <w:rPr>
          <w:rFonts w:asciiTheme="minorHAnsi" w:hAnsiTheme="minorHAnsi" w:cstheme="minorHAnsi"/>
          <w:sz w:val="22"/>
          <w:szCs w:val="22"/>
        </w:rPr>
        <w:t>ains has recently been investigated</w:t>
      </w:r>
      <w:r w:rsidR="001F5F32" w:rsidRPr="000E1082">
        <w:rPr>
          <w:rFonts w:asciiTheme="minorHAnsi" w:hAnsiTheme="minorHAnsi" w:cstheme="minorHAnsi"/>
          <w:sz w:val="22"/>
          <w:szCs w:val="22"/>
        </w:rPr>
        <w:t xml:space="preserve">. </w:t>
      </w:r>
      <w:r w:rsidR="00275F35" w:rsidRPr="000E1082">
        <w:rPr>
          <w:rFonts w:asciiTheme="minorHAnsi" w:hAnsiTheme="minorHAnsi" w:cstheme="minorHAnsi"/>
          <w:sz w:val="22"/>
          <w:szCs w:val="22"/>
        </w:rPr>
        <w:t>Studies</w:t>
      </w:r>
      <w:r w:rsidR="001F5F32" w:rsidRPr="000E1082">
        <w:rPr>
          <w:rFonts w:asciiTheme="minorHAnsi" w:hAnsiTheme="minorHAnsi" w:cstheme="minorHAnsi"/>
          <w:sz w:val="22"/>
          <w:szCs w:val="22"/>
        </w:rPr>
        <w:t xml:space="preserve"> using human brain </w:t>
      </w:r>
      <w:r w:rsidR="005672D0" w:rsidRPr="000E1082">
        <w:rPr>
          <w:rFonts w:asciiTheme="minorHAnsi" w:hAnsiTheme="minorHAnsi" w:cstheme="minorHAnsi"/>
          <w:sz w:val="22"/>
          <w:szCs w:val="22"/>
        </w:rPr>
        <w:t>tissue</w:t>
      </w:r>
      <w:r w:rsidR="001F5F32" w:rsidRPr="000E1082">
        <w:rPr>
          <w:rFonts w:asciiTheme="minorHAnsi" w:hAnsiTheme="minorHAnsi" w:cstheme="minorHAnsi"/>
          <w:sz w:val="22"/>
          <w:szCs w:val="22"/>
        </w:rPr>
        <w:t xml:space="preserve"> </w:t>
      </w:r>
      <w:r w:rsidR="005672D0" w:rsidRPr="000E1082">
        <w:rPr>
          <w:rFonts w:asciiTheme="minorHAnsi" w:hAnsiTheme="minorHAnsi" w:cstheme="minorHAnsi"/>
          <w:sz w:val="22"/>
          <w:szCs w:val="22"/>
        </w:rPr>
        <w:t>demonstrated higher numbers of GFAP</w:t>
      </w:r>
      <w:r w:rsidR="00AF3FB7" w:rsidRPr="000E1082">
        <w:rPr>
          <w:rFonts w:asciiTheme="minorHAnsi" w:hAnsiTheme="minorHAnsi" w:cstheme="minorHAnsi"/>
          <w:sz w:val="22"/>
          <w:szCs w:val="22"/>
        </w:rPr>
        <w:t xml:space="preserve">-expressing </w:t>
      </w:r>
      <w:r w:rsidR="005672D0" w:rsidRPr="000E1082">
        <w:rPr>
          <w:rFonts w:asciiTheme="minorHAnsi" w:hAnsiTheme="minorHAnsi" w:cstheme="minorHAnsi"/>
          <w:sz w:val="22"/>
          <w:szCs w:val="22"/>
        </w:rPr>
        <w:t>astrocytes in AD patients compared with non-demented controls, although both groups had similar numbers o</w:t>
      </w:r>
      <w:r w:rsidR="007065C4" w:rsidRPr="000E1082">
        <w:rPr>
          <w:rFonts w:asciiTheme="minorHAnsi" w:hAnsiTheme="minorHAnsi" w:cstheme="minorHAnsi"/>
          <w:sz w:val="22"/>
          <w:szCs w:val="22"/>
        </w:rPr>
        <w:t>f total astrocytes double-labell</w:t>
      </w:r>
      <w:r w:rsidR="005672D0" w:rsidRPr="000E1082">
        <w:rPr>
          <w:rFonts w:asciiTheme="minorHAnsi" w:hAnsiTheme="minorHAnsi" w:cstheme="minorHAnsi"/>
          <w:sz w:val="22"/>
          <w:szCs w:val="22"/>
        </w:rPr>
        <w:t>ed</w:t>
      </w:r>
      <w:r w:rsidR="005672D0" w:rsidRPr="00283E8B">
        <w:rPr>
          <w:rFonts w:asciiTheme="minorHAnsi" w:hAnsiTheme="minorHAnsi" w:cstheme="minorHAnsi"/>
          <w:sz w:val="22"/>
          <w:szCs w:val="22"/>
        </w:rPr>
        <w:t xml:space="preserve"> with GFAP and </w:t>
      </w:r>
      <w:r w:rsidRPr="00283E8B">
        <w:rPr>
          <w:rFonts w:asciiTheme="minorHAnsi" w:hAnsiTheme="minorHAnsi" w:cstheme="minorHAnsi"/>
          <w:sz w:val="22"/>
          <w:szCs w:val="22"/>
        </w:rPr>
        <w:t xml:space="preserve">another astrocyte-specific marker, such as aldehyde dehydrogenase 1 L1 (ALDH1L1) or glutamine synthetase (GS) </w:t>
      </w:r>
      <w:r w:rsidR="00403527" w:rsidRPr="000E1082">
        <w:rPr>
          <w:rFonts w:asciiTheme="minorHAnsi" w:hAnsiTheme="minorHAnsi" w:cstheme="minorHAnsi"/>
          <w:sz w:val="22"/>
          <w:szCs w:val="22"/>
        </w:rPr>
        <w:t>[</w:t>
      </w:r>
      <w:r w:rsidR="003D7EF4" w:rsidRPr="000E1082">
        <w:rPr>
          <w:rFonts w:asciiTheme="minorHAnsi" w:hAnsiTheme="minorHAnsi" w:cstheme="minorHAnsi"/>
          <w:sz w:val="22"/>
          <w:szCs w:val="22"/>
        </w:rPr>
        <w:t>41</w:t>
      </w:r>
      <w:r w:rsidR="00403527" w:rsidRPr="000E1082">
        <w:rPr>
          <w:rFonts w:asciiTheme="minorHAnsi" w:hAnsiTheme="minorHAnsi" w:cstheme="minorHAnsi"/>
          <w:sz w:val="22"/>
          <w:szCs w:val="22"/>
        </w:rPr>
        <w:t>, 42</w:t>
      </w:r>
      <w:r w:rsidR="003D7EF4" w:rsidRPr="000E1082">
        <w:rPr>
          <w:rFonts w:asciiTheme="minorHAnsi" w:hAnsiTheme="minorHAnsi" w:cstheme="minorHAnsi"/>
          <w:sz w:val="22"/>
          <w:szCs w:val="22"/>
        </w:rPr>
        <w:t>]</w:t>
      </w:r>
      <w:r w:rsidR="001F5F32" w:rsidRPr="000E1082">
        <w:rPr>
          <w:rFonts w:asciiTheme="minorHAnsi" w:hAnsiTheme="minorHAnsi" w:cstheme="minorHAnsi"/>
          <w:sz w:val="22"/>
          <w:szCs w:val="22"/>
        </w:rPr>
        <w:t>.</w:t>
      </w:r>
      <w:r w:rsidR="00BF6688" w:rsidRPr="000E1082">
        <w:rPr>
          <w:rFonts w:asciiTheme="minorHAnsi" w:hAnsiTheme="minorHAnsi" w:cstheme="minorHAnsi"/>
          <w:sz w:val="22"/>
          <w:szCs w:val="22"/>
        </w:rPr>
        <w:t xml:space="preserve"> </w:t>
      </w:r>
      <w:r w:rsidR="00D30ED2" w:rsidRPr="000E1082">
        <w:rPr>
          <w:rFonts w:asciiTheme="minorHAnsi" w:hAnsiTheme="minorHAnsi" w:cstheme="minorHAnsi"/>
          <w:sz w:val="22"/>
          <w:szCs w:val="22"/>
        </w:rPr>
        <w:t>Furthermore, i</w:t>
      </w:r>
      <w:r w:rsidR="00D43AC0" w:rsidRPr="000E1082">
        <w:rPr>
          <w:rFonts w:asciiTheme="minorHAnsi" w:hAnsiTheme="minorHAnsi" w:cstheme="minorHAnsi"/>
          <w:sz w:val="22"/>
          <w:szCs w:val="22"/>
        </w:rPr>
        <w:t>nvestigations in a</w:t>
      </w:r>
      <w:r w:rsidR="00A25587" w:rsidRPr="000E1082">
        <w:rPr>
          <w:rFonts w:asciiTheme="minorHAnsi" w:hAnsiTheme="minorHAnsi" w:cstheme="minorHAnsi"/>
          <w:sz w:val="22"/>
          <w:szCs w:val="22"/>
        </w:rPr>
        <w:t>nimal models</w:t>
      </w:r>
      <w:r w:rsidR="00275F35" w:rsidRPr="000E1082">
        <w:rPr>
          <w:rFonts w:asciiTheme="minorHAnsi" w:hAnsiTheme="minorHAnsi" w:cstheme="minorHAnsi"/>
          <w:sz w:val="22"/>
          <w:szCs w:val="22"/>
        </w:rPr>
        <w:t xml:space="preserve"> </w:t>
      </w:r>
      <w:r w:rsidR="00D43AC0" w:rsidRPr="000E1082">
        <w:rPr>
          <w:rFonts w:asciiTheme="minorHAnsi" w:hAnsiTheme="minorHAnsi" w:cstheme="minorHAnsi"/>
          <w:sz w:val="22"/>
          <w:szCs w:val="22"/>
        </w:rPr>
        <w:t>have reported either no increase or a modest increase in astrocyte proliferation</w:t>
      </w:r>
      <w:r w:rsidR="00403527" w:rsidRPr="000E1082">
        <w:rPr>
          <w:rFonts w:asciiTheme="minorHAnsi" w:hAnsiTheme="minorHAnsi" w:cstheme="minorHAnsi"/>
          <w:sz w:val="22"/>
          <w:szCs w:val="22"/>
        </w:rPr>
        <w:t xml:space="preserve"> [</w:t>
      </w:r>
      <w:r w:rsidR="003D7EF4" w:rsidRPr="000E1082">
        <w:rPr>
          <w:rFonts w:asciiTheme="minorHAnsi" w:hAnsiTheme="minorHAnsi" w:cstheme="minorHAnsi"/>
          <w:sz w:val="22"/>
          <w:szCs w:val="22"/>
        </w:rPr>
        <w:t>42, 43,44</w:t>
      </w:r>
      <w:r w:rsidR="00403527" w:rsidRPr="000E1082">
        <w:rPr>
          <w:rFonts w:asciiTheme="minorHAnsi" w:hAnsiTheme="minorHAnsi" w:cstheme="minorHAnsi"/>
          <w:sz w:val="22"/>
          <w:szCs w:val="22"/>
        </w:rPr>
        <w:t>, 45</w:t>
      </w:r>
      <w:r w:rsidR="003D7EF4" w:rsidRPr="000E1082">
        <w:rPr>
          <w:rFonts w:asciiTheme="minorHAnsi" w:hAnsiTheme="minorHAnsi" w:cstheme="minorHAnsi"/>
          <w:sz w:val="22"/>
          <w:szCs w:val="22"/>
        </w:rPr>
        <w:t>]</w:t>
      </w:r>
      <w:r w:rsidR="00D43AC0" w:rsidRPr="000E1082">
        <w:rPr>
          <w:rFonts w:asciiTheme="minorHAnsi" w:hAnsiTheme="minorHAnsi" w:cstheme="minorHAnsi"/>
          <w:sz w:val="22"/>
          <w:szCs w:val="22"/>
        </w:rPr>
        <w:t>. Conversely</w:t>
      </w:r>
      <w:r w:rsidR="001F5F32" w:rsidRPr="000E1082">
        <w:rPr>
          <w:rFonts w:asciiTheme="minorHAnsi" w:hAnsiTheme="minorHAnsi" w:cstheme="minorHAnsi"/>
          <w:sz w:val="22"/>
          <w:szCs w:val="22"/>
        </w:rPr>
        <w:t>,</w:t>
      </w:r>
      <w:r w:rsidR="00D43AC0" w:rsidRPr="000E1082">
        <w:rPr>
          <w:rFonts w:asciiTheme="minorHAnsi" w:hAnsiTheme="minorHAnsi" w:cstheme="minorHAnsi"/>
          <w:sz w:val="22"/>
          <w:szCs w:val="22"/>
        </w:rPr>
        <w:t xml:space="preserve"> </w:t>
      </w:r>
      <w:r w:rsidR="00A25587" w:rsidRPr="000E1082">
        <w:rPr>
          <w:rFonts w:asciiTheme="minorHAnsi" w:hAnsiTheme="minorHAnsi" w:cstheme="minorHAnsi"/>
          <w:sz w:val="22"/>
          <w:szCs w:val="22"/>
        </w:rPr>
        <w:t xml:space="preserve">other studies have found </w:t>
      </w:r>
      <w:r w:rsidR="00BF6688" w:rsidRPr="000E1082">
        <w:rPr>
          <w:rFonts w:asciiTheme="minorHAnsi" w:hAnsiTheme="minorHAnsi" w:cstheme="minorHAnsi"/>
          <w:sz w:val="22"/>
          <w:szCs w:val="22"/>
        </w:rPr>
        <w:t>an increase in astrocytic hypertrophy</w:t>
      </w:r>
      <w:r w:rsidR="00AF3FB7" w:rsidRPr="000E1082">
        <w:rPr>
          <w:rFonts w:asciiTheme="minorHAnsi" w:hAnsiTheme="minorHAnsi" w:cstheme="minorHAnsi"/>
          <w:sz w:val="22"/>
          <w:szCs w:val="22"/>
        </w:rPr>
        <w:t>, without an increase in numerical density,</w:t>
      </w:r>
      <w:r w:rsidR="00BF6688" w:rsidRPr="000E1082">
        <w:rPr>
          <w:rFonts w:asciiTheme="minorHAnsi" w:hAnsiTheme="minorHAnsi" w:cstheme="minorHAnsi"/>
          <w:sz w:val="22"/>
          <w:szCs w:val="22"/>
        </w:rPr>
        <w:t xml:space="preserve"> </w:t>
      </w:r>
      <w:r w:rsidR="00A25587" w:rsidRPr="000E1082">
        <w:rPr>
          <w:rFonts w:asciiTheme="minorHAnsi" w:hAnsiTheme="minorHAnsi" w:cstheme="minorHAnsi"/>
          <w:sz w:val="22"/>
          <w:szCs w:val="22"/>
        </w:rPr>
        <w:t xml:space="preserve">only </w:t>
      </w:r>
      <w:r w:rsidR="00BF6688" w:rsidRPr="000E1082">
        <w:rPr>
          <w:rFonts w:asciiTheme="minorHAnsi" w:hAnsiTheme="minorHAnsi" w:cstheme="minorHAnsi"/>
          <w:sz w:val="22"/>
          <w:szCs w:val="22"/>
        </w:rPr>
        <w:t>in the population associated with amyloid plaques</w:t>
      </w:r>
      <w:r w:rsidR="00403527" w:rsidRPr="000E1082">
        <w:rPr>
          <w:rFonts w:asciiTheme="minorHAnsi" w:hAnsiTheme="minorHAnsi" w:cstheme="minorHAnsi"/>
          <w:sz w:val="22"/>
          <w:szCs w:val="22"/>
        </w:rPr>
        <w:t xml:space="preserve"> [37</w:t>
      </w:r>
      <w:r w:rsidR="003D7EF4" w:rsidRPr="000E1082">
        <w:rPr>
          <w:rFonts w:asciiTheme="minorHAnsi" w:hAnsiTheme="minorHAnsi" w:cstheme="minorHAnsi"/>
          <w:sz w:val="22"/>
          <w:szCs w:val="22"/>
        </w:rPr>
        <w:t>]</w:t>
      </w:r>
      <w:r w:rsidR="001F5F32" w:rsidRPr="000E1082">
        <w:rPr>
          <w:rFonts w:asciiTheme="minorHAnsi" w:hAnsiTheme="minorHAnsi" w:cstheme="minorHAnsi"/>
          <w:sz w:val="22"/>
          <w:szCs w:val="22"/>
        </w:rPr>
        <w:t xml:space="preserve">. </w:t>
      </w:r>
      <w:r w:rsidR="00A25587" w:rsidRPr="000E1082">
        <w:rPr>
          <w:rFonts w:asciiTheme="minorHAnsi" w:hAnsiTheme="minorHAnsi" w:cstheme="minorHAnsi"/>
          <w:sz w:val="22"/>
          <w:szCs w:val="22"/>
        </w:rPr>
        <w:t>Thus, this effect might be different depending on the location of astrocytes</w:t>
      </w:r>
      <w:r w:rsidR="00F57693" w:rsidRPr="000E1082">
        <w:rPr>
          <w:rFonts w:asciiTheme="minorHAnsi" w:hAnsiTheme="minorHAnsi" w:cstheme="minorHAnsi"/>
          <w:sz w:val="22"/>
          <w:szCs w:val="22"/>
        </w:rPr>
        <w:t xml:space="preserve"> and the marker used to identify them</w:t>
      </w:r>
      <w:r w:rsidR="00A25587" w:rsidRPr="000E1082">
        <w:rPr>
          <w:rFonts w:asciiTheme="minorHAnsi" w:hAnsiTheme="minorHAnsi" w:cstheme="minorHAnsi"/>
          <w:sz w:val="22"/>
          <w:szCs w:val="22"/>
        </w:rPr>
        <w:t>.</w:t>
      </w:r>
    </w:p>
    <w:p w14:paraId="4B990092" w14:textId="79DDC693" w:rsidR="00595E0C" w:rsidRPr="000E1082" w:rsidRDefault="007F2CA8" w:rsidP="00651BD5">
      <w:pPr>
        <w:spacing w:after="120" w:line="360" w:lineRule="auto"/>
        <w:jc w:val="both"/>
        <w:rPr>
          <w:rFonts w:asciiTheme="minorHAnsi" w:hAnsiTheme="minorHAnsi" w:cstheme="minorHAnsi"/>
          <w:sz w:val="22"/>
          <w:szCs w:val="22"/>
        </w:rPr>
      </w:pPr>
      <w:r w:rsidRPr="000E1082">
        <w:rPr>
          <w:rFonts w:asciiTheme="minorHAnsi" w:hAnsiTheme="minorHAnsi" w:cstheme="minorHAnsi"/>
          <w:sz w:val="22"/>
          <w:szCs w:val="22"/>
        </w:rPr>
        <w:t xml:space="preserve">In AD, the function of astrocytes has been found to be both neuroprotective </w:t>
      </w:r>
      <w:r w:rsidR="001F4111" w:rsidRPr="000E1082">
        <w:rPr>
          <w:rFonts w:asciiTheme="minorHAnsi" w:hAnsiTheme="minorHAnsi" w:cstheme="minorHAnsi"/>
          <w:sz w:val="22"/>
          <w:szCs w:val="22"/>
        </w:rPr>
        <w:t>and</w:t>
      </w:r>
      <w:r w:rsidRPr="000E1082">
        <w:rPr>
          <w:rFonts w:asciiTheme="minorHAnsi" w:hAnsiTheme="minorHAnsi" w:cstheme="minorHAnsi"/>
          <w:sz w:val="22"/>
          <w:szCs w:val="22"/>
        </w:rPr>
        <w:t xml:space="preserve"> detrimental, depending on the </w:t>
      </w:r>
      <w:r w:rsidR="00D30ED2" w:rsidRPr="000E1082">
        <w:rPr>
          <w:rFonts w:asciiTheme="minorHAnsi" w:hAnsiTheme="minorHAnsi" w:cstheme="minorHAnsi"/>
          <w:sz w:val="22"/>
          <w:szCs w:val="22"/>
        </w:rPr>
        <w:t>disease stage</w:t>
      </w:r>
      <w:r w:rsidRPr="000E1082">
        <w:rPr>
          <w:rFonts w:asciiTheme="minorHAnsi" w:hAnsiTheme="minorHAnsi" w:cstheme="minorHAnsi"/>
          <w:sz w:val="22"/>
          <w:szCs w:val="22"/>
        </w:rPr>
        <w:t>. Astrocytes have been involved in the clearance and degradation of Aβ, by secreting neprilys</w:t>
      </w:r>
      <w:r w:rsidR="00421CDA" w:rsidRPr="000E1082">
        <w:rPr>
          <w:rFonts w:asciiTheme="minorHAnsi" w:hAnsiTheme="minorHAnsi" w:cstheme="minorHAnsi"/>
          <w:sz w:val="22"/>
          <w:szCs w:val="22"/>
        </w:rPr>
        <w:t>in, insulin degrading enzymes, A</w:t>
      </w:r>
      <w:r w:rsidRPr="000E1082">
        <w:rPr>
          <w:rFonts w:asciiTheme="minorHAnsi" w:hAnsiTheme="minorHAnsi" w:cstheme="minorHAnsi"/>
          <w:sz w:val="22"/>
          <w:szCs w:val="22"/>
        </w:rPr>
        <w:t>poE and also by phagoc</w:t>
      </w:r>
      <w:r w:rsidR="00D30ED2" w:rsidRPr="000E1082">
        <w:rPr>
          <w:rFonts w:asciiTheme="minorHAnsi" w:hAnsiTheme="minorHAnsi" w:cstheme="minorHAnsi"/>
          <w:sz w:val="22"/>
          <w:szCs w:val="22"/>
        </w:rPr>
        <w:t>ytosi</w:t>
      </w:r>
      <w:r w:rsidR="00403527" w:rsidRPr="000E1082">
        <w:rPr>
          <w:rFonts w:asciiTheme="minorHAnsi" w:hAnsiTheme="minorHAnsi" w:cstheme="minorHAnsi"/>
          <w:sz w:val="22"/>
          <w:szCs w:val="22"/>
        </w:rPr>
        <w:t>ng Aβ [46</w:t>
      </w:r>
      <w:r w:rsidR="003D7EF4" w:rsidRPr="000E1082">
        <w:rPr>
          <w:rFonts w:asciiTheme="minorHAnsi" w:hAnsiTheme="minorHAnsi" w:cstheme="minorHAnsi"/>
          <w:sz w:val="22"/>
          <w:szCs w:val="22"/>
        </w:rPr>
        <w:t>]</w:t>
      </w:r>
      <w:r w:rsidRPr="000E1082">
        <w:rPr>
          <w:rFonts w:asciiTheme="minorHAnsi" w:hAnsiTheme="minorHAnsi" w:cstheme="minorHAnsi"/>
          <w:sz w:val="22"/>
          <w:szCs w:val="22"/>
        </w:rPr>
        <w:t xml:space="preserve">. Furthermore, they appear surrounding amyloid plaques, forming an astrocytic </w:t>
      </w:r>
      <w:r w:rsidR="00327DDF" w:rsidRPr="000E1082">
        <w:rPr>
          <w:rFonts w:asciiTheme="minorHAnsi" w:hAnsiTheme="minorHAnsi" w:cstheme="minorHAnsi"/>
          <w:sz w:val="22"/>
          <w:szCs w:val="22"/>
        </w:rPr>
        <w:t>barrier</w:t>
      </w:r>
      <w:r w:rsidRPr="000E1082">
        <w:rPr>
          <w:rFonts w:asciiTheme="minorHAnsi" w:hAnsiTheme="minorHAnsi" w:cstheme="minorHAnsi"/>
          <w:sz w:val="22"/>
          <w:szCs w:val="22"/>
        </w:rPr>
        <w:t xml:space="preserve">, protecting the surrounding tissue from pro-inflammatory mediators. </w:t>
      </w:r>
      <w:r w:rsidR="007D09D1" w:rsidRPr="000E1082">
        <w:rPr>
          <w:rFonts w:asciiTheme="minorHAnsi" w:hAnsiTheme="minorHAnsi" w:cstheme="minorHAnsi"/>
          <w:sz w:val="22"/>
          <w:szCs w:val="22"/>
        </w:rPr>
        <w:t>It was originally thought that this involved the migration of astrocytes to these sites, a</w:t>
      </w:r>
      <w:r w:rsidR="00066E41" w:rsidRPr="000E1082">
        <w:rPr>
          <w:rFonts w:asciiTheme="minorHAnsi" w:hAnsiTheme="minorHAnsi" w:cstheme="minorHAnsi"/>
          <w:sz w:val="22"/>
          <w:szCs w:val="22"/>
        </w:rPr>
        <w:t>lthough this has been proven</w:t>
      </w:r>
      <w:r w:rsidR="007D09D1" w:rsidRPr="000E1082">
        <w:rPr>
          <w:rFonts w:asciiTheme="minorHAnsi" w:hAnsiTheme="minorHAnsi" w:cstheme="minorHAnsi"/>
          <w:sz w:val="22"/>
          <w:szCs w:val="22"/>
        </w:rPr>
        <w:t xml:space="preserve"> </w:t>
      </w:r>
      <w:r w:rsidR="00066E41" w:rsidRPr="000E1082">
        <w:rPr>
          <w:rFonts w:asciiTheme="minorHAnsi" w:hAnsiTheme="minorHAnsi" w:cstheme="minorHAnsi"/>
          <w:sz w:val="22"/>
          <w:szCs w:val="22"/>
        </w:rPr>
        <w:t>inaccurate</w:t>
      </w:r>
      <w:r w:rsidR="00403527" w:rsidRPr="000E1082">
        <w:rPr>
          <w:rFonts w:asciiTheme="minorHAnsi" w:hAnsiTheme="minorHAnsi" w:cstheme="minorHAnsi"/>
          <w:sz w:val="22"/>
          <w:szCs w:val="22"/>
        </w:rPr>
        <w:t xml:space="preserve"> [40</w:t>
      </w:r>
      <w:r w:rsidR="003D7EF4" w:rsidRPr="000E1082">
        <w:rPr>
          <w:rFonts w:asciiTheme="minorHAnsi" w:hAnsiTheme="minorHAnsi" w:cstheme="minorHAnsi"/>
          <w:sz w:val="22"/>
          <w:szCs w:val="22"/>
        </w:rPr>
        <w:t>]</w:t>
      </w:r>
      <w:r w:rsidR="007D09D1" w:rsidRPr="000E1082">
        <w:rPr>
          <w:rFonts w:asciiTheme="minorHAnsi" w:hAnsiTheme="minorHAnsi" w:cstheme="minorHAnsi"/>
          <w:sz w:val="22"/>
          <w:szCs w:val="22"/>
        </w:rPr>
        <w:t xml:space="preserve">. </w:t>
      </w:r>
      <w:r w:rsidR="004226D0" w:rsidRPr="000E1082">
        <w:rPr>
          <w:rFonts w:asciiTheme="minorHAnsi" w:hAnsiTheme="minorHAnsi" w:cstheme="minorHAnsi"/>
          <w:sz w:val="22"/>
          <w:szCs w:val="22"/>
        </w:rPr>
        <w:t>In addition, astrocytes</w:t>
      </w:r>
      <w:r w:rsidR="00930D1F" w:rsidRPr="000E1082">
        <w:rPr>
          <w:rFonts w:asciiTheme="minorHAnsi" w:hAnsiTheme="minorHAnsi" w:cstheme="minorHAnsi"/>
          <w:sz w:val="22"/>
          <w:szCs w:val="22"/>
        </w:rPr>
        <w:t xml:space="preserve"> have been involved in the phagocytosis of</w:t>
      </w:r>
      <w:r w:rsidR="00403527" w:rsidRPr="000E1082">
        <w:rPr>
          <w:rFonts w:asciiTheme="minorHAnsi" w:hAnsiTheme="minorHAnsi" w:cstheme="minorHAnsi"/>
          <w:sz w:val="22"/>
          <w:szCs w:val="22"/>
        </w:rPr>
        <w:t xml:space="preserve"> dystrophic neurites [47</w:t>
      </w:r>
      <w:r w:rsidR="003D7EF4" w:rsidRPr="000E1082">
        <w:rPr>
          <w:rFonts w:asciiTheme="minorHAnsi" w:hAnsiTheme="minorHAnsi" w:cstheme="minorHAnsi"/>
          <w:sz w:val="22"/>
          <w:szCs w:val="22"/>
        </w:rPr>
        <w:t>]</w:t>
      </w:r>
      <w:r w:rsidR="00065BF1" w:rsidRPr="000E1082">
        <w:rPr>
          <w:rFonts w:asciiTheme="minorHAnsi" w:hAnsiTheme="minorHAnsi" w:cstheme="minorHAnsi"/>
          <w:sz w:val="22"/>
          <w:szCs w:val="22"/>
        </w:rPr>
        <w:t>, contributing to the clearance of synaptic debris.</w:t>
      </w:r>
    </w:p>
    <w:p w14:paraId="47B7D10F" w14:textId="6391C966" w:rsidR="00ED63D1" w:rsidRPr="000E1082" w:rsidRDefault="001F5F32" w:rsidP="00651BD5">
      <w:pPr>
        <w:spacing w:after="120" w:line="360" w:lineRule="auto"/>
        <w:contextualSpacing/>
        <w:jc w:val="both"/>
        <w:rPr>
          <w:rFonts w:asciiTheme="minorHAnsi" w:hAnsiTheme="minorHAnsi" w:cstheme="minorHAnsi"/>
          <w:sz w:val="22"/>
          <w:szCs w:val="22"/>
        </w:rPr>
      </w:pPr>
      <w:r w:rsidRPr="000E1082">
        <w:rPr>
          <w:rFonts w:asciiTheme="minorHAnsi" w:hAnsiTheme="minorHAnsi" w:cstheme="minorHAnsi"/>
          <w:sz w:val="22"/>
          <w:szCs w:val="22"/>
        </w:rPr>
        <w:t>Conversely, prolonged activation of astrocytes could also have adverse effects on neurons by inducing the secretion of ROS,</w:t>
      </w:r>
      <w:r w:rsidR="00A2431D" w:rsidRPr="000E1082">
        <w:rPr>
          <w:rFonts w:asciiTheme="minorHAnsi" w:hAnsiTheme="minorHAnsi" w:cstheme="minorHAnsi"/>
          <w:sz w:val="22"/>
          <w:szCs w:val="22"/>
        </w:rPr>
        <w:t xml:space="preserve"> nitric oxide</w:t>
      </w:r>
      <w:r w:rsidRPr="000E1082">
        <w:rPr>
          <w:rFonts w:asciiTheme="minorHAnsi" w:hAnsiTheme="minorHAnsi" w:cstheme="minorHAnsi"/>
          <w:sz w:val="22"/>
          <w:szCs w:val="22"/>
        </w:rPr>
        <w:t>, and other neurotoxic products, such as glutamate, as well as pro-inflammatory cytokines and chem</w:t>
      </w:r>
      <w:r w:rsidR="00403527" w:rsidRPr="000E1082">
        <w:rPr>
          <w:rFonts w:asciiTheme="minorHAnsi" w:hAnsiTheme="minorHAnsi" w:cstheme="minorHAnsi"/>
          <w:sz w:val="22"/>
          <w:szCs w:val="22"/>
        </w:rPr>
        <w:t>okines [48</w:t>
      </w:r>
      <w:r w:rsidR="00E66595" w:rsidRPr="000E1082">
        <w:rPr>
          <w:rFonts w:asciiTheme="minorHAnsi" w:hAnsiTheme="minorHAnsi" w:cstheme="minorHAnsi"/>
          <w:sz w:val="22"/>
          <w:szCs w:val="22"/>
        </w:rPr>
        <w:t>]</w:t>
      </w:r>
      <w:r w:rsidRPr="000E1082">
        <w:rPr>
          <w:rFonts w:asciiTheme="minorHAnsi" w:hAnsiTheme="minorHAnsi" w:cstheme="minorHAnsi"/>
          <w:sz w:val="22"/>
          <w:szCs w:val="22"/>
        </w:rPr>
        <w:t xml:space="preserve">. Based on this, the abundance of reactive microglia and astrocytes in the vicinity of Aβ plaques could exacerbate the already neurotoxic environment and trigger further inflammatory responses causing even more neuronal damage </w:t>
      </w:r>
      <w:r w:rsidR="00403527" w:rsidRPr="000E1082">
        <w:rPr>
          <w:rFonts w:asciiTheme="minorHAnsi" w:hAnsiTheme="minorHAnsi" w:cstheme="minorHAnsi"/>
          <w:sz w:val="22"/>
          <w:szCs w:val="22"/>
        </w:rPr>
        <w:t>or death [29</w:t>
      </w:r>
      <w:r w:rsidR="00E66595" w:rsidRPr="000E1082">
        <w:rPr>
          <w:rFonts w:asciiTheme="minorHAnsi" w:hAnsiTheme="minorHAnsi" w:cstheme="minorHAnsi"/>
          <w:sz w:val="22"/>
          <w:szCs w:val="22"/>
        </w:rPr>
        <w:t>]</w:t>
      </w:r>
      <w:r w:rsidR="00ED63D1" w:rsidRPr="000E1082">
        <w:rPr>
          <w:rFonts w:asciiTheme="minorHAnsi" w:hAnsiTheme="minorHAnsi" w:cstheme="minorHAnsi"/>
          <w:sz w:val="22"/>
          <w:szCs w:val="22"/>
        </w:rPr>
        <w:t>. Studies in primary astrocytic culture</w:t>
      </w:r>
      <w:r w:rsidR="00421CDA" w:rsidRPr="000E1082">
        <w:rPr>
          <w:rFonts w:asciiTheme="minorHAnsi" w:hAnsiTheme="minorHAnsi" w:cstheme="minorHAnsi"/>
          <w:sz w:val="22"/>
          <w:szCs w:val="22"/>
        </w:rPr>
        <w:t>s treated with synthetic Aβ</w:t>
      </w:r>
      <w:r w:rsidR="00ED63D1" w:rsidRPr="000E1082">
        <w:rPr>
          <w:rFonts w:asciiTheme="minorHAnsi" w:hAnsiTheme="minorHAnsi" w:cstheme="minorHAnsi"/>
          <w:sz w:val="22"/>
          <w:szCs w:val="22"/>
        </w:rPr>
        <w:t xml:space="preserve"> resulted in an enhanced calcium ion-wave</w:t>
      </w:r>
      <w:r w:rsidR="00403527" w:rsidRPr="000E1082">
        <w:rPr>
          <w:rFonts w:asciiTheme="minorHAnsi" w:hAnsiTheme="minorHAnsi" w:cstheme="minorHAnsi"/>
          <w:sz w:val="22"/>
          <w:szCs w:val="22"/>
        </w:rPr>
        <w:t xml:space="preserve"> signalling [49</w:t>
      </w:r>
      <w:r w:rsidR="00E66595" w:rsidRPr="000E1082">
        <w:rPr>
          <w:rFonts w:asciiTheme="minorHAnsi" w:hAnsiTheme="minorHAnsi" w:cstheme="minorHAnsi"/>
          <w:sz w:val="22"/>
          <w:szCs w:val="22"/>
        </w:rPr>
        <w:t>]</w:t>
      </w:r>
      <w:r w:rsidR="00ED63D1" w:rsidRPr="000E1082">
        <w:rPr>
          <w:rFonts w:asciiTheme="minorHAnsi" w:hAnsiTheme="minorHAnsi" w:cstheme="minorHAnsi"/>
          <w:sz w:val="22"/>
          <w:szCs w:val="22"/>
        </w:rPr>
        <w:t xml:space="preserve"> and this has also been observed in animal m</w:t>
      </w:r>
      <w:r w:rsidR="00403527" w:rsidRPr="000E1082">
        <w:rPr>
          <w:rFonts w:asciiTheme="minorHAnsi" w:hAnsiTheme="minorHAnsi" w:cstheme="minorHAnsi"/>
          <w:sz w:val="22"/>
          <w:szCs w:val="22"/>
        </w:rPr>
        <w:t>odels [50</w:t>
      </w:r>
      <w:r w:rsidR="00E66595" w:rsidRPr="000E1082">
        <w:rPr>
          <w:rFonts w:asciiTheme="minorHAnsi" w:hAnsiTheme="minorHAnsi" w:cstheme="minorHAnsi"/>
          <w:sz w:val="22"/>
          <w:szCs w:val="22"/>
        </w:rPr>
        <w:t>]</w:t>
      </w:r>
      <w:r w:rsidR="00ED63D1" w:rsidRPr="000E1082">
        <w:rPr>
          <w:rFonts w:asciiTheme="minorHAnsi" w:hAnsiTheme="minorHAnsi" w:cstheme="minorHAnsi"/>
          <w:sz w:val="22"/>
          <w:szCs w:val="22"/>
        </w:rPr>
        <w:t xml:space="preserve">. This effect may increase the levels of transmitters including glutamate, D-Serine, ATP, and Gamma aminobutyric acid (GABA), leading to glutamate-mediated </w:t>
      </w:r>
      <w:r w:rsidR="00403527" w:rsidRPr="000E1082">
        <w:rPr>
          <w:rFonts w:asciiTheme="minorHAnsi" w:hAnsiTheme="minorHAnsi" w:cstheme="minorHAnsi"/>
          <w:sz w:val="22"/>
          <w:szCs w:val="22"/>
        </w:rPr>
        <w:t>excitotoxicity [51</w:t>
      </w:r>
      <w:r w:rsidR="00E66595" w:rsidRPr="000E1082">
        <w:rPr>
          <w:rFonts w:asciiTheme="minorHAnsi" w:hAnsiTheme="minorHAnsi" w:cstheme="minorHAnsi"/>
          <w:sz w:val="22"/>
          <w:szCs w:val="22"/>
        </w:rPr>
        <w:t>]</w:t>
      </w:r>
      <w:r w:rsidR="00ED63D1" w:rsidRPr="000E1082">
        <w:rPr>
          <w:rFonts w:asciiTheme="minorHAnsi" w:hAnsiTheme="minorHAnsi" w:cstheme="minorHAnsi"/>
          <w:sz w:val="22"/>
          <w:szCs w:val="22"/>
        </w:rPr>
        <w:t>.</w:t>
      </w:r>
    </w:p>
    <w:p w14:paraId="472F880C" w14:textId="1E4B7597" w:rsidR="001B7A1A" w:rsidRPr="000E1082" w:rsidRDefault="00993A63" w:rsidP="00651BD5">
      <w:pPr>
        <w:spacing w:after="120" w:line="360" w:lineRule="auto"/>
        <w:jc w:val="both"/>
        <w:rPr>
          <w:rFonts w:asciiTheme="minorHAnsi" w:hAnsiTheme="minorHAnsi" w:cstheme="minorHAnsi"/>
          <w:sz w:val="22"/>
          <w:szCs w:val="22"/>
        </w:rPr>
      </w:pPr>
      <w:r w:rsidRPr="000E1082">
        <w:rPr>
          <w:rFonts w:asciiTheme="minorHAnsi" w:hAnsiTheme="minorHAnsi" w:cstheme="minorHAnsi"/>
          <w:sz w:val="22"/>
          <w:szCs w:val="22"/>
        </w:rPr>
        <w:t>I</w:t>
      </w:r>
      <w:r w:rsidR="00066E41" w:rsidRPr="000E1082">
        <w:rPr>
          <w:rFonts w:asciiTheme="minorHAnsi" w:hAnsiTheme="minorHAnsi" w:cstheme="minorHAnsi"/>
          <w:sz w:val="22"/>
          <w:szCs w:val="22"/>
        </w:rPr>
        <w:t>t is worth noting that there is evidence that astrocytes, as well as</w:t>
      </w:r>
      <w:r w:rsidRPr="000E1082">
        <w:rPr>
          <w:rFonts w:asciiTheme="minorHAnsi" w:hAnsiTheme="minorHAnsi" w:cstheme="minorHAnsi"/>
          <w:sz w:val="22"/>
          <w:szCs w:val="22"/>
        </w:rPr>
        <w:t xml:space="preserve"> neurons, could be involv</w:t>
      </w:r>
      <w:r w:rsidR="00DF7D48" w:rsidRPr="000E1082">
        <w:rPr>
          <w:rFonts w:asciiTheme="minorHAnsi" w:hAnsiTheme="minorHAnsi" w:cstheme="minorHAnsi"/>
          <w:sz w:val="22"/>
          <w:szCs w:val="22"/>
        </w:rPr>
        <w:t>ed in the generation of Aβ. Astrocytes also</w:t>
      </w:r>
      <w:r w:rsidRPr="000E1082">
        <w:rPr>
          <w:rFonts w:asciiTheme="minorHAnsi" w:hAnsiTheme="minorHAnsi" w:cstheme="minorHAnsi"/>
          <w:sz w:val="22"/>
          <w:szCs w:val="22"/>
        </w:rPr>
        <w:t xml:space="preserve"> </w:t>
      </w:r>
      <w:r w:rsidR="00E66595" w:rsidRPr="000E1082">
        <w:rPr>
          <w:rFonts w:asciiTheme="minorHAnsi" w:hAnsiTheme="minorHAnsi" w:cstheme="minorHAnsi"/>
          <w:sz w:val="22"/>
          <w:szCs w:val="22"/>
        </w:rPr>
        <w:t xml:space="preserve">express </w:t>
      </w:r>
      <w:r w:rsidR="00421CDA" w:rsidRPr="000E1082">
        <w:rPr>
          <w:rFonts w:asciiTheme="minorHAnsi" w:hAnsiTheme="minorHAnsi" w:cstheme="minorHAnsi"/>
          <w:sz w:val="22"/>
          <w:szCs w:val="22"/>
        </w:rPr>
        <w:t>the amyloid precursor protein (</w:t>
      </w:r>
      <w:r w:rsidR="00E66595" w:rsidRPr="000E1082">
        <w:rPr>
          <w:rFonts w:asciiTheme="minorHAnsi" w:hAnsiTheme="minorHAnsi" w:cstheme="minorHAnsi"/>
          <w:sz w:val="22"/>
          <w:szCs w:val="22"/>
        </w:rPr>
        <w:t>APP</w:t>
      </w:r>
      <w:r w:rsidR="00421CDA" w:rsidRPr="000E1082">
        <w:rPr>
          <w:rFonts w:asciiTheme="minorHAnsi" w:hAnsiTheme="minorHAnsi" w:cstheme="minorHAnsi"/>
          <w:sz w:val="22"/>
          <w:szCs w:val="22"/>
        </w:rPr>
        <w:t>)</w:t>
      </w:r>
      <w:r w:rsidR="00E66595" w:rsidRPr="000E1082">
        <w:rPr>
          <w:rFonts w:asciiTheme="minorHAnsi" w:hAnsiTheme="minorHAnsi" w:cstheme="minorHAnsi"/>
          <w:sz w:val="22"/>
          <w:szCs w:val="22"/>
        </w:rPr>
        <w:t xml:space="preserve"> and </w:t>
      </w:r>
      <w:r w:rsidR="00421CDA" w:rsidRPr="000E1082">
        <w:rPr>
          <w:rFonts w:asciiTheme="minorHAnsi" w:hAnsiTheme="minorHAnsi" w:cstheme="minorHAnsi"/>
          <w:sz w:val="22"/>
          <w:szCs w:val="22"/>
        </w:rPr>
        <w:t xml:space="preserve">the amyloidogenic </w:t>
      </w:r>
      <w:r w:rsidR="00421CDA" w:rsidRPr="000E1082">
        <w:rPr>
          <w:rFonts w:ascii="Arial" w:hAnsi="Arial" w:cs="Arial"/>
          <w:sz w:val="22"/>
          <w:szCs w:val="22"/>
        </w:rPr>
        <w:t>β</w:t>
      </w:r>
      <w:r w:rsidR="00421CDA" w:rsidRPr="000E1082">
        <w:rPr>
          <w:rFonts w:asciiTheme="minorHAnsi" w:hAnsiTheme="minorHAnsi" w:cstheme="minorHAnsi"/>
          <w:sz w:val="22"/>
          <w:szCs w:val="22"/>
        </w:rPr>
        <w:t>-APP cleaving enzyme (</w:t>
      </w:r>
      <w:r w:rsidR="00E66595" w:rsidRPr="000E1082">
        <w:rPr>
          <w:rFonts w:asciiTheme="minorHAnsi" w:hAnsiTheme="minorHAnsi" w:cstheme="minorHAnsi"/>
          <w:sz w:val="22"/>
          <w:szCs w:val="22"/>
        </w:rPr>
        <w:t>BACE1</w:t>
      </w:r>
      <w:r w:rsidR="00421CDA" w:rsidRPr="000E1082">
        <w:rPr>
          <w:rFonts w:asciiTheme="minorHAnsi" w:hAnsiTheme="minorHAnsi" w:cstheme="minorHAnsi"/>
          <w:sz w:val="22"/>
          <w:szCs w:val="22"/>
        </w:rPr>
        <w:t>)</w:t>
      </w:r>
      <w:r w:rsidR="00403527" w:rsidRPr="000E1082">
        <w:rPr>
          <w:rFonts w:asciiTheme="minorHAnsi" w:hAnsiTheme="minorHAnsi" w:cstheme="minorHAnsi"/>
          <w:sz w:val="22"/>
          <w:szCs w:val="22"/>
        </w:rPr>
        <w:t xml:space="preserve"> [52,53</w:t>
      </w:r>
      <w:r w:rsidR="00E66595" w:rsidRPr="000E1082">
        <w:rPr>
          <w:rFonts w:asciiTheme="minorHAnsi" w:hAnsiTheme="minorHAnsi" w:cstheme="minorHAnsi"/>
          <w:sz w:val="22"/>
          <w:szCs w:val="22"/>
        </w:rPr>
        <w:t>]</w:t>
      </w:r>
      <w:r w:rsidR="00DF7D48" w:rsidRPr="000E1082">
        <w:rPr>
          <w:rFonts w:asciiTheme="minorHAnsi" w:hAnsiTheme="minorHAnsi" w:cstheme="minorHAnsi"/>
          <w:sz w:val="22"/>
          <w:szCs w:val="22"/>
        </w:rPr>
        <w:t>, especially under</w:t>
      </w:r>
      <w:r w:rsidRPr="000E1082">
        <w:rPr>
          <w:rFonts w:asciiTheme="minorHAnsi" w:hAnsiTheme="minorHAnsi" w:cstheme="minorHAnsi"/>
          <w:sz w:val="22"/>
          <w:szCs w:val="22"/>
        </w:rPr>
        <w:t xml:space="preserve"> inflammatory conditions</w:t>
      </w:r>
      <w:r w:rsidR="00DF7D48" w:rsidRPr="000E1082">
        <w:rPr>
          <w:rFonts w:asciiTheme="minorHAnsi" w:hAnsiTheme="minorHAnsi" w:cstheme="minorHAnsi"/>
          <w:sz w:val="22"/>
          <w:szCs w:val="22"/>
        </w:rPr>
        <w:t>, increasing</w:t>
      </w:r>
      <w:r w:rsidRPr="000E1082">
        <w:rPr>
          <w:rFonts w:asciiTheme="minorHAnsi" w:hAnsiTheme="minorHAnsi" w:cstheme="minorHAnsi"/>
          <w:sz w:val="22"/>
          <w:szCs w:val="22"/>
        </w:rPr>
        <w:t xml:space="preserve"> the expression of both proteins.</w:t>
      </w:r>
    </w:p>
    <w:p w14:paraId="1E57D42C" w14:textId="320E6301" w:rsidR="00383CA9" w:rsidRPr="000E1082" w:rsidRDefault="00383CA9" w:rsidP="00651BD5">
      <w:pPr>
        <w:spacing w:after="120" w:line="360" w:lineRule="auto"/>
        <w:jc w:val="both"/>
        <w:rPr>
          <w:rFonts w:asciiTheme="minorHAnsi" w:hAnsiTheme="minorHAnsi" w:cstheme="minorHAnsi"/>
          <w:sz w:val="22"/>
          <w:szCs w:val="22"/>
        </w:rPr>
      </w:pPr>
      <w:r w:rsidRPr="000E1082">
        <w:rPr>
          <w:rFonts w:asciiTheme="minorHAnsi" w:hAnsiTheme="minorHAnsi" w:cstheme="minorHAnsi"/>
          <w:sz w:val="22"/>
          <w:szCs w:val="22"/>
        </w:rPr>
        <w:t xml:space="preserve">A better understanding of </w:t>
      </w:r>
      <w:r w:rsidR="005726AC" w:rsidRPr="000E1082">
        <w:rPr>
          <w:rFonts w:asciiTheme="minorHAnsi" w:hAnsiTheme="minorHAnsi" w:cstheme="minorHAnsi"/>
          <w:sz w:val="22"/>
          <w:szCs w:val="22"/>
        </w:rPr>
        <w:t>reactive astrogliosis</w:t>
      </w:r>
      <w:r w:rsidR="00DF7D48" w:rsidRPr="000E1082">
        <w:rPr>
          <w:rFonts w:asciiTheme="minorHAnsi" w:hAnsiTheme="minorHAnsi" w:cstheme="minorHAnsi"/>
          <w:sz w:val="22"/>
          <w:szCs w:val="22"/>
        </w:rPr>
        <w:t xml:space="preserve"> and its influence</w:t>
      </w:r>
      <w:r w:rsidRPr="000E1082">
        <w:rPr>
          <w:rFonts w:asciiTheme="minorHAnsi" w:hAnsiTheme="minorHAnsi" w:cstheme="minorHAnsi"/>
          <w:sz w:val="22"/>
          <w:szCs w:val="22"/>
        </w:rPr>
        <w:t xml:space="preserve"> on the surrounding tissue would be beneficial to developing approaches that allow modulation of inflammatory responses since astrocytic responses seem to occur in a disease-, severity- and time-specific manner, and may or may not be detrimental to repair.</w:t>
      </w:r>
    </w:p>
    <w:p w14:paraId="2A736617" w14:textId="39020CEE" w:rsidR="00A2549B" w:rsidRPr="000E1082" w:rsidRDefault="00A2549B" w:rsidP="00BA074E">
      <w:pPr>
        <w:spacing w:after="120" w:line="360" w:lineRule="auto"/>
        <w:contextualSpacing/>
        <w:jc w:val="both"/>
        <w:rPr>
          <w:rFonts w:asciiTheme="minorHAnsi" w:hAnsiTheme="minorHAnsi" w:cstheme="minorHAnsi"/>
          <w:sz w:val="22"/>
          <w:szCs w:val="22"/>
        </w:rPr>
      </w:pPr>
      <w:r w:rsidRPr="000E1082">
        <w:rPr>
          <w:rFonts w:asciiTheme="minorHAnsi" w:hAnsiTheme="minorHAnsi" w:cstheme="minorHAnsi"/>
          <w:sz w:val="22"/>
          <w:szCs w:val="22"/>
        </w:rPr>
        <w:t xml:space="preserve">Recently, </w:t>
      </w:r>
      <w:r w:rsidR="00DF7D48" w:rsidRPr="000E1082">
        <w:rPr>
          <w:rFonts w:asciiTheme="minorHAnsi" w:hAnsiTheme="minorHAnsi" w:cstheme="minorHAnsi"/>
          <w:sz w:val="22"/>
          <w:szCs w:val="22"/>
        </w:rPr>
        <w:t xml:space="preserve">a </w:t>
      </w:r>
      <w:r w:rsidRPr="000E1082">
        <w:rPr>
          <w:rFonts w:asciiTheme="minorHAnsi" w:hAnsiTheme="minorHAnsi" w:cstheme="minorHAnsi"/>
          <w:sz w:val="22"/>
          <w:szCs w:val="22"/>
        </w:rPr>
        <w:t>quantitative mass sp</w:t>
      </w:r>
      <w:r w:rsidR="00DF7D48" w:rsidRPr="000E1082">
        <w:rPr>
          <w:rFonts w:asciiTheme="minorHAnsi" w:hAnsiTheme="minorHAnsi" w:cstheme="minorHAnsi"/>
          <w:sz w:val="22"/>
          <w:szCs w:val="22"/>
        </w:rPr>
        <w:t>ectrometry (MS)-based proteomic study</w:t>
      </w:r>
      <w:r w:rsidRPr="000E1082">
        <w:rPr>
          <w:rFonts w:asciiTheme="minorHAnsi" w:hAnsiTheme="minorHAnsi" w:cstheme="minorHAnsi"/>
          <w:sz w:val="22"/>
          <w:szCs w:val="22"/>
        </w:rPr>
        <w:t xml:space="preserve"> of 2000 brains has </w:t>
      </w:r>
      <w:r w:rsidR="002748AE" w:rsidRPr="000E1082">
        <w:rPr>
          <w:rFonts w:asciiTheme="minorHAnsi" w:hAnsiTheme="minorHAnsi" w:cstheme="minorHAnsi"/>
          <w:sz w:val="22"/>
          <w:szCs w:val="22"/>
        </w:rPr>
        <w:t>shed light on the</w:t>
      </w:r>
      <w:r w:rsidRPr="000E1082">
        <w:rPr>
          <w:rFonts w:asciiTheme="minorHAnsi" w:hAnsiTheme="minorHAnsi" w:cstheme="minorHAnsi"/>
          <w:sz w:val="22"/>
          <w:szCs w:val="22"/>
        </w:rPr>
        <w:t xml:space="preserve"> effects of AD protein network changes. </w:t>
      </w:r>
      <w:r w:rsidR="00FE041F" w:rsidRPr="000E1082">
        <w:rPr>
          <w:rFonts w:asciiTheme="minorHAnsi" w:hAnsiTheme="minorHAnsi" w:cstheme="minorHAnsi"/>
          <w:sz w:val="22"/>
          <w:szCs w:val="22"/>
        </w:rPr>
        <w:t>These studies have helped identify potentia</w:t>
      </w:r>
      <w:r w:rsidR="00DF7D48" w:rsidRPr="000E1082">
        <w:rPr>
          <w:rFonts w:asciiTheme="minorHAnsi" w:hAnsiTheme="minorHAnsi" w:cstheme="minorHAnsi"/>
          <w:sz w:val="22"/>
          <w:szCs w:val="22"/>
        </w:rPr>
        <w:t>l</w:t>
      </w:r>
      <w:r w:rsidR="00FE041F" w:rsidRPr="000E1082">
        <w:rPr>
          <w:rFonts w:asciiTheme="minorHAnsi" w:hAnsiTheme="minorHAnsi" w:cstheme="minorHAnsi"/>
          <w:sz w:val="22"/>
          <w:szCs w:val="22"/>
        </w:rPr>
        <w:t>l</w:t>
      </w:r>
      <w:r w:rsidR="00DF7D48" w:rsidRPr="000E1082">
        <w:rPr>
          <w:rFonts w:asciiTheme="minorHAnsi" w:hAnsiTheme="minorHAnsi" w:cstheme="minorHAnsi"/>
          <w:sz w:val="22"/>
          <w:szCs w:val="22"/>
        </w:rPr>
        <w:t>y</w:t>
      </w:r>
      <w:r w:rsidR="00FE041F" w:rsidRPr="000E1082">
        <w:rPr>
          <w:rFonts w:asciiTheme="minorHAnsi" w:hAnsiTheme="minorHAnsi" w:cstheme="minorHAnsi"/>
          <w:sz w:val="22"/>
          <w:szCs w:val="22"/>
        </w:rPr>
        <w:t xml:space="preserve"> new microglial and astroglial biomarkers for AD in both </w:t>
      </w:r>
      <w:r w:rsidR="00DF7D48" w:rsidRPr="000E1082">
        <w:rPr>
          <w:rFonts w:asciiTheme="minorHAnsi" w:hAnsiTheme="minorHAnsi" w:cstheme="minorHAnsi"/>
          <w:sz w:val="22"/>
          <w:szCs w:val="22"/>
        </w:rPr>
        <w:t>the brain</w:t>
      </w:r>
      <w:r w:rsidR="00FE041F" w:rsidRPr="000E1082">
        <w:rPr>
          <w:rFonts w:asciiTheme="minorHAnsi" w:hAnsiTheme="minorHAnsi" w:cstheme="minorHAnsi"/>
          <w:sz w:val="22"/>
          <w:szCs w:val="22"/>
        </w:rPr>
        <w:t xml:space="preserve"> and CSF.</w:t>
      </w:r>
      <w:r w:rsidR="002247A0" w:rsidRPr="000E1082">
        <w:rPr>
          <w:rFonts w:asciiTheme="minorHAnsi" w:hAnsiTheme="minorHAnsi" w:cstheme="minorHAnsi"/>
          <w:sz w:val="22"/>
          <w:szCs w:val="22"/>
        </w:rPr>
        <w:t xml:space="preserve"> </w:t>
      </w:r>
      <w:r w:rsidR="00DF7D48" w:rsidRPr="000E1082">
        <w:rPr>
          <w:rFonts w:asciiTheme="minorHAnsi" w:hAnsiTheme="minorHAnsi" w:cstheme="minorHAnsi"/>
          <w:sz w:val="22"/>
          <w:szCs w:val="22"/>
        </w:rPr>
        <w:t>Among the different modules, t</w:t>
      </w:r>
      <w:r w:rsidR="002247A0" w:rsidRPr="000E1082">
        <w:rPr>
          <w:rFonts w:asciiTheme="minorHAnsi" w:hAnsiTheme="minorHAnsi" w:cstheme="minorHAnsi"/>
          <w:sz w:val="22"/>
          <w:szCs w:val="22"/>
        </w:rPr>
        <w:t>he authors found strong</w:t>
      </w:r>
      <w:r w:rsidR="00D40AE7" w:rsidRPr="000E1082">
        <w:rPr>
          <w:rFonts w:asciiTheme="minorHAnsi" w:hAnsiTheme="minorHAnsi" w:cstheme="minorHAnsi"/>
          <w:sz w:val="22"/>
          <w:szCs w:val="22"/>
        </w:rPr>
        <w:t xml:space="preserve"> AD trait associations of the</w:t>
      </w:r>
      <w:r w:rsidR="002247A0" w:rsidRPr="000E1082">
        <w:rPr>
          <w:rFonts w:asciiTheme="minorHAnsi" w:hAnsiTheme="minorHAnsi" w:cstheme="minorHAnsi"/>
          <w:sz w:val="22"/>
          <w:szCs w:val="22"/>
        </w:rPr>
        <w:t xml:space="preserve"> module</w:t>
      </w:r>
      <w:r w:rsidR="00421CDA" w:rsidRPr="000E1082">
        <w:rPr>
          <w:rFonts w:asciiTheme="minorHAnsi" w:hAnsiTheme="minorHAnsi" w:cstheme="minorHAnsi"/>
          <w:sz w:val="22"/>
          <w:szCs w:val="22"/>
        </w:rPr>
        <w:t xml:space="preserve"> or </w:t>
      </w:r>
      <w:r w:rsidR="008F02FF" w:rsidRPr="000E1082">
        <w:rPr>
          <w:rFonts w:asciiTheme="minorHAnsi" w:hAnsiTheme="minorHAnsi" w:cstheme="minorHAnsi"/>
          <w:sz w:val="22"/>
          <w:szCs w:val="22"/>
        </w:rPr>
        <w:t>cluster</w:t>
      </w:r>
      <w:r w:rsidR="002247A0" w:rsidRPr="000E1082">
        <w:rPr>
          <w:rFonts w:asciiTheme="minorHAnsi" w:hAnsiTheme="minorHAnsi" w:cstheme="minorHAnsi"/>
          <w:sz w:val="22"/>
          <w:szCs w:val="22"/>
        </w:rPr>
        <w:t xml:space="preserve"> of astrocyte/microglial metabolism and its enrich</w:t>
      </w:r>
      <w:r w:rsidR="00672CE0" w:rsidRPr="000E1082">
        <w:rPr>
          <w:rFonts w:asciiTheme="minorHAnsi" w:hAnsiTheme="minorHAnsi" w:cstheme="minorHAnsi"/>
          <w:sz w:val="22"/>
          <w:szCs w:val="22"/>
        </w:rPr>
        <w:t xml:space="preserve">ment in AD genetic risk factors </w:t>
      </w:r>
      <w:r w:rsidR="00672CE0" w:rsidRPr="000E1082">
        <w:rPr>
          <w:rFonts w:asciiTheme="minorHAnsi" w:hAnsiTheme="minorHAnsi" w:cstheme="minorHAnsi"/>
          <w:sz w:val="22"/>
          <w:szCs w:val="22"/>
        </w:rPr>
        <w:lastRenderedPageBreak/>
        <w:t xml:space="preserve">and </w:t>
      </w:r>
      <w:r w:rsidR="00DF7D48" w:rsidRPr="000E1082">
        <w:rPr>
          <w:rFonts w:asciiTheme="minorHAnsi" w:hAnsiTheme="minorHAnsi" w:cstheme="minorHAnsi"/>
          <w:sz w:val="22"/>
          <w:szCs w:val="22"/>
        </w:rPr>
        <w:t xml:space="preserve">proved </w:t>
      </w:r>
      <w:r w:rsidR="00672CE0" w:rsidRPr="000E1082">
        <w:rPr>
          <w:rFonts w:asciiTheme="minorHAnsi" w:hAnsiTheme="minorHAnsi" w:cstheme="minorHAnsi"/>
          <w:sz w:val="22"/>
          <w:szCs w:val="22"/>
        </w:rPr>
        <w:t xml:space="preserve">that these were linked </w:t>
      </w:r>
      <w:r w:rsidR="002748AE" w:rsidRPr="000E1082">
        <w:rPr>
          <w:rFonts w:asciiTheme="minorHAnsi" w:hAnsiTheme="minorHAnsi" w:cstheme="minorHAnsi"/>
          <w:sz w:val="22"/>
          <w:szCs w:val="22"/>
        </w:rPr>
        <w:t xml:space="preserve">more strongly </w:t>
      </w:r>
      <w:r w:rsidR="00672CE0" w:rsidRPr="000E1082">
        <w:rPr>
          <w:rFonts w:asciiTheme="minorHAnsi" w:hAnsiTheme="minorHAnsi" w:cstheme="minorHAnsi"/>
          <w:sz w:val="22"/>
          <w:szCs w:val="22"/>
        </w:rPr>
        <w:t>with AD tha</w:t>
      </w:r>
      <w:r w:rsidR="002748AE" w:rsidRPr="000E1082">
        <w:rPr>
          <w:rFonts w:asciiTheme="minorHAnsi" w:hAnsiTheme="minorHAnsi" w:cstheme="minorHAnsi"/>
          <w:sz w:val="22"/>
          <w:szCs w:val="22"/>
        </w:rPr>
        <w:t>n</w:t>
      </w:r>
      <w:r w:rsidR="00672CE0" w:rsidRPr="000E1082">
        <w:rPr>
          <w:rFonts w:asciiTheme="minorHAnsi" w:hAnsiTheme="minorHAnsi" w:cstheme="minorHAnsi"/>
          <w:sz w:val="22"/>
          <w:szCs w:val="22"/>
        </w:rPr>
        <w:t xml:space="preserve"> with other biological processes, such a</w:t>
      </w:r>
      <w:r w:rsidR="00403527" w:rsidRPr="000E1082">
        <w:rPr>
          <w:rFonts w:asciiTheme="minorHAnsi" w:hAnsiTheme="minorHAnsi" w:cstheme="minorHAnsi"/>
          <w:sz w:val="22"/>
          <w:szCs w:val="22"/>
        </w:rPr>
        <w:t>s normal aging [54</w:t>
      </w:r>
      <w:r w:rsidR="00E66595" w:rsidRPr="000E1082">
        <w:rPr>
          <w:rFonts w:asciiTheme="minorHAnsi" w:hAnsiTheme="minorHAnsi" w:cstheme="minorHAnsi"/>
          <w:sz w:val="22"/>
          <w:szCs w:val="22"/>
        </w:rPr>
        <w:t>]</w:t>
      </w:r>
      <w:r w:rsidR="00672CE0" w:rsidRPr="000E1082">
        <w:rPr>
          <w:rFonts w:asciiTheme="minorHAnsi" w:hAnsiTheme="minorHAnsi" w:cstheme="minorHAnsi"/>
          <w:sz w:val="22"/>
          <w:szCs w:val="22"/>
        </w:rPr>
        <w:t>.</w:t>
      </w:r>
    </w:p>
    <w:p w14:paraId="14BF4D20" w14:textId="1EB6E70C" w:rsidR="00BA074E" w:rsidRPr="000E1082" w:rsidRDefault="00642BEE" w:rsidP="00BA074E">
      <w:pPr>
        <w:spacing w:after="120" w:line="360" w:lineRule="auto"/>
        <w:contextualSpacing/>
        <w:jc w:val="both"/>
        <w:rPr>
          <w:rFonts w:asciiTheme="minorHAnsi" w:hAnsiTheme="minorHAnsi" w:cstheme="minorHAnsi"/>
          <w:sz w:val="22"/>
          <w:szCs w:val="22"/>
        </w:rPr>
      </w:pPr>
      <w:r w:rsidRPr="000E1082">
        <w:rPr>
          <w:rFonts w:asciiTheme="minorHAnsi" w:hAnsiTheme="minorHAnsi" w:cstheme="minorHAnsi"/>
          <w:sz w:val="22"/>
          <w:szCs w:val="22"/>
        </w:rPr>
        <w:t>Investigations using s</w:t>
      </w:r>
      <w:r w:rsidR="009463DF" w:rsidRPr="000E1082">
        <w:rPr>
          <w:rFonts w:asciiTheme="minorHAnsi" w:hAnsiTheme="minorHAnsi" w:cstheme="minorHAnsi"/>
          <w:sz w:val="22"/>
          <w:szCs w:val="22"/>
        </w:rPr>
        <w:t>i</w:t>
      </w:r>
      <w:r w:rsidR="00D471F6" w:rsidRPr="000E1082">
        <w:rPr>
          <w:rFonts w:asciiTheme="minorHAnsi" w:hAnsiTheme="minorHAnsi" w:cstheme="minorHAnsi"/>
          <w:sz w:val="22"/>
          <w:szCs w:val="22"/>
        </w:rPr>
        <w:t>ngle-cell</w:t>
      </w:r>
      <w:r w:rsidR="009463DF" w:rsidRPr="000E1082">
        <w:rPr>
          <w:rFonts w:asciiTheme="minorHAnsi" w:hAnsiTheme="minorHAnsi" w:cstheme="minorHAnsi"/>
          <w:sz w:val="22"/>
          <w:szCs w:val="22"/>
        </w:rPr>
        <w:t xml:space="preserve"> RNA sequencing</w:t>
      </w:r>
      <w:r w:rsidR="00241DB4" w:rsidRPr="000E1082">
        <w:rPr>
          <w:rFonts w:asciiTheme="minorHAnsi" w:hAnsiTheme="minorHAnsi" w:cstheme="minorHAnsi"/>
          <w:sz w:val="22"/>
          <w:szCs w:val="22"/>
        </w:rPr>
        <w:t xml:space="preserve"> in AD brain</w:t>
      </w:r>
      <w:r w:rsidR="00DF7D48" w:rsidRPr="000E1082">
        <w:rPr>
          <w:rFonts w:asciiTheme="minorHAnsi" w:hAnsiTheme="minorHAnsi" w:cstheme="minorHAnsi"/>
          <w:sz w:val="22"/>
          <w:szCs w:val="22"/>
        </w:rPr>
        <w:t>s</w:t>
      </w:r>
      <w:r w:rsidR="00241DB4" w:rsidRPr="000E1082">
        <w:rPr>
          <w:rFonts w:asciiTheme="minorHAnsi" w:hAnsiTheme="minorHAnsi" w:cstheme="minorHAnsi"/>
          <w:sz w:val="22"/>
          <w:szCs w:val="22"/>
        </w:rPr>
        <w:t xml:space="preserve"> suggest that major transcriptional changes appear early in </w:t>
      </w:r>
      <w:r w:rsidR="00DF7D48" w:rsidRPr="000E1082">
        <w:rPr>
          <w:rFonts w:asciiTheme="minorHAnsi" w:hAnsiTheme="minorHAnsi" w:cstheme="minorHAnsi"/>
          <w:sz w:val="22"/>
          <w:szCs w:val="22"/>
        </w:rPr>
        <w:t xml:space="preserve">the </w:t>
      </w:r>
      <w:r w:rsidR="00241DB4" w:rsidRPr="000E1082">
        <w:rPr>
          <w:rFonts w:asciiTheme="minorHAnsi" w:hAnsiTheme="minorHAnsi" w:cstheme="minorHAnsi"/>
          <w:sz w:val="22"/>
          <w:szCs w:val="22"/>
        </w:rPr>
        <w:t>pathological progression of AD. The AD-pathology-associated astrocyte subpopulation showed preferential expression of</w:t>
      </w:r>
      <w:r w:rsidR="00A2431D" w:rsidRPr="000E1082">
        <w:rPr>
          <w:rFonts w:asciiTheme="minorHAnsi" w:hAnsiTheme="minorHAnsi" w:cstheme="minorHAnsi"/>
          <w:sz w:val="22"/>
          <w:szCs w:val="22"/>
        </w:rPr>
        <w:t xml:space="preserve"> GLUL and the AD risk factor clusterin</w:t>
      </w:r>
      <w:r w:rsidR="00DF7D48" w:rsidRPr="000E1082">
        <w:rPr>
          <w:rFonts w:asciiTheme="minorHAnsi" w:hAnsiTheme="minorHAnsi" w:cstheme="minorHAnsi"/>
          <w:sz w:val="22"/>
          <w:szCs w:val="22"/>
        </w:rPr>
        <w:t>, which have</w:t>
      </w:r>
      <w:r w:rsidR="00241DB4" w:rsidRPr="000E1082">
        <w:rPr>
          <w:rFonts w:asciiTheme="minorHAnsi" w:hAnsiTheme="minorHAnsi" w:cstheme="minorHAnsi"/>
          <w:sz w:val="22"/>
          <w:szCs w:val="22"/>
        </w:rPr>
        <w:t xml:space="preserve"> been shown to be upregulated in reactive astrocytes in response to neurodegenerat</w:t>
      </w:r>
      <w:r w:rsidR="00403527" w:rsidRPr="000E1082">
        <w:rPr>
          <w:rFonts w:asciiTheme="minorHAnsi" w:hAnsiTheme="minorHAnsi" w:cstheme="minorHAnsi"/>
          <w:sz w:val="22"/>
          <w:szCs w:val="22"/>
        </w:rPr>
        <w:t>ion [55</w:t>
      </w:r>
      <w:r w:rsidR="00E66595" w:rsidRPr="000E1082">
        <w:rPr>
          <w:rFonts w:asciiTheme="minorHAnsi" w:hAnsiTheme="minorHAnsi" w:cstheme="minorHAnsi"/>
          <w:sz w:val="22"/>
          <w:szCs w:val="22"/>
        </w:rPr>
        <w:t>]</w:t>
      </w:r>
      <w:r w:rsidR="00241DB4" w:rsidRPr="000E1082">
        <w:rPr>
          <w:rFonts w:asciiTheme="minorHAnsi" w:hAnsiTheme="minorHAnsi" w:cstheme="minorHAnsi"/>
          <w:sz w:val="22"/>
          <w:szCs w:val="22"/>
        </w:rPr>
        <w:t>. Another study analysing</w:t>
      </w:r>
      <w:r w:rsidR="009463DF" w:rsidRPr="000E1082">
        <w:rPr>
          <w:rFonts w:asciiTheme="minorHAnsi" w:hAnsiTheme="minorHAnsi" w:cstheme="minorHAnsi"/>
          <w:sz w:val="22"/>
          <w:szCs w:val="22"/>
        </w:rPr>
        <w:t xml:space="preserve"> </w:t>
      </w:r>
      <w:r w:rsidR="00D471F6" w:rsidRPr="000E1082">
        <w:rPr>
          <w:rFonts w:asciiTheme="minorHAnsi" w:hAnsiTheme="minorHAnsi" w:cstheme="minorHAnsi"/>
          <w:sz w:val="22"/>
          <w:szCs w:val="22"/>
        </w:rPr>
        <w:t xml:space="preserve">RNAs from </w:t>
      </w:r>
      <w:r w:rsidR="009463DF" w:rsidRPr="000E1082">
        <w:rPr>
          <w:rFonts w:asciiTheme="minorHAnsi" w:hAnsiTheme="minorHAnsi" w:cstheme="minorHAnsi"/>
          <w:sz w:val="22"/>
          <w:szCs w:val="22"/>
        </w:rPr>
        <w:t>69,496 nuclei from the prefrontal cortical samples of AD patients and healthy controls revealed</w:t>
      </w:r>
      <w:r w:rsidR="00CC19C4" w:rsidRPr="000E1082">
        <w:rPr>
          <w:rFonts w:asciiTheme="minorHAnsi" w:hAnsiTheme="minorHAnsi" w:cstheme="minorHAnsi"/>
          <w:sz w:val="22"/>
          <w:szCs w:val="22"/>
        </w:rPr>
        <w:t xml:space="preserve"> a dysregulation</w:t>
      </w:r>
      <w:r w:rsidR="009463DF" w:rsidRPr="000E1082">
        <w:rPr>
          <w:rFonts w:asciiTheme="minorHAnsi" w:hAnsiTheme="minorHAnsi" w:cstheme="minorHAnsi"/>
          <w:sz w:val="22"/>
          <w:szCs w:val="22"/>
        </w:rPr>
        <w:t xml:space="preserve"> of neuroprotective glial cells in AD, which may contribute to impaired neurotransmitter recycling in astrocytes</w:t>
      </w:r>
      <w:r w:rsidRPr="000E1082">
        <w:rPr>
          <w:rFonts w:asciiTheme="minorHAnsi" w:hAnsiTheme="minorHAnsi" w:cstheme="minorHAnsi"/>
          <w:sz w:val="22"/>
          <w:szCs w:val="22"/>
        </w:rPr>
        <w:t xml:space="preserve"> </w:t>
      </w:r>
      <w:r w:rsidR="00CC19C4" w:rsidRPr="000E1082">
        <w:rPr>
          <w:rFonts w:asciiTheme="minorHAnsi" w:hAnsiTheme="minorHAnsi" w:cstheme="minorHAnsi"/>
          <w:sz w:val="22"/>
          <w:szCs w:val="22"/>
        </w:rPr>
        <w:t xml:space="preserve">and an increase in the levels of glutamate secretion </w:t>
      </w:r>
      <w:r w:rsidR="00403527" w:rsidRPr="000E1082">
        <w:rPr>
          <w:rFonts w:asciiTheme="minorHAnsi" w:hAnsiTheme="minorHAnsi" w:cstheme="minorHAnsi"/>
          <w:sz w:val="22"/>
          <w:szCs w:val="22"/>
        </w:rPr>
        <w:t>[56</w:t>
      </w:r>
      <w:r w:rsidR="00E66595" w:rsidRPr="000E1082">
        <w:rPr>
          <w:rFonts w:asciiTheme="minorHAnsi" w:hAnsiTheme="minorHAnsi" w:cstheme="minorHAnsi"/>
          <w:sz w:val="22"/>
          <w:szCs w:val="22"/>
        </w:rPr>
        <w:t>]</w:t>
      </w:r>
      <w:r w:rsidRPr="000E1082">
        <w:rPr>
          <w:rFonts w:asciiTheme="minorHAnsi" w:hAnsiTheme="minorHAnsi" w:cstheme="minorHAnsi"/>
          <w:sz w:val="22"/>
          <w:szCs w:val="22"/>
        </w:rPr>
        <w:t>.</w:t>
      </w:r>
      <w:r w:rsidR="00D40AE7" w:rsidRPr="000E1082">
        <w:rPr>
          <w:rFonts w:asciiTheme="minorHAnsi" w:hAnsiTheme="minorHAnsi" w:cstheme="minorHAnsi"/>
          <w:sz w:val="22"/>
          <w:szCs w:val="22"/>
        </w:rPr>
        <w:t xml:space="preserve"> Further</w:t>
      </w:r>
      <w:r w:rsidR="00DF7D48" w:rsidRPr="000E1082">
        <w:rPr>
          <w:rFonts w:asciiTheme="minorHAnsi" w:hAnsiTheme="minorHAnsi" w:cstheme="minorHAnsi"/>
          <w:sz w:val="22"/>
          <w:szCs w:val="22"/>
        </w:rPr>
        <w:t>more, another</w:t>
      </w:r>
      <w:r w:rsidR="00F57693" w:rsidRPr="000E1082">
        <w:rPr>
          <w:rFonts w:asciiTheme="minorHAnsi" w:hAnsiTheme="minorHAnsi" w:cstheme="minorHAnsi"/>
          <w:sz w:val="22"/>
          <w:szCs w:val="22"/>
        </w:rPr>
        <w:t xml:space="preserve"> </w:t>
      </w:r>
      <w:r w:rsidR="00892FB4" w:rsidRPr="000E1082">
        <w:rPr>
          <w:rFonts w:asciiTheme="minorHAnsi" w:hAnsiTheme="minorHAnsi" w:cstheme="minorHAnsi"/>
          <w:sz w:val="22"/>
          <w:szCs w:val="22"/>
        </w:rPr>
        <w:t>report showed</w:t>
      </w:r>
      <w:r w:rsidR="00C00C7A" w:rsidRPr="000E1082">
        <w:rPr>
          <w:rFonts w:asciiTheme="minorHAnsi" w:hAnsiTheme="minorHAnsi" w:cstheme="minorHAnsi"/>
          <w:sz w:val="22"/>
          <w:szCs w:val="22"/>
        </w:rPr>
        <w:t xml:space="preserve"> different</w:t>
      </w:r>
      <w:r w:rsidR="00DF7D48" w:rsidRPr="000E1082">
        <w:rPr>
          <w:rFonts w:asciiTheme="minorHAnsi" w:hAnsiTheme="minorHAnsi" w:cstheme="minorHAnsi"/>
          <w:sz w:val="22"/>
          <w:szCs w:val="22"/>
        </w:rPr>
        <w:t>ial</w:t>
      </w:r>
      <w:r w:rsidR="00C00C7A" w:rsidRPr="000E1082">
        <w:rPr>
          <w:rFonts w:asciiTheme="minorHAnsi" w:hAnsiTheme="minorHAnsi" w:cstheme="minorHAnsi"/>
          <w:sz w:val="22"/>
          <w:szCs w:val="22"/>
        </w:rPr>
        <w:t xml:space="preserve"> expression of genes between AD and healthy individuals, depending on the cell line. APOE was downregu</w:t>
      </w:r>
      <w:r w:rsidR="00E47221" w:rsidRPr="000E1082">
        <w:rPr>
          <w:rFonts w:asciiTheme="minorHAnsi" w:hAnsiTheme="minorHAnsi" w:cstheme="minorHAnsi"/>
          <w:sz w:val="22"/>
          <w:szCs w:val="22"/>
        </w:rPr>
        <w:t>lated in Alzheimer’s disease oligodendrocyte precursor cells</w:t>
      </w:r>
      <w:r w:rsidR="00C00C7A" w:rsidRPr="000E1082">
        <w:rPr>
          <w:rFonts w:asciiTheme="minorHAnsi" w:hAnsiTheme="minorHAnsi" w:cstheme="minorHAnsi"/>
          <w:sz w:val="22"/>
          <w:szCs w:val="22"/>
        </w:rPr>
        <w:t>, oligodendrocyte and astrocyte subclusters while it was upreg</w:t>
      </w:r>
      <w:r w:rsidR="00BA074E" w:rsidRPr="000E1082">
        <w:rPr>
          <w:rFonts w:asciiTheme="minorHAnsi" w:hAnsiTheme="minorHAnsi" w:cstheme="minorHAnsi"/>
          <w:sz w:val="22"/>
          <w:szCs w:val="22"/>
        </w:rPr>
        <w:t>ulated in a microglial AD</w:t>
      </w:r>
      <w:r w:rsidR="00403527" w:rsidRPr="000E1082">
        <w:rPr>
          <w:rFonts w:asciiTheme="minorHAnsi" w:hAnsiTheme="minorHAnsi" w:cstheme="minorHAnsi"/>
          <w:sz w:val="22"/>
          <w:szCs w:val="22"/>
        </w:rPr>
        <w:t xml:space="preserve"> subcluster [57</w:t>
      </w:r>
      <w:r w:rsidR="00E66595" w:rsidRPr="000E1082">
        <w:rPr>
          <w:rFonts w:asciiTheme="minorHAnsi" w:hAnsiTheme="minorHAnsi" w:cstheme="minorHAnsi"/>
          <w:sz w:val="22"/>
          <w:szCs w:val="22"/>
        </w:rPr>
        <w:t>]</w:t>
      </w:r>
      <w:r w:rsidR="00C00C7A" w:rsidRPr="000E1082">
        <w:rPr>
          <w:rFonts w:asciiTheme="minorHAnsi" w:hAnsiTheme="minorHAnsi" w:cstheme="minorHAnsi"/>
          <w:sz w:val="22"/>
          <w:szCs w:val="22"/>
        </w:rPr>
        <w:t>.</w:t>
      </w:r>
    </w:p>
    <w:p w14:paraId="7A22F980" w14:textId="7760B314" w:rsidR="00D23D59" w:rsidRPr="000E1082" w:rsidRDefault="00D23D59" w:rsidP="00BA074E">
      <w:pPr>
        <w:spacing w:after="120" w:line="360" w:lineRule="auto"/>
        <w:contextualSpacing/>
        <w:jc w:val="both"/>
        <w:rPr>
          <w:rFonts w:asciiTheme="minorHAnsi" w:hAnsiTheme="minorHAnsi" w:cstheme="minorHAnsi"/>
          <w:sz w:val="22"/>
          <w:szCs w:val="22"/>
        </w:rPr>
      </w:pPr>
      <w:r w:rsidRPr="000E1082">
        <w:rPr>
          <w:rFonts w:asciiTheme="minorHAnsi" w:hAnsiTheme="minorHAnsi" w:cstheme="minorHAnsi"/>
          <w:sz w:val="22"/>
          <w:szCs w:val="22"/>
        </w:rPr>
        <w:t xml:space="preserve">Studies analysing the profile of astrocytes extracted from AD mouse brains suggest the presence of dysfunctional astrocytes in AD mouse models compared with wild-type controls, releasing increased </w:t>
      </w:r>
      <w:r w:rsidR="00E66595" w:rsidRPr="000E1082">
        <w:rPr>
          <w:rFonts w:asciiTheme="minorHAnsi" w:hAnsiTheme="minorHAnsi" w:cstheme="minorHAnsi"/>
          <w:sz w:val="22"/>
          <w:szCs w:val="22"/>
        </w:rPr>
        <w:t xml:space="preserve">levels </w:t>
      </w:r>
      <w:r w:rsidR="00403527" w:rsidRPr="000E1082">
        <w:rPr>
          <w:rFonts w:asciiTheme="minorHAnsi" w:hAnsiTheme="minorHAnsi" w:cstheme="minorHAnsi"/>
          <w:sz w:val="22"/>
          <w:szCs w:val="22"/>
        </w:rPr>
        <w:t>of GABA [58</w:t>
      </w:r>
      <w:r w:rsidR="00E66595" w:rsidRPr="000E1082">
        <w:rPr>
          <w:rFonts w:asciiTheme="minorHAnsi" w:hAnsiTheme="minorHAnsi" w:cstheme="minorHAnsi"/>
          <w:sz w:val="22"/>
          <w:szCs w:val="22"/>
        </w:rPr>
        <w:t>]</w:t>
      </w:r>
      <w:r w:rsidRPr="000E1082">
        <w:rPr>
          <w:rFonts w:asciiTheme="minorHAnsi" w:hAnsiTheme="minorHAnsi" w:cstheme="minorHAnsi"/>
          <w:sz w:val="22"/>
          <w:szCs w:val="22"/>
        </w:rPr>
        <w:t>, showing a pro-inflammato</w:t>
      </w:r>
      <w:r w:rsidR="00403527" w:rsidRPr="000E1082">
        <w:rPr>
          <w:rFonts w:asciiTheme="minorHAnsi" w:hAnsiTheme="minorHAnsi" w:cstheme="minorHAnsi"/>
          <w:sz w:val="22"/>
          <w:szCs w:val="22"/>
        </w:rPr>
        <w:t>ry phenotype [59</w:t>
      </w:r>
      <w:r w:rsidR="00E66595" w:rsidRPr="000E1082">
        <w:rPr>
          <w:rFonts w:asciiTheme="minorHAnsi" w:hAnsiTheme="minorHAnsi" w:cstheme="minorHAnsi"/>
          <w:sz w:val="22"/>
          <w:szCs w:val="22"/>
        </w:rPr>
        <w:t>]</w:t>
      </w:r>
      <w:r w:rsidRPr="000E1082">
        <w:rPr>
          <w:rFonts w:asciiTheme="minorHAnsi" w:hAnsiTheme="minorHAnsi" w:cstheme="minorHAnsi"/>
          <w:sz w:val="22"/>
          <w:szCs w:val="22"/>
        </w:rPr>
        <w:t xml:space="preserve"> and reduced expression of genes involved in neuronal communication.</w:t>
      </w:r>
      <w:r w:rsidR="00A515EF" w:rsidRPr="000E1082">
        <w:rPr>
          <w:rFonts w:asciiTheme="minorHAnsi" w:hAnsiTheme="minorHAnsi" w:cstheme="minorHAnsi"/>
          <w:sz w:val="22"/>
          <w:szCs w:val="22"/>
        </w:rPr>
        <w:t xml:space="preserve"> Single-cell mRNA sequencing experiments in mouse brain revealed that certain astrocytic genes are up-regulated with ag</w:t>
      </w:r>
      <w:r w:rsidR="00B71804" w:rsidRPr="000E1082">
        <w:rPr>
          <w:rFonts w:asciiTheme="minorHAnsi" w:hAnsiTheme="minorHAnsi" w:cstheme="minorHAnsi"/>
          <w:sz w:val="22"/>
          <w:szCs w:val="22"/>
        </w:rPr>
        <w:t>e</w:t>
      </w:r>
      <w:r w:rsidR="00A515EF" w:rsidRPr="000E1082">
        <w:rPr>
          <w:rFonts w:asciiTheme="minorHAnsi" w:hAnsiTheme="minorHAnsi" w:cstheme="minorHAnsi"/>
          <w:sz w:val="22"/>
          <w:szCs w:val="22"/>
        </w:rPr>
        <w:t>ing, including the reactive-astro</w:t>
      </w:r>
      <w:r w:rsidR="00892FB4" w:rsidRPr="000E1082">
        <w:rPr>
          <w:rFonts w:asciiTheme="minorHAnsi" w:hAnsiTheme="minorHAnsi" w:cstheme="minorHAnsi"/>
          <w:sz w:val="22"/>
          <w:szCs w:val="22"/>
        </w:rPr>
        <w:t>cyte markers Serpina3n and Osmr</w:t>
      </w:r>
      <w:r w:rsidR="00A515EF" w:rsidRPr="000E1082">
        <w:rPr>
          <w:rFonts w:asciiTheme="minorHAnsi" w:hAnsiTheme="minorHAnsi" w:cstheme="minorHAnsi"/>
          <w:sz w:val="22"/>
          <w:szCs w:val="22"/>
        </w:rPr>
        <w:t>, a well-known AD risk gene (</w:t>
      </w:r>
      <w:r w:rsidR="00A515EF" w:rsidRPr="000E1082">
        <w:rPr>
          <w:rFonts w:asciiTheme="minorHAnsi" w:hAnsiTheme="minorHAnsi" w:cstheme="minorHAnsi"/>
          <w:i/>
          <w:iCs/>
          <w:sz w:val="22"/>
          <w:szCs w:val="22"/>
        </w:rPr>
        <w:t>Apoe</w:t>
      </w:r>
      <w:r w:rsidR="00A515EF" w:rsidRPr="000E1082">
        <w:rPr>
          <w:rFonts w:asciiTheme="minorHAnsi" w:hAnsiTheme="minorHAnsi" w:cstheme="minorHAnsi"/>
          <w:sz w:val="22"/>
          <w:szCs w:val="22"/>
        </w:rPr>
        <w:t>) and a gene encoding a component of the complement cascade (</w:t>
      </w:r>
      <w:r w:rsidR="00A515EF" w:rsidRPr="000E1082">
        <w:rPr>
          <w:rFonts w:asciiTheme="minorHAnsi" w:hAnsiTheme="minorHAnsi" w:cstheme="minorHAnsi"/>
          <w:i/>
          <w:iCs/>
          <w:sz w:val="22"/>
          <w:szCs w:val="22"/>
        </w:rPr>
        <w:t>C4b</w:t>
      </w:r>
      <w:r w:rsidR="00A515EF" w:rsidRPr="000E1082">
        <w:rPr>
          <w:rFonts w:asciiTheme="minorHAnsi" w:hAnsiTheme="minorHAnsi" w:cstheme="minorHAnsi"/>
          <w:sz w:val="22"/>
          <w:szCs w:val="22"/>
        </w:rPr>
        <w:t xml:space="preserve">). Moreover, </w:t>
      </w:r>
      <w:r w:rsidR="00A515EF" w:rsidRPr="000E1082">
        <w:rPr>
          <w:rFonts w:asciiTheme="minorHAnsi" w:hAnsiTheme="minorHAnsi" w:cstheme="minorHAnsi"/>
          <w:i/>
          <w:iCs/>
          <w:sz w:val="22"/>
          <w:szCs w:val="22"/>
        </w:rPr>
        <w:t>Snca</w:t>
      </w:r>
      <w:r w:rsidR="00A515EF" w:rsidRPr="000E1082">
        <w:rPr>
          <w:rFonts w:asciiTheme="minorHAnsi" w:hAnsiTheme="minorHAnsi" w:cstheme="minorHAnsi"/>
          <w:sz w:val="22"/>
          <w:szCs w:val="22"/>
        </w:rPr>
        <w:t xml:space="preserve"> (synuclein-α) and </w:t>
      </w:r>
      <w:r w:rsidR="00A515EF" w:rsidRPr="000E1082">
        <w:rPr>
          <w:rFonts w:asciiTheme="minorHAnsi" w:hAnsiTheme="minorHAnsi" w:cstheme="minorHAnsi"/>
          <w:i/>
          <w:iCs/>
          <w:sz w:val="22"/>
          <w:szCs w:val="22"/>
        </w:rPr>
        <w:t>Sncg</w:t>
      </w:r>
      <w:r w:rsidR="00A515EF" w:rsidRPr="000E1082">
        <w:rPr>
          <w:rFonts w:asciiTheme="minorHAnsi" w:hAnsiTheme="minorHAnsi" w:cstheme="minorHAnsi"/>
          <w:sz w:val="22"/>
          <w:szCs w:val="22"/>
        </w:rPr>
        <w:t xml:space="preserve"> (synuclein-γ) were als</w:t>
      </w:r>
      <w:r w:rsidR="00892FB4" w:rsidRPr="000E1082">
        <w:rPr>
          <w:rFonts w:asciiTheme="minorHAnsi" w:hAnsiTheme="minorHAnsi" w:cstheme="minorHAnsi"/>
          <w:sz w:val="22"/>
          <w:szCs w:val="22"/>
        </w:rPr>
        <w:t>o upregulated throughout aging</w:t>
      </w:r>
      <w:r w:rsidR="00A515EF" w:rsidRPr="000E1082">
        <w:rPr>
          <w:rFonts w:asciiTheme="minorHAnsi" w:hAnsiTheme="minorHAnsi" w:cstheme="minorHAnsi"/>
          <w:sz w:val="22"/>
          <w:szCs w:val="22"/>
        </w:rPr>
        <w:t>, adopting the reactive phenotype of neuroinflammat</w:t>
      </w:r>
      <w:r w:rsidR="00E66595" w:rsidRPr="000E1082">
        <w:rPr>
          <w:rFonts w:asciiTheme="minorHAnsi" w:hAnsiTheme="minorHAnsi" w:cstheme="minorHAnsi"/>
          <w:sz w:val="22"/>
          <w:szCs w:val="22"/>
        </w:rPr>
        <w:t>ory</w:t>
      </w:r>
      <w:r w:rsidR="00403527" w:rsidRPr="000E1082">
        <w:rPr>
          <w:rFonts w:asciiTheme="minorHAnsi" w:hAnsiTheme="minorHAnsi" w:cstheme="minorHAnsi"/>
          <w:sz w:val="22"/>
          <w:szCs w:val="22"/>
        </w:rPr>
        <w:t xml:space="preserve"> A1-like reactive astrocytes [60</w:t>
      </w:r>
      <w:r w:rsidR="00E66595" w:rsidRPr="000E1082">
        <w:rPr>
          <w:rFonts w:asciiTheme="minorHAnsi" w:hAnsiTheme="minorHAnsi" w:cstheme="minorHAnsi"/>
          <w:sz w:val="22"/>
          <w:szCs w:val="22"/>
        </w:rPr>
        <w:t>]</w:t>
      </w:r>
      <w:r w:rsidR="009463DF" w:rsidRPr="000E1082">
        <w:rPr>
          <w:rFonts w:asciiTheme="minorHAnsi" w:hAnsiTheme="minorHAnsi" w:cstheme="minorHAnsi"/>
          <w:sz w:val="22"/>
          <w:szCs w:val="22"/>
        </w:rPr>
        <w:t>.</w:t>
      </w:r>
    </w:p>
    <w:p w14:paraId="2ACA9624" w14:textId="77777777" w:rsidR="00A45AEA" w:rsidRPr="000E1082" w:rsidRDefault="00A45AEA" w:rsidP="00651BD5">
      <w:pPr>
        <w:pStyle w:val="ListParagraph"/>
        <w:numPr>
          <w:ilvl w:val="0"/>
          <w:numId w:val="2"/>
        </w:numPr>
        <w:spacing w:after="120" w:line="360" w:lineRule="auto"/>
        <w:jc w:val="both"/>
        <w:rPr>
          <w:rFonts w:cstheme="minorHAnsi"/>
          <w:b/>
        </w:rPr>
      </w:pPr>
      <w:r w:rsidRPr="000E1082">
        <w:rPr>
          <w:rFonts w:cstheme="minorHAnsi"/>
          <w:b/>
        </w:rPr>
        <w:t>Manipulation of astrocytes in animal models</w:t>
      </w:r>
      <w:r w:rsidR="00FC3DF7" w:rsidRPr="000E1082">
        <w:rPr>
          <w:rFonts w:cstheme="minorHAnsi"/>
          <w:b/>
        </w:rPr>
        <w:t xml:space="preserve"> of AD</w:t>
      </w:r>
    </w:p>
    <w:p w14:paraId="3953DABC" w14:textId="2527EE33" w:rsidR="007A1416" w:rsidRPr="000E1082" w:rsidRDefault="006A4953" w:rsidP="00651BD5">
      <w:pPr>
        <w:spacing w:after="120" w:line="360" w:lineRule="auto"/>
        <w:contextualSpacing/>
        <w:jc w:val="both"/>
        <w:rPr>
          <w:rFonts w:asciiTheme="minorHAnsi" w:hAnsiTheme="minorHAnsi" w:cstheme="minorHAnsi"/>
          <w:sz w:val="22"/>
          <w:szCs w:val="22"/>
        </w:rPr>
      </w:pPr>
      <w:r w:rsidRPr="000E1082">
        <w:rPr>
          <w:rFonts w:asciiTheme="minorHAnsi" w:hAnsiTheme="minorHAnsi" w:cstheme="minorHAnsi"/>
          <w:sz w:val="22"/>
          <w:szCs w:val="22"/>
        </w:rPr>
        <w:t>T</w:t>
      </w:r>
      <w:r w:rsidR="00931194" w:rsidRPr="000E1082">
        <w:rPr>
          <w:rFonts w:asciiTheme="minorHAnsi" w:hAnsiTheme="minorHAnsi" w:cstheme="minorHAnsi"/>
          <w:sz w:val="22"/>
          <w:szCs w:val="22"/>
        </w:rPr>
        <w:t>o investigate the potential functions of astrocytes</w:t>
      </w:r>
      <w:r w:rsidRPr="000E1082">
        <w:rPr>
          <w:rFonts w:asciiTheme="minorHAnsi" w:hAnsiTheme="minorHAnsi" w:cstheme="minorHAnsi"/>
          <w:sz w:val="22"/>
          <w:szCs w:val="22"/>
        </w:rPr>
        <w:t xml:space="preserve"> in AD and the way</w:t>
      </w:r>
      <w:r w:rsidR="00B71804" w:rsidRPr="000E1082">
        <w:rPr>
          <w:rFonts w:asciiTheme="minorHAnsi" w:hAnsiTheme="minorHAnsi" w:cstheme="minorHAnsi"/>
          <w:sz w:val="22"/>
          <w:szCs w:val="22"/>
        </w:rPr>
        <w:t xml:space="preserve"> whereby</w:t>
      </w:r>
      <w:r w:rsidR="00931194" w:rsidRPr="000E1082">
        <w:rPr>
          <w:rFonts w:asciiTheme="minorHAnsi" w:hAnsiTheme="minorHAnsi" w:cstheme="minorHAnsi"/>
          <w:sz w:val="22"/>
          <w:szCs w:val="22"/>
        </w:rPr>
        <w:t xml:space="preserve"> they change </w:t>
      </w:r>
      <w:r w:rsidR="00CA07AE" w:rsidRPr="000E1082">
        <w:rPr>
          <w:rFonts w:asciiTheme="minorHAnsi" w:hAnsiTheme="minorHAnsi" w:cstheme="minorHAnsi"/>
          <w:sz w:val="22"/>
          <w:szCs w:val="22"/>
        </w:rPr>
        <w:t>at</w:t>
      </w:r>
      <w:r w:rsidR="00931194" w:rsidRPr="000E1082">
        <w:rPr>
          <w:rFonts w:asciiTheme="minorHAnsi" w:hAnsiTheme="minorHAnsi" w:cstheme="minorHAnsi"/>
          <w:sz w:val="22"/>
          <w:szCs w:val="22"/>
        </w:rPr>
        <w:t xml:space="preserve"> different stages of the disease, different types of genetic and pharmacologi</w:t>
      </w:r>
      <w:r w:rsidR="00976901" w:rsidRPr="000E1082">
        <w:rPr>
          <w:rFonts w:asciiTheme="minorHAnsi" w:hAnsiTheme="minorHAnsi" w:cstheme="minorHAnsi"/>
          <w:sz w:val="22"/>
          <w:szCs w:val="22"/>
        </w:rPr>
        <w:t>cal manipulations have been performed</w:t>
      </w:r>
      <w:r w:rsidR="00931194" w:rsidRPr="000E1082">
        <w:rPr>
          <w:rFonts w:asciiTheme="minorHAnsi" w:hAnsiTheme="minorHAnsi" w:cstheme="minorHAnsi"/>
          <w:sz w:val="22"/>
          <w:szCs w:val="22"/>
        </w:rPr>
        <w:t xml:space="preserve"> in animal models</w:t>
      </w:r>
      <w:r w:rsidRPr="000E1082">
        <w:rPr>
          <w:rFonts w:asciiTheme="minorHAnsi" w:hAnsiTheme="minorHAnsi" w:cstheme="minorHAnsi"/>
          <w:sz w:val="22"/>
          <w:szCs w:val="22"/>
        </w:rPr>
        <w:t xml:space="preserve"> of AD</w:t>
      </w:r>
      <w:r w:rsidR="007A1416" w:rsidRPr="000E1082">
        <w:rPr>
          <w:rFonts w:asciiTheme="minorHAnsi" w:hAnsiTheme="minorHAnsi" w:cstheme="minorHAnsi"/>
          <w:sz w:val="22"/>
          <w:szCs w:val="22"/>
        </w:rPr>
        <w:t>.</w:t>
      </w:r>
    </w:p>
    <w:p w14:paraId="60FB2D32" w14:textId="7FDEC17D" w:rsidR="00A45AEA" w:rsidRPr="000E1082" w:rsidRDefault="00421CDA" w:rsidP="00651BD5">
      <w:pPr>
        <w:spacing w:after="120" w:line="360" w:lineRule="auto"/>
        <w:contextualSpacing/>
        <w:jc w:val="both"/>
        <w:rPr>
          <w:rFonts w:asciiTheme="minorHAnsi" w:hAnsiTheme="minorHAnsi" w:cstheme="minorHAnsi"/>
          <w:b/>
          <w:sz w:val="22"/>
          <w:szCs w:val="22"/>
        </w:rPr>
      </w:pPr>
      <w:r w:rsidRPr="000E1082">
        <w:rPr>
          <w:rFonts w:asciiTheme="minorHAnsi" w:hAnsiTheme="minorHAnsi" w:cstheme="minorHAnsi"/>
          <w:b/>
          <w:sz w:val="22"/>
          <w:szCs w:val="22"/>
        </w:rPr>
        <w:t xml:space="preserve">3.1 </w:t>
      </w:r>
      <w:r w:rsidR="00A45AEA" w:rsidRPr="000E1082">
        <w:rPr>
          <w:rFonts w:asciiTheme="minorHAnsi" w:hAnsiTheme="minorHAnsi" w:cstheme="minorHAnsi"/>
          <w:b/>
          <w:sz w:val="22"/>
          <w:szCs w:val="22"/>
        </w:rPr>
        <w:t xml:space="preserve">GFAP knockout mice </w:t>
      </w:r>
    </w:p>
    <w:p w14:paraId="1F01BB45" w14:textId="6408AD40" w:rsidR="00CB1BF8" w:rsidRPr="000E1082" w:rsidRDefault="00CB1BF8" w:rsidP="00651BD5">
      <w:pPr>
        <w:spacing w:after="120" w:line="360" w:lineRule="auto"/>
        <w:contextualSpacing/>
        <w:jc w:val="both"/>
        <w:rPr>
          <w:rFonts w:asciiTheme="minorHAnsi" w:hAnsiTheme="minorHAnsi" w:cstheme="minorHAnsi"/>
          <w:sz w:val="22"/>
          <w:szCs w:val="22"/>
        </w:rPr>
      </w:pPr>
      <w:r w:rsidRPr="000E1082">
        <w:rPr>
          <w:rFonts w:asciiTheme="minorHAnsi" w:hAnsiTheme="minorHAnsi" w:cstheme="minorHAnsi"/>
          <w:sz w:val="22"/>
          <w:szCs w:val="22"/>
        </w:rPr>
        <w:t>Glial reactivity is most identifiable through hypertrophy and upregulation of intermediate filament (IF) GFAP (glial fibrill</w:t>
      </w:r>
      <w:r w:rsidR="00403527" w:rsidRPr="000E1082">
        <w:rPr>
          <w:rFonts w:asciiTheme="minorHAnsi" w:hAnsiTheme="minorHAnsi" w:cstheme="minorHAnsi"/>
          <w:sz w:val="22"/>
          <w:szCs w:val="22"/>
        </w:rPr>
        <w:t>ary acidic protein) [61</w:t>
      </w:r>
      <w:r w:rsidR="00E66595" w:rsidRPr="000E1082">
        <w:rPr>
          <w:rFonts w:asciiTheme="minorHAnsi" w:hAnsiTheme="minorHAnsi" w:cstheme="minorHAnsi"/>
          <w:sz w:val="22"/>
          <w:szCs w:val="22"/>
        </w:rPr>
        <w:t>]</w:t>
      </w:r>
      <w:r w:rsidRPr="000E1082">
        <w:rPr>
          <w:rFonts w:asciiTheme="minorHAnsi" w:hAnsiTheme="minorHAnsi" w:cstheme="minorHAnsi"/>
          <w:sz w:val="22"/>
          <w:szCs w:val="22"/>
        </w:rPr>
        <w:t xml:space="preserve">. While the function of GFAP, beyond being a component of the glial cytoskeleton, is not fully understood, it is thought </w:t>
      </w:r>
      <w:r w:rsidR="00E66595" w:rsidRPr="000E1082">
        <w:rPr>
          <w:rFonts w:asciiTheme="minorHAnsi" w:hAnsiTheme="minorHAnsi" w:cstheme="minorHAnsi"/>
          <w:sz w:val="22"/>
          <w:szCs w:val="22"/>
        </w:rPr>
        <w:t>t</w:t>
      </w:r>
      <w:r w:rsidR="00403527" w:rsidRPr="000E1082">
        <w:rPr>
          <w:rFonts w:asciiTheme="minorHAnsi" w:hAnsiTheme="minorHAnsi" w:cstheme="minorHAnsi"/>
          <w:sz w:val="22"/>
          <w:szCs w:val="22"/>
        </w:rPr>
        <w:t>o be vital for cell motility [62], migration [63] and signal transduction [64</w:t>
      </w:r>
      <w:r w:rsidR="00E66595" w:rsidRPr="000E1082">
        <w:rPr>
          <w:rFonts w:asciiTheme="minorHAnsi" w:hAnsiTheme="minorHAnsi" w:cstheme="minorHAnsi"/>
          <w:sz w:val="22"/>
          <w:szCs w:val="22"/>
        </w:rPr>
        <w:t>]</w:t>
      </w:r>
      <w:r w:rsidR="00B71804" w:rsidRPr="000E1082">
        <w:rPr>
          <w:rFonts w:asciiTheme="minorHAnsi" w:hAnsiTheme="minorHAnsi" w:cstheme="minorHAnsi"/>
          <w:sz w:val="22"/>
          <w:szCs w:val="22"/>
        </w:rPr>
        <w:t xml:space="preserve">, functions </w:t>
      </w:r>
      <w:r w:rsidR="00BA074E" w:rsidRPr="000E1082">
        <w:rPr>
          <w:rFonts w:asciiTheme="minorHAnsi" w:hAnsiTheme="minorHAnsi" w:cstheme="minorHAnsi"/>
          <w:sz w:val="22"/>
          <w:szCs w:val="22"/>
        </w:rPr>
        <w:t>that</w:t>
      </w:r>
      <w:r w:rsidRPr="000E1082">
        <w:rPr>
          <w:rFonts w:asciiTheme="minorHAnsi" w:hAnsiTheme="minorHAnsi" w:cstheme="minorHAnsi"/>
          <w:sz w:val="22"/>
          <w:szCs w:val="22"/>
        </w:rPr>
        <w:t xml:space="preserve"> are supported by studies </w:t>
      </w:r>
      <w:r w:rsidRPr="000E1082">
        <w:rPr>
          <w:rFonts w:asciiTheme="minorHAnsi" w:hAnsiTheme="minorHAnsi" w:cstheme="minorHAnsi"/>
          <w:i/>
          <w:sz w:val="22"/>
          <w:szCs w:val="22"/>
        </w:rPr>
        <w:t>in vitro</w:t>
      </w:r>
      <w:r w:rsidRPr="000E1082">
        <w:rPr>
          <w:rFonts w:asciiTheme="minorHAnsi" w:hAnsiTheme="minorHAnsi" w:cstheme="minorHAnsi"/>
          <w:sz w:val="22"/>
          <w:szCs w:val="22"/>
        </w:rPr>
        <w:t xml:space="preserve">. GFAP overexpression gives rise to internal aggregates and produces a severe neurodegenerative phenotype akin to what is seen in </w:t>
      </w:r>
      <w:r w:rsidR="005B15A0" w:rsidRPr="000E1082">
        <w:rPr>
          <w:rFonts w:asciiTheme="minorHAnsi" w:hAnsiTheme="minorHAnsi" w:cstheme="minorHAnsi"/>
          <w:sz w:val="22"/>
          <w:szCs w:val="22"/>
        </w:rPr>
        <w:t xml:space="preserve">neurodevelopmental disorders such </w:t>
      </w:r>
      <w:r w:rsidRPr="000E1082">
        <w:rPr>
          <w:rFonts w:asciiTheme="minorHAnsi" w:hAnsiTheme="minorHAnsi" w:cstheme="minorHAnsi"/>
          <w:sz w:val="22"/>
          <w:szCs w:val="22"/>
        </w:rPr>
        <w:t>Alexander’s disea</w:t>
      </w:r>
      <w:r w:rsidR="00161127" w:rsidRPr="000E1082">
        <w:rPr>
          <w:rFonts w:asciiTheme="minorHAnsi" w:hAnsiTheme="minorHAnsi" w:cstheme="minorHAnsi"/>
          <w:sz w:val="22"/>
          <w:szCs w:val="22"/>
        </w:rPr>
        <w:t>se [65</w:t>
      </w:r>
      <w:r w:rsidR="00E66595" w:rsidRPr="000E1082">
        <w:rPr>
          <w:rFonts w:asciiTheme="minorHAnsi" w:hAnsiTheme="minorHAnsi" w:cstheme="minorHAnsi"/>
          <w:sz w:val="22"/>
          <w:szCs w:val="22"/>
        </w:rPr>
        <w:t>]</w:t>
      </w:r>
      <w:r w:rsidRPr="000E1082">
        <w:rPr>
          <w:rFonts w:asciiTheme="minorHAnsi" w:hAnsiTheme="minorHAnsi" w:cstheme="minorHAnsi"/>
          <w:sz w:val="22"/>
          <w:szCs w:val="22"/>
        </w:rPr>
        <w:t xml:space="preserve">. Nevertheless, harnessing gliosis through </w:t>
      </w:r>
      <w:r w:rsidR="005B15A0" w:rsidRPr="000E1082">
        <w:rPr>
          <w:rFonts w:asciiTheme="minorHAnsi" w:hAnsiTheme="minorHAnsi" w:cstheme="minorHAnsi"/>
          <w:sz w:val="22"/>
          <w:szCs w:val="22"/>
        </w:rPr>
        <w:t xml:space="preserve">the </w:t>
      </w:r>
      <w:r w:rsidRPr="000E1082">
        <w:rPr>
          <w:rFonts w:asciiTheme="minorHAnsi" w:hAnsiTheme="minorHAnsi" w:cstheme="minorHAnsi"/>
          <w:sz w:val="22"/>
          <w:szCs w:val="22"/>
        </w:rPr>
        <w:t>targeting</w:t>
      </w:r>
      <w:r w:rsidR="005B15A0" w:rsidRPr="000E1082">
        <w:rPr>
          <w:rFonts w:asciiTheme="minorHAnsi" w:hAnsiTheme="minorHAnsi" w:cstheme="minorHAnsi"/>
          <w:sz w:val="22"/>
          <w:szCs w:val="22"/>
        </w:rPr>
        <w:t xml:space="preserve"> of</w:t>
      </w:r>
      <w:r w:rsidRPr="000E1082">
        <w:rPr>
          <w:rFonts w:asciiTheme="minorHAnsi" w:hAnsiTheme="minorHAnsi" w:cstheme="minorHAnsi"/>
          <w:sz w:val="22"/>
          <w:szCs w:val="22"/>
        </w:rPr>
        <w:t xml:space="preserve"> GFAP expression has been an attractive method to investigate the role of astrocytes in models of AD. </w:t>
      </w:r>
    </w:p>
    <w:p w14:paraId="207A1352" w14:textId="6CA8CFA2" w:rsidR="00A45AEA" w:rsidRPr="000E1082" w:rsidRDefault="000751F0" w:rsidP="00651BD5">
      <w:pPr>
        <w:spacing w:after="120" w:line="360" w:lineRule="auto"/>
        <w:contextualSpacing/>
        <w:jc w:val="both"/>
        <w:rPr>
          <w:rFonts w:asciiTheme="minorHAnsi" w:hAnsiTheme="minorHAnsi" w:cstheme="minorHAnsi"/>
          <w:sz w:val="22"/>
          <w:szCs w:val="22"/>
        </w:rPr>
      </w:pPr>
      <w:r w:rsidRPr="000E1082">
        <w:rPr>
          <w:rFonts w:asciiTheme="minorHAnsi" w:hAnsiTheme="minorHAnsi" w:cstheme="minorHAnsi"/>
          <w:sz w:val="22"/>
          <w:szCs w:val="22"/>
        </w:rPr>
        <w:t>The GFAP knockout mouse was first generated</w:t>
      </w:r>
      <w:r w:rsidR="00A45AEA" w:rsidRPr="000E1082">
        <w:rPr>
          <w:rFonts w:asciiTheme="minorHAnsi" w:hAnsiTheme="minorHAnsi" w:cstheme="minorHAnsi"/>
          <w:sz w:val="22"/>
          <w:szCs w:val="22"/>
        </w:rPr>
        <w:t xml:space="preserve"> by Pekny </w:t>
      </w:r>
      <w:r w:rsidR="00177C66" w:rsidRPr="000E1082">
        <w:rPr>
          <w:rFonts w:asciiTheme="minorHAnsi" w:hAnsiTheme="minorHAnsi" w:cstheme="minorHAnsi"/>
          <w:sz w:val="22"/>
          <w:szCs w:val="22"/>
        </w:rPr>
        <w:t>and colleagues in</w:t>
      </w:r>
      <w:r w:rsidR="00A45AEA" w:rsidRPr="000E1082">
        <w:rPr>
          <w:rFonts w:asciiTheme="minorHAnsi" w:hAnsiTheme="minorHAnsi" w:cstheme="minorHAnsi"/>
          <w:sz w:val="22"/>
          <w:szCs w:val="22"/>
        </w:rPr>
        <w:t xml:space="preserve"> 1995</w:t>
      </w:r>
      <w:r w:rsidR="00161127" w:rsidRPr="000E1082">
        <w:rPr>
          <w:rFonts w:asciiTheme="minorHAnsi" w:hAnsiTheme="minorHAnsi" w:cstheme="minorHAnsi"/>
          <w:sz w:val="22"/>
          <w:szCs w:val="22"/>
        </w:rPr>
        <w:t xml:space="preserve"> [66</w:t>
      </w:r>
      <w:r w:rsidR="00E66595" w:rsidRPr="000E1082">
        <w:rPr>
          <w:rFonts w:asciiTheme="minorHAnsi" w:hAnsiTheme="minorHAnsi" w:cstheme="minorHAnsi"/>
          <w:sz w:val="22"/>
          <w:szCs w:val="22"/>
        </w:rPr>
        <w:t>]</w:t>
      </w:r>
      <w:r w:rsidR="007A1416" w:rsidRPr="000E1082">
        <w:rPr>
          <w:rFonts w:asciiTheme="minorHAnsi" w:hAnsiTheme="minorHAnsi" w:cstheme="minorHAnsi"/>
          <w:sz w:val="22"/>
          <w:szCs w:val="22"/>
        </w:rPr>
        <w:t>,</w:t>
      </w:r>
      <w:r w:rsidR="00A45AEA" w:rsidRPr="000E1082">
        <w:rPr>
          <w:rFonts w:asciiTheme="minorHAnsi" w:hAnsiTheme="minorHAnsi" w:cstheme="minorHAnsi"/>
          <w:sz w:val="22"/>
          <w:szCs w:val="22"/>
        </w:rPr>
        <w:t xml:space="preserve"> where</w:t>
      </w:r>
      <w:r w:rsidR="00CA07AE" w:rsidRPr="000E1082">
        <w:rPr>
          <w:rFonts w:asciiTheme="minorHAnsi" w:hAnsiTheme="minorHAnsi" w:cstheme="minorHAnsi"/>
          <w:sz w:val="22"/>
          <w:szCs w:val="22"/>
        </w:rPr>
        <w:t>by</w:t>
      </w:r>
      <w:r w:rsidRPr="000E1082">
        <w:rPr>
          <w:rFonts w:asciiTheme="minorHAnsi" w:hAnsiTheme="minorHAnsi" w:cstheme="minorHAnsi"/>
          <w:sz w:val="22"/>
          <w:szCs w:val="22"/>
        </w:rPr>
        <w:t xml:space="preserve"> full</w:t>
      </w:r>
      <w:r w:rsidR="00CA07AE" w:rsidRPr="000E1082">
        <w:rPr>
          <w:rFonts w:asciiTheme="minorHAnsi" w:hAnsiTheme="minorHAnsi" w:cstheme="minorHAnsi"/>
          <w:sz w:val="22"/>
          <w:szCs w:val="22"/>
        </w:rPr>
        <w:t xml:space="preserve"> deletion of GFAP was accomplished</w:t>
      </w:r>
      <w:r w:rsidR="00A45AEA" w:rsidRPr="000E1082">
        <w:rPr>
          <w:rFonts w:asciiTheme="minorHAnsi" w:hAnsiTheme="minorHAnsi" w:cstheme="minorHAnsi"/>
          <w:sz w:val="22"/>
          <w:szCs w:val="22"/>
        </w:rPr>
        <w:t xml:space="preserve"> through a targeted mutation at the embryonic stem cell stage. They found that the deletion of GFAP in mice does not cause any obvious phenotypic changes in movement, learning or memory nor in the histological architecture of the brain. The reason for there being no obvious change in phenotype may be due to the continued presence of Vimentin (Vim), another IF, although Vim is unable to fully compensate for the loss of GFAP. However, Vim up-regulation was noted </w:t>
      </w:r>
      <w:r w:rsidRPr="000E1082">
        <w:rPr>
          <w:rFonts w:asciiTheme="minorHAnsi" w:hAnsiTheme="minorHAnsi" w:cstheme="minorHAnsi"/>
          <w:sz w:val="22"/>
          <w:szCs w:val="22"/>
        </w:rPr>
        <w:t xml:space="preserve">in this model </w:t>
      </w:r>
      <w:r w:rsidR="00A45AEA" w:rsidRPr="000E1082">
        <w:rPr>
          <w:rFonts w:asciiTheme="minorHAnsi" w:hAnsiTheme="minorHAnsi" w:cstheme="minorHAnsi"/>
          <w:sz w:val="22"/>
          <w:szCs w:val="22"/>
        </w:rPr>
        <w:t>following induced brain injury in a pattern that was qualitatively similar to GFAP expression seen in WT animals exposed to th</w:t>
      </w:r>
      <w:r w:rsidR="00161127" w:rsidRPr="000E1082">
        <w:rPr>
          <w:rFonts w:asciiTheme="minorHAnsi" w:hAnsiTheme="minorHAnsi" w:cstheme="minorHAnsi"/>
          <w:sz w:val="22"/>
          <w:szCs w:val="22"/>
        </w:rPr>
        <w:t>e same trauma [66</w:t>
      </w:r>
      <w:r w:rsidR="00E66595" w:rsidRPr="000E1082">
        <w:rPr>
          <w:rFonts w:asciiTheme="minorHAnsi" w:hAnsiTheme="minorHAnsi" w:cstheme="minorHAnsi"/>
          <w:sz w:val="22"/>
          <w:szCs w:val="22"/>
        </w:rPr>
        <w:t>]</w:t>
      </w:r>
      <w:r w:rsidR="00A45AEA" w:rsidRPr="000E1082">
        <w:rPr>
          <w:rFonts w:asciiTheme="minorHAnsi" w:hAnsiTheme="minorHAnsi" w:cstheme="minorHAnsi"/>
          <w:sz w:val="22"/>
          <w:szCs w:val="22"/>
        </w:rPr>
        <w:t>.</w:t>
      </w:r>
    </w:p>
    <w:p w14:paraId="0643EEAF" w14:textId="767CE36A" w:rsidR="00EB5344" w:rsidRPr="000E1082" w:rsidRDefault="00EB5344" w:rsidP="00651BD5">
      <w:pPr>
        <w:spacing w:after="120" w:line="360" w:lineRule="auto"/>
        <w:contextualSpacing/>
        <w:jc w:val="both"/>
        <w:rPr>
          <w:rFonts w:asciiTheme="minorHAnsi" w:hAnsiTheme="minorHAnsi" w:cstheme="minorHAnsi"/>
          <w:sz w:val="22"/>
          <w:szCs w:val="22"/>
        </w:rPr>
      </w:pPr>
      <w:r w:rsidRPr="000E1082">
        <w:rPr>
          <w:rFonts w:asciiTheme="minorHAnsi" w:hAnsiTheme="minorHAnsi" w:cstheme="minorHAnsi"/>
          <w:sz w:val="22"/>
          <w:szCs w:val="22"/>
        </w:rPr>
        <w:lastRenderedPageBreak/>
        <w:t xml:space="preserve">However, it was later reported, </w:t>
      </w:r>
      <w:r w:rsidR="000751F0" w:rsidRPr="000E1082">
        <w:rPr>
          <w:rFonts w:asciiTheme="minorHAnsi" w:hAnsiTheme="minorHAnsi" w:cstheme="minorHAnsi"/>
          <w:sz w:val="22"/>
          <w:szCs w:val="22"/>
        </w:rPr>
        <w:t>by Xu et al., that GFAP KO</w:t>
      </w:r>
      <w:r w:rsidRPr="000E1082">
        <w:rPr>
          <w:rFonts w:asciiTheme="minorHAnsi" w:hAnsiTheme="minorHAnsi" w:cstheme="minorHAnsi"/>
          <w:sz w:val="22"/>
          <w:szCs w:val="22"/>
        </w:rPr>
        <w:t xml:space="preserve"> mice ar</w:t>
      </w:r>
      <w:r w:rsidR="00BA074E" w:rsidRPr="000E1082">
        <w:rPr>
          <w:rFonts w:asciiTheme="minorHAnsi" w:hAnsiTheme="minorHAnsi" w:cstheme="minorHAnsi"/>
          <w:sz w:val="22"/>
          <w:szCs w:val="22"/>
        </w:rPr>
        <w:t>e less able to restrict A</w:t>
      </w:r>
      <w:r w:rsidRPr="000E1082">
        <w:rPr>
          <w:rFonts w:asciiTheme="minorHAnsi" w:hAnsiTheme="minorHAnsi" w:cstheme="minorHAnsi"/>
          <w:sz w:val="22"/>
          <w:szCs w:val="22"/>
        </w:rPr>
        <w:t>β plaques through formation of “mesh like aggregates” as compared to GFAP+/+</w:t>
      </w:r>
      <w:r w:rsidR="00A91C97" w:rsidRPr="000E1082">
        <w:rPr>
          <w:rFonts w:asciiTheme="minorHAnsi" w:hAnsiTheme="minorHAnsi" w:cstheme="minorHAnsi"/>
          <w:sz w:val="22"/>
          <w:szCs w:val="22"/>
        </w:rPr>
        <w:t xml:space="preserve"> mice indicating that glial</w:t>
      </w:r>
      <w:r w:rsidRPr="000E1082">
        <w:rPr>
          <w:rFonts w:asciiTheme="minorHAnsi" w:hAnsiTheme="minorHAnsi" w:cstheme="minorHAnsi"/>
          <w:sz w:val="22"/>
          <w:szCs w:val="22"/>
        </w:rPr>
        <w:t xml:space="preserve"> barrier formation and plaque interaction was impaired in these knockou</w:t>
      </w:r>
      <w:r w:rsidR="00161127" w:rsidRPr="000E1082">
        <w:rPr>
          <w:rFonts w:asciiTheme="minorHAnsi" w:hAnsiTheme="minorHAnsi" w:cstheme="minorHAnsi"/>
          <w:sz w:val="22"/>
          <w:szCs w:val="22"/>
        </w:rPr>
        <w:t>t mice [67</w:t>
      </w:r>
      <w:r w:rsidR="00E66595" w:rsidRPr="000E1082">
        <w:rPr>
          <w:rFonts w:asciiTheme="minorHAnsi" w:hAnsiTheme="minorHAnsi" w:cstheme="minorHAnsi"/>
          <w:sz w:val="22"/>
          <w:szCs w:val="22"/>
        </w:rPr>
        <w:t>]</w:t>
      </w:r>
      <w:r w:rsidRPr="000E1082">
        <w:rPr>
          <w:rFonts w:asciiTheme="minorHAnsi" w:hAnsiTheme="minorHAnsi" w:cstheme="minorHAnsi"/>
          <w:sz w:val="22"/>
          <w:szCs w:val="22"/>
        </w:rPr>
        <w:t>.</w:t>
      </w:r>
    </w:p>
    <w:p w14:paraId="77286465" w14:textId="66418429" w:rsidR="00A45AEA" w:rsidRPr="000E1082" w:rsidRDefault="00421CDA" w:rsidP="00651BD5">
      <w:pPr>
        <w:spacing w:after="120" w:line="360" w:lineRule="auto"/>
        <w:contextualSpacing/>
        <w:jc w:val="both"/>
        <w:rPr>
          <w:rFonts w:asciiTheme="minorHAnsi" w:hAnsiTheme="minorHAnsi" w:cstheme="minorHAnsi"/>
          <w:b/>
          <w:sz w:val="22"/>
          <w:szCs w:val="22"/>
        </w:rPr>
      </w:pPr>
      <w:r w:rsidRPr="000E1082">
        <w:rPr>
          <w:rFonts w:asciiTheme="minorHAnsi" w:hAnsiTheme="minorHAnsi" w:cstheme="minorHAnsi"/>
          <w:b/>
          <w:sz w:val="22"/>
          <w:szCs w:val="22"/>
        </w:rPr>
        <w:t xml:space="preserve">3.2 </w:t>
      </w:r>
      <w:r w:rsidR="008514EC" w:rsidRPr="000E1082">
        <w:rPr>
          <w:rFonts w:asciiTheme="minorHAnsi" w:hAnsiTheme="minorHAnsi" w:cstheme="minorHAnsi"/>
          <w:b/>
          <w:sz w:val="22"/>
          <w:szCs w:val="22"/>
        </w:rPr>
        <w:t xml:space="preserve">GFAP/Vim </w:t>
      </w:r>
      <w:r w:rsidR="00A45AEA" w:rsidRPr="000E1082">
        <w:rPr>
          <w:rFonts w:asciiTheme="minorHAnsi" w:hAnsiTheme="minorHAnsi" w:cstheme="minorHAnsi"/>
          <w:b/>
          <w:sz w:val="22"/>
          <w:szCs w:val="22"/>
        </w:rPr>
        <w:t xml:space="preserve">double knockouts </w:t>
      </w:r>
    </w:p>
    <w:p w14:paraId="63A07911" w14:textId="7FB68586" w:rsidR="00A45AEA" w:rsidRPr="000E1082" w:rsidRDefault="00FC3DF7" w:rsidP="00651BD5">
      <w:pPr>
        <w:spacing w:after="120" w:line="360" w:lineRule="auto"/>
        <w:contextualSpacing/>
        <w:jc w:val="both"/>
        <w:rPr>
          <w:rFonts w:asciiTheme="minorHAnsi" w:hAnsiTheme="minorHAnsi" w:cstheme="minorHAnsi"/>
          <w:sz w:val="22"/>
          <w:szCs w:val="22"/>
        </w:rPr>
      </w:pPr>
      <w:r w:rsidRPr="000E1082">
        <w:rPr>
          <w:rFonts w:asciiTheme="minorHAnsi" w:hAnsiTheme="minorHAnsi" w:cstheme="minorHAnsi"/>
          <w:sz w:val="22"/>
          <w:szCs w:val="22"/>
        </w:rPr>
        <w:t>Various</w:t>
      </w:r>
      <w:r w:rsidR="00A45AEA" w:rsidRPr="000E1082">
        <w:rPr>
          <w:rFonts w:asciiTheme="minorHAnsi" w:hAnsiTheme="minorHAnsi" w:cstheme="minorHAnsi"/>
          <w:sz w:val="22"/>
          <w:szCs w:val="22"/>
        </w:rPr>
        <w:t xml:space="preserve"> studies have also been carried out in mice that are geneticall</w:t>
      </w:r>
      <w:r w:rsidR="00A91C97" w:rsidRPr="000E1082">
        <w:rPr>
          <w:rFonts w:asciiTheme="minorHAnsi" w:hAnsiTheme="minorHAnsi" w:cstheme="minorHAnsi"/>
          <w:sz w:val="22"/>
          <w:szCs w:val="22"/>
        </w:rPr>
        <w:t>y deficient in both GFAP and Vim</w:t>
      </w:r>
      <w:r w:rsidR="00A45AEA" w:rsidRPr="000E1082">
        <w:rPr>
          <w:rFonts w:asciiTheme="minorHAnsi" w:hAnsiTheme="minorHAnsi" w:cstheme="minorHAnsi"/>
          <w:sz w:val="22"/>
          <w:szCs w:val="22"/>
        </w:rPr>
        <w:t>. Vim is expressed in astrocytes earlier in development than GFAP, but both undergo increased expressi</w:t>
      </w:r>
      <w:r w:rsidRPr="000E1082">
        <w:rPr>
          <w:rFonts w:asciiTheme="minorHAnsi" w:hAnsiTheme="minorHAnsi" w:cstheme="minorHAnsi"/>
          <w:sz w:val="22"/>
          <w:szCs w:val="22"/>
        </w:rPr>
        <w:t>o</w:t>
      </w:r>
      <w:r w:rsidR="00E66595" w:rsidRPr="000E1082">
        <w:rPr>
          <w:rFonts w:asciiTheme="minorHAnsi" w:hAnsiTheme="minorHAnsi" w:cstheme="minorHAnsi"/>
          <w:sz w:val="22"/>
          <w:szCs w:val="22"/>
        </w:rPr>
        <w:t xml:space="preserve">n </w:t>
      </w:r>
      <w:r w:rsidR="00161127" w:rsidRPr="000E1082">
        <w:rPr>
          <w:rFonts w:asciiTheme="minorHAnsi" w:hAnsiTheme="minorHAnsi" w:cstheme="minorHAnsi"/>
          <w:sz w:val="22"/>
          <w:szCs w:val="22"/>
        </w:rPr>
        <w:t>during reactive astrogliosis [68</w:t>
      </w:r>
      <w:r w:rsidR="00E66595" w:rsidRPr="000E1082">
        <w:rPr>
          <w:rFonts w:asciiTheme="minorHAnsi" w:hAnsiTheme="minorHAnsi" w:cstheme="minorHAnsi"/>
          <w:sz w:val="22"/>
          <w:szCs w:val="22"/>
        </w:rPr>
        <w:t>]</w:t>
      </w:r>
      <w:r w:rsidR="00D15622" w:rsidRPr="000E1082">
        <w:rPr>
          <w:rFonts w:asciiTheme="minorHAnsi" w:hAnsiTheme="minorHAnsi" w:cstheme="minorHAnsi"/>
          <w:sz w:val="22"/>
          <w:szCs w:val="22"/>
        </w:rPr>
        <w:t xml:space="preserve">. GFAP/Vim double-knockout </w:t>
      </w:r>
      <w:r w:rsidR="00A45AEA" w:rsidRPr="000E1082">
        <w:rPr>
          <w:rFonts w:asciiTheme="minorHAnsi" w:hAnsiTheme="minorHAnsi" w:cstheme="minorHAnsi"/>
          <w:sz w:val="22"/>
          <w:szCs w:val="22"/>
        </w:rPr>
        <w:t>mice display a number of physiological changes related to responses to traum</w:t>
      </w:r>
      <w:r w:rsidR="00D15622" w:rsidRPr="000E1082">
        <w:rPr>
          <w:rFonts w:asciiTheme="minorHAnsi" w:hAnsiTheme="minorHAnsi" w:cstheme="minorHAnsi"/>
          <w:sz w:val="22"/>
          <w:szCs w:val="22"/>
        </w:rPr>
        <w:t xml:space="preserve">a and CNS injury, </w:t>
      </w:r>
      <w:r w:rsidR="00A45AEA" w:rsidRPr="000E1082">
        <w:rPr>
          <w:rFonts w:asciiTheme="minorHAnsi" w:hAnsiTheme="minorHAnsi" w:cstheme="minorHAnsi"/>
          <w:sz w:val="22"/>
          <w:szCs w:val="22"/>
        </w:rPr>
        <w:t>show</w:t>
      </w:r>
      <w:r w:rsidR="00D15622" w:rsidRPr="000E1082">
        <w:rPr>
          <w:rFonts w:asciiTheme="minorHAnsi" w:hAnsiTheme="minorHAnsi" w:cstheme="minorHAnsi"/>
          <w:sz w:val="22"/>
          <w:szCs w:val="22"/>
        </w:rPr>
        <w:t>ing</w:t>
      </w:r>
      <w:r w:rsidR="00A45AEA" w:rsidRPr="000E1082">
        <w:rPr>
          <w:rFonts w:asciiTheme="minorHAnsi" w:hAnsiTheme="minorHAnsi" w:cstheme="minorHAnsi"/>
          <w:sz w:val="22"/>
          <w:szCs w:val="22"/>
        </w:rPr>
        <w:t xml:space="preserve"> reduced hypertrophy and glial </w:t>
      </w:r>
      <w:r w:rsidR="00D15622" w:rsidRPr="000E1082">
        <w:rPr>
          <w:rFonts w:asciiTheme="minorHAnsi" w:hAnsiTheme="minorHAnsi" w:cstheme="minorHAnsi"/>
          <w:sz w:val="22"/>
          <w:szCs w:val="22"/>
        </w:rPr>
        <w:t>barrier formation. However,</w:t>
      </w:r>
      <w:r w:rsidR="00A45AEA" w:rsidRPr="000E1082">
        <w:rPr>
          <w:rFonts w:asciiTheme="minorHAnsi" w:hAnsiTheme="minorHAnsi" w:cstheme="minorHAnsi"/>
          <w:sz w:val="22"/>
          <w:szCs w:val="22"/>
        </w:rPr>
        <w:t xml:space="preserve"> loss of both GFAP and Vim also gave rise to an improved regeneration profile following injury with lower scar forma</w:t>
      </w:r>
      <w:r w:rsidR="008514EC" w:rsidRPr="000E1082">
        <w:rPr>
          <w:rFonts w:asciiTheme="minorHAnsi" w:hAnsiTheme="minorHAnsi" w:cstheme="minorHAnsi"/>
          <w:sz w:val="22"/>
          <w:szCs w:val="22"/>
        </w:rPr>
        <w:t>tion and greater regeneration</w:t>
      </w:r>
      <w:r w:rsidRPr="000E1082">
        <w:rPr>
          <w:rFonts w:asciiTheme="minorHAnsi" w:hAnsiTheme="minorHAnsi" w:cstheme="minorHAnsi"/>
          <w:sz w:val="22"/>
          <w:szCs w:val="22"/>
        </w:rPr>
        <w:t xml:space="preserve"> </w:t>
      </w:r>
      <w:r w:rsidR="00161127" w:rsidRPr="000E1082">
        <w:rPr>
          <w:rFonts w:asciiTheme="minorHAnsi" w:hAnsiTheme="minorHAnsi" w:cstheme="minorHAnsi"/>
          <w:sz w:val="22"/>
          <w:szCs w:val="22"/>
        </w:rPr>
        <w:t>[</w:t>
      </w:r>
      <w:r w:rsidR="00E66595" w:rsidRPr="000E1082">
        <w:rPr>
          <w:rFonts w:asciiTheme="minorHAnsi" w:hAnsiTheme="minorHAnsi" w:cstheme="minorHAnsi"/>
          <w:sz w:val="22"/>
          <w:szCs w:val="22"/>
        </w:rPr>
        <w:t>69</w:t>
      </w:r>
      <w:r w:rsidR="00161127" w:rsidRPr="000E1082">
        <w:rPr>
          <w:rFonts w:asciiTheme="minorHAnsi" w:hAnsiTheme="minorHAnsi" w:cstheme="minorHAnsi"/>
          <w:sz w:val="22"/>
          <w:szCs w:val="22"/>
        </w:rPr>
        <w:t>, 70</w:t>
      </w:r>
      <w:r w:rsidR="00E66595" w:rsidRPr="000E1082">
        <w:rPr>
          <w:rFonts w:asciiTheme="minorHAnsi" w:hAnsiTheme="minorHAnsi" w:cstheme="minorHAnsi"/>
          <w:sz w:val="22"/>
          <w:szCs w:val="22"/>
        </w:rPr>
        <w:t>]</w:t>
      </w:r>
      <w:r w:rsidR="00A45AEA" w:rsidRPr="000E1082">
        <w:rPr>
          <w:rFonts w:asciiTheme="minorHAnsi" w:hAnsiTheme="minorHAnsi" w:cstheme="minorHAnsi"/>
          <w:sz w:val="22"/>
          <w:szCs w:val="22"/>
        </w:rPr>
        <w:t xml:space="preserve">, overall highlighting the dichotomy of gliosis in an injury context. </w:t>
      </w:r>
    </w:p>
    <w:p w14:paraId="1E515D1D" w14:textId="104830D5" w:rsidR="00A45AEA" w:rsidRPr="000E1082" w:rsidRDefault="00A45AEA" w:rsidP="00651BD5">
      <w:pPr>
        <w:spacing w:after="120" w:line="360" w:lineRule="auto"/>
        <w:contextualSpacing/>
        <w:jc w:val="both"/>
        <w:rPr>
          <w:rFonts w:asciiTheme="minorHAnsi" w:hAnsiTheme="minorHAnsi" w:cstheme="minorHAnsi"/>
          <w:sz w:val="22"/>
          <w:szCs w:val="22"/>
        </w:rPr>
      </w:pPr>
      <w:r w:rsidRPr="000E1082">
        <w:rPr>
          <w:rFonts w:asciiTheme="minorHAnsi" w:hAnsiTheme="minorHAnsi" w:cstheme="minorHAnsi"/>
          <w:sz w:val="22"/>
          <w:szCs w:val="22"/>
        </w:rPr>
        <w:t>However</w:t>
      </w:r>
      <w:r w:rsidR="00FC3DF7" w:rsidRPr="000E1082">
        <w:rPr>
          <w:rFonts w:asciiTheme="minorHAnsi" w:hAnsiTheme="minorHAnsi" w:cstheme="minorHAnsi"/>
          <w:sz w:val="22"/>
          <w:szCs w:val="22"/>
        </w:rPr>
        <w:t>,</w:t>
      </w:r>
      <w:r w:rsidRPr="000E1082">
        <w:rPr>
          <w:rFonts w:asciiTheme="minorHAnsi" w:hAnsiTheme="minorHAnsi" w:cstheme="minorHAnsi"/>
          <w:sz w:val="22"/>
          <w:szCs w:val="22"/>
        </w:rPr>
        <w:t xml:space="preserve"> when this double knockout model was further crossed with APP/PS1 mice to investigate the loss of astrogliosis in the context of </w:t>
      </w:r>
      <w:r w:rsidR="00752DD4" w:rsidRPr="000E1082">
        <w:rPr>
          <w:rFonts w:asciiTheme="minorHAnsi" w:hAnsiTheme="minorHAnsi" w:cstheme="minorHAnsi"/>
          <w:sz w:val="22"/>
          <w:szCs w:val="22"/>
        </w:rPr>
        <w:t>AD</w:t>
      </w:r>
      <w:r w:rsidRPr="000E1082">
        <w:rPr>
          <w:rFonts w:asciiTheme="minorHAnsi" w:hAnsiTheme="minorHAnsi" w:cstheme="minorHAnsi"/>
          <w:sz w:val="22"/>
          <w:szCs w:val="22"/>
        </w:rPr>
        <w:t>, mice displayed a ne</w:t>
      </w:r>
      <w:r w:rsidR="00BA074E" w:rsidRPr="000E1082">
        <w:rPr>
          <w:rFonts w:asciiTheme="minorHAnsi" w:hAnsiTheme="minorHAnsi" w:cstheme="minorHAnsi"/>
          <w:sz w:val="22"/>
          <w:szCs w:val="22"/>
        </w:rPr>
        <w:t>ar two-fold increase in A</w:t>
      </w:r>
      <w:r w:rsidRPr="000E1082">
        <w:rPr>
          <w:rFonts w:asciiTheme="minorHAnsi" w:hAnsiTheme="minorHAnsi" w:cstheme="minorHAnsi"/>
          <w:sz w:val="22"/>
          <w:szCs w:val="22"/>
        </w:rPr>
        <w:t>β plaque formation at 8 and 12 months of age</w:t>
      </w:r>
      <w:r w:rsidR="00161127" w:rsidRPr="000E1082">
        <w:rPr>
          <w:rFonts w:asciiTheme="minorHAnsi" w:hAnsiTheme="minorHAnsi" w:cstheme="minorHAnsi"/>
          <w:sz w:val="22"/>
          <w:szCs w:val="22"/>
        </w:rPr>
        <w:t xml:space="preserve"> [71</w:t>
      </w:r>
      <w:r w:rsidR="00E66595" w:rsidRPr="000E1082">
        <w:rPr>
          <w:rFonts w:asciiTheme="minorHAnsi" w:hAnsiTheme="minorHAnsi" w:cstheme="minorHAnsi"/>
          <w:sz w:val="22"/>
          <w:szCs w:val="22"/>
        </w:rPr>
        <w:t>]</w:t>
      </w:r>
      <w:r w:rsidRPr="000E1082">
        <w:rPr>
          <w:rFonts w:asciiTheme="minorHAnsi" w:hAnsiTheme="minorHAnsi" w:cstheme="minorHAnsi"/>
          <w:sz w:val="22"/>
          <w:szCs w:val="22"/>
        </w:rPr>
        <w:t xml:space="preserve">. While no changes were seen in APP processing or degradation, there was evident neuritic dystrophy along with a far lower level of astrocyte interaction with surrounding amyloid plaques as compared to WT animals. </w:t>
      </w:r>
      <w:r w:rsidR="00967853" w:rsidRPr="000E1082">
        <w:rPr>
          <w:rFonts w:asciiTheme="minorHAnsi" w:hAnsiTheme="minorHAnsi" w:cstheme="minorHAnsi"/>
          <w:sz w:val="22"/>
          <w:szCs w:val="22"/>
        </w:rPr>
        <w:t>The ability of a</w:t>
      </w:r>
      <w:r w:rsidR="00D44438" w:rsidRPr="000E1082">
        <w:rPr>
          <w:rFonts w:asciiTheme="minorHAnsi" w:hAnsiTheme="minorHAnsi" w:cstheme="minorHAnsi"/>
          <w:sz w:val="22"/>
          <w:szCs w:val="22"/>
        </w:rPr>
        <w:t>strocytes to hypertrophy,</w:t>
      </w:r>
      <w:r w:rsidRPr="000E1082">
        <w:rPr>
          <w:rFonts w:asciiTheme="minorHAnsi" w:hAnsiTheme="minorHAnsi" w:cstheme="minorHAnsi"/>
          <w:sz w:val="22"/>
          <w:szCs w:val="22"/>
        </w:rPr>
        <w:t xml:space="preserve"> penetrate and interact with amyloid plaques likely aids in containing the growth of plaques. Reduced astrocyte inter</w:t>
      </w:r>
      <w:r w:rsidR="00D44438" w:rsidRPr="000E1082">
        <w:rPr>
          <w:rFonts w:asciiTheme="minorHAnsi" w:hAnsiTheme="minorHAnsi" w:cstheme="minorHAnsi"/>
          <w:sz w:val="22"/>
          <w:szCs w:val="22"/>
        </w:rPr>
        <w:t>actions with amyloid plaques were</w:t>
      </w:r>
      <w:r w:rsidRPr="000E1082">
        <w:rPr>
          <w:rFonts w:asciiTheme="minorHAnsi" w:hAnsiTheme="minorHAnsi" w:cstheme="minorHAnsi"/>
          <w:sz w:val="22"/>
          <w:szCs w:val="22"/>
        </w:rPr>
        <w:t xml:space="preserve"> also shown by Kamphius et al., although in this study overall plaque load wa</w:t>
      </w:r>
      <w:r w:rsidR="00D44438" w:rsidRPr="000E1082">
        <w:rPr>
          <w:rFonts w:asciiTheme="minorHAnsi" w:hAnsiTheme="minorHAnsi" w:cstheme="minorHAnsi"/>
          <w:sz w:val="22"/>
          <w:szCs w:val="22"/>
        </w:rPr>
        <w:t xml:space="preserve">s not altered in </w:t>
      </w:r>
      <w:r w:rsidRPr="000E1082">
        <w:rPr>
          <w:rFonts w:asciiTheme="minorHAnsi" w:hAnsiTheme="minorHAnsi" w:cstheme="minorHAnsi"/>
          <w:sz w:val="22"/>
          <w:szCs w:val="22"/>
        </w:rPr>
        <w:t>APP/PS1 mice</w:t>
      </w:r>
      <w:r w:rsidR="00D44438" w:rsidRPr="000E1082">
        <w:rPr>
          <w:rFonts w:asciiTheme="minorHAnsi" w:hAnsiTheme="minorHAnsi" w:cstheme="minorHAnsi"/>
          <w:sz w:val="22"/>
          <w:szCs w:val="22"/>
        </w:rPr>
        <w:t xml:space="preserve"> lacking GFAP and Vim</w:t>
      </w:r>
      <w:r w:rsidRPr="000E1082">
        <w:rPr>
          <w:rFonts w:asciiTheme="minorHAnsi" w:hAnsiTheme="minorHAnsi" w:cstheme="minorHAnsi"/>
          <w:sz w:val="22"/>
          <w:szCs w:val="22"/>
        </w:rPr>
        <w:t xml:space="preserve"> </w:t>
      </w:r>
      <w:r w:rsidR="00161127" w:rsidRPr="000E1082">
        <w:rPr>
          <w:rFonts w:asciiTheme="minorHAnsi" w:hAnsiTheme="minorHAnsi" w:cstheme="minorHAnsi"/>
          <w:sz w:val="22"/>
          <w:szCs w:val="22"/>
        </w:rPr>
        <w:t>[72</w:t>
      </w:r>
      <w:r w:rsidR="00E66595" w:rsidRPr="000E1082">
        <w:rPr>
          <w:rFonts w:asciiTheme="minorHAnsi" w:hAnsiTheme="minorHAnsi" w:cstheme="minorHAnsi"/>
          <w:sz w:val="22"/>
          <w:szCs w:val="22"/>
        </w:rPr>
        <w:t>]</w:t>
      </w:r>
      <w:r w:rsidRPr="000E1082">
        <w:rPr>
          <w:rFonts w:asciiTheme="minorHAnsi" w:hAnsiTheme="minorHAnsi" w:cstheme="minorHAnsi"/>
          <w:sz w:val="22"/>
          <w:szCs w:val="22"/>
        </w:rPr>
        <w:t>. Despite conflicting results between these two studies, it is apparent that loss of GFAP and Vim context leads to astrocytes having a reduced ability to form protective barriers around amyloid deposits, a feature that is considered protective in early stages of AD. This phenomenon was inferr</w:t>
      </w:r>
      <w:r w:rsidR="00A2431D" w:rsidRPr="000E1082">
        <w:rPr>
          <w:rFonts w:asciiTheme="minorHAnsi" w:hAnsiTheme="minorHAnsi" w:cstheme="minorHAnsi"/>
          <w:sz w:val="22"/>
          <w:szCs w:val="22"/>
        </w:rPr>
        <w:t>ed in earlier studies in GFAP knockout</w:t>
      </w:r>
      <w:r w:rsidRPr="000E1082">
        <w:rPr>
          <w:rFonts w:asciiTheme="minorHAnsi" w:hAnsiTheme="minorHAnsi" w:cstheme="minorHAnsi"/>
          <w:sz w:val="22"/>
          <w:szCs w:val="22"/>
        </w:rPr>
        <w:t xml:space="preserve"> mice that show how integral IFs are to astrocyte motility and how they interact with their surrounding environment. </w:t>
      </w:r>
    </w:p>
    <w:p w14:paraId="3F968BF4" w14:textId="71F8C283" w:rsidR="00A45AEA" w:rsidRPr="000E1082" w:rsidRDefault="00392D16" w:rsidP="00421CDA">
      <w:pPr>
        <w:pStyle w:val="ListParagraph"/>
        <w:numPr>
          <w:ilvl w:val="1"/>
          <w:numId w:val="2"/>
        </w:numPr>
        <w:spacing w:after="120" w:line="360" w:lineRule="auto"/>
        <w:jc w:val="both"/>
        <w:rPr>
          <w:rFonts w:asciiTheme="minorHAnsi" w:hAnsiTheme="minorHAnsi" w:cstheme="minorHAnsi"/>
          <w:b/>
          <w:sz w:val="22"/>
          <w:szCs w:val="22"/>
        </w:rPr>
      </w:pPr>
      <w:r w:rsidRPr="000E1082">
        <w:rPr>
          <w:rFonts w:asciiTheme="minorHAnsi" w:hAnsiTheme="minorHAnsi" w:cstheme="minorHAnsi"/>
          <w:b/>
          <w:sz w:val="22"/>
          <w:szCs w:val="22"/>
        </w:rPr>
        <w:t>Ablation of proliferative astrocytes (GFAP-TK model)</w:t>
      </w:r>
    </w:p>
    <w:p w14:paraId="661FF39A" w14:textId="41EFEDCE" w:rsidR="00BA074E" w:rsidRPr="000E1082" w:rsidRDefault="005F0DD4" w:rsidP="007A517C">
      <w:pPr>
        <w:spacing w:after="120" w:line="360" w:lineRule="auto"/>
        <w:contextualSpacing/>
        <w:jc w:val="both"/>
        <w:rPr>
          <w:rFonts w:asciiTheme="minorHAnsi" w:hAnsiTheme="minorHAnsi" w:cstheme="minorHAnsi"/>
          <w:sz w:val="22"/>
          <w:szCs w:val="22"/>
        </w:rPr>
      </w:pPr>
      <w:r w:rsidRPr="000E1082">
        <w:rPr>
          <w:rFonts w:asciiTheme="minorHAnsi" w:hAnsiTheme="minorHAnsi" w:cstheme="minorHAnsi"/>
          <w:sz w:val="22"/>
          <w:szCs w:val="22"/>
        </w:rPr>
        <w:t>Because the GFAP knockout model</w:t>
      </w:r>
      <w:r w:rsidR="00D44438" w:rsidRPr="000E1082">
        <w:rPr>
          <w:rFonts w:asciiTheme="minorHAnsi" w:hAnsiTheme="minorHAnsi" w:cstheme="minorHAnsi"/>
          <w:sz w:val="22"/>
          <w:szCs w:val="22"/>
        </w:rPr>
        <w:t>s target</w:t>
      </w:r>
      <w:r w:rsidRPr="000E1082">
        <w:rPr>
          <w:rFonts w:asciiTheme="minorHAnsi" w:hAnsiTheme="minorHAnsi" w:cstheme="minorHAnsi"/>
          <w:sz w:val="22"/>
          <w:szCs w:val="22"/>
        </w:rPr>
        <w:t xml:space="preserve"> GFAP+ astrocytes during the</w:t>
      </w:r>
      <w:r w:rsidR="00D44438" w:rsidRPr="000E1082">
        <w:rPr>
          <w:rFonts w:asciiTheme="minorHAnsi" w:hAnsiTheme="minorHAnsi" w:cstheme="minorHAnsi"/>
          <w:sz w:val="22"/>
          <w:szCs w:val="22"/>
        </w:rPr>
        <w:t>ir</w:t>
      </w:r>
      <w:r w:rsidRPr="000E1082">
        <w:rPr>
          <w:rFonts w:asciiTheme="minorHAnsi" w:hAnsiTheme="minorHAnsi" w:cstheme="minorHAnsi"/>
          <w:sz w:val="22"/>
          <w:szCs w:val="22"/>
        </w:rPr>
        <w:t xml:space="preserve"> </w:t>
      </w:r>
      <w:r w:rsidR="00CA07AE" w:rsidRPr="000E1082">
        <w:rPr>
          <w:rFonts w:asciiTheme="minorHAnsi" w:hAnsiTheme="minorHAnsi" w:cstheme="minorHAnsi"/>
          <w:sz w:val="22"/>
          <w:szCs w:val="22"/>
        </w:rPr>
        <w:t>complete</w:t>
      </w:r>
      <w:r w:rsidRPr="000E1082">
        <w:rPr>
          <w:rFonts w:asciiTheme="minorHAnsi" w:hAnsiTheme="minorHAnsi" w:cstheme="minorHAnsi"/>
          <w:sz w:val="22"/>
          <w:szCs w:val="22"/>
        </w:rPr>
        <w:t xml:space="preserve"> life</w:t>
      </w:r>
      <w:r w:rsidR="00D44438" w:rsidRPr="000E1082">
        <w:rPr>
          <w:rFonts w:asciiTheme="minorHAnsi" w:hAnsiTheme="minorHAnsi" w:cstheme="minorHAnsi"/>
          <w:sz w:val="22"/>
          <w:szCs w:val="22"/>
        </w:rPr>
        <w:t>span, another approach is to selectively ablate</w:t>
      </w:r>
      <w:r w:rsidRPr="000E1082">
        <w:rPr>
          <w:rFonts w:asciiTheme="minorHAnsi" w:hAnsiTheme="minorHAnsi" w:cstheme="minorHAnsi"/>
          <w:sz w:val="22"/>
          <w:szCs w:val="22"/>
        </w:rPr>
        <w:t xml:space="preserve"> reactive astrocytes at specific time points. This </w:t>
      </w:r>
      <w:r w:rsidR="00D44438" w:rsidRPr="000E1082">
        <w:rPr>
          <w:rFonts w:asciiTheme="minorHAnsi" w:hAnsiTheme="minorHAnsi" w:cstheme="minorHAnsi"/>
          <w:sz w:val="22"/>
          <w:szCs w:val="22"/>
        </w:rPr>
        <w:t xml:space="preserve">can </w:t>
      </w:r>
      <w:r w:rsidR="00C070F5" w:rsidRPr="000E1082">
        <w:rPr>
          <w:rFonts w:asciiTheme="minorHAnsi" w:hAnsiTheme="minorHAnsi" w:cstheme="minorHAnsi"/>
          <w:sz w:val="22"/>
          <w:szCs w:val="22"/>
        </w:rPr>
        <w:t xml:space="preserve">be achieved through </w:t>
      </w:r>
      <w:r w:rsidR="00D44438" w:rsidRPr="000E1082">
        <w:rPr>
          <w:rFonts w:asciiTheme="minorHAnsi" w:hAnsiTheme="minorHAnsi" w:cstheme="minorHAnsi"/>
          <w:sz w:val="22"/>
          <w:szCs w:val="22"/>
        </w:rPr>
        <w:t>the use of GFAP-TK</w:t>
      </w:r>
      <w:r w:rsidRPr="000E1082">
        <w:rPr>
          <w:rFonts w:asciiTheme="minorHAnsi" w:hAnsiTheme="minorHAnsi" w:cstheme="minorHAnsi"/>
          <w:sz w:val="22"/>
          <w:szCs w:val="22"/>
        </w:rPr>
        <w:t xml:space="preserve"> mice, which express the herpes simplex virus thymidine kinase (HSV-TK) targeted to astrocytes via t</w:t>
      </w:r>
      <w:r w:rsidR="00161127" w:rsidRPr="000E1082">
        <w:rPr>
          <w:rFonts w:asciiTheme="minorHAnsi" w:hAnsiTheme="minorHAnsi" w:cstheme="minorHAnsi"/>
          <w:sz w:val="22"/>
          <w:szCs w:val="22"/>
        </w:rPr>
        <w:t>he GFAP promoter [73</w:t>
      </w:r>
      <w:r w:rsidR="00FE3EC3" w:rsidRPr="000E1082">
        <w:rPr>
          <w:rFonts w:asciiTheme="minorHAnsi" w:hAnsiTheme="minorHAnsi" w:cstheme="minorHAnsi"/>
          <w:sz w:val="22"/>
          <w:szCs w:val="22"/>
        </w:rPr>
        <w:t>]</w:t>
      </w:r>
      <w:r w:rsidRPr="000E1082">
        <w:rPr>
          <w:rFonts w:asciiTheme="minorHAnsi" w:hAnsiTheme="minorHAnsi" w:cstheme="minorHAnsi"/>
          <w:sz w:val="22"/>
          <w:szCs w:val="22"/>
        </w:rPr>
        <w:t xml:space="preserve">. </w:t>
      </w:r>
      <w:r w:rsidR="00D23D59" w:rsidRPr="000E1082">
        <w:rPr>
          <w:rFonts w:asciiTheme="minorHAnsi" w:hAnsiTheme="minorHAnsi" w:cstheme="minorHAnsi"/>
          <w:sz w:val="22"/>
          <w:szCs w:val="22"/>
        </w:rPr>
        <w:t xml:space="preserve">Treatment </w:t>
      </w:r>
      <w:r w:rsidRPr="000E1082">
        <w:rPr>
          <w:rFonts w:asciiTheme="minorHAnsi" w:hAnsiTheme="minorHAnsi" w:cstheme="minorHAnsi"/>
          <w:sz w:val="22"/>
          <w:szCs w:val="22"/>
        </w:rPr>
        <w:t>with the antiviral drug ganciclovir (GCV), which is metabolised by the TK enzyme into</w:t>
      </w:r>
      <w:r w:rsidR="00D23D59" w:rsidRPr="000E1082">
        <w:rPr>
          <w:rFonts w:asciiTheme="minorHAnsi" w:hAnsiTheme="minorHAnsi" w:cstheme="minorHAnsi"/>
          <w:sz w:val="22"/>
          <w:szCs w:val="22"/>
        </w:rPr>
        <w:t xml:space="preserve"> toxic nucleoside analogues, results in </w:t>
      </w:r>
      <w:r w:rsidRPr="000E1082">
        <w:rPr>
          <w:rFonts w:asciiTheme="minorHAnsi" w:hAnsiTheme="minorHAnsi" w:cstheme="minorHAnsi"/>
          <w:sz w:val="22"/>
          <w:szCs w:val="22"/>
        </w:rPr>
        <w:t>the termination of DNA synthesis and death of proliferating GFAP positive cells</w:t>
      </w:r>
      <w:r w:rsidR="00A45AEA" w:rsidRPr="000E1082">
        <w:rPr>
          <w:rFonts w:asciiTheme="minorHAnsi" w:hAnsiTheme="minorHAnsi" w:cstheme="minorHAnsi"/>
          <w:sz w:val="22"/>
          <w:szCs w:val="22"/>
        </w:rPr>
        <w:t xml:space="preserve">. </w:t>
      </w:r>
      <w:r w:rsidRPr="000E1082">
        <w:rPr>
          <w:rFonts w:asciiTheme="minorHAnsi" w:hAnsiTheme="minorHAnsi" w:cstheme="minorHAnsi"/>
          <w:sz w:val="22"/>
          <w:szCs w:val="22"/>
        </w:rPr>
        <w:t xml:space="preserve">Our group </w:t>
      </w:r>
      <w:r w:rsidR="00D44438" w:rsidRPr="000E1082">
        <w:rPr>
          <w:rFonts w:asciiTheme="minorHAnsi" w:hAnsiTheme="minorHAnsi" w:cstheme="minorHAnsi"/>
          <w:sz w:val="22"/>
          <w:szCs w:val="22"/>
        </w:rPr>
        <w:t>recently published</w:t>
      </w:r>
      <w:r w:rsidRPr="000E1082">
        <w:rPr>
          <w:rFonts w:asciiTheme="minorHAnsi" w:hAnsiTheme="minorHAnsi" w:cstheme="minorHAnsi"/>
          <w:sz w:val="22"/>
          <w:szCs w:val="22"/>
        </w:rPr>
        <w:t xml:space="preserve"> t</w:t>
      </w:r>
      <w:r w:rsidR="00BA074E" w:rsidRPr="000E1082">
        <w:rPr>
          <w:rFonts w:asciiTheme="minorHAnsi" w:hAnsiTheme="minorHAnsi" w:cstheme="minorHAnsi"/>
          <w:sz w:val="22"/>
          <w:szCs w:val="22"/>
        </w:rPr>
        <w:t>hat double transgenic APP23</w:t>
      </w:r>
      <w:r w:rsidRPr="000E1082">
        <w:rPr>
          <w:rFonts w:asciiTheme="minorHAnsi" w:hAnsiTheme="minorHAnsi" w:cstheme="minorHAnsi"/>
          <w:sz w:val="22"/>
          <w:szCs w:val="22"/>
        </w:rPr>
        <w:t xml:space="preserve">/GFAP-TK mice treated with GCV </w:t>
      </w:r>
      <w:r w:rsidR="00D44438" w:rsidRPr="000E1082">
        <w:rPr>
          <w:rFonts w:asciiTheme="minorHAnsi" w:hAnsiTheme="minorHAnsi" w:cstheme="minorHAnsi"/>
          <w:sz w:val="22"/>
          <w:szCs w:val="22"/>
        </w:rPr>
        <w:t xml:space="preserve">at 9 months of age, </w:t>
      </w:r>
      <w:r w:rsidR="00CA683B" w:rsidRPr="000E1082">
        <w:rPr>
          <w:rFonts w:asciiTheme="minorHAnsi" w:hAnsiTheme="minorHAnsi" w:cstheme="minorHAnsi"/>
          <w:sz w:val="22"/>
          <w:szCs w:val="22"/>
        </w:rPr>
        <w:t xml:space="preserve">when they </w:t>
      </w:r>
      <w:r w:rsidR="00D44438" w:rsidRPr="000E1082">
        <w:rPr>
          <w:rFonts w:asciiTheme="minorHAnsi" w:hAnsiTheme="minorHAnsi" w:cstheme="minorHAnsi"/>
          <w:sz w:val="22"/>
          <w:szCs w:val="22"/>
        </w:rPr>
        <w:t xml:space="preserve">experienced early </w:t>
      </w:r>
      <w:r w:rsidR="00CA683B" w:rsidRPr="000E1082">
        <w:rPr>
          <w:rFonts w:asciiTheme="minorHAnsi" w:hAnsiTheme="minorHAnsi" w:cstheme="minorHAnsi"/>
          <w:sz w:val="22"/>
          <w:szCs w:val="22"/>
        </w:rPr>
        <w:t>amy</w:t>
      </w:r>
      <w:r w:rsidR="00D44438" w:rsidRPr="000E1082">
        <w:rPr>
          <w:rFonts w:asciiTheme="minorHAnsi" w:hAnsiTheme="minorHAnsi" w:cstheme="minorHAnsi"/>
          <w:sz w:val="22"/>
          <w:szCs w:val="22"/>
        </w:rPr>
        <w:t xml:space="preserve">loid deposition and memory loss, </w:t>
      </w:r>
      <w:r w:rsidR="00BA074E" w:rsidRPr="000E1082">
        <w:rPr>
          <w:rFonts w:asciiTheme="minorHAnsi" w:hAnsiTheme="minorHAnsi" w:cstheme="minorHAnsi"/>
          <w:sz w:val="22"/>
          <w:szCs w:val="22"/>
        </w:rPr>
        <w:t>showed</w:t>
      </w:r>
      <w:r w:rsidRPr="000E1082">
        <w:rPr>
          <w:rFonts w:asciiTheme="minorHAnsi" w:hAnsiTheme="minorHAnsi" w:cstheme="minorHAnsi"/>
          <w:sz w:val="22"/>
          <w:szCs w:val="22"/>
        </w:rPr>
        <w:t xml:space="preserve"> increased levels of monomeric</w:t>
      </w:r>
      <w:r w:rsidR="00BA074E" w:rsidRPr="000E1082">
        <w:rPr>
          <w:rFonts w:asciiTheme="minorHAnsi" w:hAnsiTheme="minorHAnsi" w:cstheme="minorHAnsi"/>
          <w:sz w:val="22"/>
          <w:szCs w:val="22"/>
        </w:rPr>
        <w:t xml:space="preserve"> A</w:t>
      </w:r>
      <w:r w:rsidR="00A45AEA" w:rsidRPr="000E1082">
        <w:rPr>
          <w:rFonts w:asciiTheme="minorHAnsi" w:hAnsiTheme="minorHAnsi" w:cstheme="minorHAnsi"/>
          <w:sz w:val="22"/>
          <w:szCs w:val="22"/>
        </w:rPr>
        <w:t xml:space="preserve">β </w:t>
      </w:r>
      <w:r w:rsidRPr="000E1082">
        <w:rPr>
          <w:rFonts w:asciiTheme="minorHAnsi" w:hAnsiTheme="minorHAnsi" w:cstheme="minorHAnsi"/>
          <w:sz w:val="22"/>
          <w:szCs w:val="22"/>
        </w:rPr>
        <w:t>in cortex</w:t>
      </w:r>
      <w:r w:rsidR="00BA074E" w:rsidRPr="000E1082">
        <w:rPr>
          <w:rFonts w:asciiTheme="minorHAnsi" w:hAnsiTheme="minorHAnsi" w:cstheme="minorHAnsi"/>
          <w:sz w:val="22"/>
          <w:szCs w:val="22"/>
        </w:rPr>
        <w:t xml:space="preserve"> compared with APP23/GFAP-TK treated with vehicle</w:t>
      </w:r>
      <w:r w:rsidRPr="000E1082">
        <w:rPr>
          <w:rFonts w:asciiTheme="minorHAnsi" w:hAnsiTheme="minorHAnsi" w:cstheme="minorHAnsi"/>
          <w:sz w:val="22"/>
          <w:szCs w:val="22"/>
        </w:rPr>
        <w:t xml:space="preserve"> (without changes in the</w:t>
      </w:r>
      <w:r w:rsidR="00CA683B" w:rsidRPr="000E1082">
        <w:rPr>
          <w:rFonts w:asciiTheme="minorHAnsi" w:hAnsiTheme="minorHAnsi" w:cstheme="minorHAnsi"/>
          <w:sz w:val="22"/>
          <w:szCs w:val="22"/>
        </w:rPr>
        <w:t xml:space="preserve"> density,</w:t>
      </w:r>
      <w:r w:rsidRPr="000E1082">
        <w:rPr>
          <w:rFonts w:asciiTheme="minorHAnsi" w:hAnsiTheme="minorHAnsi" w:cstheme="minorHAnsi"/>
          <w:sz w:val="22"/>
          <w:szCs w:val="22"/>
        </w:rPr>
        <w:t xml:space="preserve"> number and size of amyloid plaques)</w:t>
      </w:r>
      <w:r w:rsidR="00D44438" w:rsidRPr="000E1082">
        <w:rPr>
          <w:rFonts w:asciiTheme="minorHAnsi" w:hAnsiTheme="minorHAnsi" w:cstheme="minorHAnsi"/>
          <w:sz w:val="22"/>
          <w:szCs w:val="22"/>
        </w:rPr>
        <w:t>. In addition</w:t>
      </w:r>
      <w:r w:rsidRPr="000E1082">
        <w:rPr>
          <w:rFonts w:asciiTheme="minorHAnsi" w:hAnsiTheme="minorHAnsi" w:cstheme="minorHAnsi"/>
          <w:sz w:val="22"/>
          <w:szCs w:val="22"/>
        </w:rPr>
        <w:t xml:space="preserve">, </w:t>
      </w:r>
      <w:r w:rsidR="004912C9" w:rsidRPr="000E1082">
        <w:rPr>
          <w:rFonts w:asciiTheme="minorHAnsi" w:hAnsiTheme="minorHAnsi" w:cstheme="minorHAnsi"/>
          <w:sz w:val="22"/>
          <w:szCs w:val="22"/>
        </w:rPr>
        <w:t>these changes appeared alongside</w:t>
      </w:r>
      <w:r w:rsidR="00A45AEA" w:rsidRPr="000E1082">
        <w:rPr>
          <w:rFonts w:asciiTheme="minorHAnsi" w:hAnsiTheme="minorHAnsi" w:cstheme="minorHAnsi"/>
          <w:sz w:val="22"/>
          <w:szCs w:val="22"/>
        </w:rPr>
        <w:t xml:space="preserve"> reductions in clearance factors ApoE and Neprilysin, but not </w:t>
      </w:r>
      <w:r w:rsidR="00D71C7F" w:rsidRPr="000E1082">
        <w:rPr>
          <w:rFonts w:asciiTheme="minorHAnsi" w:hAnsiTheme="minorHAnsi" w:cstheme="minorHAnsi"/>
          <w:sz w:val="22"/>
          <w:szCs w:val="22"/>
        </w:rPr>
        <w:t>o</w:t>
      </w:r>
      <w:r w:rsidR="004912C9" w:rsidRPr="000E1082">
        <w:rPr>
          <w:rFonts w:asciiTheme="minorHAnsi" w:hAnsiTheme="minorHAnsi" w:cstheme="minorHAnsi"/>
          <w:sz w:val="22"/>
          <w:szCs w:val="22"/>
        </w:rPr>
        <w:t>n A</w:t>
      </w:r>
      <w:r w:rsidR="004912C9" w:rsidRPr="000E1082">
        <w:rPr>
          <w:rFonts w:ascii="Arial" w:hAnsi="Arial" w:cs="Arial"/>
          <w:sz w:val="22"/>
          <w:szCs w:val="22"/>
        </w:rPr>
        <w:t>β</w:t>
      </w:r>
      <w:r w:rsidR="004912C9" w:rsidRPr="000E1082">
        <w:rPr>
          <w:rFonts w:asciiTheme="minorHAnsi" w:hAnsiTheme="minorHAnsi" w:cstheme="minorHAnsi"/>
          <w:sz w:val="22"/>
          <w:szCs w:val="22"/>
        </w:rPr>
        <w:t xml:space="preserve"> generation</w:t>
      </w:r>
      <w:r w:rsidR="00D23D59" w:rsidRPr="000E1082">
        <w:rPr>
          <w:rFonts w:asciiTheme="minorHAnsi" w:hAnsiTheme="minorHAnsi" w:cstheme="minorHAnsi"/>
          <w:sz w:val="22"/>
          <w:szCs w:val="22"/>
        </w:rPr>
        <w:t xml:space="preserve">, suggesting </w:t>
      </w:r>
      <w:r w:rsidR="004912C9" w:rsidRPr="000E1082">
        <w:rPr>
          <w:rFonts w:asciiTheme="minorHAnsi" w:hAnsiTheme="minorHAnsi" w:cstheme="minorHAnsi"/>
          <w:sz w:val="22"/>
          <w:szCs w:val="22"/>
        </w:rPr>
        <w:t xml:space="preserve">a </w:t>
      </w:r>
      <w:r w:rsidR="00D23D59" w:rsidRPr="000E1082">
        <w:rPr>
          <w:rFonts w:asciiTheme="minorHAnsi" w:hAnsiTheme="minorHAnsi" w:cstheme="minorHAnsi"/>
          <w:sz w:val="22"/>
          <w:szCs w:val="22"/>
        </w:rPr>
        <w:t>role for astrocytes</w:t>
      </w:r>
      <w:r w:rsidR="00A45AEA" w:rsidRPr="000E1082">
        <w:rPr>
          <w:rFonts w:asciiTheme="minorHAnsi" w:hAnsiTheme="minorHAnsi" w:cstheme="minorHAnsi"/>
          <w:sz w:val="22"/>
          <w:szCs w:val="22"/>
        </w:rPr>
        <w:t xml:space="preserve"> in a</w:t>
      </w:r>
      <w:r w:rsidR="00D23D59" w:rsidRPr="000E1082">
        <w:rPr>
          <w:rFonts w:asciiTheme="minorHAnsi" w:hAnsiTheme="minorHAnsi" w:cstheme="minorHAnsi"/>
          <w:sz w:val="22"/>
          <w:szCs w:val="22"/>
        </w:rPr>
        <w:t>myloid clearance</w:t>
      </w:r>
      <w:r w:rsidR="00A45AEA" w:rsidRPr="000E1082">
        <w:rPr>
          <w:rFonts w:asciiTheme="minorHAnsi" w:hAnsiTheme="minorHAnsi" w:cstheme="minorHAnsi"/>
          <w:sz w:val="22"/>
          <w:szCs w:val="22"/>
        </w:rPr>
        <w:t xml:space="preserve">. Furthermore, </w:t>
      </w:r>
      <w:r w:rsidR="00D23D59" w:rsidRPr="000E1082">
        <w:rPr>
          <w:rFonts w:asciiTheme="minorHAnsi" w:hAnsiTheme="minorHAnsi" w:cstheme="minorHAnsi"/>
          <w:sz w:val="22"/>
          <w:szCs w:val="22"/>
        </w:rPr>
        <w:t xml:space="preserve">reactive </w:t>
      </w:r>
      <w:r w:rsidR="00A45AEA" w:rsidRPr="000E1082">
        <w:rPr>
          <w:rFonts w:asciiTheme="minorHAnsi" w:hAnsiTheme="minorHAnsi" w:cstheme="minorHAnsi"/>
          <w:sz w:val="22"/>
          <w:szCs w:val="22"/>
        </w:rPr>
        <w:t>astrocy</w:t>
      </w:r>
      <w:r w:rsidR="00D23D59" w:rsidRPr="000E1082">
        <w:rPr>
          <w:rFonts w:asciiTheme="minorHAnsi" w:hAnsiTheme="minorHAnsi" w:cstheme="minorHAnsi"/>
          <w:sz w:val="22"/>
          <w:szCs w:val="22"/>
        </w:rPr>
        <w:t>te ablation resulted in reduced</w:t>
      </w:r>
      <w:r w:rsidR="00A45AEA" w:rsidRPr="000E1082">
        <w:rPr>
          <w:rFonts w:asciiTheme="minorHAnsi" w:hAnsiTheme="minorHAnsi" w:cstheme="minorHAnsi"/>
          <w:sz w:val="22"/>
          <w:szCs w:val="22"/>
        </w:rPr>
        <w:t xml:space="preserve"> synaptic and neuronal density and led to poorer per</w:t>
      </w:r>
      <w:r w:rsidR="00D23D59" w:rsidRPr="000E1082">
        <w:rPr>
          <w:rFonts w:asciiTheme="minorHAnsi" w:hAnsiTheme="minorHAnsi" w:cstheme="minorHAnsi"/>
          <w:sz w:val="22"/>
          <w:szCs w:val="22"/>
        </w:rPr>
        <w:t>formances in hippocampal-d</w:t>
      </w:r>
      <w:r w:rsidR="00161127" w:rsidRPr="000E1082">
        <w:rPr>
          <w:rFonts w:asciiTheme="minorHAnsi" w:hAnsiTheme="minorHAnsi" w:cstheme="minorHAnsi"/>
          <w:sz w:val="22"/>
          <w:szCs w:val="22"/>
        </w:rPr>
        <w:t>ependent behavioural tests [74</w:t>
      </w:r>
      <w:r w:rsidR="00FE3EC3" w:rsidRPr="000E1082">
        <w:rPr>
          <w:rFonts w:asciiTheme="minorHAnsi" w:hAnsiTheme="minorHAnsi" w:cstheme="minorHAnsi"/>
          <w:sz w:val="22"/>
          <w:szCs w:val="22"/>
        </w:rPr>
        <w:t>]</w:t>
      </w:r>
      <w:r w:rsidR="00CA683B" w:rsidRPr="000E1082">
        <w:rPr>
          <w:rFonts w:asciiTheme="minorHAnsi" w:hAnsiTheme="minorHAnsi" w:cstheme="minorHAnsi"/>
          <w:sz w:val="22"/>
          <w:szCs w:val="22"/>
        </w:rPr>
        <w:t xml:space="preserve">. These effects could have been </w:t>
      </w:r>
      <w:r w:rsidR="004912C9" w:rsidRPr="000E1082">
        <w:rPr>
          <w:rFonts w:asciiTheme="minorHAnsi" w:hAnsiTheme="minorHAnsi" w:cstheme="minorHAnsi"/>
          <w:sz w:val="22"/>
          <w:szCs w:val="22"/>
        </w:rPr>
        <w:t>mediated either by the increase</w:t>
      </w:r>
      <w:r w:rsidR="00CA683B" w:rsidRPr="000E1082">
        <w:rPr>
          <w:rFonts w:asciiTheme="minorHAnsi" w:hAnsiTheme="minorHAnsi" w:cstheme="minorHAnsi"/>
          <w:sz w:val="22"/>
          <w:szCs w:val="22"/>
        </w:rPr>
        <w:t xml:space="preserve"> in Aβ or by the exacerbation of the pro-inflammatory profile observed in the APP23/GFAP-TK</w:t>
      </w:r>
      <w:r w:rsidR="004912C9" w:rsidRPr="000E1082">
        <w:rPr>
          <w:rFonts w:asciiTheme="minorHAnsi" w:hAnsiTheme="minorHAnsi" w:cstheme="minorHAnsi"/>
          <w:sz w:val="22"/>
          <w:szCs w:val="22"/>
        </w:rPr>
        <w:t xml:space="preserve"> treated with GCV</w:t>
      </w:r>
      <w:r w:rsidR="00CA683B" w:rsidRPr="000E1082">
        <w:rPr>
          <w:rFonts w:asciiTheme="minorHAnsi" w:hAnsiTheme="minorHAnsi" w:cstheme="minorHAnsi"/>
          <w:sz w:val="22"/>
          <w:szCs w:val="22"/>
        </w:rPr>
        <w:t xml:space="preserve"> mice</w:t>
      </w:r>
      <w:r w:rsidR="00A45AEA" w:rsidRPr="000E1082">
        <w:rPr>
          <w:rFonts w:asciiTheme="minorHAnsi" w:hAnsiTheme="minorHAnsi" w:cstheme="minorHAnsi"/>
          <w:sz w:val="22"/>
          <w:szCs w:val="22"/>
        </w:rPr>
        <w:t>. The role of proliferating astrocytes has been questioned in AD</w:t>
      </w:r>
      <w:r w:rsidR="00D85B92" w:rsidRPr="000E1082">
        <w:rPr>
          <w:rFonts w:asciiTheme="minorHAnsi" w:hAnsiTheme="minorHAnsi" w:cstheme="minorHAnsi"/>
          <w:sz w:val="22"/>
          <w:szCs w:val="22"/>
        </w:rPr>
        <w:t>,</w:t>
      </w:r>
      <w:r w:rsidR="00A45AEA" w:rsidRPr="000E1082">
        <w:rPr>
          <w:rFonts w:asciiTheme="minorHAnsi" w:hAnsiTheme="minorHAnsi" w:cstheme="minorHAnsi"/>
          <w:sz w:val="22"/>
          <w:szCs w:val="22"/>
        </w:rPr>
        <w:t xml:space="preserve"> however, this study suggests that they are overall beneficial and that loss of functioning astrocytes </w:t>
      </w:r>
      <w:r w:rsidR="003037AE" w:rsidRPr="000E1082">
        <w:rPr>
          <w:rFonts w:asciiTheme="minorHAnsi" w:hAnsiTheme="minorHAnsi" w:cstheme="minorHAnsi"/>
          <w:sz w:val="22"/>
          <w:szCs w:val="22"/>
        </w:rPr>
        <w:t>on the progression of</w:t>
      </w:r>
      <w:r w:rsidR="00A45AEA" w:rsidRPr="000E1082">
        <w:rPr>
          <w:rFonts w:asciiTheme="minorHAnsi" w:hAnsiTheme="minorHAnsi" w:cstheme="minorHAnsi"/>
          <w:sz w:val="22"/>
          <w:szCs w:val="22"/>
        </w:rPr>
        <w:t xml:space="preserve"> AD</w:t>
      </w:r>
      <w:r w:rsidR="003037AE" w:rsidRPr="000E1082">
        <w:rPr>
          <w:rFonts w:asciiTheme="minorHAnsi" w:hAnsiTheme="minorHAnsi" w:cstheme="minorHAnsi"/>
          <w:sz w:val="22"/>
          <w:szCs w:val="22"/>
        </w:rPr>
        <w:t xml:space="preserve"> pathogenesis and cognition i</w:t>
      </w:r>
      <w:r w:rsidR="00A45AEA" w:rsidRPr="000E1082">
        <w:rPr>
          <w:rFonts w:asciiTheme="minorHAnsi" w:hAnsiTheme="minorHAnsi" w:cstheme="minorHAnsi"/>
          <w:sz w:val="22"/>
          <w:szCs w:val="22"/>
        </w:rPr>
        <w:t xml:space="preserve">s largely deleterious. </w:t>
      </w:r>
    </w:p>
    <w:p w14:paraId="110F2076" w14:textId="77777777" w:rsidR="006D0A30" w:rsidRPr="000E1082" w:rsidRDefault="006D0A30" w:rsidP="007A517C">
      <w:pPr>
        <w:spacing w:after="120" w:line="360" w:lineRule="auto"/>
        <w:contextualSpacing/>
        <w:jc w:val="both"/>
        <w:rPr>
          <w:rFonts w:asciiTheme="minorHAnsi" w:hAnsiTheme="minorHAnsi" w:cstheme="minorHAnsi"/>
          <w:sz w:val="22"/>
          <w:szCs w:val="22"/>
        </w:rPr>
      </w:pPr>
    </w:p>
    <w:p w14:paraId="1875C74C" w14:textId="3ACBB7CA" w:rsidR="00A45AEA" w:rsidRPr="000E1082" w:rsidRDefault="00421CDA" w:rsidP="007A517C">
      <w:pPr>
        <w:spacing w:after="120" w:line="360" w:lineRule="auto"/>
        <w:contextualSpacing/>
        <w:jc w:val="both"/>
        <w:rPr>
          <w:rFonts w:asciiTheme="minorHAnsi" w:hAnsiTheme="minorHAnsi" w:cstheme="minorHAnsi"/>
          <w:b/>
          <w:sz w:val="22"/>
          <w:szCs w:val="22"/>
        </w:rPr>
      </w:pPr>
      <w:r w:rsidRPr="000E1082">
        <w:rPr>
          <w:rFonts w:asciiTheme="minorHAnsi" w:hAnsiTheme="minorHAnsi" w:cstheme="minorHAnsi"/>
          <w:b/>
          <w:sz w:val="22"/>
          <w:szCs w:val="22"/>
        </w:rPr>
        <w:lastRenderedPageBreak/>
        <w:t xml:space="preserve">3.4 </w:t>
      </w:r>
      <w:r w:rsidR="00A45AEA" w:rsidRPr="000E1082">
        <w:rPr>
          <w:rFonts w:asciiTheme="minorHAnsi" w:hAnsiTheme="minorHAnsi" w:cstheme="minorHAnsi"/>
          <w:b/>
          <w:sz w:val="22"/>
          <w:szCs w:val="22"/>
        </w:rPr>
        <w:t>Pharmacologica</w:t>
      </w:r>
      <w:r w:rsidR="002D1C83" w:rsidRPr="000E1082">
        <w:rPr>
          <w:rFonts w:asciiTheme="minorHAnsi" w:hAnsiTheme="minorHAnsi" w:cstheme="minorHAnsi"/>
          <w:b/>
          <w:sz w:val="22"/>
          <w:szCs w:val="22"/>
        </w:rPr>
        <w:t>l elimination of Astrocytes</w:t>
      </w:r>
      <w:r w:rsidR="00A45AEA" w:rsidRPr="000E1082">
        <w:rPr>
          <w:rFonts w:asciiTheme="minorHAnsi" w:hAnsiTheme="minorHAnsi" w:cstheme="minorHAnsi"/>
          <w:b/>
          <w:sz w:val="22"/>
          <w:szCs w:val="22"/>
        </w:rPr>
        <w:t xml:space="preserve"> </w:t>
      </w:r>
    </w:p>
    <w:p w14:paraId="796B7916" w14:textId="40C4615C" w:rsidR="00A45AEA" w:rsidRPr="000E1082" w:rsidRDefault="00C070F5" w:rsidP="00651BD5">
      <w:pPr>
        <w:spacing w:after="120" w:line="360" w:lineRule="auto"/>
        <w:contextualSpacing/>
        <w:jc w:val="both"/>
        <w:rPr>
          <w:rFonts w:asciiTheme="minorHAnsi" w:hAnsiTheme="minorHAnsi" w:cstheme="minorHAnsi"/>
          <w:sz w:val="22"/>
          <w:szCs w:val="22"/>
        </w:rPr>
      </w:pPr>
      <w:r w:rsidRPr="000E1082">
        <w:rPr>
          <w:rFonts w:asciiTheme="minorHAnsi" w:hAnsiTheme="minorHAnsi" w:cstheme="minorHAnsi"/>
          <w:sz w:val="22"/>
          <w:szCs w:val="22"/>
        </w:rPr>
        <w:t>The</w:t>
      </w:r>
      <w:r w:rsidR="002D1C83" w:rsidRPr="000E1082">
        <w:rPr>
          <w:rFonts w:asciiTheme="minorHAnsi" w:hAnsiTheme="minorHAnsi" w:cstheme="minorHAnsi"/>
          <w:sz w:val="22"/>
          <w:szCs w:val="22"/>
        </w:rPr>
        <w:t xml:space="preserve"> approach</w:t>
      </w:r>
      <w:r w:rsidR="00CA07AE" w:rsidRPr="000E1082">
        <w:rPr>
          <w:rFonts w:asciiTheme="minorHAnsi" w:hAnsiTheme="minorHAnsi" w:cstheme="minorHAnsi"/>
          <w:sz w:val="22"/>
          <w:szCs w:val="22"/>
        </w:rPr>
        <w:t>es</w:t>
      </w:r>
      <w:r w:rsidRPr="000E1082">
        <w:rPr>
          <w:rFonts w:asciiTheme="minorHAnsi" w:hAnsiTheme="minorHAnsi" w:cstheme="minorHAnsi"/>
          <w:sz w:val="22"/>
          <w:szCs w:val="22"/>
        </w:rPr>
        <w:t xml:space="preserve"> mentioned above</w:t>
      </w:r>
      <w:r w:rsidR="002D1C83" w:rsidRPr="000E1082">
        <w:rPr>
          <w:rFonts w:asciiTheme="minorHAnsi" w:hAnsiTheme="minorHAnsi" w:cstheme="minorHAnsi"/>
          <w:sz w:val="22"/>
          <w:szCs w:val="22"/>
        </w:rPr>
        <w:t>, using the GFAP-TK mice</w:t>
      </w:r>
      <w:r w:rsidR="00CA07AE" w:rsidRPr="000E1082">
        <w:rPr>
          <w:rFonts w:asciiTheme="minorHAnsi" w:hAnsiTheme="minorHAnsi" w:cstheme="minorHAnsi"/>
          <w:sz w:val="22"/>
          <w:szCs w:val="22"/>
        </w:rPr>
        <w:t xml:space="preserve"> or GFAP knockout animals</w:t>
      </w:r>
      <w:r w:rsidR="002D1C83" w:rsidRPr="000E1082">
        <w:rPr>
          <w:rFonts w:asciiTheme="minorHAnsi" w:hAnsiTheme="minorHAnsi" w:cstheme="minorHAnsi"/>
          <w:sz w:val="22"/>
          <w:szCs w:val="22"/>
        </w:rPr>
        <w:t xml:space="preserve">, only allowed </w:t>
      </w:r>
      <w:r w:rsidR="00D71C7F" w:rsidRPr="000E1082">
        <w:rPr>
          <w:rFonts w:asciiTheme="minorHAnsi" w:hAnsiTheme="minorHAnsi" w:cstheme="minorHAnsi"/>
          <w:sz w:val="22"/>
          <w:szCs w:val="22"/>
        </w:rPr>
        <w:t>investigating</w:t>
      </w:r>
      <w:r w:rsidR="002D1C83" w:rsidRPr="000E1082">
        <w:rPr>
          <w:rFonts w:asciiTheme="minorHAnsi" w:hAnsiTheme="minorHAnsi" w:cstheme="minorHAnsi"/>
          <w:sz w:val="22"/>
          <w:szCs w:val="22"/>
        </w:rPr>
        <w:t xml:space="preserve"> the role of reactive astrocytes and affected only GFAP positive cells. </w:t>
      </w:r>
      <w:r w:rsidR="00D71C7F" w:rsidRPr="000E1082">
        <w:rPr>
          <w:rFonts w:asciiTheme="minorHAnsi" w:hAnsiTheme="minorHAnsi" w:cstheme="minorHAnsi"/>
          <w:sz w:val="22"/>
          <w:szCs w:val="22"/>
        </w:rPr>
        <w:t>A</w:t>
      </w:r>
      <w:r w:rsidR="002D1C83" w:rsidRPr="000E1082">
        <w:rPr>
          <w:rFonts w:asciiTheme="minorHAnsi" w:hAnsiTheme="minorHAnsi" w:cstheme="minorHAnsi"/>
          <w:sz w:val="22"/>
          <w:szCs w:val="22"/>
        </w:rPr>
        <w:t xml:space="preserve">nother </w:t>
      </w:r>
      <w:r w:rsidR="00D71C7F" w:rsidRPr="000E1082">
        <w:rPr>
          <w:rFonts w:asciiTheme="minorHAnsi" w:hAnsiTheme="minorHAnsi" w:cstheme="minorHAnsi"/>
          <w:sz w:val="22"/>
          <w:szCs w:val="22"/>
        </w:rPr>
        <w:t xml:space="preserve">approach to ablate astrocytes </w:t>
      </w:r>
      <w:r w:rsidRPr="000E1082">
        <w:rPr>
          <w:rFonts w:asciiTheme="minorHAnsi" w:hAnsiTheme="minorHAnsi" w:cstheme="minorHAnsi"/>
          <w:sz w:val="22"/>
          <w:szCs w:val="22"/>
        </w:rPr>
        <w:t xml:space="preserve">involves the use of </w:t>
      </w:r>
      <w:r w:rsidR="002D1C83" w:rsidRPr="000E1082">
        <w:rPr>
          <w:rFonts w:asciiTheme="minorHAnsi" w:hAnsiTheme="minorHAnsi" w:cstheme="minorHAnsi"/>
          <w:sz w:val="22"/>
          <w:szCs w:val="22"/>
        </w:rPr>
        <w:t xml:space="preserve">toxins that </w:t>
      </w:r>
      <w:r w:rsidR="00D85B92" w:rsidRPr="000E1082">
        <w:rPr>
          <w:rFonts w:asciiTheme="minorHAnsi" w:hAnsiTheme="minorHAnsi" w:cstheme="minorHAnsi"/>
          <w:sz w:val="22"/>
          <w:szCs w:val="22"/>
        </w:rPr>
        <w:t xml:space="preserve">specifically </w:t>
      </w:r>
      <w:r w:rsidR="002D1C83" w:rsidRPr="000E1082">
        <w:rPr>
          <w:rFonts w:asciiTheme="minorHAnsi" w:hAnsiTheme="minorHAnsi" w:cstheme="minorHAnsi"/>
          <w:sz w:val="22"/>
          <w:szCs w:val="22"/>
        </w:rPr>
        <w:t>eliminate astrocytes</w:t>
      </w:r>
      <w:r w:rsidR="00A45AEA" w:rsidRPr="000E1082">
        <w:rPr>
          <w:rFonts w:asciiTheme="minorHAnsi" w:hAnsiTheme="minorHAnsi" w:cstheme="minorHAnsi"/>
          <w:sz w:val="22"/>
          <w:szCs w:val="22"/>
        </w:rPr>
        <w:t xml:space="preserve">. </w:t>
      </w:r>
      <w:r w:rsidR="0043668D" w:rsidRPr="000E1082">
        <w:rPr>
          <w:rFonts w:asciiTheme="minorHAnsi" w:hAnsiTheme="minorHAnsi" w:cstheme="minorHAnsi"/>
          <w:sz w:val="22"/>
          <w:szCs w:val="22"/>
        </w:rPr>
        <w:t>The selective astrocytic toxin L-alpha-aminoadipate (L-AAA) is a glutamate analogue that inhibits the glial glutamate transport specifically in astrocytes, causing oxidative stress leading to programmed cell death and apoptosis</w:t>
      </w:r>
      <w:r w:rsidR="00161127" w:rsidRPr="000E1082">
        <w:rPr>
          <w:rFonts w:asciiTheme="minorHAnsi" w:hAnsiTheme="minorHAnsi" w:cstheme="minorHAnsi"/>
          <w:sz w:val="22"/>
          <w:szCs w:val="22"/>
        </w:rPr>
        <w:t xml:space="preserve"> [75</w:t>
      </w:r>
      <w:r w:rsidR="007D251D" w:rsidRPr="000E1082">
        <w:rPr>
          <w:rFonts w:asciiTheme="minorHAnsi" w:hAnsiTheme="minorHAnsi" w:cstheme="minorHAnsi"/>
          <w:sz w:val="22"/>
          <w:szCs w:val="22"/>
        </w:rPr>
        <w:t>]</w:t>
      </w:r>
      <w:r w:rsidR="0043668D" w:rsidRPr="000E1082">
        <w:rPr>
          <w:rFonts w:asciiTheme="minorHAnsi" w:hAnsiTheme="minorHAnsi" w:cstheme="minorHAnsi"/>
          <w:sz w:val="22"/>
          <w:szCs w:val="22"/>
        </w:rPr>
        <w:t xml:space="preserve">. Results from our lab have shown that the elimination of astrocytes in </w:t>
      </w:r>
      <w:r w:rsidR="0043668D" w:rsidRPr="000E1082">
        <w:rPr>
          <w:rFonts w:asciiTheme="minorHAnsi" w:hAnsiTheme="minorHAnsi" w:cstheme="minorHAnsi"/>
          <w:i/>
          <w:sz w:val="22"/>
          <w:szCs w:val="22"/>
        </w:rPr>
        <w:t>ex vivo</w:t>
      </w:r>
      <w:r w:rsidR="0043668D" w:rsidRPr="000E1082">
        <w:rPr>
          <w:rFonts w:asciiTheme="minorHAnsi" w:hAnsiTheme="minorHAnsi" w:cstheme="minorHAnsi"/>
          <w:sz w:val="22"/>
          <w:szCs w:val="22"/>
        </w:rPr>
        <w:t xml:space="preserve"> organotypic cultures of 5XFAD mice </w:t>
      </w:r>
      <w:r w:rsidR="00A45AEA" w:rsidRPr="000E1082">
        <w:rPr>
          <w:rFonts w:asciiTheme="minorHAnsi" w:hAnsiTheme="minorHAnsi" w:cstheme="minorHAnsi"/>
          <w:sz w:val="22"/>
          <w:szCs w:val="22"/>
        </w:rPr>
        <w:t xml:space="preserve">resulted in </w:t>
      </w:r>
      <w:r w:rsidR="0082208E" w:rsidRPr="000E1082">
        <w:rPr>
          <w:rFonts w:asciiTheme="minorHAnsi" w:hAnsiTheme="minorHAnsi" w:cstheme="minorHAnsi"/>
          <w:sz w:val="22"/>
          <w:szCs w:val="22"/>
        </w:rPr>
        <w:t>an increase in A</w:t>
      </w:r>
      <w:r w:rsidR="0043668D" w:rsidRPr="000E1082">
        <w:rPr>
          <w:rFonts w:asciiTheme="minorHAnsi" w:hAnsiTheme="minorHAnsi" w:cstheme="minorHAnsi"/>
          <w:sz w:val="22"/>
          <w:szCs w:val="22"/>
        </w:rPr>
        <w:t>β expression</w:t>
      </w:r>
      <w:r w:rsidR="00A45AEA" w:rsidRPr="000E1082">
        <w:rPr>
          <w:rFonts w:asciiTheme="minorHAnsi" w:hAnsiTheme="minorHAnsi" w:cstheme="minorHAnsi"/>
          <w:sz w:val="22"/>
          <w:szCs w:val="22"/>
        </w:rPr>
        <w:t xml:space="preserve"> and a reduction of key degradation and clearance factors Neprilysin, ApoE and IDE, while triggering an inflammatory profile of microglial cells and a deterioration of dendritic spines in the hippocampus</w:t>
      </w:r>
      <w:r w:rsidR="00161127" w:rsidRPr="000E1082">
        <w:rPr>
          <w:rFonts w:asciiTheme="minorHAnsi" w:hAnsiTheme="minorHAnsi" w:cstheme="minorHAnsi"/>
          <w:sz w:val="22"/>
          <w:szCs w:val="22"/>
        </w:rPr>
        <w:t xml:space="preserve"> [76</w:t>
      </w:r>
      <w:r w:rsidR="007D251D" w:rsidRPr="000E1082">
        <w:rPr>
          <w:rFonts w:asciiTheme="minorHAnsi" w:hAnsiTheme="minorHAnsi" w:cstheme="minorHAnsi"/>
          <w:sz w:val="22"/>
          <w:szCs w:val="22"/>
        </w:rPr>
        <w:t>]</w:t>
      </w:r>
      <w:r w:rsidR="0043668D" w:rsidRPr="000E1082">
        <w:rPr>
          <w:rFonts w:asciiTheme="minorHAnsi" w:hAnsiTheme="minorHAnsi" w:cstheme="minorHAnsi"/>
          <w:sz w:val="22"/>
          <w:szCs w:val="22"/>
        </w:rPr>
        <w:t>. These results are in line with the data obtained in the GFAP-TK model.</w:t>
      </w:r>
      <w:r w:rsidR="00A45AEA" w:rsidRPr="000E1082">
        <w:rPr>
          <w:rFonts w:asciiTheme="minorHAnsi" w:hAnsiTheme="minorHAnsi" w:cstheme="minorHAnsi"/>
          <w:sz w:val="22"/>
          <w:szCs w:val="22"/>
        </w:rPr>
        <w:t xml:space="preserve"> </w:t>
      </w:r>
    </w:p>
    <w:p w14:paraId="2B112FF6" w14:textId="5F9D5012" w:rsidR="00A45AEA" w:rsidRPr="000E1082" w:rsidRDefault="00A45AEA" w:rsidP="00421CDA">
      <w:pPr>
        <w:pStyle w:val="ListParagraph"/>
        <w:numPr>
          <w:ilvl w:val="1"/>
          <w:numId w:val="8"/>
        </w:numPr>
        <w:spacing w:after="120" w:line="360" w:lineRule="auto"/>
        <w:jc w:val="both"/>
        <w:rPr>
          <w:rFonts w:asciiTheme="minorHAnsi" w:hAnsiTheme="minorHAnsi" w:cstheme="minorHAnsi"/>
          <w:b/>
          <w:sz w:val="22"/>
          <w:szCs w:val="22"/>
        </w:rPr>
      </w:pPr>
      <w:r w:rsidRPr="000E1082">
        <w:rPr>
          <w:rFonts w:asciiTheme="minorHAnsi" w:hAnsiTheme="minorHAnsi" w:cstheme="minorHAnsi"/>
          <w:b/>
          <w:sz w:val="22"/>
          <w:szCs w:val="22"/>
        </w:rPr>
        <w:t>Deletion of Aquaporin 4</w:t>
      </w:r>
    </w:p>
    <w:p w14:paraId="7F8E03FA" w14:textId="4BD05A39" w:rsidR="00421CDA" w:rsidRPr="000E1082" w:rsidRDefault="00A45AEA" w:rsidP="00421CDA">
      <w:pPr>
        <w:spacing w:after="120" w:line="360" w:lineRule="auto"/>
        <w:contextualSpacing/>
        <w:jc w:val="both"/>
        <w:rPr>
          <w:rFonts w:asciiTheme="minorHAnsi" w:hAnsiTheme="minorHAnsi" w:cstheme="minorHAnsi"/>
          <w:sz w:val="22"/>
          <w:szCs w:val="22"/>
        </w:rPr>
      </w:pPr>
      <w:r w:rsidRPr="000E1082">
        <w:rPr>
          <w:rFonts w:asciiTheme="minorHAnsi" w:hAnsiTheme="minorHAnsi" w:cstheme="minorHAnsi"/>
          <w:sz w:val="22"/>
          <w:szCs w:val="22"/>
        </w:rPr>
        <w:t xml:space="preserve">The clearance of brain solutes via aquaporin-4 (AQP4) </w:t>
      </w:r>
      <w:r w:rsidR="0043668D" w:rsidRPr="000E1082">
        <w:rPr>
          <w:rFonts w:asciiTheme="minorHAnsi" w:hAnsiTheme="minorHAnsi" w:cstheme="minorHAnsi"/>
          <w:sz w:val="22"/>
          <w:szCs w:val="22"/>
        </w:rPr>
        <w:t xml:space="preserve">in astrocytic endfeet </w:t>
      </w:r>
      <w:r w:rsidRPr="000E1082">
        <w:rPr>
          <w:rFonts w:asciiTheme="minorHAnsi" w:hAnsiTheme="minorHAnsi" w:cstheme="minorHAnsi"/>
          <w:sz w:val="22"/>
          <w:szCs w:val="22"/>
        </w:rPr>
        <w:t>has also been targeted in the study of other key functions of astr</w:t>
      </w:r>
      <w:r w:rsidR="0082208E" w:rsidRPr="000E1082">
        <w:rPr>
          <w:rFonts w:asciiTheme="minorHAnsi" w:hAnsiTheme="minorHAnsi" w:cstheme="minorHAnsi"/>
          <w:sz w:val="22"/>
          <w:szCs w:val="22"/>
        </w:rPr>
        <w:t>ocytic activity in</w:t>
      </w:r>
      <w:r w:rsidR="00B65093" w:rsidRPr="000E1082">
        <w:rPr>
          <w:rFonts w:asciiTheme="minorHAnsi" w:hAnsiTheme="minorHAnsi" w:cstheme="minorHAnsi"/>
          <w:sz w:val="22"/>
          <w:szCs w:val="22"/>
        </w:rPr>
        <w:t xml:space="preserve"> AD</w:t>
      </w:r>
      <w:r w:rsidRPr="000E1082">
        <w:rPr>
          <w:rFonts w:asciiTheme="minorHAnsi" w:hAnsiTheme="minorHAnsi" w:cstheme="minorHAnsi"/>
          <w:sz w:val="22"/>
          <w:szCs w:val="22"/>
        </w:rPr>
        <w:t>. Perivascular astrocytes are highly involved in the clearance of solute</w:t>
      </w:r>
      <w:r w:rsidR="0082208E" w:rsidRPr="000E1082">
        <w:rPr>
          <w:rFonts w:asciiTheme="minorHAnsi" w:hAnsiTheme="minorHAnsi" w:cstheme="minorHAnsi"/>
          <w:sz w:val="22"/>
          <w:szCs w:val="22"/>
        </w:rPr>
        <w:t>s, but also importantly A</w:t>
      </w:r>
      <w:r w:rsidRPr="000E1082">
        <w:rPr>
          <w:rFonts w:asciiTheme="minorHAnsi" w:hAnsiTheme="minorHAnsi" w:cstheme="minorHAnsi"/>
          <w:sz w:val="22"/>
          <w:szCs w:val="22"/>
        </w:rPr>
        <w:t xml:space="preserve">β, from the brain parenchyma and they orchestrate this movement through the activity of water channel AQP4 present </w:t>
      </w:r>
      <w:r w:rsidR="00F20799" w:rsidRPr="000E1082">
        <w:rPr>
          <w:rFonts w:asciiTheme="minorHAnsi" w:hAnsiTheme="minorHAnsi" w:cstheme="minorHAnsi"/>
          <w:sz w:val="22"/>
          <w:szCs w:val="22"/>
        </w:rPr>
        <w:t>i</w:t>
      </w:r>
      <w:r w:rsidRPr="000E1082">
        <w:rPr>
          <w:rFonts w:asciiTheme="minorHAnsi" w:hAnsiTheme="minorHAnsi" w:cstheme="minorHAnsi"/>
          <w:sz w:val="22"/>
          <w:szCs w:val="22"/>
        </w:rPr>
        <w:t xml:space="preserve">n their end-feet. Reactive astrocytes are </w:t>
      </w:r>
      <w:r w:rsidR="0082208E" w:rsidRPr="000E1082">
        <w:rPr>
          <w:rFonts w:asciiTheme="minorHAnsi" w:hAnsiTheme="minorHAnsi" w:cstheme="minorHAnsi"/>
          <w:sz w:val="22"/>
          <w:szCs w:val="22"/>
        </w:rPr>
        <w:t>known to have altered levels of AQP4, and its</w:t>
      </w:r>
      <w:r w:rsidRPr="000E1082">
        <w:rPr>
          <w:rFonts w:asciiTheme="minorHAnsi" w:hAnsiTheme="minorHAnsi" w:cstheme="minorHAnsi"/>
          <w:sz w:val="22"/>
          <w:szCs w:val="22"/>
        </w:rPr>
        <w:t xml:space="preserve"> expression has been shown by some to cha</w:t>
      </w:r>
      <w:r w:rsidR="0043668D" w:rsidRPr="000E1082">
        <w:rPr>
          <w:rFonts w:asciiTheme="minorHAnsi" w:hAnsiTheme="minorHAnsi" w:cstheme="minorHAnsi"/>
          <w:sz w:val="22"/>
          <w:szCs w:val="22"/>
        </w:rPr>
        <w:t xml:space="preserve">nge in </w:t>
      </w:r>
      <w:r w:rsidR="00DE5132" w:rsidRPr="000E1082">
        <w:rPr>
          <w:rFonts w:asciiTheme="minorHAnsi" w:hAnsiTheme="minorHAnsi" w:cstheme="minorHAnsi"/>
          <w:sz w:val="22"/>
          <w:szCs w:val="22"/>
        </w:rPr>
        <w:t>AD [77</w:t>
      </w:r>
      <w:r w:rsidR="007D251D" w:rsidRPr="000E1082">
        <w:rPr>
          <w:rFonts w:asciiTheme="minorHAnsi" w:hAnsiTheme="minorHAnsi" w:cstheme="minorHAnsi"/>
          <w:sz w:val="22"/>
          <w:szCs w:val="22"/>
        </w:rPr>
        <w:t>]</w:t>
      </w:r>
      <w:r w:rsidR="0043668D" w:rsidRPr="000E1082">
        <w:rPr>
          <w:rFonts w:asciiTheme="minorHAnsi" w:hAnsiTheme="minorHAnsi" w:cstheme="minorHAnsi"/>
          <w:sz w:val="22"/>
          <w:szCs w:val="22"/>
        </w:rPr>
        <w:t xml:space="preserve">. </w:t>
      </w:r>
      <w:r w:rsidR="00B65093" w:rsidRPr="000E1082">
        <w:rPr>
          <w:rFonts w:asciiTheme="minorHAnsi" w:hAnsiTheme="minorHAnsi" w:cstheme="minorHAnsi"/>
          <w:sz w:val="22"/>
          <w:szCs w:val="22"/>
        </w:rPr>
        <w:t>AQP4 gene knockout</w:t>
      </w:r>
      <w:r w:rsidRPr="000E1082">
        <w:rPr>
          <w:rFonts w:asciiTheme="minorHAnsi" w:hAnsiTheme="minorHAnsi" w:cstheme="minorHAnsi"/>
          <w:sz w:val="22"/>
          <w:szCs w:val="22"/>
        </w:rPr>
        <w:t xml:space="preserve"> in the </w:t>
      </w:r>
      <w:r w:rsidR="0043668D" w:rsidRPr="000E1082">
        <w:rPr>
          <w:rFonts w:asciiTheme="minorHAnsi" w:hAnsiTheme="minorHAnsi" w:cstheme="minorHAnsi"/>
          <w:sz w:val="22"/>
          <w:szCs w:val="22"/>
        </w:rPr>
        <w:t xml:space="preserve">APP/PS1 transgenic mouse model </w:t>
      </w:r>
      <w:r w:rsidRPr="000E1082">
        <w:rPr>
          <w:rFonts w:asciiTheme="minorHAnsi" w:hAnsiTheme="minorHAnsi" w:cstheme="minorHAnsi"/>
          <w:sz w:val="22"/>
          <w:szCs w:val="22"/>
        </w:rPr>
        <w:t xml:space="preserve">led </w:t>
      </w:r>
      <w:r w:rsidR="0082208E" w:rsidRPr="000E1082">
        <w:rPr>
          <w:rFonts w:asciiTheme="minorHAnsi" w:hAnsiTheme="minorHAnsi" w:cstheme="minorHAnsi"/>
          <w:sz w:val="22"/>
          <w:szCs w:val="22"/>
        </w:rPr>
        <w:t>to reduced n</w:t>
      </w:r>
      <w:r w:rsidR="00B65093" w:rsidRPr="000E1082">
        <w:rPr>
          <w:rFonts w:asciiTheme="minorHAnsi" w:hAnsiTheme="minorHAnsi" w:cstheme="minorHAnsi"/>
          <w:sz w:val="22"/>
          <w:szCs w:val="22"/>
        </w:rPr>
        <w:t>euroinflammation and</w:t>
      </w:r>
      <w:r w:rsidRPr="000E1082">
        <w:rPr>
          <w:rFonts w:asciiTheme="minorHAnsi" w:hAnsiTheme="minorHAnsi" w:cstheme="minorHAnsi"/>
          <w:sz w:val="22"/>
          <w:szCs w:val="22"/>
        </w:rPr>
        <w:t xml:space="preserve"> caused increased brain Aβ accumulation, subsequently exacerbating synaptic protein loss, astrocyte atrophy and cognit</w:t>
      </w:r>
      <w:r w:rsidR="0043668D" w:rsidRPr="000E1082">
        <w:rPr>
          <w:rFonts w:asciiTheme="minorHAnsi" w:hAnsiTheme="minorHAnsi" w:cstheme="minorHAnsi"/>
          <w:sz w:val="22"/>
          <w:szCs w:val="22"/>
        </w:rPr>
        <w:t>ive dysfuncti</w:t>
      </w:r>
      <w:r w:rsidR="00DE5132" w:rsidRPr="000E1082">
        <w:rPr>
          <w:rFonts w:asciiTheme="minorHAnsi" w:hAnsiTheme="minorHAnsi" w:cstheme="minorHAnsi"/>
          <w:sz w:val="22"/>
          <w:szCs w:val="22"/>
        </w:rPr>
        <w:t>on [78</w:t>
      </w:r>
      <w:r w:rsidR="007D251D" w:rsidRPr="000E1082">
        <w:rPr>
          <w:rFonts w:asciiTheme="minorHAnsi" w:hAnsiTheme="minorHAnsi" w:cstheme="minorHAnsi"/>
          <w:sz w:val="22"/>
          <w:szCs w:val="22"/>
        </w:rPr>
        <w:t>]</w:t>
      </w:r>
      <w:r w:rsidR="0043668D" w:rsidRPr="000E1082">
        <w:rPr>
          <w:rFonts w:asciiTheme="minorHAnsi" w:hAnsiTheme="minorHAnsi" w:cstheme="minorHAnsi"/>
          <w:sz w:val="22"/>
          <w:szCs w:val="22"/>
        </w:rPr>
        <w:t xml:space="preserve">. </w:t>
      </w:r>
    </w:p>
    <w:p w14:paraId="6E906426" w14:textId="2B09B761" w:rsidR="00A45AEA" w:rsidRPr="000E1082" w:rsidRDefault="00421CDA" w:rsidP="00421CDA">
      <w:pPr>
        <w:spacing w:after="120" w:line="360" w:lineRule="auto"/>
        <w:contextualSpacing/>
        <w:jc w:val="both"/>
        <w:rPr>
          <w:rFonts w:asciiTheme="minorHAnsi" w:hAnsiTheme="minorHAnsi" w:cstheme="minorHAnsi"/>
          <w:b/>
          <w:sz w:val="22"/>
          <w:szCs w:val="22"/>
        </w:rPr>
      </w:pPr>
      <w:r w:rsidRPr="000E1082">
        <w:rPr>
          <w:rFonts w:asciiTheme="minorHAnsi" w:hAnsiTheme="minorHAnsi" w:cstheme="minorHAnsi"/>
          <w:b/>
          <w:sz w:val="22"/>
          <w:szCs w:val="22"/>
        </w:rPr>
        <w:t xml:space="preserve">3.6 </w:t>
      </w:r>
      <w:r w:rsidR="00A45AEA" w:rsidRPr="000E1082">
        <w:rPr>
          <w:rFonts w:asciiTheme="minorHAnsi" w:hAnsiTheme="minorHAnsi" w:cstheme="minorHAnsi"/>
          <w:b/>
          <w:sz w:val="22"/>
          <w:szCs w:val="22"/>
        </w:rPr>
        <w:t>GFAP-associated ApoE knockout</w:t>
      </w:r>
    </w:p>
    <w:p w14:paraId="345EECD5" w14:textId="31B56E2F" w:rsidR="00A45AEA" w:rsidRPr="00283E8B" w:rsidRDefault="00A45AEA" w:rsidP="00651BD5">
      <w:pPr>
        <w:spacing w:after="120" w:line="360" w:lineRule="auto"/>
        <w:contextualSpacing/>
        <w:jc w:val="both"/>
        <w:rPr>
          <w:rFonts w:asciiTheme="minorHAnsi" w:hAnsiTheme="minorHAnsi" w:cstheme="minorHAnsi"/>
          <w:sz w:val="22"/>
          <w:szCs w:val="22"/>
        </w:rPr>
      </w:pPr>
      <w:r w:rsidRPr="000E1082">
        <w:rPr>
          <w:rFonts w:asciiTheme="minorHAnsi" w:hAnsiTheme="minorHAnsi" w:cstheme="minorHAnsi"/>
          <w:sz w:val="22"/>
          <w:szCs w:val="22"/>
        </w:rPr>
        <w:t>Astrocytic clearance roles have also been subject to investigation in ApoE knockout models, as astrocytes are the main source of CNS-related ApoE. ApoE can</w:t>
      </w:r>
      <w:r w:rsidR="004B456D" w:rsidRPr="000E1082">
        <w:rPr>
          <w:rFonts w:asciiTheme="minorHAnsi" w:hAnsiTheme="minorHAnsi" w:cstheme="minorHAnsi"/>
          <w:sz w:val="22"/>
          <w:szCs w:val="22"/>
        </w:rPr>
        <w:t>,</w:t>
      </w:r>
      <w:r w:rsidRPr="000E1082">
        <w:rPr>
          <w:rFonts w:asciiTheme="minorHAnsi" w:hAnsiTheme="minorHAnsi" w:cstheme="minorHAnsi"/>
          <w:sz w:val="22"/>
          <w:szCs w:val="22"/>
        </w:rPr>
        <w:t xml:space="preserve"> however, be produced by other cell types such as neurons</w:t>
      </w:r>
      <w:r w:rsidR="0048479B" w:rsidRPr="000E1082">
        <w:rPr>
          <w:rFonts w:asciiTheme="minorHAnsi" w:hAnsiTheme="minorHAnsi" w:cstheme="minorHAnsi"/>
          <w:sz w:val="22"/>
          <w:szCs w:val="22"/>
        </w:rPr>
        <w:t xml:space="preserve"> and microglia/macrophages</w:t>
      </w:r>
      <w:r w:rsidRPr="000E1082">
        <w:rPr>
          <w:rFonts w:asciiTheme="minorHAnsi" w:hAnsiTheme="minorHAnsi" w:cstheme="minorHAnsi"/>
          <w:sz w:val="22"/>
          <w:szCs w:val="22"/>
        </w:rPr>
        <w:t xml:space="preserve"> under certain circumstances. ApoE has become an interesting player in the development and progression of AD due to the varying risk levels associated with ApoE isoforms E2, E3 and E4. However, in o</w:t>
      </w:r>
      <w:r w:rsidR="00DE5132" w:rsidRPr="000E1082">
        <w:rPr>
          <w:rFonts w:asciiTheme="minorHAnsi" w:hAnsiTheme="minorHAnsi" w:cstheme="minorHAnsi"/>
          <w:sz w:val="22"/>
          <w:szCs w:val="22"/>
        </w:rPr>
        <w:t>rder to shed light on astrocyte-</w:t>
      </w:r>
      <w:r w:rsidRPr="000E1082">
        <w:rPr>
          <w:rFonts w:asciiTheme="minorHAnsi" w:hAnsiTheme="minorHAnsi" w:cstheme="minorHAnsi"/>
          <w:sz w:val="22"/>
          <w:szCs w:val="22"/>
        </w:rPr>
        <w:t>related</w:t>
      </w:r>
      <w:r w:rsidRPr="00283E8B">
        <w:rPr>
          <w:rFonts w:asciiTheme="minorHAnsi" w:hAnsiTheme="minorHAnsi" w:cstheme="minorHAnsi"/>
          <w:sz w:val="22"/>
          <w:szCs w:val="22"/>
        </w:rPr>
        <w:t xml:space="preserve"> ApoE and its role as a risk factor for AD, selective deletion of ApoE in astrocytes was carried out in the APP/PS1 mouse model for AD </w:t>
      </w:r>
      <w:r w:rsidR="00DE5132" w:rsidRPr="000E1082">
        <w:rPr>
          <w:rFonts w:asciiTheme="minorHAnsi" w:hAnsiTheme="minorHAnsi" w:cstheme="minorHAnsi"/>
          <w:sz w:val="22"/>
          <w:szCs w:val="22"/>
        </w:rPr>
        <w:t>[79</w:t>
      </w:r>
      <w:r w:rsidR="007D251D" w:rsidRPr="000E1082">
        <w:rPr>
          <w:rFonts w:asciiTheme="minorHAnsi" w:hAnsiTheme="minorHAnsi" w:cstheme="minorHAnsi"/>
          <w:sz w:val="22"/>
          <w:szCs w:val="22"/>
        </w:rPr>
        <w:t>]</w:t>
      </w:r>
      <w:r w:rsidRPr="000E1082">
        <w:rPr>
          <w:rFonts w:asciiTheme="minorHAnsi" w:hAnsiTheme="minorHAnsi" w:cstheme="minorHAnsi"/>
          <w:sz w:val="22"/>
          <w:szCs w:val="22"/>
        </w:rPr>
        <w:t>. Zheng et al</w:t>
      </w:r>
      <w:r w:rsidR="00846D22" w:rsidRPr="000E1082">
        <w:rPr>
          <w:rFonts w:asciiTheme="minorHAnsi" w:hAnsiTheme="minorHAnsi" w:cstheme="minorHAnsi"/>
          <w:sz w:val="22"/>
          <w:szCs w:val="22"/>
        </w:rPr>
        <w:t>.</w:t>
      </w:r>
      <w:r w:rsidRPr="000E1082">
        <w:rPr>
          <w:rFonts w:asciiTheme="minorHAnsi" w:hAnsiTheme="minorHAnsi" w:cstheme="minorHAnsi"/>
          <w:sz w:val="22"/>
          <w:szCs w:val="22"/>
        </w:rPr>
        <w:t xml:space="preserve"> generated APP-ApoE and APP-GFAP-ApoE knockouts (whole body and astrocyte specific respectively) and found a stark amelioration of AD pathology with both whole body and astrocyte specific ApoE knockout</w:t>
      </w:r>
      <w:r w:rsidR="00846D22" w:rsidRPr="000E1082">
        <w:rPr>
          <w:rFonts w:asciiTheme="minorHAnsi" w:hAnsiTheme="minorHAnsi" w:cstheme="minorHAnsi"/>
          <w:sz w:val="22"/>
          <w:szCs w:val="22"/>
        </w:rPr>
        <w:t>,</w:t>
      </w:r>
      <w:r w:rsidRPr="000E1082">
        <w:rPr>
          <w:rFonts w:asciiTheme="minorHAnsi" w:hAnsiTheme="minorHAnsi" w:cstheme="minorHAnsi"/>
          <w:sz w:val="22"/>
          <w:szCs w:val="22"/>
        </w:rPr>
        <w:t xml:space="preserve"> along with improvements in spatial learning and memory deficits. Furthermore, they concluded that the improvements in AD pathology were due to the impairment of the TGF-β/Smad2/STAT3 pathway signalling</w:t>
      </w:r>
      <w:r w:rsidRPr="00283E8B">
        <w:rPr>
          <w:rFonts w:asciiTheme="minorHAnsi" w:hAnsiTheme="minorHAnsi" w:cstheme="minorHAnsi"/>
          <w:sz w:val="22"/>
          <w:szCs w:val="22"/>
        </w:rPr>
        <w:t xml:space="preserve">, as reversal of this inhibition caused the opposite effects in pathology. </w:t>
      </w:r>
    </w:p>
    <w:p w14:paraId="38B077ED" w14:textId="42873AD2" w:rsidR="00BA406D" w:rsidRPr="000E1082" w:rsidRDefault="00421CDA" w:rsidP="00651BD5">
      <w:pPr>
        <w:spacing w:after="120" w:line="360" w:lineRule="auto"/>
        <w:contextualSpacing/>
        <w:jc w:val="both"/>
        <w:rPr>
          <w:rFonts w:asciiTheme="minorHAnsi" w:hAnsiTheme="minorHAnsi" w:cstheme="minorHAnsi"/>
          <w:b/>
          <w:sz w:val="22"/>
          <w:szCs w:val="22"/>
        </w:rPr>
      </w:pPr>
      <w:r w:rsidRPr="000E1082">
        <w:rPr>
          <w:rFonts w:asciiTheme="minorHAnsi" w:hAnsiTheme="minorHAnsi" w:cstheme="minorHAnsi"/>
          <w:b/>
          <w:sz w:val="22"/>
          <w:szCs w:val="22"/>
        </w:rPr>
        <w:t xml:space="preserve">3.7 </w:t>
      </w:r>
      <w:r w:rsidR="00BA406D" w:rsidRPr="000E1082">
        <w:rPr>
          <w:rFonts w:asciiTheme="minorHAnsi" w:hAnsiTheme="minorHAnsi" w:cstheme="minorHAnsi"/>
          <w:b/>
          <w:sz w:val="22"/>
          <w:szCs w:val="22"/>
        </w:rPr>
        <w:t xml:space="preserve">Reductions of astrocyte reactivity by targeting JAK2-STAT3 pathway </w:t>
      </w:r>
    </w:p>
    <w:p w14:paraId="64F5A30D" w14:textId="3BDC1D1A" w:rsidR="00BA406D" w:rsidRPr="000E1082" w:rsidRDefault="00BA406D" w:rsidP="00651BD5">
      <w:pPr>
        <w:spacing w:after="120" w:line="360" w:lineRule="auto"/>
        <w:contextualSpacing/>
        <w:jc w:val="both"/>
        <w:rPr>
          <w:rFonts w:asciiTheme="minorHAnsi" w:hAnsiTheme="minorHAnsi" w:cstheme="minorHAnsi"/>
          <w:sz w:val="22"/>
          <w:szCs w:val="22"/>
        </w:rPr>
      </w:pPr>
      <w:r w:rsidRPr="000E1082">
        <w:rPr>
          <w:rFonts w:asciiTheme="minorHAnsi" w:hAnsiTheme="minorHAnsi" w:cstheme="minorHAnsi"/>
          <w:sz w:val="22"/>
          <w:szCs w:val="22"/>
        </w:rPr>
        <w:t xml:space="preserve">JAK2-STAT3 has been reported to be a master regulator of astrocyte reactivity in vivo. </w:t>
      </w:r>
      <w:r w:rsidR="00D3306F" w:rsidRPr="000E1082">
        <w:rPr>
          <w:rFonts w:asciiTheme="minorHAnsi" w:hAnsiTheme="minorHAnsi" w:cstheme="minorHAnsi"/>
          <w:sz w:val="22"/>
          <w:szCs w:val="22"/>
        </w:rPr>
        <w:t>A recent study has suggested that this pathway is involved in</w:t>
      </w:r>
      <w:r w:rsidRPr="000E1082">
        <w:rPr>
          <w:rFonts w:asciiTheme="minorHAnsi" w:hAnsiTheme="minorHAnsi" w:cstheme="minorHAnsi"/>
          <w:sz w:val="22"/>
          <w:szCs w:val="22"/>
        </w:rPr>
        <w:t xml:space="preserve"> the induction and long-term maintenance of reactive astrocytes. Interestingly, its inhibition </w:t>
      </w:r>
      <w:r w:rsidR="00D3306F" w:rsidRPr="000E1082">
        <w:rPr>
          <w:rFonts w:asciiTheme="minorHAnsi" w:hAnsiTheme="minorHAnsi" w:cstheme="minorHAnsi"/>
          <w:sz w:val="22"/>
          <w:szCs w:val="22"/>
        </w:rPr>
        <w:t>by viral astrocytic injection reduced</w:t>
      </w:r>
      <w:r w:rsidRPr="000E1082">
        <w:rPr>
          <w:rFonts w:asciiTheme="minorHAnsi" w:hAnsiTheme="minorHAnsi" w:cstheme="minorHAnsi"/>
          <w:sz w:val="22"/>
          <w:szCs w:val="22"/>
        </w:rPr>
        <w:t xml:space="preserve"> </w:t>
      </w:r>
      <w:r w:rsidR="0082208E" w:rsidRPr="000E1082">
        <w:rPr>
          <w:rFonts w:asciiTheme="minorHAnsi" w:hAnsiTheme="minorHAnsi" w:cstheme="minorHAnsi"/>
          <w:sz w:val="22"/>
          <w:szCs w:val="22"/>
        </w:rPr>
        <w:t>amyloid load</w:t>
      </w:r>
      <w:r w:rsidRPr="000E1082">
        <w:rPr>
          <w:rFonts w:asciiTheme="minorHAnsi" w:hAnsiTheme="minorHAnsi" w:cstheme="minorHAnsi"/>
          <w:sz w:val="22"/>
          <w:szCs w:val="22"/>
        </w:rPr>
        <w:t>, improve</w:t>
      </w:r>
      <w:r w:rsidR="00D3306F" w:rsidRPr="000E1082">
        <w:rPr>
          <w:rFonts w:asciiTheme="minorHAnsi" w:hAnsiTheme="minorHAnsi" w:cstheme="minorHAnsi"/>
          <w:sz w:val="22"/>
          <w:szCs w:val="22"/>
        </w:rPr>
        <w:t xml:space="preserve">d spatial learning and restored </w:t>
      </w:r>
      <w:r w:rsidRPr="000E1082">
        <w:rPr>
          <w:rFonts w:asciiTheme="minorHAnsi" w:hAnsiTheme="minorHAnsi" w:cstheme="minorHAnsi"/>
          <w:sz w:val="22"/>
          <w:szCs w:val="22"/>
        </w:rPr>
        <w:t>synaptic functi</w:t>
      </w:r>
      <w:r w:rsidR="00D3306F" w:rsidRPr="000E1082">
        <w:rPr>
          <w:rFonts w:asciiTheme="minorHAnsi" w:hAnsiTheme="minorHAnsi" w:cstheme="minorHAnsi"/>
          <w:sz w:val="22"/>
          <w:szCs w:val="22"/>
        </w:rPr>
        <w:t>on in AD mouse</w:t>
      </w:r>
      <w:r w:rsidR="00DE5132" w:rsidRPr="000E1082">
        <w:rPr>
          <w:rFonts w:asciiTheme="minorHAnsi" w:hAnsiTheme="minorHAnsi" w:cstheme="minorHAnsi"/>
          <w:sz w:val="22"/>
          <w:szCs w:val="22"/>
        </w:rPr>
        <w:t xml:space="preserve"> models [80</w:t>
      </w:r>
      <w:r w:rsidR="00936437" w:rsidRPr="000E1082">
        <w:rPr>
          <w:rFonts w:asciiTheme="minorHAnsi" w:hAnsiTheme="minorHAnsi" w:cstheme="minorHAnsi"/>
          <w:sz w:val="22"/>
          <w:szCs w:val="22"/>
        </w:rPr>
        <w:t>]</w:t>
      </w:r>
      <w:r w:rsidR="00D3306F" w:rsidRPr="000E1082">
        <w:rPr>
          <w:rFonts w:asciiTheme="minorHAnsi" w:hAnsiTheme="minorHAnsi" w:cstheme="minorHAnsi"/>
          <w:sz w:val="22"/>
          <w:szCs w:val="22"/>
        </w:rPr>
        <w:t>.</w:t>
      </w:r>
    </w:p>
    <w:p w14:paraId="3E7D0F67" w14:textId="6B921C8A" w:rsidR="00F57693" w:rsidRPr="000E1082" w:rsidRDefault="00F57693" w:rsidP="00651BD5">
      <w:pPr>
        <w:pStyle w:val="ListParagraph"/>
        <w:numPr>
          <w:ilvl w:val="0"/>
          <w:numId w:val="2"/>
        </w:numPr>
        <w:spacing w:after="120" w:line="360" w:lineRule="auto"/>
        <w:rPr>
          <w:rFonts w:cstheme="minorHAnsi"/>
          <w:b/>
        </w:rPr>
      </w:pPr>
      <w:r w:rsidRPr="000E1082">
        <w:rPr>
          <w:rFonts w:cstheme="minorHAnsi"/>
          <w:b/>
        </w:rPr>
        <w:t>Treatments targeting astrocytes to promote repair</w:t>
      </w:r>
    </w:p>
    <w:p w14:paraId="1E8EC95E" w14:textId="549F4642" w:rsidR="00D66D7B" w:rsidRPr="000E1082" w:rsidRDefault="00D66D7B" w:rsidP="00421CDA">
      <w:pPr>
        <w:pStyle w:val="ListParagraph"/>
        <w:numPr>
          <w:ilvl w:val="1"/>
          <w:numId w:val="1"/>
        </w:numPr>
        <w:spacing w:after="120" w:line="360" w:lineRule="auto"/>
        <w:jc w:val="both"/>
        <w:rPr>
          <w:rFonts w:asciiTheme="minorHAnsi" w:hAnsiTheme="minorHAnsi" w:cstheme="minorHAnsi"/>
          <w:b/>
          <w:iCs/>
          <w:sz w:val="22"/>
          <w:szCs w:val="22"/>
          <w:lang w:val="en-US"/>
        </w:rPr>
      </w:pPr>
      <w:r w:rsidRPr="000E1082">
        <w:rPr>
          <w:rFonts w:asciiTheme="minorHAnsi" w:hAnsiTheme="minorHAnsi" w:cstheme="minorHAnsi"/>
          <w:b/>
          <w:iCs/>
          <w:sz w:val="22"/>
          <w:szCs w:val="22"/>
          <w:lang w:val="en-US"/>
        </w:rPr>
        <w:t xml:space="preserve">Therapeutic window to target astrocytes in AD </w:t>
      </w:r>
    </w:p>
    <w:p w14:paraId="5529BB62" w14:textId="481EE077" w:rsidR="00883719" w:rsidRPr="000E1082" w:rsidRDefault="00F40200" w:rsidP="00651BD5">
      <w:pPr>
        <w:spacing w:after="120" w:line="360" w:lineRule="auto"/>
        <w:jc w:val="both"/>
        <w:rPr>
          <w:rFonts w:asciiTheme="minorHAnsi" w:hAnsiTheme="minorHAnsi" w:cstheme="minorHAnsi"/>
          <w:sz w:val="22"/>
          <w:szCs w:val="22"/>
          <w:lang w:val="en-US"/>
        </w:rPr>
      </w:pPr>
      <w:r w:rsidRPr="000E1082">
        <w:rPr>
          <w:rFonts w:asciiTheme="minorHAnsi" w:hAnsiTheme="minorHAnsi" w:cstheme="minorHAnsi"/>
          <w:sz w:val="22"/>
          <w:szCs w:val="22"/>
          <w:lang w:val="en-US"/>
        </w:rPr>
        <w:lastRenderedPageBreak/>
        <w:t>As mentioned earlier, the vast majority of therapeutic efforts remain focused on the neurocentric model of AD, targeting either A</w:t>
      </w:r>
      <w:r w:rsidRPr="000E1082">
        <w:rPr>
          <w:rFonts w:asciiTheme="minorHAnsi" w:hAnsiTheme="minorHAnsi" w:cstheme="minorHAnsi"/>
          <w:sz w:val="22"/>
          <w:szCs w:val="22"/>
        </w:rPr>
        <w:t>β</w:t>
      </w:r>
      <w:r w:rsidRPr="000E1082">
        <w:rPr>
          <w:rFonts w:asciiTheme="minorHAnsi" w:hAnsiTheme="minorHAnsi" w:cstheme="minorHAnsi"/>
          <w:sz w:val="22"/>
          <w:szCs w:val="22"/>
          <w:lang w:val="en-US"/>
        </w:rPr>
        <w:t xml:space="preserve"> plaque or tau pathology</w:t>
      </w:r>
      <w:r w:rsidR="00DE5132" w:rsidRPr="000E1082">
        <w:rPr>
          <w:rFonts w:asciiTheme="minorHAnsi" w:hAnsiTheme="minorHAnsi" w:cstheme="minorHAnsi"/>
          <w:sz w:val="22"/>
          <w:szCs w:val="22"/>
          <w:lang w:val="en-US"/>
        </w:rPr>
        <w:t xml:space="preserve"> [81]</w:t>
      </w:r>
      <w:r w:rsidRPr="00283E8B">
        <w:rPr>
          <w:rFonts w:asciiTheme="minorHAnsi" w:hAnsiTheme="minorHAnsi" w:cstheme="minorHAnsi"/>
          <w:sz w:val="22"/>
          <w:szCs w:val="22"/>
          <w:lang w:val="en-US"/>
        </w:rPr>
        <w:t xml:space="preserve">. Given the presence of sustained neuroinflammation in many neurodegenerative disorders including AD, it is puzzling that only a limited number of studies </w:t>
      </w:r>
      <w:r w:rsidR="00EA4C35" w:rsidRPr="00283E8B">
        <w:rPr>
          <w:rFonts w:asciiTheme="minorHAnsi" w:hAnsiTheme="minorHAnsi" w:cstheme="minorHAnsi"/>
          <w:sz w:val="22"/>
          <w:szCs w:val="22"/>
          <w:lang w:val="en-US"/>
        </w:rPr>
        <w:t xml:space="preserve">to date </w:t>
      </w:r>
      <w:r w:rsidRPr="000E1082">
        <w:rPr>
          <w:rFonts w:asciiTheme="minorHAnsi" w:hAnsiTheme="minorHAnsi" w:cstheme="minorHAnsi"/>
          <w:sz w:val="22"/>
          <w:szCs w:val="22"/>
          <w:lang w:val="en-US"/>
        </w:rPr>
        <w:t xml:space="preserve">have explored potential treatments directly targeting </w:t>
      </w:r>
      <w:r w:rsidR="00607788" w:rsidRPr="000E1082">
        <w:rPr>
          <w:rFonts w:asciiTheme="minorHAnsi" w:hAnsiTheme="minorHAnsi" w:cstheme="minorHAnsi"/>
          <w:sz w:val="22"/>
          <w:szCs w:val="22"/>
          <w:lang w:val="en-US"/>
        </w:rPr>
        <w:t>glial</w:t>
      </w:r>
      <w:r w:rsidRPr="000E1082">
        <w:rPr>
          <w:rFonts w:asciiTheme="minorHAnsi" w:hAnsiTheme="minorHAnsi" w:cstheme="minorHAnsi"/>
          <w:sz w:val="22"/>
          <w:szCs w:val="22"/>
          <w:lang w:val="en-US"/>
        </w:rPr>
        <w:t xml:space="preserve"> function and react</w:t>
      </w:r>
      <w:r w:rsidR="00E41051" w:rsidRPr="000E1082">
        <w:rPr>
          <w:rFonts w:asciiTheme="minorHAnsi" w:hAnsiTheme="minorHAnsi" w:cstheme="minorHAnsi"/>
          <w:sz w:val="22"/>
          <w:szCs w:val="22"/>
          <w:lang w:val="en-US"/>
        </w:rPr>
        <w:t>ivity. This is of interest as</w:t>
      </w:r>
      <w:r w:rsidRPr="000E1082">
        <w:rPr>
          <w:rFonts w:asciiTheme="minorHAnsi" w:hAnsiTheme="minorHAnsi" w:cstheme="minorHAnsi"/>
          <w:sz w:val="22"/>
          <w:szCs w:val="22"/>
          <w:lang w:val="en-US"/>
        </w:rPr>
        <w:t xml:space="preserve"> alterations in macro and microglial reactivity are often, if not always, observed following disease-alleviating treatments in transgeni</w:t>
      </w:r>
      <w:r w:rsidR="0067018C" w:rsidRPr="000E1082">
        <w:rPr>
          <w:rFonts w:asciiTheme="minorHAnsi" w:hAnsiTheme="minorHAnsi" w:cstheme="minorHAnsi"/>
          <w:sz w:val="22"/>
          <w:szCs w:val="22"/>
          <w:lang w:val="en-US"/>
        </w:rPr>
        <w:t>c</w:t>
      </w:r>
      <w:r w:rsidRPr="000E1082">
        <w:rPr>
          <w:rFonts w:asciiTheme="minorHAnsi" w:hAnsiTheme="minorHAnsi" w:cstheme="minorHAnsi"/>
          <w:sz w:val="22"/>
          <w:szCs w:val="22"/>
          <w:lang w:val="en-US"/>
        </w:rPr>
        <w:t xml:space="preserve"> animal models</w:t>
      </w:r>
      <w:r w:rsidR="008C65DE" w:rsidRPr="000E1082">
        <w:rPr>
          <w:rFonts w:asciiTheme="minorHAnsi" w:hAnsiTheme="minorHAnsi" w:cstheme="minorHAnsi"/>
          <w:sz w:val="22"/>
          <w:szCs w:val="22"/>
          <w:lang w:val="en-US"/>
        </w:rPr>
        <w:t xml:space="preserve"> of AD</w:t>
      </w:r>
      <w:r w:rsidR="00E52561" w:rsidRPr="000E1082">
        <w:rPr>
          <w:rFonts w:asciiTheme="minorHAnsi" w:hAnsiTheme="minorHAnsi" w:cstheme="minorHAnsi"/>
          <w:sz w:val="22"/>
          <w:szCs w:val="22"/>
          <w:lang w:val="en-US"/>
        </w:rPr>
        <w:t xml:space="preserve">. </w:t>
      </w:r>
      <w:r w:rsidRPr="000E1082">
        <w:rPr>
          <w:rFonts w:asciiTheme="minorHAnsi" w:hAnsiTheme="minorHAnsi" w:cstheme="minorHAnsi"/>
          <w:sz w:val="22"/>
          <w:szCs w:val="22"/>
          <w:lang w:val="en-US"/>
        </w:rPr>
        <w:t xml:space="preserve">Arguably, changes in inflammatory profiles may be secondary to Alzheimer’s proteinaceous burden and pathogenicity; however, </w:t>
      </w:r>
      <w:r w:rsidR="00DB017F" w:rsidRPr="000E1082">
        <w:rPr>
          <w:rFonts w:asciiTheme="minorHAnsi" w:hAnsiTheme="minorHAnsi" w:cstheme="minorHAnsi"/>
          <w:sz w:val="22"/>
          <w:szCs w:val="22"/>
          <w:lang w:val="en-US"/>
        </w:rPr>
        <w:t xml:space="preserve">the possibility </w:t>
      </w:r>
      <w:r w:rsidR="008C65DE" w:rsidRPr="000E1082">
        <w:rPr>
          <w:rFonts w:asciiTheme="minorHAnsi" w:hAnsiTheme="minorHAnsi" w:cstheme="minorHAnsi"/>
          <w:sz w:val="22"/>
          <w:szCs w:val="22"/>
          <w:lang w:val="en-US"/>
        </w:rPr>
        <w:t>that</w:t>
      </w:r>
      <w:r w:rsidR="00DB017F" w:rsidRPr="000E1082">
        <w:rPr>
          <w:rFonts w:asciiTheme="minorHAnsi" w:hAnsiTheme="minorHAnsi" w:cstheme="minorHAnsi"/>
          <w:sz w:val="22"/>
          <w:szCs w:val="22"/>
          <w:lang w:val="en-US"/>
        </w:rPr>
        <w:t xml:space="preserve"> astrocytic changes </w:t>
      </w:r>
      <w:r w:rsidR="008C65DE" w:rsidRPr="000E1082">
        <w:rPr>
          <w:rFonts w:asciiTheme="minorHAnsi" w:hAnsiTheme="minorHAnsi" w:cstheme="minorHAnsi"/>
          <w:sz w:val="22"/>
          <w:szCs w:val="22"/>
          <w:lang w:val="en-US"/>
        </w:rPr>
        <w:t xml:space="preserve">may </w:t>
      </w:r>
      <w:r w:rsidR="00DB017F" w:rsidRPr="000E1082">
        <w:rPr>
          <w:rFonts w:asciiTheme="minorHAnsi" w:hAnsiTheme="minorHAnsi" w:cstheme="minorHAnsi"/>
          <w:sz w:val="22"/>
          <w:szCs w:val="22"/>
          <w:lang w:val="en-US"/>
        </w:rPr>
        <w:t>preced</w:t>
      </w:r>
      <w:r w:rsidR="008C65DE" w:rsidRPr="000E1082">
        <w:rPr>
          <w:rFonts w:asciiTheme="minorHAnsi" w:hAnsiTheme="minorHAnsi" w:cstheme="minorHAnsi"/>
          <w:sz w:val="22"/>
          <w:szCs w:val="22"/>
          <w:lang w:val="en-US"/>
        </w:rPr>
        <w:t>e</w:t>
      </w:r>
      <w:r w:rsidR="00DB017F" w:rsidRPr="000E1082">
        <w:rPr>
          <w:rFonts w:asciiTheme="minorHAnsi" w:hAnsiTheme="minorHAnsi" w:cstheme="minorHAnsi"/>
          <w:sz w:val="22"/>
          <w:szCs w:val="22"/>
          <w:lang w:val="en-US"/>
        </w:rPr>
        <w:t xml:space="preserve"> or driv</w:t>
      </w:r>
      <w:r w:rsidR="008C65DE" w:rsidRPr="000E1082">
        <w:rPr>
          <w:rFonts w:asciiTheme="minorHAnsi" w:hAnsiTheme="minorHAnsi" w:cstheme="minorHAnsi"/>
          <w:sz w:val="22"/>
          <w:szCs w:val="22"/>
          <w:lang w:val="en-US"/>
        </w:rPr>
        <w:t>e</w:t>
      </w:r>
      <w:r w:rsidR="00DB017F" w:rsidRPr="000E1082">
        <w:rPr>
          <w:rFonts w:asciiTheme="minorHAnsi" w:hAnsiTheme="minorHAnsi" w:cstheme="minorHAnsi"/>
          <w:sz w:val="22"/>
          <w:szCs w:val="22"/>
          <w:lang w:val="en-US"/>
        </w:rPr>
        <w:t xml:space="preserve"> the human disease cannot be ruled out </w:t>
      </w:r>
      <w:r w:rsidR="00607788" w:rsidRPr="000E1082">
        <w:rPr>
          <w:rFonts w:asciiTheme="minorHAnsi" w:hAnsiTheme="minorHAnsi" w:cstheme="minorHAnsi"/>
          <w:sz w:val="22"/>
          <w:szCs w:val="22"/>
          <w:lang w:val="en-US"/>
        </w:rPr>
        <w:t>given the</w:t>
      </w:r>
      <w:r w:rsidR="00DB017F" w:rsidRPr="000E1082">
        <w:rPr>
          <w:rFonts w:asciiTheme="minorHAnsi" w:hAnsiTheme="minorHAnsi" w:cstheme="minorHAnsi"/>
          <w:sz w:val="22"/>
          <w:szCs w:val="22"/>
          <w:lang w:val="en-US"/>
        </w:rPr>
        <w:t>ir</w:t>
      </w:r>
      <w:r w:rsidR="008C65DE" w:rsidRPr="000E1082">
        <w:rPr>
          <w:rFonts w:asciiTheme="minorHAnsi" w:hAnsiTheme="minorHAnsi" w:cstheme="minorHAnsi"/>
          <w:sz w:val="22"/>
          <w:szCs w:val="22"/>
          <w:lang w:val="en-US"/>
        </w:rPr>
        <w:t xml:space="preserve"> physiological properties and essential functions. Some of these include their </w:t>
      </w:r>
      <w:r w:rsidR="00DB017F" w:rsidRPr="000E1082">
        <w:rPr>
          <w:rFonts w:asciiTheme="minorHAnsi" w:hAnsiTheme="minorHAnsi" w:cstheme="minorHAnsi"/>
          <w:sz w:val="22"/>
          <w:szCs w:val="22"/>
          <w:lang w:val="en-US"/>
        </w:rPr>
        <w:t>evolutionary conserved abundance and heterogeneity in the brain,</w:t>
      </w:r>
      <w:r w:rsidR="00051F30" w:rsidRPr="000E1082">
        <w:rPr>
          <w:rFonts w:asciiTheme="minorHAnsi" w:hAnsiTheme="minorHAnsi" w:cstheme="minorHAnsi"/>
          <w:sz w:val="22"/>
          <w:szCs w:val="22"/>
          <w:lang w:val="en-US"/>
        </w:rPr>
        <w:t xml:space="preserve"> and </w:t>
      </w:r>
      <w:r w:rsidR="00DB017F" w:rsidRPr="000E1082">
        <w:rPr>
          <w:rFonts w:asciiTheme="minorHAnsi" w:hAnsiTheme="minorHAnsi" w:cstheme="minorHAnsi"/>
          <w:sz w:val="22"/>
          <w:szCs w:val="22"/>
          <w:lang w:val="en-US"/>
        </w:rPr>
        <w:t>involvement in the tripartite synapse</w:t>
      </w:r>
      <w:r w:rsidR="00051F30" w:rsidRPr="000E1082">
        <w:rPr>
          <w:rFonts w:asciiTheme="minorHAnsi" w:hAnsiTheme="minorHAnsi" w:cstheme="minorHAnsi"/>
          <w:sz w:val="22"/>
          <w:szCs w:val="22"/>
          <w:lang w:val="en-US"/>
        </w:rPr>
        <w:t xml:space="preserve">, </w:t>
      </w:r>
      <w:r w:rsidR="00DB017F" w:rsidRPr="000E1082">
        <w:rPr>
          <w:rFonts w:asciiTheme="minorHAnsi" w:hAnsiTheme="minorHAnsi" w:cstheme="minorHAnsi"/>
          <w:sz w:val="22"/>
          <w:szCs w:val="22"/>
          <w:lang w:val="en-US"/>
        </w:rPr>
        <w:t>network oscillations</w:t>
      </w:r>
      <w:r w:rsidR="00051F30" w:rsidRPr="000E1082">
        <w:rPr>
          <w:rFonts w:asciiTheme="minorHAnsi" w:hAnsiTheme="minorHAnsi" w:cstheme="minorHAnsi"/>
          <w:sz w:val="22"/>
          <w:szCs w:val="22"/>
          <w:lang w:val="en-US"/>
        </w:rPr>
        <w:t xml:space="preserve">, </w:t>
      </w:r>
      <w:r w:rsidR="00607788" w:rsidRPr="000E1082">
        <w:rPr>
          <w:rFonts w:asciiTheme="minorHAnsi" w:hAnsiTheme="minorHAnsi" w:cstheme="minorHAnsi"/>
          <w:sz w:val="22"/>
          <w:szCs w:val="22"/>
          <w:lang w:val="en-US"/>
        </w:rPr>
        <w:t>homeostatic regulation</w:t>
      </w:r>
      <w:r w:rsidR="00DB017F" w:rsidRPr="000E1082">
        <w:rPr>
          <w:rFonts w:asciiTheme="minorHAnsi" w:hAnsiTheme="minorHAnsi" w:cstheme="minorHAnsi"/>
          <w:sz w:val="22"/>
          <w:szCs w:val="22"/>
          <w:lang w:val="en-US"/>
        </w:rPr>
        <w:t xml:space="preserve"> and </w:t>
      </w:r>
      <w:r w:rsidR="008C65DE" w:rsidRPr="000E1082">
        <w:rPr>
          <w:rFonts w:asciiTheme="minorHAnsi" w:hAnsiTheme="minorHAnsi" w:cstheme="minorHAnsi"/>
          <w:sz w:val="22"/>
          <w:szCs w:val="22"/>
          <w:lang w:val="en-US"/>
        </w:rPr>
        <w:t xml:space="preserve">altered activation states in </w:t>
      </w:r>
      <w:r w:rsidR="00DB017F" w:rsidRPr="000E1082">
        <w:rPr>
          <w:rFonts w:asciiTheme="minorHAnsi" w:hAnsiTheme="minorHAnsi" w:cstheme="minorHAnsi"/>
          <w:sz w:val="22"/>
          <w:szCs w:val="22"/>
          <w:lang w:val="en-US"/>
        </w:rPr>
        <w:t xml:space="preserve">several </w:t>
      </w:r>
      <w:r w:rsidR="00051F30" w:rsidRPr="000E1082">
        <w:rPr>
          <w:rFonts w:asciiTheme="minorHAnsi" w:hAnsiTheme="minorHAnsi" w:cstheme="minorHAnsi"/>
          <w:sz w:val="22"/>
          <w:szCs w:val="22"/>
          <w:lang w:val="en-US"/>
        </w:rPr>
        <w:t>neuropathologies</w:t>
      </w:r>
      <w:r w:rsidR="00607788" w:rsidRPr="000E1082">
        <w:rPr>
          <w:rFonts w:asciiTheme="minorHAnsi" w:hAnsiTheme="minorHAnsi" w:cstheme="minorHAnsi"/>
          <w:sz w:val="22"/>
          <w:szCs w:val="22"/>
          <w:lang w:val="en-US"/>
        </w:rPr>
        <w:t xml:space="preserve"> </w:t>
      </w:r>
      <w:r w:rsidR="00D32C2B" w:rsidRPr="000E1082">
        <w:rPr>
          <w:rFonts w:asciiTheme="minorHAnsi" w:hAnsiTheme="minorHAnsi" w:cstheme="minorHAnsi"/>
          <w:sz w:val="22"/>
          <w:szCs w:val="22"/>
          <w:lang w:val="en-US"/>
        </w:rPr>
        <w:t>[</w:t>
      </w:r>
      <w:r w:rsidR="00936437" w:rsidRPr="000E1082">
        <w:rPr>
          <w:rFonts w:asciiTheme="minorHAnsi" w:hAnsiTheme="minorHAnsi" w:cstheme="minorHAnsi"/>
          <w:sz w:val="22"/>
          <w:szCs w:val="22"/>
          <w:lang w:val="en-US"/>
        </w:rPr>
        <w:t>82, 83, 84, 85</w:t>
      </w:r>
      <w:r w:rsidR="00D32C2B" w:rsidRPr="000E1082">
        <w:rPr>
          <w:rFonts w:asciiTheme="minorHAnsi" w:hAnsiTheme="minorHAnsi" w:cstheme="minorHAnsi"/>
          <w:sz w:val="22"/>
          <w:szCs w:val="22"/>
          <w:lang w:val="en-US"/>
        </w:rPr>
        <w:t>, 86, 87</w:t>
      </w:r>
      <w:r w:rsidR="00936437" w:rsidRPr="000E1082">
        <w:rPr>
          <w:rFonts w:asciiTheme="minorHAnsi" w:hAnsiTheme="minorHAnsi" w:cstheme="minorHAnsi"/>
          <w:sz w:val="22"/>
          <w:szCs w:val="22"/>
          <w:lang w:val="en-US"/>
        </w:rPr>
        <w:t>]</w:t>
      </w:r>
      <w:r w:rsidR="00607788" w:rsidRPr="000E1082">
        <w:rPr>
          <w:rFonts w:asciiTheme="minorHAnsi" w:hAnsiTheme="minorHAnsi" w:cstheme="minorHAnsi"/>
          <w:sz w:val="22"/>
          <w:szCs w:val="22"/>
          <w:lang w:val="en-US"/>
        </w:rPr>
        <w:t xml:space="preserve">. </w:t>
      </w:r>
      <w:r w:rsidR="009F640E" w:rsidRPr="000E1082">
        <w:rPr>
          <w:rFonts w:asciiTheme="minorHAnsi" w:hAnsiTheme="minorHAnsi" w:cstheme="minorHAnsi"/>
          <w:sz w:val="22"/>
          <w:szCs w:val="22"/>
        </w:rPr>
        <w:t>The immense complexity of the astrocyte response in AD and similar disorders may underlie the difficulty researchers face in developing a targeted therapy.</w:t>
      </w:r>
    </w:p>
    <w:p w14:paraId="49E2E75A" w14:textId="53CF3332" w:rsidR="006D67B1" w:rsidRPr="000E1082" w:rsidRDefault="00607788" w:rsidP="00651BD5">
      <w:pPr>
        <w:spacing w:after="120" w:line="360" w:lineRule="auto"/>
        <w:jc w:val="both"/>
        <w:rPr>
          <w:rFonts w:asciiTheme="minorHAnsi" w:hAnsiTheme="minorHAnsi" w:cstheme="minorHAnsi"/>
          <w:sz w:val="22"/>
          <w:szCs w:val="22"/>
        </w:rPr>
      </w:pPr>
      <w:r w:rsidRPr="000E1082">
        <w:rPr>
          <w:rFonts w:asciiTheme="minorHAnsi" w:hAnsiTheme="minorHAnsi" w:cstheme="minorHAnsi"/>
          <w:sz w:val="22"/>
          <w:szCs w:val="22"/>
          <w:lang w:val="en-US"/>
        </w:rPr>
        <w:t>T</w:t>
      </w:r>
      <w:r w:rsidR="00F40200" w:rsidRPr="000E1082">
        <w:rPr>
          <w:rFonts w:asciiTheme="minorHAnsi" w:hAnsiTheme="minorHAnsi" w:cstheme="minorHAnsi"/>
          <w:sz w:val="22"/>
          <w:szCs w:val="22"/>
          <w:lang w:val="en-US"/>
        </w:rPr>
        <w:t xml:space="preserve">he </w:t>
      </w:r>
      <w:r w:rsidR="00E1234D" w:rsidRPr="000E1082">
        <w:rPr>
          <w:rFonts w:asciiTheme="minorHAnsi" w:hAnsiTheme="minorHAnsi" w:cstheme="minorHAnsi"/>
          <w:sz w:val="22"/>
          <w:szCs w:val="22"/>
          <w:lang w:val="en-US"/>
        </w:rPr>
        <w:t>onset</w:t>
      </w:r>
      <w:r w:rsidR="00CF3936" w:rsidRPr="000E1082">
        <w:rPr>
          <w:rFonts w:asciiTheme="minorHAnsi" w:hAnsiTheme="minorHAnsi" w:cstheme="minorHAnsi"/>
          <w:sz w:val="22"/>
          <w:szCs w:val="22"/>
          <w:lang w:val="en-US"/>
        </w:rPr>
        <w:t xml:space="preserve"> and temporal progression of</w:t>
      </w:r>
      <w:r w:rsidR="005726AC" w:rsidRPr="000E1082">
        <w:rPr>
          <w:rFonts w:asciiTheme="minorHAnsi" w:hAnsiTheme="minorHAnsi" w:cstheme="minorHAnsi"/>
          <w:sz w:val="22"/>
          <w:szCs w:val="22"/>
          <w:lang w:val="en-US"/>
        </w:rPr>
        <w:t xml:space="preserve"> cerebral reactive astrogliosis</w:t>
      </w:r>
      <w:r w:rsidR="00F40200" w:rsidRPr="000E1082">
        <w:rPr>
          <w:rFonts w:asciiTheme="minorHAnsi" w:hAnsiTheme="minorHAnsi" w:cstheme="minorHAnsi"/>
          <w:sz w:val="22"/>
          <w:szCs w:val="22"/>
          <w:lang w:val="en-US"/>
        </w:rPr>
        <w:t xml:space="preserve"> in AD patients remains elusive due to lack of </w:t>
      </w:r>
      <w:r w:rsidR="00344E17" w:rsidRPr="000E1082">
        <w:rPr>
          <w:rFonts w:asciiTheme="minorHAnsi" w:hAnsiTheme="minorHAnsi" w:cstheme="minorHAnsi"/>
          <w:sz w:val="22"/>
          <w:szCs w:val="22"/>
          <w:lang w:val="en-US"/>
        </w:rPr>
        <w:t xml:space="preserve">clinically </w:t>
      </w:r>
      <w:r w:rsidR="00F40200" w:rsidRPr="000E1082">
        <w:rPr>
          <w:rFonts w:asciiTheme="minorHAnsi" w:hAnsiTheme="minorHAnsi" w:cstheme="minorHAnsi"/>
          <w:sz w:val="22"/>
          <w:szCs w:val="22"/>
          <w:lang w:val="en-US"/>
        </w:rPr>
        <w:t xml:space="preserve">established biomarkers. </w:t>
      </w:r>
      <w:r w:rsidR="00051F30" w:rsidRPr="000E1082">
        <w:rPr>
          <w:rFonts w:asciiTheme="minorHAnsi" w:hAnsiTheme="minorHAnsi" w:cstheme="minorHAnsi"/>
          <w:sz w:val="22"/>
          <w:szCs w:val="22"/>
          <w:lang w:val="en-US"/>
        </w:rPr>
        <w:t>A small number of studies detected h</w:t>
      </w:r>
      <w:r w:rsidR="006D2D60" w:rsidRPr="000E1082">
        <w:rPr>
          <w:rFonts w:asciiTheme="minorHAnsi" w:hAnsiTheme="minorHAnsi" w:cstheme="minorHAnsi"/>
          <w:sz w:val="22"/>
          <w:szCs w:val="22"/>
          <w:lang w:val="en-US"/>
        </w:rPr>
        <w:t>igher levels of CSF GFAP</w:t>
      </w:r>
      <w:r w:rsidR="00051F30" w:rsidRPr="000E1082">
        <w:rPr>
          <w:rFonts w:asciiTheme="minorHAnsi" w:hAnsiTheme="minorHAnsi" w:cstheme="minorHAnsi"/>
          <w:sz w:val="22"/>
          <w:szCs w:val="22"/>
          <w:lang w:val="en-US"/>
        </w:rPr>
        <w:t xml:space="preserve"> </w:t>
      </w:r>
      <w:r w:rsidR="006D2D60" w:rsidRPr="000E1082">
        <w:rPr>
          <w:rFonts w:asciiTheme="minorHAnsi" w:hAnsiTheme="minorHAnsi" w:cstheme="minorHAnsi"/>
          <w:sz w:val="22"/>
          <w:szCs w:val="22"/>
          <w:lang w:val="en-US"/>
        </w:rPr>
        <w:t>in patients with AD compared with controls</w:t>
      </w:r>
      <w:r w:rsidR="00D32C2B" w:rsidRPr="000E1082">
        <w:rPr>
          <w:rFonts w:asciiTheme="minorHAnsi" w:hAnsiTheme="minorHAnsi" w:cstheme="minorHAnsi"/>
          <w:sz w:val="22"/>
          <w:szCs w:val="22"/>
          <w:lang w:val="en-US"/>
        </w:rPr>
        <w:t xml:space="preserve"> [88, 89</w:t>
      </w:r>
      <w:r w:rsidR="00936437" w:rsidRPr="000E1082">
        <w:rPr>
          <w:rFonts w:asciiTheme="minorHAnsi" w:hAnsiTheme="minorHAnsi" w:cstheme="minorHAnsi"/>
          <w:sz w:val="22"/>
          <w:szCs w:val="22"/>
          <w:lang w:val="en-US"/>
        </w:rPr>
        <w:t>]</w:t>
      </w:r>
      <w:r w:rsidR="00344E17" w:rsidRPr="000E1082">
        <w:rPr>
          <w:rFonts w:asciiTheme="minorHAnsi" w:hAnsiTheme="minorHAnsi" w:cstheme="minorHAnsi"/>
          <w:sz w:val="22"/>
          <w:szCs w:val="22"/>
          <w:lang w:val="en-US"/>
        </w:rPr>
        <w:t>, which</w:t>
      </w:r>
      <w:r w:rsidR="00E41051" w:rsidRPr="000E1082">
        <w:rPr>
          <w:rFonts w:asciiTheme="minorHAnsi" w:hAnsiTheme="minorHAnsi" w:cstheme="minorHAnsi"/>
          <w:sz w:val="22"/>
          <w:szCs w:val="22"/>
          <w:lang w:val="en-US"/>
        </w:rPr>
        <w:t xml:space="preserve"> was</w:t>
      </w:r>
      <w:r w:rsidR="00344E17" w:rsidRPr="000E1082">
        <w:rPr>
          <w:rFonts w:asciiTheme="minorHAnsi" w:hAnsiTheme="minorHAnsi" w:cstheme="minorHAnsi"/>
          <w:sz w:val="22"/>
          <w:szCs w:val="22"/>
          <w:lang w:val="en-US"/>
        </w:rPr>
        <w:t xml:space="preserve"> significantly and inversely correlated with cognitive integrity, in terms of </w:t>
      </w:r>
      <w:r w:rsidR="00051F30" w:rsidRPr="000E1082">
        <w:rPr>
          <w:rFonts w:asciiTheme="minorHAnsi" w:hAnsiTheme="minorHAnsi" w:cstheme="minorHAnsi"/>
          <w:sz w:val="22"/>
          <w:szCs w:val="22"/>
          <w:lang w:val="en-US"/>
        </w:rPr>
        <w:t xml:space="preserve">both </w:t>
      </w:r>
      <w:r w:rsidR="00344E17" w:rsidRPr="000E1082">
        <w:rPr>
          <w:rFonts w:asciiTheme="minorHAnsi" w:hAnsiTheme="minorHAnsi" w:cstheme="minorHAnsi"/>
          <w:sz w:val="22"/>
          <w:szCs w:val="22"/>
          <w:lang w:val="en-US"/>
        </w:rPr>
        <w:t xml:space="preserve">executive functions and processing </w:t>
      </w:r>
      <w:r w:rsidR="00D32C2B" w:rsidRPr="000E1082">
        <w:rPr>
          <w:rFonts w:asciiTheme="minorHAnsi" w:hAnsiTheme="minorHAnsi" w:cstheme="minorHAnsi"/>
          <w:sz w:val="22"/>
          <w:szCs w:val="22"/>
          <w:lang w:val="en-US"/>
        </w:rPr>
        <w:t>speed [90</w:t>
      </w:r>
      <w:r w:rsidR="00936437" w:rsidRPr="000E1082">
        <w:rPr>
          <w:rFonts w:asciiTheme="minorHAnsi" w:hAnsiTheme="minorHAnsi" w:cstheme="minorHAnsi"/>
          <w:sz w:val="22"/>
          <w:szCs w:val="22"/>
          <w:lang w:val="en-US"/>
        </w:rPr>
        <w:t>]</w:t>
      </w:r>
      <w:r w:rsidR="00344E17" w:rsidRPr="000E1082">
        <w:rPr>
          <w:rFonts w:asciiTheme="minorHAnsi" w:hAnsiTheme="minorHAnsi" w:cstheme="minorHAnsi"/>
          <w:sz w:val="22"/>
          <w:szCs w:val="22"/>
          <w:lang w:val="en-US"/>
        </w:rPr>
        <w:t>. More recently, h</w:t>
      </w:r>
      <w:r w:rsidR="00F40200" w:rsidRPr="000E1082">
        <w:rPr>
          <w:rFonts w:asciiTheme="minorHAnsi" w:hAnsiTheme="minorHAnsi" w:cstheme="minorHAnsi"/>
          <w:sz w:val="22"/>
          <w:szCs w:val="22"/>
          <w:lang w:val="en-US"/>
        </w:rPr>
        <w:t xml:space="preserve">igher plasma GFAP levels </w:t>
      </w:r>
      <w:r w:rsidR="006D2D60" w:rsidRPr="000E1082">
        <w:rPr>
          <w:rFonts w:asciiTheme="minorHAnsi" w:hAnsiTheme="minorHAnsi" w:cstheme="minorHAnsi"/>
          <w:sz w:val="22"/>
          <w:szCs w:val="22"/>
          <w:lang w:val="en-US"/>
        </w:rPr>
        <w:t xml:space="preserve">were </w:t>
      </w:r>
      <w:r w:rsidR="00F40200" w:rsidRPr="000E1082">
        <w:rPr>
          <w:rFonts w:asciiTheme="minorHAnsi" w:hAnsiTheme="minorHAnsi" w:cstheme="minorHAnsi"/>
          <w:sz w:val="22"/>
          <w:szCs w:val="22"/>
          <w:lang w:val="en-US"/>
        </w:rPr>
        <w:t>reported in cognitively</w:t>
      </w:r>
      <w:r w:rsidR="006A4953" w:rsidRPr="000E1082">
        <w:rPr>
          <w:rFonts w:asciiTheme="minorHAnsi" w:hAnsiTheme="minorHAnsi" w:cstheme="minorHAnsi"/>
          <w:sz w:val="22"/>
          <w:szCs w:val="22"/>
          <w:lang w:val="en-US"/>
        </w:rPr>
        <w:t xml:space="preserve"> normal older adults with elevated</w:t>
      </w:r>
      <w:r w:rsidR="00F40200" w:rsidRPr="000E1082">
        <w:rPr>
          <w:rFonts w:asciiTheme="minorHAnsi" w:hAnsiTheme="minorHAnsi" w:cstheme="minorHAnsi"/>
          <w:sz w:val="22"/>
          <w:szCs w:val="22"/>
          <w:lang w:val="en-US"/>
        </w:rPr>
        <w:t xml:space="preserve"> brain A</w:t>
      </w:r>
      <w:r w:rsidR="00F40200" w:rsidRPr="000E1082">
        <w:rPr>
          <w:rFonts w:asciiTheme="minorHAnsi" w:hAnsiTheme="minorHAnsi" w:cstheme="minorHAnsi"/>
          <w:sz w:val="22"/>
          <w:szCs w:val="22"/>
        </w:rPr>
        <w:t xml:space="preserve">β load and at risk of developing AD, compared to participants with low brain </w:t>
      </w:r>
      <w:r w:rsidR="00F40200" w:rsidRPr="000E1082">
        <w:rPr>
          <w:rFonts w:asciiTheme="minorHAnsi" w:hAnsiTheme="minorHAnsi" w:cstheme="minorHAnsi"/>
          <w:sz w:val="22"/>
          <w:szCs w:val="22"/>
          <w:lang w:val="en-US"/>
        </w:rPr>
        <w:t>A</w:t>
      </w:r>
      <w:r w:rsidR="00D32C2B" w:rsidRPr="000E1082">
        <w:rPr>
          <w:rFonts w:asciiTheme="minorHAnsi" w:hAnsiTheme="minorHAnsi" w:cstheme="minorHAnsi"/>
          <w:sz w:val="22"/>
          <w:szCs w:val="22"/>
        </w:rPr>
        <w:t>β [91</w:t>
      </w:r>
      <w:r w:rsidR="00936437" w:rsidRPr="000E1082">
        <w:rPr>
          <w:rFonts w:asciiTheme="minorHAnsi" w:hAnsiTheme="minorHAnsi" w:cstheme="minorHAnsi"/>
          <w:sz w:val="22"/>
          <w:szCs w:val="22"/>
        </w:rPr>
        <w:t>]</w:t>
      </w:r>
      <w:r w:rsidR="00F40200" w:rsidRPr="000E1082">
        <w:rPr>
          <w:rFonts w:asciiTheme="minorHAnsi" w:hAnsiTheme="minorHAnsi" w:cstheme="minorHAnsi"/>
          <w:sz w:val="22"/>
          <w:szCs w:val="22"/>
        </w:rPr>
        <w:t xml:space="preserve">, suggesting that </w:t>
      </w:r>
      <w:r w:rsidR="00F376B3" w:rsidRPr="000E1082">
        <w:rPr>
          <w:rFonts w:asciiTheme="minorHAnsi" w:hAnsiTheme="minorHAnsi" w:cstheme="minorHAnsi"/>
          <w:sz w:val="22"/>
          <w:szCs w:val="22"/>
        </w:rPr>
        <w:t>astrocyt</w:t>
      </w:r>
      <w:r w:rsidR="00BC761F" w:rsidRPr="000E1082">
        <w:rPr>
          <w:rFonts w:asciiTheme="minorHAnsi" w:hAnsiTheme="minorHAnsi" w:cstheme="minorHAnsi"/>
          <w:sz w:val="22"/>
          <w:szCs w:val="22"/>
        </w:rPr>
        <w:t>ic</w:t>
      </w:r>
      <w:r w:rsidR="00F376B3" w:rsidRPr="000E1082">
        <w:rPr>
          <w:rFonts w:asciiTheme="minorHAnsi" w:hAnsiTheme="minorHAnsi" w:cstheme="minorHAnsi"/>
          <w:sz w:val="22"/>
          <w:szCs w:val="22"/>
        </w:rPr>
        <w:t xml:space="preserve"> markers can already differentiate populations at risk </w:t>
      </w:r>
      <w:r w:rsidR="00342C33" w:rsidRPr="000E1082">
        <w:rPr>
          <w:rFonts w:asciiTheme="minorHAnsi" w:hAnsiTheme="minorHAnsi" w:cstheme="minorHAnsi"/>
          <w:sz w:val="22"/>
          <w:szCs w:val="22"/>
        </w:rPr>
        <w:t xml:space="preserve">within the optimal therapeutic time window </w:t>
      </w:r>
      <w:r w:rsidR="00F40200" w:rsidRPr="000E1082">
        <w:rPr>
          <w:rFonts w:asciiTheme="minorHAnsi" w:hAnsiTheme="minorHAnsi" w:cstheme="minorHAnsi"/>
          <w:sz w:val="22"/>
          <w:szCs w:val="22"/>
        </w:rPr>
        <w:t>prior to synaptic and neuronal loss.</w:t>
      </w:r>
      <w:r w:rsidR="00F376B3" w:rsidRPr="000E1082">
        <w:rPr>
          <w:rFonts w:asciiTheme="minorHAnsi" w:hAnsiTheme="minorHAnsi" w:cstheme="minorHAnsi"/>
          <w:sz w:val="22"/>
          <w:szCs w:val="22"/>
        </w:rPr>
        <w:t xml:space="preserve"> </w:t>
      </w:r>
      <w:r w:rsidR="00B872F9" w:rsidRPr="000E1082">
        <w:rPr>
          <w:rFonts w:asciiTheme="minorHAnsi" w:hAnsiTheme="minorHAnsi" w:cstheme="minorHAnsi"/>
          <w:sz w:val="22"/>
          <w:szCs w:val="22"/>
        </w:rPr>
        <w:t>High</w:t>
      </w:r>
      <w:r w:rsidR="00BC761F" w:rsidRPr="000E1082">
        <w:rPr>
          <w:rFonts w:asciiTheme="minorHAnsi" w:hAnsiTheme="minorHAnsi" w:cstheme="minorHAnsi"/>
          <w:sz w:val="22"/>
          <w:szCs w:val="22"/>
        </w:rPr>
        <w:t xml:space="preserve"> </w:t>
      </w:r>
      <w:r w:rsidR="00051F30" w:rsidRPr="000E1082">
        <w:rPr>
          <w:rFonts w:asciiTheme="minorHAnsi" w:hAnsiTheme="minorHAnsi" w:cstheme="minorHAnsi"/>
          <w:sz w:val="22"/>
          <w:szCs w:val="22"/>
        </w:rPr>
        <w:t xml:space="preserve">CSF and </w:t>
      </w:r>
      <w:r w:rsidR="00BC761F" w:rsidRPr="000E1082">
        <w:rPr>
          <w:rFonts w:asciiTheme="minorHAnsi" w:hAnsiTheme="minorHAnsi" w:cstheme="minorHAnsi"/>
          <w:sz w:val="22"/>
          <w:szCs w:val="22"/>
        </w:rPr>
        <w:t>plasma GFAP</w:t>
      </w:r>
      <w:r w:rsidR="00B872F9" w:rsidRPr="000E1082">
        <w:rPr>
          <w:rFonts w:asciiTheme="minorHAnsi" w:hAnsiTheme="minorHAnsi" w:cstheme="minorHAnsi"/>
          <w:sz w:val="22"/>
          <w:szCs w:val="22"/>
        </w:rPr>
        <w:t xml:space="preserve"> levels</w:t>
      </w:r>
      <w:r w:rsidR="00BC761F" w:rsidRPr="000E1082">
        <w:rPr>
          <w:rFonts w:asciiTheme="minorHAnsi" w:hAnsiTheme="minorHAnsi" w:cstheme="minorHAnsi"/>
          <w:sz w:val="22"/>
          <w:szCs w:val="22"/>
        </w:rPr>
        <w:t xml:space="preserve"> </w:t>
      </w:r>
      <w:r w:rsidR="00051F30" w:rsidRPr="000E1082">
        <w:rPr>
          <w:rFonts w:asciiTheme="minorHAnsi" w:hAnsiTheme="minorHAnsi" w:cstheme="minorHAnsi"/>
          <w:sz w:val="22"/>
          <w:szCs w:val="22"/>
        </w:rPr>
        <w:t>are believed to be indicative</w:t>
      </w:r>
      <w:r w:rsidR="00BC761F" w:rsidRPr="000E1082">
        <w:rPr>
          <w:rFonts w:asciiTheme="minorHAnsi" w:hAnsiTheme="minorHAnsi" w:cstheme="minorHAnsi"/>
          <w:sz w:val="22"/>
          <w:szCs w:val="22"/>
        </w:rPr>
        <w:t xml:space="preserve"> of early astrocytic damage</w:t>
      </w:r>
      <w:r w:rsidR="00C34F0A" w:rsidRPr="000E1082">
        <w:rPr>
          <w:rFonts w:asciiTheme="minorHAnsi" w:hAnsiTheme="minorHAnsi" w:cstheme="minorHAnsi"/>
          <w:sz w:val="22"/>
          <w:szCs w:val="22"/>
        </w:rPr>
        <w:t xml:space="preserve"> and atrophy</w:t>
      </w:r>
      <w:r w:rsidR="006C0DF0" w:rsidRPr="000E1082">
        <w:rPr>
          <w:rFonts w:asciiTheme="minorHAnsi" w:hAnsiTheme="minorHAnsi" w:cstheme="minorHAnsi"/>
          <w:sz w:val="22"/>
          <w:szCs w:val="22"/>
        </w:rPr>
        <w:t xml:space="preserve"> in AD patients</w:t>
      </w:r>
      <w:r w:rsidR="00BC761F" w:rsidRPr="000E1082">
        <w:rPr>
          <w:rFonts w:asciiTheme="minorHAnsi" w:hAnsiTheme="minorHAnsi" w:cstheme="minorHAnsi"/>
          <w:sz w:val="22"/>
          <w:szCs w:val="22"/>
        </w:rPr>
        <w:t>, s</w:t>
      </w:r>
      <w:r w:rsidR="00F376B3" w:rsidRPr="000E1082">
        <w:rPr>
          <w:rFonts w:asciiTheme="minorHAnsi" w:hAnsiTheme="minorHAnsi" w:cstheme="minorHAnsi"/>
          <w:sz w:val="22"/>
          <w:szCs w:val="22"/>
        </w:rPr>
        <w:t>imilar to increased CSF</w:t>
      </w:r>
      <w:r w:rsidR="00BC761F" w:rsidRPr="000E1082">
        <w:rPr>
          <w:rFonts w:asciiTheme="minorHAnsi" w:hAnsiTheme="minorHAnsi" w:cstheme="minorHAnsi"/>
          <w:sz w:val="22"/>
          <w:szCs w:val="22"/>
        </w:rPr>
        <w:t xml:space="preserve"> and plasma</w:t>
      </w:r>
      <w:r w:rsidR="00F376B3" w:rsidRPr="000E1082">
        <w:rPr>
          <w:rFonts w:asciiTheme="minorHAnsi" w:hAnsiTheme="minorHAnsi" w:cstheme="minorHAnsi"/>
          <w:sz w:val="22"/>
          <w:szCs w:val="22"/>
        </w:rPr>
        <w:t xml:space="preserve"> levels</w:t>
      </w:r>
      <w:r w:rsidR="00BC761F" w:rsidRPr="000E1082">
        <w:rPr>
          <w:rFonts w:asciiTheme="minorHAnsi" w:hAnsiTheme="minorHAnsi" w:cstheme="minorHAnsi"/>
          <w:sz w:val="22"/>
          <w:szCs w:val="22"/>
        </w:rPr>
        <w:t xml:space="preserve"> of</w:t>
      </w:r>
      <w:r w:rsidR="00F376B3" w:rsidRPr="000E1082">
        <w:rPr>
          <w:rFonts w:asciiTheme="minorHAnsi" w:hAnsiTheme="minorHAnsi" w:cstheme="minorHAnsi"/>
          <w:sz w:val="22"/>
          <w:szCs w:val="22"/>
        </w:rPr>
        <w:t xml:space="preserve"> neurofilament light chain (NfL),</w:t>
      </w:r>
      <w:r w:rsidR="00BC761F" w:rsidRPr="000E1082">
        <w:rPr>
          <w:rFonts w:asciiTheme="minorHAnsi" w:hAnsiTheme="minorHAnsi" w:cstheme="minorHAnsi"/>
          <w:sz w:val="22"/>
          <w:szCs w:val="22"/>
        </w:rPr>
        <w:t xml:space="preserve"> a biomarker </w:t>
      </w:r>
      <w:r w:rsidR="00051F30" w:rsidRPr="000E1082">
        <w:rPr>
          <w:rFonts w:asciiTheme="minorHAnsi" w:hAnsiTheme="minorHAnsi" w:cstheme="minorHAnsi"/>
          <w:sz w:val="22"/>
          <w:szCs w:val="22"/>
        </w:rPr>
        <w:t>for</w:t>
      </w:r>
      <w:r w:rsidR="00BC761F" w:rsidRPr="000E1082">
        <w:rPr>
          <w:rFonts w:asciiTheme="minorHAnsi" w:hAnsiTheme="minorHAnsi" w:cstheme="minorHAnsi"/>
          <w:sz w:val="22"/>
          <w:szCs w:val="22"/>
        </w:rPr>
        <w:t xml:space="preserve"> neurodegeneration</w:t>
      </w:r>
      <w:r w:rsidR="00051F30" w:rsidRPr="000E1082">
        <w:rPr>
          <w:rFonts w:asciiTheme="minorHAnsi" w:hAnsiTheme="minorHAnsi" w:cstheme="minorHAnsi"/>
          <w:sz w:val="22"/>
          <w:szCs w:val="22"/>
        </w:rPr>
        <w:t xml:space="preserve"> </w:t>
      </w:r>
      <w:r w:rsidR="00D32C2B" w:rsidRPr="000E1082">
        <w:rPr>
          <w:rFonts w:asciiTheme="minorHAnsi" w:hAnsiTheme="minorHAnsi" w:cstheme="minorHAnsi"/>
          <w:sz w:val="22"/>
          <w:szCs w:val="22"/>
        </w:rPr>
        <w:t>[92,93</w:t>
      </w:r>
      <w:r w:rsidR="00936437" w:rsidRPr="000E1082">
        <w:rPr>
          <w:rFonts w:asciiTheme="minorHAnsi" w:hAnsiTheme="minorHAnsi" w:cstheme="minorHAnsi"/>
          <w:sz w:val="22"/>
          <w:szCs w:val="22"/>
        </w:rPr>
        <w:t>]</w:t>
      </w:r>
      <w:r w:rsidR="00BC761F" w:rsidRPr="000E1082">
        <w:rPr>
          <w:rFonts w:asciiTheme="minorHAnsi" w:hAnsiTheme="minorHAnsi" w:cstheme="minorHAnsi"/>
          <w:sz w:val="22"/>
          <w:szCs w:val="22"/>
        </w:rPr>
        <w:t>.</w:t>
      </w:r>
      <w:r w:rsidR="001737E3" w:rsidRPr="000E1082">
        <w:rPr>
          <w:rFonts w:asciiTheme="minorHAnsi" w:hAnsiTheme="minorHAnsi" w:cstheme="minorHAnsi"/>
          <w:sz w:val="22"/>
          <w:szCs w:val="22"/>
        </w:rPr>
        <w:t xml:space="preserve"> </w:t>
      </w:r>
      <w:r w:rsidR="00C019E3" w:rsidRPr="000E1082">
        <w:rPr>
          <w:rFonts w:asciiTheme="minorHAnsi" w:hAnsiTheme="minorHAnsi" w:cstheme="minorHAnsi"/>
          <w:sz w:val="22"/>
          <w:szCs w:val="22"/>
        </w:rPr>
        <w:t>Contrary to traditional views</w:t>
      </w:r>
      <w:r w:rsidR="001737E3" w:rsidRPr="000E1082">
        <w:rPr>
          <w:rFonts w:asciiTheme="minorHAnsi" w:hAnsiTheme="minorHAnsi" w:cstheme="minorHAnsi"/>
          <w:sz w:val="22"/>
          <w:szCs w:val="22"/>
        </w:rPr>
        <w:t xml:space="preserve">, </w:t>
      </w:r>
      <w:r w:rsidR="00E41051" w:rsidRPr="000E1082">
        <w:rPr>
          <w:rFonts w:asciiTheme="minorHAnsi" w:hAnsiTheme="minorHAnsi" w:cstheme="minorHAnsi"/>
          <w:sz w:val="22"/>
          <w:szCs w:val="22"/>
        </w:rPr>
        <w:t xml:space="preserve">the </w:t>
      </w:r>
      <w:r w:rsidR="00C019E3" w:rsidRPr="000E1082">
        <w:rPr>
          <w:rFonts w:asciiTheme="minorHAnsi" w:hAnsiTheme="minorHAnsi" w:cstheme="minorHAnsi"/>
          <w:sz w:val="22"/>
          <w:szCs w:val="22"/>
        </w:rPr>
        <w:t xml:space="preserve">astrocytic response is neither homogenous throughout the brain nor unidirectional during disease progression. </w:t>
      </w:r>
      <w:r w:rsidR="00883719" w:rsidRPr="000E1082">
        <w:rPr>
          <w:rFonts w:asciiTheme="minorHAnsi" w:hAnsiTheme="minorHAnsi" w:cstheme="minorHAnsi"/>
          <w:sz w:val="22"/>
          <w:szCs w:val="22"/>
        </w:rPr>
        <w:t xml:space="preserve">In fact, several lines of evidence document </w:t>
      </w:r>
      <w:r w:rsidR="00CE1FAE" w:rsidRPr="000E1082">
        <w:rPr>
          <w:rFonts w:asciiTheme="minorHAnsi" w:hAnsiTheme="minorHAnsi" w:cstheme="minorHAnsi"/>
          <w:sz w:val="22"/>
          <w:szCs w:val="22"/>
        </w:rPr>
        <w:t xml:space="preserve">region-specific </w:t>
      </w:r>
      <w:r w:rsidR="00883719" w:rsidRPr="000E1082">
        <w:rPr>
          <w:rFonts w:asciiTheme="minorHAnsi" w:hAnsiTheme="minorHAnsi" w:cstheme="minorHAnsi"/>
          <w:sz w:val="22"/>
          <w:szCs w:val="22"/>
        </w:rPr>
        <w:t>a</w:t>
      </w:r>
      <w:r w:rsidR="001737E3" w:rsidRPr="000E1082">
        <w:rPr>
          <w:rFonts w:asciiTheme="minorHAnsi" w:hAnsiTheme="minorHAnsi" w:cstheme="minorHAnsi"/>
          <w:sz w:val="22"/>
          <w:szCs w:val="22"/>
        </w:rPr>
        <w:t>stro</w:t>
      </w:r>
      <w:r w:rsidR="00CE318D" w:rsidRPr="000E1082">
        <w:rPr>
          <w:rFonts w:asciiTheme="minorHAnsi" w:hAnsiTheme="minorHAnsi" w:cstheme="minorHAnsi"/>
          <w:sz w:val="22"/>
          <w:szCs w:val="22"/>
        </w:rPr>
        <w:t>glial</w:t>
      </w:r>
      <w:r w:rsidR="001737E3" w:rsidRPr="000E1082">
        <w:rPr>
          <w:rFonts w:asciiTheme="minorHAnsi" w:hAnsiTheme="minorHAnsi" w:cstheme="minorHAnsi"/>
          <w:sz w:val="22"/>
          <w:szCs w:val="22"/>
        </w:rPr>
        <w:t xml:space="preserve"> </w:t>
      </w:r>
      <w:r w:rsidR="00CE318D" w:rsidRPr="000E1082">
        <w:rPr>
          <w:rFonts w:asciiTheme="minorHAnsi" w:hAnsiTheme="minorHAnsi" w:cstheme="minorHAnsi"/>
          <w:sz w:val="22"/>
          <w:szCs w:val="22"/>
        </w:rPr>
        <w:t>atrophy</w:t>
      </w:r>
      <w:r w:rsidR="00CA6D8B" w:rsidRPr="000E1082">
        <w:rPr>
          <w:rFonts w:asciiTheme="minorHAnsi" w:hAnsiTheme="minorHAnsi" w:cstheme="minorHAnsi"/>
          <w:sz w:val="22"/>
          <w:szCs w:val="22"/>
        </w:rPr>
        <w:t xml:space="preserve"> </w:t>
      </w:r>
      <w:r w:rsidR="001737E3" w:rsidRPr="000E1082">
        <w:rPr>
          <w:rFonts w:asciiTheme="minorHAnsi" w:hAnsiTheme="minorHAnsi" w:cstheme="minorHAnsi"/>
          <w:sz w:val="22"/>
          <w:szCs w:val="22"/>
        </w:rPr>
        <w:t xml:space="preserve">prior to </w:t>
      </w:r>
      <w:r w:rsidR="001737E3" w:rsidRPr="000E1082">
        <w:rPr>
          <w:rFonts w:asciiTheme="minorHAnsi" w:hAnsiTheme="minorHAnsi" w:cstheme="minorHAnsi"/>
          <w:sz w:val="22"/>
          <w:szCs w:val="22"/>
          <w:lang w:val="en-US"/>
        </w:rPr>
        <w:t>A</w:t>
      </w:r>
      <w:r w:rsidR="001737E3" w:rsidRPr="000E1082">
        <w:rPr>
          <w:rFonts w:asciiTheme="minorHAnsi" w:hAnsiTheme="minorHAnsi" w:cstheme="minorHAnsi"/>
          <w:sz w:val="22"/>
          <w:szCs w:val="22"/>
        </w:rPr>
        <w:t>β deposition</w:t>
      </w:r>
      <w:r w:rsidR="00CA6D8B" w:rsidRPr="000E1082">
        <w:rPr>
          <w:rFonts w:asciiTheme="minorHAnsi" w:hAnsiTheme="minorHAnsi" w:cstheme="minorHAnsi"/>
          <w:sz w:val="22"/>
          <w:szCs w:val="22"/>
        </w:rPr>
        <w:t xml:space="preserve"> as early as 1 month of age in several mouse models of AD</w:t>
      </w:r>
      <w:r w:rsidR="00CF3936" w:rsidRPr="000E1082">
        <w:rPr>
          <w:rFonts w:asciiTheme="minorHAnsi" w:hAnsiTheme="minorHAnsi" w:cstheme="minorHAnsi"/>
          <w:sz w:val="22"/>
          <w:szCs w:val="22"/>
        </w:rPr>
        <w:t xml:space="preserve">, and </w:t>
      </w:r>
      <w:r w:rsidR="000A5688" w:rsidRPr="000E1082">
        <w:rPr>
          <w:rFonts w:asciiTheme="minorHAnsi" w:hAnsiTheme="minorHAnsi" w:cstheme="minorHAnsi"/>
          <w:sz w:val="22"/>
          <w:szCs w:val="22"/>
        </w:rPr>
        <w:t xml:space="preserve">chronic </w:t>
      </w:r>
      <w:r w:rsidR="00CF3936" w:rsidRPr="000E1082">
        <w:rPr>
          <w:rFonts w:asciiTheme="minorHAnsi" w:hAnsiTheme="minorHAnsi" w:cstheme="minorHAnsi"/>
          <w:sz w:val="22"/>
          <w:szCs w:val="22"/>
        </w:rPr>
        <w:t>activation</w:t>
      </w:r>
      <w:r w:rsidR="000A5688" w:rsidRPr="000E1082">
        <w:rPr>
          <w:rFonts w:asciiTheme="minorHAnsi" w:hAnsiTheme="minorHAnsi" w:cstheme="minorHAnsi"/>
          <w:sz w:val="22"/>
          <w:szCs w:val="22"/>
        </w:rPr>
        <w:t xml:space="preserve"> and senescence</w:t>
      </w:r>
      <w:r w:rsidR="00CA6D8B" w:rsidRPr="000E1082">
        <w:rPr>
          <w:rFonts w:asciiTheme="minorHAnsi" w:hAnsiTheme="minorHAnsi" w:cstheme="minorHAnsi"/>
          <w:sz w:val="22"/>
          <w:szCs w:val="22"/>
        </w:rPr>
        <w:t xml:space="preserve"> particularly in </w:t>
      </w:r>
      <w:r w:rsidR="00CE318D" w:rsidRPr="000E1082">
        <w:rPr>
          <w:rFonts w:asciiTheme="minorHAnsi" w:hAnsiTheme="minorHAnsi" w:cstheme="minorHAnsi"/>
          <w:sz w:val="22"/>
          <w:szCs w:val="22"/>
        </w:rPr>
        <w:t xml:space="preserve">close proximity to </w:t>
      </w:r>
      <w:r w:rsidR="00CE318D" w:rsidRPr="000E1082">
        <w:rPr>
          <w:rFonts w:asciiTheme="minorHAnsi" w:hAnsiTheme="minorHAnsi" w:cstheme="minorHAnsi"/>
          <w:sz w:val="22"/>
          <w:szCs w:val="22"/>
          <w:lang w:val="en-US"/>
        </w:rPr>
        <w:t>A</w:t>
      </w:r>
      <w:r w:rsidR="00CE318D" w:rsidRPr="000E1082">
        <w:rPr>
          <w:rFonts w:asciiTheme="minorHAnsi" w:hAnsiTheme="minorHAnsi" w:cstheme="minorHAnsi"/>
          <w:sz w:val="22"/>
          <w:szCs w:val="22"/>
        </w:rPr>
        <w:t>β plaques</w:t>
      </w:r>
      <w:r w:rsidR="00CF3936" w:rsidRPr="000E1082">
        <w:rPr>
          <w:rFonts w:asciiTheme="minorHAnsi" w:hAnsiTheme="minorHAnsi" w:cstheme="minorHAnsi"/>
          <w:sz w:val="22"/>
          <w:szCs w:val="22"/>
        </w:rPr>
        <w:t xml:space="preserve"> in later stages</w:t>
      </w:r>
      <w:r w:rsidR="00CE318D" w:rsidRPr="000E1082">
        <w:rPr>
          <w:rFonts w:asciiTheme="minorHAnsi" w:hAnsiTheme="minorHAnsi" w:cstheme="minorHAnsi"/>
          <w:sz w:val="22"/>
          <w:szCs w:val="22"/>
        </w:rPr>
        <w:t xml:space="preserve"> of disease</w:t>
      </w:r>
      <w:r w:rsidR="00CF3936" w:rsidRPr="000E1082">
        <w:rPr>
          <w:rFonts w:asciiTheme="minorHAnsi" w:hAnsiTheme="minorHAnsi" w:cstheme="minorHAnsi"/>
          <w:sz w:val="22"/>
          <w:szCs w:val="22"/>
        </w:rPr>
        <w:t xml:space="preserve"> </w:t>
      </w:r>
      <w:r w:rsidR="00D32C2B" w:rsidRPr="000E1082">
        <w:rPr>
          <w:rFonts w:asciiTheme="minorHAnsi" w:hAnsiTheme="minorHAnsi" w:cstheme="minorHAnsi"/>
          <w:sz w:val="22"/>
          <w:szCs w:val="22"/>
        </w:rPr>
        <w:t>[37, 94</w:t>
      </w:r>
      <w:r w:rsidR="00936437" w:rsidRPr="000E1082">
        <w:rPr>
          <w:rFonts w:asciiTheme="minorHAnsi" w:hAnsiTheme="minorHAnsi" w:cstheme="minorHAnsi"/>
          <w:sz w:val="22"/>
          <w:szCs w:val="22"/>
        </w:rPr>
        <w:t xml:space="preserve">, </w:t>
      </w:r>
      <w:r w:rsidR="00D32C2B" w:rsidRPr="000E1082">
        <w:rPr>
          <w:rFonts w:asciiTheme="minorHAnsi" w:hAnsiTheme="minorHAnsi" w:cstheme="minorHAnsi"/>
          <w:sz w:val="22"/>
          <w:szCs w:val="22"/>
        </w:rPr>
        <w:t>95, 84</w:t>
      </w:r>
      <w:r w:rsidR="000620A3" w:rsidRPr="000E1082">
        <w:rPr>
          <w:rFonts w:asciiTheme="minorHAnsi" w:hAnsiTheme="minorHAnsi" w:cstheme="minorHAnsi"/>
          <w:sz w:val="22"/>
          <w:szCs w:val="22"/>
        </w:rPr>
        <w:t>]</w:t>
      </w:r>
      <w:r w:rsidR="00CF3936" w:rsidRPr="000E1082">
        <w:rPr>
          <w:rFonts w:asciiTheme="minorHAnsi" w:hAnsiTheme="minorHAnsi" w:cstheme="minorHAnsi"/>
          <w:sz w:val="22"/>
          <w:szCs w:val="22"/>
        </w:rPr>
        <w:t>.</w:t>
      </w:r>
      <w:r w:rsidR="00883719" w:rsidRPr="000E1082">
        <w:rPr>
          <w:rFonts w:asciiTheme="minorHAnsi" w:hAnsiTheme="minorHAnsi" w:cstheme="minorHAnsi"/>
          <w:sz w:val="22"/>
          <w:szCs w:val="22"/>
        </w:rPr>
        <w:t xml:space="preserve"> </w:t>
      </w:r>
      <w:r w:rsidR="0063037C" w:rsidRPr="000E1082">
        <w:rPr>
          <w:rFonts w:asciiTheme="minorHAnsi" w:hAnsiTheme="minorHAnsi" w:cstheme="minorHAnsi"/>
          <w:sz w:val="22"/>
          <w:szCs w:val="22"/>
        </w:rPr>
        <w:t xml:space="preserve">The latter has been confirmed by the use of bioluminescence lines, which has allowed detection of </w:t>
      </w:r>
      <w:r w:rsidR="0063037C" w:rsidRPr="000E1082">
        <w:rPr>
          <w:rFonts w:asciiTheme="minorHAnsi" w:hAnsiTheme="minorHAnsi" w:cstheme="minorHAnsi"/>
          <w:i/>
          <w:sz w:val="22"/>
          <w:szCs w:val="22"/>
        </w:rPr>
        <w:t>in vivo</w:t>
      </w:r>
      <w:r w:rsidR="0063037C" w:rsidRPr="000E1082">
        <w:rPr>
          <w:rFonts w:asciiTheme="minorHAnsi" w:hAnsiTheme="minorHAnsi" w:cstheme="minorHAnsi"/>
          <w:sz w:val="22"/>
          <w:szCs w:val="22"/>
        </w:rPr>
        <w:t xml:space="preserve"> age- and transgene-dependent increases in the cerebral reactive astrogliosis, which correlated with the onset of Aβ deposition in the brain</w:t>
      </w:r>
      <w:r w:rsidR="00D32C2B" w:rsidRPr="000E1082">
        <w:rPr>
          <w:rFonts w:asciiTheme="minorHAnsi" w:hAnsiTheme="minorHAnsi" w:cstheme="minorHAnsi"/>
          <w:sz w:val="22"/>
          <w:szCs w:val="22"/>
        </w:rPr>
        <w:t xml:space="preserve"> of transgenic APP mice [85</w:t>
      </w:r>
      <w:r w:rsidR="0063037C" w:rsidRPr="000E1082">
        <w:rPr>
          <w:rFonts w:asciiTheme="minorHAnsi" w:hAnsiTheme="minorHAnsi" w:cstheme="minorHAnsi"/>
          <w:sz w:val="22"/>
          <w:szCs w:val="22"/>
        </w:rPr>
        <w:t>].</w:t>
      </w:r>
    </w:p>
    <w:p w14:paraId="3C872E2A" w14:textId="203685DD" w:rsidR="00E85A32" w:rsidRPr="000E1082" w:rsidRDefault="00E5454F" w:rsidP="00651BD5">
      <w:pPr>
        <w:spacing w:after="120" w:line="360" w:lineRule="auto"/>
        <w:jc w:val="both"/>
        <w:rPr>
          <w:rFonts w:asciiTheme="minorHAnsi" w:hAnsiTheme="minorHAnsi" w:cstheme="minorHAnsi"/>
          <w:sz w:val="22"/>
          <w:szCs w:val="22"/>
        </w:rPr>
      </w:pPr>
      <w:r w:rsidRPr="000E1082">
        <w:rPr>
          <w:rFonts w:asciiTheme="minorHAnsi" w:hAnsiTheme="minorHAnsi" w:cstheme="minorHAnsi"/>
          <w:sz w:val="22"/>
          <w:szCs w:val="22"/>
        </w:rPr>
        <w:t xml:space="preserve"> </w:t>
      </w:r>
      <w:r w:rsidR="006D67B1" w:rsidRPr="000E1082">
        <w:rPr>
          <w:rFonts w:asciiTheme="minorHAnsi" w:hAnsiTheme="minorHAnsi" w:cstheme="minorHAnsi"/>
          <w:sz w:val="22"/>
          <w:szCs w:val="22"/>
        </w:rPr>
        <w:t>It is also worth noting</w:t>
      </w:r>
      <w:r w:rsidR="00CE1FAE" w:rsidRPr="000E1082">
        <w:rPr>
          <w:rFonts w:asciiTheme="minorHAnsi" w:hAnsiTheme="minorHAnsi" w:cstheme="minorHAnsi"/>
          <w:sz w:val="22"/>
          <w:szCs w:val="22"/>
        </w:rPr>
        <w:t xml:space="preserve"> that</w:t>
      </w:r>
      <w:r w:rsidR="00CE318D" w:rsidRPr="000E1082">
        <w:rPr>
          <w:rFonts w:asciiTheme="minorHAnsi" w:hAnsiTheme="minorHAnsi" w:cstheme="minorHAnsi"/>
          <w:sz w:val="22"/>
          <w:szCs w:val="22"/>
        </w:rPr>
        <w:t xml:space="preserve"> early in the course of disease</w:t>
      </w:r>
      <w:r w:rsidR="005726AC" w:rsidRPr="000E1082">
        <w:rPr>
          <w:rFonts w:asciiTheme="minorHAnsi" w:hAnsiTheme="minorHAnsi" w:cstheme="minorHAnsi"/>
          <w:sz w:val="22"/>
          <w:szCs w:val="22"/>
        </w:rPr>
        <w:t>, reactive astrogliosis</w:t>
      </w:r>
      <w:r w:rsidR="00CE1FAE" w:rsidRPr="000E1082">
        <w:rPr>
          <w:rFonts w:asciiTheme="minorHAnsi" w:hAnsiTheme="minorHAnsi" w:cstheme="minorHAnsi"/>
          <w:sz w:val="22"/>
          <w:szCs w:val="22"/>
        </w:rPr>
        <w:t xml:space="preserve"> may be beneficial since its inhibition exacerbated disease severity in mouse models</w:t>
      </w:r>
      <w:r w:rsidR="00D32C2B" w:rsidRPr="000E1082">
        <w:rPr>
          <w:rFonts w:asciiTheme="minorHAnsi" w:hAnsiTheme="minorHAnsi" w:cstheme="minorHAnsi"/>
          <w:sz w:val="22"/>
          <w:szCs w:val="22"/>
        </w:rPr>
        <w:t xml:space="preserve"> of AD [71,75</w:t>
      </w:r>
      <w:r w:rsidR="000642FA" w:rsidRPr="000E1082">
        <w:rPr>
          <w:rFonts w:asciiTheme="minorHAnsi" w:hAnsiTheme="minorHAnsi" w:cstheme="minorHAnsi"/>
          <w:sz w:val="22"/>
          <w:szCs w:val="22"/>
        </w:rPr>
        <w:t>]</w:t>
      </w:r>
      <w:r w:rsidR="00CE1FAE" w:rsidRPr="000E1082">
        <w:rPr>
          <w:rFonts w:asciiTheme="minorHAnsi" w:hAnsiTheme="minorHAnsi" w:cstheme="minorHAnsi"/>
          <w:sz w:val="22"/>
          <w:szCs w:val="22"/>
        </w:rPr>
        <w:t xml:space="preserve"> and spinocereb</w:t>
      </w:r>
      <w:r w:rsidR="00D32C2B" w:rsidRPr="000E1082">
        <w:rPr>
          <w:rFonts w:asciiTheme="minorHAnsi" w:hAnsiTheme="minorHAnsi" w:cstheme="minorHAnsi"/>
          <w:sz w:val="22"/>
          <w:szCs w:val="22"/>
        </w:rPr>
        <w:t>ellar ataxia [96</w:t>
      </w:r>
      <w:r w:rsidR="00226712" w:rsidRPr="000E1082">
        <w:rPr>
          <w:rFonts w:asciiTheme="minorHAnsi" w:hAnsiTheme="minorHAnsi" w:cstheme="minorHAnsi"/>
          <w:sz w:val="22"/>
          <w:szCs w:val="22"/>
        </w:rPr>
        <w:t>].</w:t>
      </w:r>
      <w:r w:rsidR="00CE1FAE" w:rsidRPr="000E1082">
        <w:rPr>
          <w:rFonts w:asciiTheme="minorHAnsi" w:hAnsiTheme="minorHAnsi" w:cstheme="minorHAnsi"/>
          <w:sz w:val="22"/>
          <w:szCs w:val="22"/>
        </w:rPr>
        <w:t xml:space="preserve"> Therefore, </w:t>
      </w:r>
      <w:r w:rsidR="008C65DE" w:rsidRPr="000E1082">
        <w:rPr>
          <w:rFonts w:asciiTheme="minorHAnsi" w:hAnsiTheme="minorHAnsi" w:cstheme="minorHAnsi"/>
          <w:sz w:val="22"/>
          <w:szCs w:val="22"/>
        </w:rPr>
        <w:t>promoti</w:t>
      </w:r>
      <w:r w:rsidR="00062678" w:rsidRPr="000E1082">
        <w:rPr>
          <w:rFonts w:asciiTheme="minorHAnsi" w:hAnsiTheme="minorHAnsi" w:cstheme="minorHAnsi"/>
          <w:sz w:val="22"/>
          <w:szCs w:val="22"/>
        </w:rPr>
        <w:t>ng</w:t>
      </w:r>
      <w:r w:rsidR="00CE318D" w:rsidRPr="000E1082">
        <w:rPr>
          <w:rFonts w:asciiTheme="minorHAnsi" w:hAnsiTheme="minorHAnsi" w:cstheme="minorHAnsi"/>
          <w:sz w:val="22"/>
          <w:szCs w:val="22"/>
        </w:rPr>
        <w:t xml:space="preserve"> </w:t>
      </w:r>
      <w:r w:rsidR="00190504" w:rsidRPr="000E1082">
        <w:rPr>
          <w:rFonts w:asciiTheme="minorHAnsi" w:hAnsiTheme="minorHAnsi" w:cstheme="minorHAnsi"/>
          <w:sz w:val="22"/>
          <w:szCs w:val="22"/>
        </w:rPr>
        <w:t>‘</w:t>
      </w:r>
      <w:r w:rsidR="00CE318D" w:rsidRPr="000E1082">
        <w:rPr>
          <w:rFonts w:asciiTheme="minorHAnsi" w:hAnsiTheme="minorHAnsi" w:cstheme="minorHAnsi"/>
          <w:sz w:val="22"/>
          <w:szCs w:val="22"/>
        </w:rPr>
        <w:t>astroprotection</w:t>
      </w:r>
      <w:r w:rsidR="00062678" w:rsidRPr="000E1082">
        <w:rPr>
          <w:rFonts w:asciiTheme="minorHAnsi" w:hAnsiTheme="minorHAnsi" w:cstheme="minorHAnsi"/>
          <w:sz w:val="22"/>
          <w:szCs w:val="22"/>
        </w:rPr>
        <w:t xml:space="preserve">’, </w:t>
      </w:r>
      <w:r w:rsidR="008C65DE" w:rsidRPr="000E1082">
        <w:rPr>
          <w:rFonts w:asciiTheme="minorHAnsi" w:hAnsiTheme="minorHAnsi" w:cstheme="minorHAnsi"/>
          <w:sz w:val="22"/>
          <w:szCs w:val="22"/>
        </w:rPr>
        <w:t>revers</w:t>
      </w:r>
      <w:r w:rsidR="00062678" w:rsidRPr="000E1082">
        <w:rPr>
          <w:rFonts w:asciiTheme="minorHAnsi" w:hAnsiTheme="minorHAnsi" w:cstheme="minorHAnsi"/>
          <w:sz w:val="22"/>
          <w:szCs w:val="22"/>
        </w:rPr>
        <w:t>ing</w:t>
      </w:r>
      <w:r w:rsidR="008C65DE" w:rsidRPr="000E1082">
        <w:rPr>
          <w:rFonts w:asciiTheme="minorHAnsi" w:hAnsiTheme="minorHAnsi" w:cstheme="minorHAnsi"/>
          <w:sz w:val="22"/>
          <w:szCs w:val="22"/>
        </w:rPr>
        <w:t xml:space="preserve"> </w:t>
      </w:r>
      <w:r w:rsidR="00190504" w:rsidRPr="000E1082">
        <w:rPr>
          <w:rFonts w:asciiTheme="minorHAnsi" w:hAnsiTheme="minorHAnsi" w:cstheme="minorHAnsi"/>
          <w:sz w:val="22"/>
          <w:szCs w:val="22"/>
        </w:rPr>
        <w:t>‘</w:t>
      </w:r>
      <w:r w:rsidR="000A5688" w:rsidRPr="000E1082">
        <w:rPr>
          <w:rFonts w:asciiTheme="minorHAnsi" w:hAnsiTheme="minorHAnsi" w:cstheme="minorHAnsi"/>
          <w:sz w:val="22"/>
          <w:szCs w:val="22"/>
        </w:rPr>
        <w:t>astrosenescence</w:t>
      </w:r>
      <w:r w:rsidR="00190504" w:rsidRPr="000E1082">
        <w:rPr>
          <w:rFonts w:asciiTheme="minorHAnsi" w:hAnsiTheme="minorHAnsi" w:cstheme="minorHAnsi"/>
          <w:sz w:val="22"/>
          <w:szCs w:val="22"/>
        </w:rPr>
        <w:t>’</w:t>
      </w:r>
      <w:r w:rsidR="000A5688" w:rsidRPr="000E1082">
        <w:rPr>
          <w:rFonts w:asciiTheme="minorHAnsi" w:hAnsiTheme="minorHAnsi" w:cstheme="minorHAnsi"/>
          <w:sz w:val="22"/>
          <w:szCs w:val="22"/>
        </w:rPr>
        <w:t xml:space="preserve"> </w:t>
      </w:r>
      <w:r w:rsidR="00062678" w:rsidRPr="000E1082">
        <w:rPr>
          <w:rFonts w:asciiTheme="minorHAnsi" w:hAnsiTheme="minorHAnsi" w:cstheme="minorHAnsi"/>
          <w:sz w:val="22"/>
          <w:szCs w:val="22"/>
        </w:rPr>
        <w:t>and</w:t>
      </w:r>
      <w:r w:rsidR="008C65DE" w:rsidRPr="000E1082">
        <w:rPr>
          <w:rFonts w:asciiTheme="minorHAnsi" w:hAnsiTheme="minorHAnsi" w:cstheme="minorHAnsi"/>
          <w:sz w:val="22"/>
          <w:szCs w:val="22"/>
        </w:rPr>
        <w:t xml:space="preserve"> </w:t>
      </w:r>
      <w:r w:rsidR="00062678" w:rsidRPr="000E1082">
        <w:rPr>
          <w:rFonts w:asciiTheme="minorHAnsi" w:hAnsiTheme="minorHAnsi" w:cstheme="minorHAnsi"/>
          <w:sz w:val="22"/>
          <w:szCs w:val="22"/>
        </w:rPr>
        <w:t>preventing the</w:t>
      </w:r>
      <w:r w:rsidR="008C65DE" w:rsidRPr="000E1082">
        <w:rPr>
          <w:rFonts w:asciiTheme="minorHAnsi" w:hAnsiTheme="minorHAnsi" w:cstheme="minorHAnsi"/>
          <w:sz w:val="22"/>
          <w:szCs w:val="22"/>
        </w:rPr>
        <w:t xml:space="preserve"> </w:t>
      </w:r>
      <w:r w:rsidR="00CE1FAE" w:rsidRPr="000E1082">
        <w:rPr>
          <w:rFonts w:asciiTheme="minorHAnsi" w:hAnsiTheme="minorHAnsi" w:cstheme="minorHAnsi"/>
          <w:sz w:val="22"/>
          <w:szCs w:val="22"/>
        </w:rPr>
        <w:t xml:space="preserve">transition of reactive astrocytes from a neuroprotective to neurotoxic state </w:t>
      </w:r>
      <w:r w:rsidR="00800651" w:rsidRPr="000E1082">
        <w:rPr>
          <w:rFonts w:asciiTheme="minorHAnsi" w:hAnsiTheme="minorHAnsi" w:cstheme="minorHAnsi"/>
          <w:sz w:val="22"/>
          <w:szCs w:val="22"/>
        </w:rPr>
        <w:t xml:space="preserve">in chronic disease </w:t>
      </w:r>
      <w:r w:rsidR="00CE1FAE" w:rsidRPr="000E1082">
        <w:rPr>
          <w:rFonts w:asciiTheme="minorHAnsi" w:hAnsiTheme="minorHAnsi" w:cstheme="minorHAnsi"/>
          <w:sz w:val="22"/>
          <w:szCs w:val="22"/>
        </w:rPr>
        <w:t>could prove to be most beneficial</w:t>
      </w:r>
      <w:r w:rsidR="00302A21" w:rsidRPr="000E1082">
        <w:rPr>
          <w:rFonts w:asciiTheme="minorHAnsi" w:hAnsiTheme="minorHAnsi" w:cstheme="minorHAnsi"/>
          <w:sz w:val="22"/>
          <w:szCs w:val="22"/>
        </w:rPr>
        <w:t xml:space="preserve"> (</w:t>
      </w:r>
      <w:r w:rsidR="00D32C2B" w:rsidRPr="000E1082">
        <w:rPr>
          <w:rFonts w:asciiTheme="minorHAnsi" w:hAnsiTheme="minorHAnsi" w:cstheme="minorHAnsi"/>
          <w:sz w:val="22"/>
          <w:szCs w:val="22"/>
        </w:rPr>
        <w:t>reviewed in [97</w:t>
      </w:r>
      <w:r w:rsidR="00226712" w:rsidRPr="000E1082">
        <w:rPr>
          <w:rFonts w:asciiTheme="minorHAnsi" w:hAnsiTheme="minorHAnsi" w:cstheme="minorHAnsi"/>
          <w:sz w:val="22"/>
          <w:szCs w:val="22"/>
        </w:rPr>
        <w:t>]</w:t>
      </w:r>
      <w:r w:rsidR="00CE1FAE" w:rsidRPr="000E1082">
        <w:rPr>
          <w:rFonts w:asciiTheme="minorHAnsi" w:hAnsiTheme="minorHAnsi" w:cstheme="minorHAnsi"/>
          <w:sz w:val="22"/>
          <w:szCs w:val="22"/>
        </w:rPr>
        <w:t>.</w:t>
      </w:r>
    </w:p>
    <w:p w14:paraId="7EF98094" w14:textId="749D6CA5" w:rsidR="00EE46FE" w:rsidRPr="000E1082" w:rsidRDefault="00421CDA" w:rsidP="00651BD5">
      <w:pPr>
        <w:spacing w:after="120" w:line="360" w:lineRule="auto"/>
        <w:jc w:val="both"/>
        <w:rPr>
          <w:rFonts w:asciiTheme="minorHAnsi" w:hAnsiTheme="minorHAnsi" w:cstheme="minorHAnsi"/>
          <w:b/>
          <w:sz w:val="22"/>
          <w:szCs w:val="22"/>
        </w:rPr>
      </w:pPr>
      <w:r w:rsidRPr="000E1082">
        <w:rPr>
          <w:rFonts w:asciiTheme="minorHAnsi" w:hAnsiTheme="minorHAnsi" w:cstheme="minorHAnsi"/>
          <w:b/>
          <w:sz w:val="22"/>
          <w:szCs w:val="22"/>
        </w:rPr>
        <w:t xml:space="preserve">4.2 </w:t>
      </w:r>
      <w:r w:rsidR="00EE46FE" w:rsidRPr="000E1082">
        <w:rPr>
          <w:rFonts w:asciiTheme="minorHAnsi" w:hAnsiTheme="minorHAnsi" w:cstheme="minorHAnsi"/>
          <w:b/>
          <w:sz w:val="22"/>
          <w:szCs w:val="22"/>
        </w:rPr>
        <w:t>Targeting glutamate buffering by astrocytes</w:t>
      </w:r>
    </w:p>
    <w:p w14:paraId="4129E315" w14:textId="4BAA1D89" w:rsidR="00EE46FE" w:rsidRPr="000E1082" w:rsidRDefault="00EE46FE" w:rsidP="00651BD5">
      <w:pPr>
        <w:spacing w:after="120" w:line="360" w:lineRule="auto"/>
        <w:jc w:val="both"/>
        <w:rPr>
          <w:rFonts w:asciiTheme="minorHAnsi" w:hAnsiTheme="minorHAnsi" w:cstheme="minorHAnsi"/>
          <w:sz w:val="22"/>
          <w:szCs w:val="22"/>
        </w:rPr>
      </w:pPr>
      <w:r w:rsidRPr="000E1082">
        <w:rPr>
          <w:rFonts w:asciiTheme="minorHAnsi" w:hAnsiTheme="minorHAnsi" w:cstheme="minorHAnsi"/>
          <w:sz w:val="22"/>
          <w:szCs w:val="22"/>
        </w:rPr>
        <w:t>Numerous lines of evidence point to disruptions of glutamate homeostasis in the AD brain.</w:t>
      </w:r>
      <w:r w:rsidR="004E0A2E" w:rsidRPr="000E1082">
        <w:rPr>
          <w:rFonts w:asciiTheme="minorHAnsi" w:hAnsiTheme="minorHAnsi" w:cstheme="minorHAnsi"/>
          <w:sz w:val="22"/>
          <w:szCs w:val="22"/>
        </w:rPr>
        <w:t xml:space="preserve"> Increased extracellular glutamate concentrations can lead to overstimulation of glutamatergic NMDA receptors, synaptic dysfunction, neuronal damage and ultimately cognitive impairment</w:t>
      </w:r>
      <w:r w:rsidR="00D32C2B" w:rsidRPr="000E1082">
        <w:rPr>
          <w:rFonts w:asciiTheme="minorHAnsi" w:hAnsiTheme="minorHAnsi" w:cstheme="minorHAnsi"/>
          <w:sz w:val="22"/>
          <w:szCs w:val="22"/>
        </w:rPr>
        <w:t xml:space="preserve"> [98</w:t>
      </w:r>
      <w:r w:rsidR="00226712" w:rsidRPr="000E1082">
        <w:rPr>
          <w:rFonts w:asciiTheme="minorHAnsi" w:hAnsiTheme="minorHAnsi" w:cstheme="minorHAnsi"/>
          <w:sz w:val="22"/>
          <w:szCs w:val="22"/>
        </w:rPr>
        <w:t>]</w:t>
      </w:r>
      <w:r w:rsidR="004E0A2E" w:rsidRPr="000E1082">
        <w:rPr>
          <w:rFonts w:asciiTheme="minorHAnsi" w:hAnsiTheme="minorHAnsi" w:cstheme="minorHAnsi"/>
          <w:sz w:val="22"/>
          <w:szCs w:val="22"/>
        </w:rPr>
        <w:t xml:space="preserve">. </w:t>
      </w:r>
      <w:r w:rsidRPr="000E1082">
        <w:rPr>
          <w:rFonts w:asciiTheme="minorHAnsi" w:hAnsiTheme="minorHAnsi" w:cstheme="minorHAnsi"/>
          <w:sz w:val="22"/>
          <w:szCs w:val="22"/>
        </w:rPr>
        <w:t xml:space="preserve"> Interestingly, astrocytes play a major role in extracellular glutamate transport via excitatory amino acid transporters, also known</w:t>
      </w:r>
      <w:r w:rsidR="00D32C2B" w:rsidRPr="000E1082">
        <w:rPr>
          <w:rFonts w:asciiTheme="minorHAnsi" w:hAnsiTheme="minorHAnsi" w:cstheme="minorHAnsi"/>
          <w:sz w:val="22"/>
          <w:szCs w:val="22"/>
        </w:rPr>
        <w:t xml:space="preserve"> as EAATs [99</w:t>
      </w:r>
      <w:r w:rsidR="00226712" w:rsidRPr="000E1082">
        <w:rPr>
          <w:rFonts w:asciiTheme="minorHAnsi" w:hAnsiTheme="minorHAnsi" w:cstheme="minorHAnsi"/>
          <w:sz w:val="22"/>
          <w:szCs w:val="22"/>
        </w:rPr>
        <w:t>]</w:t>
      </w:r>
      <w:r w:rsidRPr="000E1082">
        <w:rPr>
          <w:rFonts w:asciiTheme="minorHAnsi" w:hAnsiTheme="minorHAnsi" w:cstheme="minorHAnsi"/>
          <w:sz w:val="22"/>
          <w:szCs w:val="22"/>
        </w:rPr>
        <w:t>, thereby preventing glutamate-induced neuronal ex</w:t>
      </w:r>
      <w:r w:rsidR="00D32C2B" w:rsidRPr="000E1082">
        <w:rPr>
          <w:rFonts w:asciiTheme="minorHAnsi" w:hAnsiTheme="minorHAnsi" w:cstheme="minorHAnsi"/>
          <w:sz w:val="22"/>
          <w:szCs w:val="22"/>
        </w:rPr>
        <w:t>citotoxicity [100</w:t>
      </w:r>
      <w:r w:rsidR="00226712" w:rsidRPr="000E1082">
        <w:rPr>
          <w:rFonts w:asciiTheme="minorHAnsi" w:hAnsiTheme="minorHAnsi" w:cstheme="minorHAnsi"/>
          <w:sz w:val="22"/>
          <w:szCs w:val="22"/>
        </w:rPr>
        <w:t>]</w:t>
      </w:r>
      <w:r w:rsidRPr="000E1082">
        <w:rPr>
          <w:rFonts w:asciiTheme="minorHAnsi" w:hAnsiTheme="minorHAnsi" w:cstheme="minorHAnsi"/>
          <w:sz w:val="22"/>
          <w:szCs w:val="22"/>
        </w:rPr>
        <w:t xml:space="preserve">. GLT-1 or EAAT2 is the main glutamate transporter in the brain, expressed </w:t>
      </w:r>
      <w:r w:rsidRPr="000E1082">
        <w:rPr>
          <w:rFonts w:asciiTheme="minorHAnsi" w:hAnsiTheme="minorHAnsi" w:cstheme="minorHAnsi"/>
          <w:sz w:val="22"/>
          <w:szCs w:val="22"/>
        </w:rPr>
        <w:lastRenderedPageBreak/>
        <w:t xml:space="preserve">predominantly by astrocytes and in </w:t>
      </w:r>
      <w:r w:rsidR="00226712" w:rsidRPr="000E1082">
        <w:rPr>
          <w:rFonts w:asciiTheme="minorHAnsi" w:hAnsiTheme="minorHAnsi" w:cstheme="minorHAnsi"/>
          <w:sz w:val="22"/>
          <w:szCs w:val="22"/>
        </w:rPr>
        <w:t>low levels by neuron</w:t>
      </w:r>
      <w:r w:rsidR="00800651" w:rsidRPr="000E1082">
        <w:rPr>
          <w:rFonts w:asciiTheme="minorHAnsi" w:hAnsiTheme="minorHAnsi" w:cstheme="minorHAnsi"/>
          <w:sz w:val="22"/>
          <w:szCs w:val="22"/>
        </w:rPr>
        <w:t>s</w:t>
      </w:r>
      <w:r w:rsidR="00D32C2B" w:rsidRPr="000E1082">
        <w:rPr>
          <w:rFonts w:asciiTheme="minorHAnsi" w:hAnsiTheme="minorHAnsi" w:cstheme="minorHAnsi"/>
          <w:sz w:val="22"/>
          <w:szCs w:val="22"/>
        </w:rPr>
        <w:t xml:space="preserve"> [101,102</w:t>
      </w:r>
      <w:r w:rsidR="00226712" w:rsidRPr="000E1082">
        <w:rPr>
          <w:rFonts w:asciiTheme="minorHAnsi" w:hAnsiTheme="minorHAnsi" w:cstheme="minorHAnsi"/>
          <w:sz w:val="22"/>
          <w:szCs w:val="22"/>
        </w:rPr>
        <w:t>]</w:t>
      </w:r>
      <w:r w:rsidR="007D31F0" w:rsidRPr="000E1082">
        <w:rPr>
          <w:rFonts w:asciiTheme="minorHAnsi" w:hAnsiTheme="minorHAnsi" w:cstheme="minorHAnsi"/>
          <w:sz w:val="22"/>
          <w:szCs w:val="22"/>
        </w:rPr>
        <w:t xml:space="preserve">, and its levels are reduced </w:t>
      </w:r>
      <w:r w:rsidRPr="000E1082">
        <w:rPr>
          <w:rFonts w:asciiTheme="minorHAnsi" w:hAnsiTheme="minorHAnsi" w:cstheme="minorHAnsi"/>
          <w:sz w:val="22"/>
          <w:szCs w:val="22"/>
        </w:rPr>
        <w:t>both</w:t>
      </w:r>
      <w:r w:rsidR="007D31F0" w:rsidRPr="000E1082">
        <w:rPr>
          <w:rFonts w:asciiTheme="minorHAnsi" w:hAnsiTheme="minorHAnsi" w:cstheme="minorHAnsi"/>
          <w:sz w:val="22"/>
          <w:szCs w:val="22"/>
        </w:rPr>
        <w:t xml:space="preserve"> in</w:t>
      </w:r>
      <w:r w:rsidRPr="000E1082">
        <w:rPr>
          <w:rFonts w:asciiTheme="minorHAnsi" w:hAnsiTheme="minorHAnsi" w:cstheme="minorHAnsi"/>
          <w:sz w:val="22"/>
          <w:szCs w:val="22"/>
        </w:rPr>
        <w:t xml:space="preserve"> ag</w:t>
      </w:r>
      <w:r w:rsidR="007D31F0" w:rsidRPr="000E1082">
        <w:rPr>
          <w:rFonts w:asciiTheme="minorHAnsi" w:hAnsiTheme="minorHAnsi" w:cstheme="minorHAnsi"/>
          <w:sz w:val="22"/>
          <w:szCs w:val="22"/>
        </w:rPr>
        <w:t>e</w:t>
      </w:r>
      <w:r w:rsidR="00962226" w:rsidRPr="000E1082">
        <w:rPr>
          <w:rFonts w:asciiTheme="minorHAnsi" w:hAnsiTheme="minorHAnsi" w:cstheme="minorHAnsi"/>
          <w:sz w:val="22"/>
          <w:szCs w:val="22"/>
        </w:rPr>
        <w:t xml:space="preserve">ing and </w:t>
      </w:r>
      <w:r w:rsidR="007D31F0" w:rsidRPr="000E1082">
        <w:rPr>
          <w:rFonts w:asciiTheme="minorHAnsi" w:hAnsiTheme="minorHAnsi" w:cstheme="minorHAnsi"/>
          <w:sz w:val="22"/>
          <w:szCs w:val="22"/>
        </w:rPr>
        <w:t xml:space="preserve">in </w:t>
      </w:r>
      <w:r w:rsidR="00D32C2B" w:rsidRPr="000E1082">
        <w:rPr>
          <w:rFonts w:asciiTheme="minorHAnsi" w:hAnsiTheme="minorHAnsi" w:cstheme="minorHAnsi"/>
          <w:sz w:val="22"/>
          <w:szCs w:val="22"/>
        </w:rPr>
        <w:t>AD [103</w:t>
      </w:r>
      <w:r w:rsidR="00962226" w:rsidRPr="000E1082">
        <w:rPr>
          <w:rFonts w:asciiTheme="minorHAnsi" w:hAnsiTheme="minorHAnsi" w:cstheme="minorHAnsi"/>
          <w:sz w:val="22"/>
          <w:szCs w:val="22"/>
        </w:rPr>
        <w:t>]</w:t>
      </w:r>
      <w:r w:rsidRPr="000E1082">
        <w:rPr>
          <w:rFonts w:asciiTheme="minorHAnsi" w:hAnsiTheme="minorHAnsi" w:cstheme="minorHAnsi"/>
          <w:sz w:val="22"/>
          <w:szCs w:val="22"/>
        </w:rPr>
        <w:t>. In co-cultures of primary neuron and astrocyte, Aβ has been shown to directly and significantly downregulate GLT-1 expressi</w:t>
      </w:r>
      <w:r w:rsidR="0036691C" w:rsidRPr="000E1082">
        <w:rPr>
          <w:rFonts w:asciiTheme="minorHAnsi" w:hAnsiTheme="minorHAnsi" w:cstheme="minorHAnsi"/>
          <w:sz w:val="22"/>
          <w:szCs w:val="22"/>
        </w:rPr>
        <w:t>on levels [104</w:t>
      </w:r>
      <w:r w:rsidR="00962226" w:rsidRPr="000E1082">
        <w:rPr>
          <w:rFonts w:asciiTheme="minorHAnsi" w:hAnsiTheme="minorHAnsi" w:cstheme="minorHAnsi"/>
          <w:sz w:val="22"/>
          <w:szCs w:val="22"/>
        </w:rPr>
        <w:t>]</w:t>
      </w:r>
      <w:r w:rsidRPr="000E1082">
        <w:rPr>
          <w:rFonts w:asciiTheme="minorHAnsi" w:hAnsiTheme="minorHAnsi" w:cstheme="minorHAnsi"/>
          <w:sz w:val="22"/>
          <w:szCs w:val="22"/>
        </w:rPr>
        <w:t>. Notably, examination of donated brains from cognitively normal subjects with similar AD pathology to patients with dementia revealed activated astrocytes with elevated GLT-1 expression along with a higher number of neurons and synapses compared with the brains of demented p</w:t>
      </w:r>
      <w:r w:rsidR="0036691C" w:rsidRPr="000E1082">
        <w:rPr>
          <w:rFonts w:asciiTheme="minorHAnsi" w:hAnsiTheme="minorHAnsi" w:cstheme="minorHAnsi"/>
          <w:sz w:val="22"/>
          <w:szCs w:val="22"/>
        </w:rPr>
        <w:t>atients [105</w:t>
      </w:r>
      <w:r w:rsidR="00962226" w:rsidRPr="000E1082">
        <w:rPr>
          <w:rFonts w:asciiTheme="minorHAnsi" w:hAnsiTheme="minorHAnsi" w:cstheme="minorHAnsi"/>
          <w:sz w:val="22"/>
          <w:szCs w:val="22"/>
        </w:rPr>
        <w:t>]</w:t>
      </w:r>
      <w:r w:rsidRPr="000E1082">
        <w:rPr>
          <w:rFonts w:asciiTheme="minorHAnsi" w:hAnsiTheme="minorHAnsi" w:cstheme="minorHAnsi"/>
          <w:sz w:val="22"/>
          <w:szCs w:val="22"/>
        </w:rPr>
        <w:t>. Therefore, restoration of astrocytic GLT-1 expression may be beneficial in AD. The FDA-approved drug ceftriaxone, a representative of beta-lactam antibiotics, was shown to stimulate GLT-1 expression in astrocytes and exert neuropro</w:t>
      </w:r>
      <w:r w:rsidR="0036691C" w:rsidRPr="000E1082">
        <w:rPr>
          <w:rFonts w:asciiTheme="minorHAnsi" w:hAnsiTheme="minorHAnsi" w:cstheme="minorHAnsi"/>
          <w:sz w:val="22"/>
          <w:szCs w:val="22"/>
        </w:rPr>
        <w:t>tection [106</w:t>
      </w:r>
      <w:r w:rsidR="00962226" w:rsidRPr="000E1082">
        <w:rPr>
          <w:rFonts w:asciiTheme="minorHAnsi" w:hAnsiTheme="minorHAnsi" w:cstheme="minorHAnsi"/>
          <w:sz w:val="22"/>
          <w:szCs w:val="22"/>
        </w:rPr>
        <w:t>]</w:t>
      </w:r>
      <w:r w:rsidRPr="000E1082">
        <w:rPr>
          <w:rFonts w:asciiTheme="minorHAnsi" w:hAnsiTheme="minorHAnsi" w:cstheme="minorHAnsi"/>
          <w:sz w:val="22"/>
          <w:szCs w:val="22"/>
        </w:rPr>
        <w:t xml:space="preserve">. In the 3xTg AD mouse model, pharmacological upregulation of GLT-1 by ceftriaxone ameliorated tau pathology, restored synaptic proteins and rescued cognitive decline with minimal effects on Aβ </w:t>
      </w:r>
      <w:r w:rsidR="0036691C" w:rsidRPr="000E1082">
        <w:rPr>
          <w:rFonts w:asciiTheme="minorHAnsi" w:hAnsiTheme="minorHAnsi" w:cstheme="minorHAnsi"/>
          <w:sz w:val="22"/>
          <w:szCs w:val="22"/>
        </w:rPr>
        <w:t>pathology [104</w:t>
      </w:r>
      <w:r w:rsidR="00962226" w:rsidRPr="000E1082">
        <w:rPr>
          <w:rFonts w:asciiTheme="minorHAnsi" w:hAnsiTheme="minorHAnsi" w:cstheme="minorHAnsi"/>
          <w:sz w:val="22"/>
          <w:szCs w:val="22"/>
        </w:rPr>
        <w:t>]</w:t>
      </w:r>
      <w:r w:rsidRPr="000E1082">
        <w:rPr>
          <w:rFonts w:asciiTheme="minorHAnsi" w:hAnsiTheme="minorHAnsi" w:cstheme="minorHAnsi"/>
          <w:sz w:val="22"/>
          <w:szCs w:val="22"/>
        </w:rPr>
        <w:t>. Ceftriaxone was also shown to upregulate GLT-1 levels and improve cognitive function in</w:t>
      </w:r>
      <w:r w:rsidR="0036691C" w:rsidRPr="000E1082">
        <w:rPr>
          <w:rFonts w:asciiTheme="minorHAnsi" w:hAnsiTheme="minorHAnsi" w:cstheme="minorHAnsi"/>
          <w:sz w:val="22"/>
          <w:szCs w:val="22"/>
        </w:rPr>
        <w:t xml:space="preserve"> APP/PS1 mice [107</w:t>
      </w:r>
      <w:r w:rsidR="00962226" w:rsidRPr="000E1082">
        <w:rPr>
          <w:rFonts w:asciiTheme="minorHAnsi" w:hAnsiTheme="minorHAnsi" w:cstheme="minorHAnsi"/>
          <w:sz w:val="22"/>
          <w:szCs w:val="22"/>
        </w:rPr>
        <w:t>]</w:t>
      </w:r>
      <w:r w:rsidRPr="000E1082">
        <w:rPr>
          <w:rFonts w:asciiTheme="minorHAnsi" w:hAnsiTheme="minorHAnsi" w:cstheme="minorHAnsi"/>
          <w:sz w:val="22"/>
          <w:szCs w:val="22"/>
        </w:rPr>
        <w:t>, whereby the beneficial effects of the drug on cognition were inhibited by GLT-1 knockdown in the same mous</w:t>
      </w:r>
      <w:r w:rsidR="0036691C" w:rsidRPr="000E1082">
        <w:rPr>
          <w:rFonts w:asciiTheme="minorHAnsi" w:hAnsiTheme="minorHAnsi" w:cstheme="minorHAnsi"/>
          <w:sz w:val="22"/>
          <w:szCs w:val="22"/>
        </w:rPr>
        <w:t>e model of AD [108</w:t>
      </w:r>
      <w:r w:rsidR="00962226" w:rsidRPr="000E1082">
        <w:rPr>
          <w:rFonts w:asciiTheme="minorHAnsi" w:hAnsiTheme="minorHAnsi" w:cstheme="minorHAnsi"/>
          <w:sz w:val="22"/>
          <w:szCs w:val="22"/>
        </w:rPr>
        <w:t>]</w:t>
      </w:r>
      <w:r w:rsidRPr="000E1082">
        <w:rPr>
          <w:rFonts w:asciiTheme="minorHAnsi" w:hAnsiTheme="minorHAnsi" w:cstheme="minorHAnsi"/>
          <w:sz w:val="22"/>
          <w:szCs w:val="22"/>
        </w:rPr>
        <w:t>.</w:t>
      </w:r>
    </w:p>
    <w:p w14:paraId="07701506" w14:textId="42482189" w:rsidR="00275372" w:rsidRPr="000E1082" w:rsidRDefault="00421CDA" w:rsidP="00651BD5">
      <w:pPr>
        <w:spacing w:after="120" w:line="360" w:lineRule="auto"/>
        <w:jc w:val="both"/>
        <w:rPr>
          <w:rFonts w:asciiTheme="minorHAnsi" w:hAnsiTheme="minorHAnsi" w:cstheme="minorHAnsi"/>
          <w:b/>
          <w:iCs/>
          <w:sz w:val="22"/>
          <w:szCs w:val="22"/>
        </w:rPr>
      </w:pPr>
      <w:r w:rsidRPr="000E1082">
        <w:rPr>
          <w:rFonts w:asciiTheme="minorHAnsi" w:hAnsiTheme="minorHAnsi" w:cstheme="minorHAnsi"/>
          <w:b/>
          <w:iCs/>
          <w:sz w:val="22"/>
          <w:szCs w:val="22"/>
        </w:rPr>
        <w:t xml:space="preserve">4.3 </w:t>
      </w:r>
      <w:r w:rsidR="00275372" w:rsidRPr="000E1082">
        <w:rPr>
          <w:rFonts w:asciiTheme="minorHAnsi" w:hAnsiTheme="minorHAnsi" w:cstheme="minorHAnsi"/>
          <w:b/>
          <w:iCs/>
          <w:sz w:val="22"/>
          <w:szCs w:val="22"/>
        </w:rPr>
        <w:t xml:space="preserve">Astrocyte-targeted therapeutic gene delivery </w:t>
      </w:r>
    </w:p>
    <w:p w14:paraId="47BF9E27" w14:textId="1113486D" w:rsidR="002D1976" w:rsidRPr="000E1082" w:rsidRDefault="00BB230D" w:rsidP="00651BD5">
      <w:pPr>
        <w:spacing w:after="120" w:line="360" w:lineRule="auto"/>
        <w:jc w:val="both"/>
        <w:rPr>
          <w:rFonts w:asciiTheme="minorHAnsi" w:hAnsiTheme="minorHAnsi" w:cstheme="minorHAnsi"/>
          <w:sz w:val="22"/>
          <w:szCs w:val="22"/>
          <w:lang w:val="en-US"/>
        </w:rPr>
      </w:pPr>
      <w:r w:rsidRPr="000E1082">
        <w:rPr>
          <w:rFonts w:asciiTheme="minorHAnsi" w:hAnsiTheme="minorHAnsi" w:cstheme="minorHAnsi"/>
          <w:sz w:val="22"/>
          <w:szCs w:val="22"/>
          <w:lang w:val="en-US"/>
        </w:rPr>
        <w:t xml:space="preserve">Cell type-specific gene delivery approaches have </w:t>
      </w:r>
      <w:r w:rsidR="00296B21" w:rsidRPr="000E1082">
        <w:rPr>
          <w:rFonts w:asciiTheme="minorHAnsi" w:hAnsiTheme="minorHAnsi" w:cstheme="minorHAnsi"/>
          <w:sz w:val="22"/>
          <w:szCs w:val="22"/>
          <w:lang w:val="en-US"/>
        </w:rPr>
        <w:t>proven instrumental for</w:t>
      </w:r>
      <w:r w:rsidRPr="000E1082">
        <w:rPr>
          <w:rFonts w:asciiTheme="minorHAnsi" w:hAnsiTheme="minorHAnsi" w:cstheme="minorHAnsi"/>
          <w:sz w:val="22"/>
          <w:szCs w:val="22"/>
          <w:lang w:val="en-US"/>
        </w:rPr>
        <w:t xml:space="preserve"> identification of novel </w:t>
      </w:r>
      <w:r w:rsidR="00296B21" w:rsidRPr="000E1082">
        <w:rPr>
          <w:rFonts w:asciiTheme="minorHAnsi" w:hAnsiTheme="minorHAnsi" w:cstheme="minorHAnsi"/>
          <w:sz w:val="22"/>
          <w:szCs w:val="22"/>
          <w:lang w:val="en-US"/>
        </w:rPr>
        <w:t>treatment</w:t>
      </w:r>
      <w:r w:rsidRPr="000E1082">
        <w:rPr>
          <w:rFonts w:asciiTheme="minorHAnsi" w:hAnsiTheme="minorHAnsi" w:cstheme="minorHAnsi"/>
          <w:sz w:val="22"/>
          <w:szCs w:val="22"/>
          <w:lang w:val="en-US"/>
        </w:rPr>
        <w:t xml:space="preserve"> targets in various neurological diseases. A clear example of this is the </w:t>
      </w:r>
      <w:r w:rsidR="00296B21" w:rsidRPr="000E1082">
        <w:rPr>
          <w:rFonts w:asciiTheme="minorHAnsi" w:hAnsiTheme="minorHAnsi" w:cstheme="minorHAnsi"/>
          <w:sz w:val="22"/>
          <w:szCs w:val="22"/>
          <w:lang w:val="en-US"/>
        </w:rPr>
        <w:t xml:space="preserve">targeted viral delivery of calcium-sensitive Kir4.1 channel to striatal astrocytes in a Huntington’s disease mouse model, which resulted in </w:t>
      </w:r>
      <w:r w:rsidRPr="000E1082">
        <w:rPr>
          <w:rFonts w:asciiTheme="minorHAnsi" w:hAnsiTheme="minorHAnsi" w:cstheme="minorHAnsi"/>
          <w:sz w:val="22"/>
          <w:szCs w:val="22"/>
          <w:lang w:val="en-US"/>
        </w:rPr>
        <w:t>restoration of homeostatic astrocyte functions</w:t>
      </w:r>
      <w:r w:rsidR="00C06267" w:rsidRPr="000E1082">
        <w:rPr>
          <w:rFonts w:asciiTheme="minorHAnsi" w:hAnsiTheme="minorHAnsi" w:cstheme="minorHAnsi"/>
          <w:sz w:val="22"/>
          <w:szCs w:val="22"/>
          <w:lang w:val="en-US"/>
        </w:rPr>
        <w:t xml:space="preserve"> and </w:t>
      </w:r>
      <w:r w:rsidR="00EE0FE8" w:rsidRPr="000E1082">
        <w:rPr>
          <w:rFonts w:asciiTheme="minorHAnsi" w:hAnsiTheme="minorHAnsi" w:cstheme="minorHAnsi"/>
          <w:sz w:val="22"/>
          <w:szCs w:val="22"/>
          <w:lang w:val="en-US"/>
        </w:rPr>
        <w:t>increased astrocytic GLT-1</w:t>
      </w:r>
      <w:r w:rsidR="00EE46FE" w:rsidRPr="000E1082">
        <w:rPr>
          <w:rFonts w:asciiTheme="minorHAnsi" w:hAnsiTheme="minorHAnsi" w:cstheme="minorHAnsi"/>
          <w:sz w:val="22"/>
          <w:szCs w:val="22"/>
          <w:lang w:val="en-US"/>
        </w:rPr>
        <w:t xml:space="preserve"> </w:t>
      </w:r>
      <w:r w:rsidR="00EE0FE8" w:rsidRPr="000E1082">
        <w:rPr>
          <w:rFonts w:asciiTheme="minorHAnsi" w:hAnsiTheme="minorHAnsi" w:cstheme="minorHAnsi"/>
          <w:sz w:val="22"/>
          <w:szCs w:val="22"/>
          <w:lang w:val="en-US"/>
        </w:rPr>
        <w:t>expression,</w:t>
      </w:r>
      <w:r w:rsidRPr="000E1082">
        <w:rPr>
          <w:rFonts w:asciiTheme="minorHAnsi" w:hAnsiTheme="minorHAnsi" w:cstheme="minorHAnsi"/>
          <w:sz w:val="22"/>
          <w:szCs w:val="22"/>
          <w:lang w:val="en-US"/>
        </w:rPr>
        <w:t xml:space="preserve"> along with prolonged survival and behavioral improvements</w:t>
      </w:r>
      <w:r w:rsidR="00EE0FE8" w:rsidRPr="000E1082">
        <w:rPr>
          <w:rFonts w:asciiTheme="minorHAnsi" w:hAnsiTheme="minorHAnsi" w:cstheme="minorHAnsi"/>
          <w:sz w:val="22"/>
          <w:szCs w:val="22"/>
          <w:lang w:val="en-US"/>
        </w:rPr>
        <w:t xml:space="preserve"> </w:t>
      </w:r>
      <w:r w:rsidR="0036691C" w:rsidRPr="000E1082">
        <w:rPr>
          <w:rFonts w:asciiTheme="minorHAnsi" w:hAnsiTheme="minorHAnsi" w:cstheme="minorHAnsi"/>
          <w:sz w:val="22"/>
          <w:szCs w:val="22"/>
          <w:lang w:val="en-US"/>
        </w:rPr>
        <w:t>[109</w:t>
      </w:r>
      <w:r w:rsidR="00621634" w:rsidRPr="000E1082">
        <w:rPr>
          <w:rFonts w:asciiTheme="minorHAnsi" w:hAnsiTheme="minorHAnsi" w:cstheme="minorHAnsi"/>
          <w:sz w:val="22"/>
          <w:szCs w:val="22"/>
          <w:lang w:val="en-US"/>
        </w:rPr>
        <w:t>]</w:t>
      </w:r>
      <w:r w:rsidRPr="000E1082">
        <w:rPr>
          <w:rFonts w:asciiTheme="minorHAnsi" w:hAnsiTheme="minorHAnsi" w:cstheme="minorHAnsi"/>
          <w:sz w:val="22"/>
          <w:szCs w:val="22"/>
          <w:lang w:val="en-US"/>
        </w:rPr>
        <w:t>. Interestingly, alterations in astrocytic Kir4.1 have also been identified</w:t>
      </w:r>
      <w:r w:rsidR="00BD281B" w:rsidRPr="000E1082">
        <w:rPr>
          <w:rFonts w:asciiTheme="minorHAnsi" w:hAnsiTheme="minorHAnsi" w:cstheme="minorHAnsi"/>
          <w:sz w:val="22"/>
          <w:szCs w:val="22"/>
          <w:lang w:val="en-US"/>
        </w:rPr>
        <w:t xml:space="preserve"> in AD, Parkinson’s disease, Multiple sclerosis, amyotrophic lateral sclerosis,</w:t>
      </w:r>
      <w:r w:rsidRPr="000E1082">
        <w:rPr>
          <w:rFonts w:asciiTheme="minorHAnsi" w:hAnsiTheme="minorHAnsi" w:cstheme="minorHAnsi"/>
          <w:sz w:val="22"/>
          <w:szCs w:val="22"/>
          <w:lang w:val="en-US"/>
        </w:rPr>
        <w:t xml:space="preserve"> epilepsy, and autism spectrum and mo</w:t>
      </w:r>
      <w:r w:rsidR="0036691C" w:rsidRPr="000E1082">
        <w:rPr>
          <w:rFonts w:asciiTheme="minorHAnsi" w:hAnsiTheme="minorHAnsi" w:cstheme="minorHAnsi"/>
          <w:sz w:val="22"/>
          <w:szCs w:val="22"/>
          <w:lang w:val="en-US"/>
        </w:rPr>
        <w:t>od disorders [</w:t>
      </w:r>
      <w:r w:rsidR="006D2ABC" w:rsidRPr="000E1082">
        <w:rPr>
          <w:rFonts w:asciiTheme="minorHAnsi" w:hAnsiTheme="minorHAnsi" w:cstheme="minorHAnsi"/>
          <w:sz w:val="22"/>
          <w:szCs w:val="22"/>
          <w:lang w:val="en-US"/>
        </w:rPr>
        <w:t>110</w:t>
      </w:r>
      <w:r w:rsidR="0036691C" w:rsidRPr="000E1082">
        <w:rPr>
          <w:rFonts w:asciiTheme="minorHAnsi" w:hAnsiTheme="minorHAnsi" w:cstheme="minorHAnsi"/>
          <w:sz w:val="22"/>
          <w:szCs w:val="22"/>
          <w:lang w:val="en-US"/>
        </w:rPr>
        <w:t>, 111, 112</w:t>
      </w:r>
      <w:r w:rsidR="006D2ABC" w:rsidRPr="000E1082">
        <w:rPr>
          <w:rFonts w:asciiTheme="minorHAnsi" w:hAnsiTheme="minorHAnsi" w:cstheme="minorHAnsi"/>
          <w:sz w:val="22"/>
          <w:szCs w:val="22"/>
          <w:lang w:val="en-US"/>
        </w:rPr>
        <w:t>]</w:t>
      </w:r>
      <w:r w:rsidRPr="000E1082">
        <w:rPr>
          <w:rFonts w:asciiTheme="minorHAnsi" w:hAnsiTheme="minorHAnsi" w:cstheme="minorHAnsi"/>
          <w:sz w:val="22"/>
          <w:szCs w:val="22"/>
          <w:lang w:val="en-US"/>
        </w:rPr>
        <w:t xml:space="preserve">. Yet, it remains to be </w:t>
      </w:r>
      <w:r w:rsidR="004A70C0" w:rsidRPr="000E1082">
        <w:rPr>
          <w:rFonts w:asciiTheme="minorHAnsi" w:hAnsiTheme="minorHAnsi" w:cstheme="minorHAnsi"/>
          <w:sz w:val="22"/>
          <w:szCs w:val="22"/>
          <w:lang w:val="en-US"/>
        </w:rPr>
        <w:t>investigated</w:t>
      </w:r>
      <w:r w:rsidRPr="000E1082">
        <w:rPr>
          <w:rFonts w:asciiTheme="minorHAnsi" w:hAnsiTheme="minorHAnsi" w:cstheme="minorHAnsi"/>
          <w:sz w:val="22"/>
          <w:szCs w:val="22"/>
          <w:lang w:val="en-US"/>
        </w:rPr>
        <w:t xml:space="preserve"> whether </w:t>
      </w:r>
      <w:r w:rsidR="00296B21" w:rsidRPr="000E1082">
        <w:rPr>
          <w:rFonts w:asciiTheme="minorHAnsi" w:hAnsiTheme="minorHAnsi" w:cstheme="minorHAnsi"/>
          <w:sz w:val="22"/>
          <w:szCs w:val="22"/>
          <w:lang w:val="en-US"/>
        </w:rPr>
        <w:t>manipulation of</w:t>
      </w:r>
      <w:r w:rsidRPr="000E1082">
        <w:rPr>
          <w:rFonts w:asciiTheme="minorHAnsi" w:hAnsiTheme="minorHAnsi" w:cstheme="minorHAnsi"/>
          <w:sz w:val="22"/>
          <w:szCs w:val="22"/>
          <w:lang w:val="en-US"/>
        </w:rPr>
        <w:t xml:space="preserve"> similar astrocytic ion channels holds therapeutic potential in AD</w:t>
      </w:r>
      <w:r w:rsidR="00675C18" w:rsidRPr="000E1082">
        <w:rPr>
          <w:rFonts w:asciiTheme="minorHAnsi" w:hAnsiTheme="minorHAnsi" w:cstheme="minorHAnsi"/>
          <w:sz w:val="22"/>
          <w:szCs w:val="22"/>
          <w:lang w:val="en-US"/>
        </w:rPr>
        <w:t>.</w:t>
      </w:r>
    </w:p>
    <w:p w14:paraId="2051A4C9" w14:textId="2FAE575D" w:rsidR="002336D5" w:rsidRPr="000E1082" w:rsidRDefault="00651BD5" w:rsidP="00651BD5">
      <w:pPr>
        <w:spacing w:after="120" w:line="360" w:lineRule="auto"/>
        <w:jc w:val="both"/>
        <w:rPr>
          <w:rFonts w:asciiTheme="minorHAnsi" w:hAnsiTheme="minorHAnsi" w:cstheme="minorHAnsi"/>
          <w:sz w:val="22"/>
          <w:szCs w:val="22"/>
          <w:lang w:val="en-US"/>
        </w:rPr>
      </w:pPr>
      <w:r w:rsidRPr="000E1082">
        <w:rPr>
          <w:rFonts w:asciiTheme="minorHAnsi" w:hAnsiTheme="minorHAnsi" w:cstheme="minorHAnsi"/>
          <w:sz w:val="22"/>
          <w:szCs w:val="22"/>
          <w:lang w:val="en-US"/>
        </w:rPr>
        <w:t>Studies</w:t>
      </w:r>
      <w:r w:rsidR="002D1976" w:rsidRPr="000E1082">
        <w:rPr>
          <w:rFonts w:asciiTheme="minorHAnsi" w:hAnsiTheme="minorHAnsi" w:cstheme="minorHAnsi"/>
          <w:sz w:val="22"/>
          <w:szCs w:val="22"/>
          <w:lang w:val="en-US"/>
        </w:rPr>
        <w:t xml:space="preserve"> on i</w:t>
      </w:r>
      <w:r w:rsidR="00651354" w:rsidRPr="000E1082">
        <w:rPr>
          <w:rFonts w:asciiTheme="minorHAnsi" w:hAnsiTheme="minorHAnsi" w:cstheme="minorHAnsi"/>
          <w:sz w:val="22"/>
          <w:szCs w:val="22"/>
          <w:lang w:val="en-US"/>
        </w:rPr>
        <w:t>ntrahippocampal AAV vector delivery of A</w:t>
      </w:r>
      <w:r w:rsidR="004A70C0" w:rsidRPr="000E1082">
        <w:rPr>
          <w:rFonts w:asciiTheme="minorHAnsi" w:hAnsiTheme="minorHAnsi" w:cstheme="minorHAnsi"/>
          <w:sz w:val="22"/>
          <w:szCs w:val="22"/>
          <w:lang w:val="en-US"/>
        </w:rPr>
        <w:t>PO</w:t>
      </w:r>
      <w:r w:rsidR="00651354" w:rsidRPr="000E1082">
        <w:rPr>
          <w:rFonts w:asciiTheme="minorHAnsi" w:hAnsiTheme="minorHAnsi" w:cstheme="minorHAnsi"/>
          <w:sz w:val="22"/>
          <w:szCs w:val="22"/>
          <w:lang w:val="en-US"/>
        </w:rPr>
        <w:t xml:space="preserve">E </w:t>
      </w:r>
      <w:r w:rsidR="00651354" w:rsidRPr="000E1082">
        <w:rPr>
          <w:rFonts w:asciiTheme="minorHAnsi" w:hAnsiTheme="minorHAnsi" w:cstheme="minorHAnsi"/>
          <w:sz w:val="22"/>
          <w:szCs w:val="22"/>
        </w:rPr>
        <w:t xml:space="preserve">ε2 allele in </w:t>
      </w:r>
      <w:r w:rsidR="002D1976" w:rsidRPr="000E1082">
        <w:rPr>
          <w:rFonts w:asciiTheme="minorHAnsi" w:hAnsiTheme="minorHAnsi" w:cstheme="minorHAnsi"/>
          <w:sz w:val="22"/>
          <w:szCs w:val="22"/>
        </w:rPr>
        <w:t xml:space="preserve">the </w:t>
      </w:r>
      <w:r w:rsidR="00651354" w:rsidRPr="000E1082">
        <w:rPr>
          <w:rFonts w:asciiTheme="minorHAnsi" w:hAnsiTheme="minorHAnsi" w:cstheme="minorHAnsi"/>
          <w:sz w:val="22"/>
          <w:szCs w:val="22"/>
        </w:rPr>
        <w:t>PDAPP mouse model of AD resulted in substantial reductions of insoluble Aβ1–40 and Aβ 1-42 (~60 and 70%, respectively), soluble Aβ1–42 (~30%) and oligomeric Aβ (~40%) at 8 weeks po</w:t>
      </w:r>
      <w:r w:rsidR="0036691C" w:rsidRPr="000E1082">
        <w:rPr>
          <w:rFonts w:asciiTheme="minorHAnsi" w:hAnsiTheme="minorHAnsi" w:cstheme="minorHAnsi"/>
          <w:sz w:val="22"/>
          <w:szCs w:val="22"/>
        </w:rPr>
        <w:t>st injection [113</w:t>
      </w:r>
      <w:r w:rsidR="006D2ABC" w:rsidRPr="000E1082">
        <w:rPr>
          <w:rFonts w:asciiTheme="minorHAnsi" w:hAnsiTheme="minorHAnsi" w:cstheme="minorHAnsi"/>
          <w:sz w:val="22"/>
          <w:szCs w:val="22"/>
        </w:rPr>
        <w:t>]</w:t>
      </w:r>
      <w:r w:rsidR="00651354" w:rsidRPr="000E1082">
        <w:rPr>
          <w:rFonts w:asciiTheme="minorHAnsi" w:hAnsiTheme="minorHAnsi" w:cstheme="minorHAnsi"/>
          <w:sz w:val="22"/>
          <w:szCs w:val="22"/>
        </w:rPr>
        <w:t>. The same group also demonstrated that A</w:t>
      </w:r>
      <w:r w:rsidR="004A70C0" w:rsidRPr="000E1082">
        <w:rPr>
          <w:rFonts w:asciiTheme="minorHAnsi" w:hAnsiTheme="minorHAnsi" w:cstheme="minorHAnsi"/>
          <w:sz w:val="22"/>
          <w:szCs w:val="22"/>
        </w:rPr>
        <w:t>PO</w:t>
      </w:r>
      <w:r w:rsidR="00651354" w:rsidRPr="000E1082">
        <w:rPr>
          <w:rFonts w:asciiTheme="minorHAnsi" w:hAnsiTheme="minorHAnsi" w:cstheme="minorHAnsi"/>
          <w:sz w:val="22"/>
          <w:szCs w:val="22"/>
        </w:rPr>
        <w:t>E2 gene delivery could ameliorate APOE4-dependent amyloid pathology in the APP/PS1/TRE4 mouse</w:t>
      </w:r>
      <w:r w:rsidR="0036691C" w:rsidRPr="000E1082">
        <w:rPr>
          <w:rFonts w:asciiTheme="minorHAnsi" w:hAnsiTheme="minorHAnsi" w:cstheme="minorHAnsi"/>
          <w:sz w:val="22"/>
          <w:szCs w:val="22"/>
        </w:rPr>
        <w:t xml:space="preserve"> model of AD [113</w:t>
      </w:r>
      <w:r w:rsidR="006D2ABC" w:rsidRPr="000E1082">
        <w:rPr>
          <w:rFonts w:asciiTheme="minorHAnsi" w:hAnsiTheme="minorHAnsi" w:cstheme="minorHAnsi"/>
          <w:sz w:val="22"/>
          <w:szCs w:val="22"/>
        </w:rPr>
        <w:t>]</w:t>
      </w:r>
      <w:r w:rsidR="00651354" w:rsidRPr="000E1082">
        <w:rPr>
          <w:rFonts w:asciiTheme="minorHAnsi" w:hAnsiTheme="minorHAnsi" w:cstheme="minorHAnsi"/>
          <w:sz w:val="22"/>
          <w:szCs w:val="22"/>
        </w:rPr>
        <w:t>. In contrast to the primary physiological source of APOE in the brain, in this study APOE2 was not expressed solely in astrocytes.</w:t>
      </w:r>
      <w:r w:rsidR="005C50C7" w:rsidRPr="000E1082">
        <w:rPr>
          <w:rFonts w:asciiTheme="minorHAnsi" w:hAnsiTheme="minorHAnsi" w:cstheme="minorHAnsi"/>
          <w:sz w:val="22"/>
          <w:szCs w:val="22"/>
        </w:rPr>
        <w:t xml:space="preserve"> </w:t>
      </w:r>
      <w:r w:rsidR="00E576D4" w:rsidRPr="000E1082">
        <w:rPr>
          <w:rFonts w:asciiTheme="minorHAnsi" w:hAnsiTheme="minorHAnsi" w:cstheme="minorHAnsi"/>
          <w:sz w:val="22"/>
          <w:szCs w:val="22"/>
        </w:rPr>
        <w:t>To overcome this,</w:t>
      </w:r>
      <w:r w:rsidR="005C50C7" w:rsidRPr="000E1082">
        <w:rPr>
          <w:rFonts w:asciiTheme="minorHAnsi" w:hAnsiTheme="minorHAnsi" w:cstheme="minorHAnsi"/>
          <w:sz w:val="22"/>
          <w:szCs w:val="22"/>
        </w:rPr>
        <w:t xml:space="preserve"> </w:t>
      </w:r>
      <w:r w:rsidR="00651354" w:rsidRPr="000E1082">
        <w:rPr>
          <w:rFonts w:asciiTheme="minorHAnsi" w:hAnsiTheme="minorHAnsi" w:cstheme="minorHAnsi"/>
          <w:sz w:val="22"/>
          <w:szCs w:val="22"/>
        </w:rPr>
        <w:t xml:space="preserve">previously </w:t>
      </w:r>
      <w:r w:rsidR="00E576D4" w:rsidRPr="000E1082">
        <w:rPr>
          <w:rFonts w:asciiTheme="minorHAnsi" w:hAnsiTheme="minorHAnsi" w:cstheme="minorHAnsi"/>
          <w:sz w:val="22"/>
          <w:szCs w:val="22"/>
        </w:rPr>
        <w:t>developed</w:t>
      </w:r>
      <w:r w:rsidR="00651354" w:rsidRPr="000E1082">
        <w:rPr>
          <w:rFonts w:asciiTheme="minorHAnsi" w:hAnsiTheme="minorHAnsi" w:cstheme="minorHAnsi"/>
          <w:sz w:val="22"/>
          <w:szCs w:val="22"/>
        </w:rPr>
        <w:t xml:space="preserve"> </w:t>
      </w:r>
      <w:r w:rsidR="00BD281B" w:rsidRPr="000E1082">
        <w:rPr>
          <w:rFonts w:asciiTheme="minorHAnsi" w:hAnsiTheme="minorHAnsi" w:cstheme="minorHAnsi"/>
          <w:sz w:val="22"/>
          <w:szCs w:val="22"/>
        </w:rPr>
        <w:t>adeno-associated virus (AAV)</w:t>
      </w:r>
      <w:r w:rsidR="00651354" w:rsidRPr="000E1082">
        <w:rPr>
          <w:rFonts w:asciiTheme="minorHAnsi" w:hAnsiTheme="minorHAnsi" w:cstheme="minorHAnsi"/>
          <w:sz w:val="22"/>
          <w:szCs w:val="22"/>
        </w:rPr>
        <w:t>-ApoE vectors</w:t>
      </w:r>
      <w:r w:rsidR="00651354" w:rsidRPr="000E1082">
        <w:rPr>
          <w:rFonts w:asciiTheme="minorHAnsi" w:hAnsiTheme="minorHAnsi" w:cstheme="minorHAnsi"/>
          <w:sz w:val="22"/>
          <w:szCs w:val="22"/>
          <w:lang w:val="en-US"/>
        </w:rPr>
        <w:t xml:space="preserve"> </w:t>
      </w:r>
      <w:r w:rsidR="00E576D4" w:rsidRPr="000E1082">
        <w:rPr>
          <w:rFonts w:asciiTheme="minorHAnsi" w:hAnsiTheme="minorHAnsi" w:cstheme="minorHAnsi"/>
          <w:sz w:val="22"/>
          <w:szCs w:val="22"/>
          <w:lang w:val="en-US"/>
        </w:rPr>
        <w:t>driving expression under the</w:t>
      </w:r>
      <w:r w:rsidR="00651354" w:rsidRPr="000E1082">
        <w:rPr>
          <w:rFonts w:asciiTheme="minorHAnsi" w:hAnsiTheme="minorHAnsi" w:cstheme="minorHAnsi"/>
          <w:sz w:val="22"/>
          <w:szCs w:val="22"/>
          <w:lang w:val="en-US"/>
        </w:rPr>
        <w:t xml:space="preserve"> GFAP </w:t>
      </w:r>
      <w:r w:rsidR="00E576D4" w:rsidRPr="000E1082">
        <w:rPr>
          <w:rFonts w:asciiTheme="minorHAnsi" w:hAnsiTheme="minorHAnsi" w:cstheme="minorHAnsi"/>
          <w:sz w:val="22"/>
          <w:szCs w:val="22"/>
          <w:lang w:val="en-US"/>
        </w:rPr>
        <w:t xml:space="preserve">or </w:t>
      </w:r>
      <w:r w:rsidR="004A70C0" w:rsidRPr="000E1082">
        <w:rPr>
          <w:rFonts w:asciiTheme="minorHAnsi" w:hAnsiTheme="minorHAnsi" w:cstheme="minorHAnsi"/>
          <w:sz w:val="22"/>
          <w:szCs w:val="22"/>
          <w:lang w:val="en-US"/>
        </w:rPr>
        <w:t>other</w:t>
      </w:r>
      <w:r w:rsidR="00E576D4" w:rsidRPr="000E1082">
        <w:rPr>
          <w:rFonts w:asciiTheme="minorHAnsi" w:hAnsiTheme="minorHAnsi" w:cstheme="minorHAnsi"/>
          <w:sz w:val="22"/>
          <w:szCs w:val="22"/>
          <w:lang w:val="en-US"/>
        </w:rPr>
        <w:t xml:space="preserve"> astrocyte-specific promoters</w:t>
      </w:r>
      <w:r w:rsidR="00651354" w:rsidRPr="000E1082">
        <w:rPr>
          <w:rFonts w:asciiTheme="minorHAnsi" w:hAnsiTheme="minorHAnsi" w:cstheme="minorHAnsi"/>
          <w:sz w:val="22"/>
          <w:szCs w:val="22"/>
          <w:lang w:val="en-US"/>
        </w:rPr>
        <w:t xml:space="preserve"> </w:t>
      </w:r>
      <w:r w:rsidR="00E576D4" w:rsidRPr="000E1082">
        <w:rPr>
          <w:rFonts w:asciiTheme="minorHAnsi" w:hAnsiTheme="minorHAnsi" w:cstheme="minorHAnsi"/>
          <w:sz w:val="22"/>
          <w:szCs w:val="22"/>
          <w:lang w:val="en-US"/>
        </w:rPr>
        <w:t xml:space="preserve">could be used </w:t>
      </w:r>
      <w:r w:rsidR="0036691C" w:rsidRPr="000E1082">
        <w:rPr>
          <w:rFonts w:asciiTheme="minorHAnsi" w:hAnsiTheme="minorHAnsi" w:cstheme="minorHAnsi"/>
          <w:sz w:val="22"/>
          <w:szCs w:val="22"/>
          <w:lang w:val="en-US"/>
        </w:rPr>
        <w:t>[114</w:t>
      </w:r>
      <w:r w:rsidR="006D2ABC" w:rsidRPr="000E1082">
        <w:rPr>
          <w:rFonts w:asciiTheme="minorHAnsi" w:hAnsiTheme="minorHAnsi" w:cstheme="minorHAnsi"/>
          <w:sz w:val="22"/>
          <w:szCs w:val="22"/>
          <w:lang w:val="en-US"/>
        </w:rPr>
        <w:t>]</w:t>
      </w:r>
      <w:r w:rsidR="00296B21" w:rsidRPr="000E1082">
        <w:rPr>
          <w:rFonts w:asciiTheme="minorHAnsi" w:hAnsiTheme="minorHAnsi" w:cstheme="minorHAnsi"/>
          <w:sz w:val="22"/>
          <w:szCs w:val="22"/>
          <w:lang w:val="en-US"/>
        </w:rPr>
        <w:t>.</w:t>
      </w:r>
      <w:r w:rsidR="005C50C7" w:rsidRPr="000E1082">
        <w:rPr>
          <w:rFonts w:asciiTheme="minorHAnsi" w:hAnsiTheme="minorHAnsi" w:cstheme="minorHAnsi"/>
          <w:sz w:val="22"/>
          <w:szCs w:val="22"/>
          <w:lang w:val="en-US"/>
        </w:rPr>
        <w:t xml:space="preserve"> </w:t>
      </w:r>
      <w:r w:rsidR="00296B21" w:rsidRPr="000E1082">
        <w:rPr>
          <w:rFonts w:asciiTheme="minorHAnsi" w:hAnsiTheme="minorHAnsi" w:cstheme="minorHAnsi"/>
          <w:sz w:val="22"/>
          <w:szCs w:val="22"/>
        </w:rPr>
        <w:t>Due to the close association between astrocytes and GFAP expression, the GFAP promoter has been regularly used in</w:t>
      </w:r>
      <w:r w:rsidR="00E576D4" w:rsidRPr="000E1082">
        <w:rPr>
          <w:rFonts w:asciiTheme="minorHAnsi" w:hAnsiTheme="minorHAnsi" w:cstheme="minorHAnsi"/>
          <w:sz w:val="22"/>
          <w:szCs w:val="22"/>
        </w:rPr>
        <w:t xml:space="preserve"> other</w:t>
      </w:r>
      <w:r w:rsidR="00296B21" w:rsidRPr="000E1082">
        <w:rPr>
          <w:rFonts w:asciiTheme="minorHAnsi" w:hAnsiTheme="minorHAnsi" w:cstheme="minorHAnsi"/>
          <w:sz w:val="22"/>
          <w:szCs w:val="22"/>
        </w:rPr>
        <w:t xml:space="preserve"> astrocyte targeted interventions</w:t>
      </w:r>
      <w:r w:rsidR="002D1976" w:rsidRPr="000E1082">
        <w:rPr>
          <w:rFonts w:asciiTheme="minorHAnsi" w:hAnsiTheme="minorHAnsi" w:cstheme="minorHAnsi"/>
          <w:sz w:val="22"/>
          <w:szCs w:val="22"/>
        </w:rPr>
        <w:t xml:space="preserve">; </w:t>
      </w:r>
      <w:r w:rsidR="00296B21" w:rsidRPr="000E1082">
        <w:rPr>
          <w:rFonts w:asciiTheme="minorHAnsi" w:hAnsiTheme="minorHAnsi" w:cstheme="minorHAnsi"/>
          <w:sz w:val="22"/>
          <w:szCs w:val="22"/>
        </w:rPr>
        <w:t xml:space="preserve">however, </w:t>
      </w:r>
      <w:r w:rsidR="005C50C7" w:rsidRPr="000E1082">
        <w:rPr>
          <w:rFonts w:asciiTheme="minorHAnsi" w:hAnsiTheme="minorHAnsi" w:cstheme="minorHAnsi"/>
          <w:sz w:val="22"/>
          <w:szCs w:val="22"/>
        </w:rPr>
        <w:t>there are some important caveats to employing GFAP as an astrocyte specific promoter, including the fact that GFAP is not expressed by all astrocytes</w:t>
      </w:r>
      <w:r w:rsidR="0036691C" w:rsidRPr="000E1082">
        <w:rPr>
          <w:rFonts w:asciiTheme="minorHAnsi" w:hAnsiTheme="minorHAnsi" w:cstheme="minorHAnsi"/>
          <w:sz w:val="22"/>
          <w:szCs w:val="22"/>
        </w:rPr>
        <w:t xml:space="preserve"> [13</w:t>
      </w:r>
      <w:r w:rsidR="002D1976" w:rsidRPr="000E1082">
        <w:rPr>
          <w:rFonts w:asciiTheme="minorHAnsi" w:hAnsiTheme="minorHAnsi" w:cstheme="minorHAnsi"/>
          <w:sz w:val="22"/>
          <w:szCs w:val="22"/>
        </w:rPr>
        <w:t>],</w:t>
      </w:r>
      <w:r w:rsidR="005C50C7" w:rsidRPr="000E1082">
        <w:rPr>
          <w:rFonts w:asciiTheme="minorHAnsi" w:hAnsiTheme="minorHAnsi" w:cstheme="minorHAnsi"/>
          <w:sz w:val="22"/>
          <w:szCs w:val="22"/>
        </w:rPr>
        <w:t xml:space="preserve"> and is more closely associated with reactive states in neurodegenerative disorders and proliferative states fo</w:t>
      </w:r>
      <w:r w:rsidR="006D2ABC" w:rsidRPr="000E1082">
        <w:rPr>
          <w:rFonts w:asciiTheme="minorHAnsi" w:hAnsiTheme="minorHAnsi" w:cstheme="minorHAnsi"/>
          <w:sz w:val="22"/>
          <w:szCs w:val="22"/>
        </w:rPr>
        <w:t>llo</w:t>
      </w:r>
      <w:r w:rsidR="0036691C" w:rsidRPr="000E1082">
        <w:rPr>
          <w:rFonts w:asciiTheme="minorHAnsi" w:hAnsiTheme="minorHAnsi" w:cstheme="minorHAnsi"/>
          <w:sz w:val="22"/>
          <w:szCs w:val="22"/>
        </w:rPr>
        <w:t>wing brain or spinal injury [115</w:t>
      </w:r>
      <w:r w:rsidR="006D2ABC" w:rsidRPr="000E1082">
        <w:rPr>
          <w:rFonts w:asciiTheme="minorHAnsi" w:hAnsiTheme="minorHAnsi" w:cstheme="minorHAnsi"/>
          <w:sz w:val="22"/>
          <w:szCs w:val="22"/>
        </w:rPr>
        <w:t>]</w:t>
      </w:r>
      <w:r w:rsidR="005C50C7" w:rsidRPr="000E1082">
        <w:rPr>
          <w:rFonts w:asciiTheme="minorHAnsi" w:hAnsiTheme="minorHAnsi" w:cstheme="minorHAnsi"/>
          <w:sz w:val="22"/>
          <w:szCs w:val="22"/>
        </w:rPr>
        <w:t>. Moreover, GFAP is also expressed by other cells types in the CNS such as in neu</w:t>
      </w:r>
      <w:r w:rsidR="006D2ABC" w:rsidRPr="000E1082">
        <w:rPr>
          <w:rFonts w:asciiTheme="minorHAnsi" w:hAnsiTheme="minorHAnsi" w:cstheme="minorHAnsi"/>
          <w:sz w:val="22"/>
          <w:szCs w:val="22"/>
        </w:rPr>
        <w:t>ral</w:t>
      </w:r>
      <w:r w:rsidR="0036691C" w:rsidRPr="000E1082">
        <w:rPr>
          <w:rFonts w:asciiTheme="minorHAnsi" w:hAnsiTheme="minorHAnsi" w:cstheme="minorHAnsi"/>
          <w:sz w:val="22"/>
          <w:szCs w:val="22"/>
        </w:rPr>
        <w:t xml:space="preserve"> and glial progenitor cells [116,117</w:t>
      </w:r>
      <w:r w:rsidR="006D2ABC" w:rsidRPr="000E1082">
        <w:rPr>
          <w:rFonts w:asciiTheme="minorHAnsi" w:hAnsiTheme="minorHAnsi" w:cstheme="minorHAnsi"/>
          <w:sz w:val="22"/>
          <w:szCs w:val="22"/>
        </w:rPr>
        <w:t>]</w:t>
      </w:r>
      <w:r w:rsidR="005C50C7" w:rsidRPr="000E1082">
        <w:rPr>
          <w:rFonts w:asciiTheme="minorHAnsi" w:hAnsiTheme="minorHAnsi" w:cstheme="minorHAnsi"/>
          <w:sz w:val="22"/>
          <w:szCs w:val="22"/>
          <w:vertAlign w:val="superscript"/>
        </w:rPr>
        <w:t xml:space="preserve"> </w:t>
      </w:r>
      <w:r w:rsidR="005C50C7" w:rsidRPr="000E1082">
        <w:rPr>
          <w:rFonts w:asciiTheme="minorHAnsi" w:hAnsiTheme="minorHAnsi" w:cstheme="minorHAnsi"/>
          <w:sz w:val="22"/>
          <w:szCs w:val="22"/>
        </w:rPr>
        <w:t>and constitutive loss of GFAP may have implications beyond astrocytes.</w:t>
      </w:r>
      <w:r w:rsidR="00651354" w:rsidRPr="000E1082">
        <w:rPr>
          <w:rFonts w:asciiTheme="minorHAnsi" w:hAnsiTheme="minorHAnsi" w:cstheme="minorHAnsi"/>
          <w:sz w:val="22"/>
          <w:szCs w:val="22"/>
          <w:lang w:val="en-US"/>
        </w:rPr>
        <w:t xml:space="preserve"> </w:t>
      </w:r>
      <w:r w:rsidR="005C50C7" w:rsidRPr="000E1082">
        <w:rPr>
          <w:rFonts w:asciiTheme="minorHAnsi" w:hAnsiTheme="minorHAnsi" w:cstheme="minorHAnsi"/>
          <w:sz w:val="22"/>
          <w:szCs w:val="22"/>
          <w:lang w:val="en-US"/>
        </w:rPr>
        <w:t>To overcome this limitation, other viral</w:t>
      </w:r>
      <w:r w:rsidR="00651354" w:rsidRPr="000E1082">
        <w:rPr>
          <w:rFonts w:asciiTheme="minorHAnsi" w:hAnsiTheme="minorHAnsi" w:cstheme="minorHAnsi"/>
          <w:sz w:val="22"/>
          <w:szCs w:val="22"/>
          <w:lang w:val="en-US"/>
        </w:rPr>
        <w:t xml:space="preserve"> vectors using astrocyte-specific promoters such as ALDH1L1, GLAST, GLT</w:t>
      </w:r>
      <w:r w:rsidR="00A60F13" w:rsidRPr="000E1082">
        <w:rPr>
          <w:rFonts w:asciiTheme="minorHAnsi" w:hAnsiTheme="minorHAnsi" w:cstheme="minorHAnsi"/>
          <w:sz w:val="22"/>
          <w:szCs w:val="22"/>
          <w:lang w:val="en-US"/>
        </w:rPr>
        <w:t>-</w:t>
      </w:r>
      <w:r w:rsidR="00651354" w:rsidRPr="000E1082">
        <w:rPr>
          <w:rFonts w:asciiTheme="minorHAnsi" w:hAnsiTheme="minorHAnsi" w:cstheme="minorHAnsi"/>
          <w:sz w:val="22"/>
          <w:szCs w:val="22"/>
          <w:lang w:val="en-US"/>
        </w:rPr>
        <w:t>1 or Gfa2 cou</w:t>
      </w:r>
      <w:r w:rsidR="006D2ABC" w:rsidRPr="000E1082">
        <w:rPr>
          <w:rFonts w:asciiTheme="minorHAnsi" w:hAnsiTheme="minorHAnsi" w:cstheme="minorHAnsi"/>
          <w:sz w:val="22"/>
          <w:szCs w:val="22"/>
          <w:lang w:val="en-US"/>
        </w:rPr>
        <w:t>l</w:t>
      </w:r>
      <w:r w:rsidR="0036691C" w:rsidRPr="000E1082">
        <w:rPr>
          <w:rFonts w:asciiTheme="minorHAnsi" w:hAnsiTheme="minorHAnsi" w:cstheme="minorHAnsi"/>
          <w:sz w:val="22"/>
          <w:szCs w:val="22"/>
          <w:lang w:val="en-US"/>
        </w:rPr>
        <w:t>d be used in future studies [118</w:t>
      </w:r>
      <w:r w:rsidR="006D2ABC" w:rsidRPr="000E1082">
        <w:rPr>
          <w:rFonts w:asciiTheme="minorHAnsi" w:hAnsiTheme="minorHAnsi" w:cstheme="minorHAnsi"/>
          <w:sz w:val="22"/>
          <w:szCs w:val="22"/>
          <w:lang w:val="en-US"/>
        </w:rPr>
        <w:t>]</w:t>
      </w:r>
      <w:r w:rsidR="00651354" w:rsidRPr="000E1082">
        <w:rPr>
          <w:rFonts w:asciiTheme="minorHAnsi" w:hAnsiTheme="minorHAnsi" w:cstheme="minorHAnsi"/>
          <w:sz w:val="22"/>
          <w:szCs w:val="22"/>
          <w:lang w:val="en-US"/>
        </w:rPr>
        <w:t xml:space="preserve">. </w:t>
      </w:r>
    </w:p>
    <w:p w14:paraId="0EAADD91" w14:textId="65B57F17" w:rsidR="001F5058" w:rsidRPr="000E1082" w:rsidRDefault="00F43FAD" w:rsidP="00651BD5">
      <w:pPr>
        <w:spacing w:after="120" w:line="360" w:lineRule="auto"/>
        <w:jc w:val="both"/>
        <w:rPr>
          <w:rFonts w:asciiTheme="minorHAnsi" w:hAnsiTheme="minorHAnsi" w:cstheme="minorHAnsi"/>
          <w:sz w:val="22"/>
          <w:szCs w:val="22"/>
          <w:lang w:val="en-US"/>
        </w:rPr>
      </w:pPr>
      <w:r w:rsidRPr="000E1082">
        <w:rPr>
          <w:rFonts w:asciiTheme="minorHAnsi" w:hAnsiTheme="minorHAnsi" w:cstheme="minorHAnsi"/>
          <w:sz w:val="22"/>
          <w:szCs w:val="22"/>
        </w:rPr>
        <w:t xml:space="preserve">Other therapeutic avenues to explore include </w:t>
      </w:r>
      <w:r w:rsidR="004B456D" w:rsidRPr="000E1082">
        <w:rPr>
          <w:rFonts w:asciiTheme="minorHAnsi" w:hAnsiTheme="minorHAnsi" w:cstheme="minorHAnsi"/>
          <w:sz w:val="22"/>
          <w:szCs w:val="22"/>
        </w:rPr>
        <w:t xml:space="preserve">the </w:t>
      </w:r>
      <w:r w:rsidRPr="000E1082">
        <w:rPr>
          <w:rFonts w:asciiTheme="minorHAnsi" w:hAnsiTheme="minorHAnsi" w:cstheme="minorHAnsi"/>
          <w:sz w:val="22"/>
          <w:szCs w:val="22"/>
        </w:rPr>
        <w:t>e</w:t>
      </w:r>
      <w:r w:rsidR="00785997" w:rsidRPr="000E1082">
        <w:rPr>
          <w:rFonts w:asciiTheme="minorHAnsi" w:hAnsiTheme="minorHAnsi" w:cstheme="minorHAnsi"/>
          <w:sz w:val="22"/>
          <w:szCs w:val="22"/>
        </w:rPr>
        <w:t xml:space="preserve">nhancement of brain- and glial-derived neurotrophic factors such </w:t>
      </w:r>
      <w:r w:rsidR="004E0A2E" w:rsidRPr="000E1082">
        <w:rPr>
          <w:rFonts w:asciiTheme="minorHAnsi" w:hAnsiTheme="minorHAnsi" w:cstheme="minorHAnsi"/>
          <w:sz w:val="22"/>
          <w:szCs w:val="22"/>
        </w:rPr>
        <w:t>as BDNF and GDNF, respectively</w:t>
      </w:r>
      <w:r w:rsidRPr="000E1082">
        <w:rPr>
          <w:rFonts w:asciiTheme="minorHAnsi" w:hAnsiTheme="minorHAnsi" w:cstheme="minorHAnsi"/>
          <w:sz w:val="22"/>
          <w:szCs w:val="22"/>
        </w:rPr>
        <w:t xml:space="preserve">, </w:t>
      </w:r>
      <w:r w:rsidR="00A640F4" w:rsidRPr="000E1082">
        <w:rPr>
          <w:rFonts w:asciiTheme="minorHAnsi" w:hAnsiTheme="minorHAnsi" w:cstheme="minorHAnsi"/>
          <w:sz w:val="22"/>
          <w:szCs w:val="22"/>
        </w:rPr>
        <w:t>using</w:t>
      </w:r>
      <w:r w:rsidR="00785997" w:rsidRPr="000E1082">
        <w:rPr>
          <w:rFonts w:asciiTheme="minorHAnsi" w:hAnsiTheme="minorHAnsi" w:cstheme="minorHAnsi"/>
          <w:sz w:val="22"/>
          <w:szCs w:val="22"/>
        </w:rPr>
        <w:t xml:space="preserve"> astrocyte</w:t>
      </w:r>
      <w:r w:rsidRPr="000E1082">
        <w:rPr>
          <w:rFonts w:asciiTheme="minorHAnsi" w:hAnsiTheme="minorHAnsi" w:cstheme="minorHAnsi"/>
          <w:sz w:val="22"/>
          <w:szCs w:val="22"/>
        </w:rPr>
        <w:t>-</w:t>
      </w:r>
      <w:r w:rsidR="00785997" w:rsidRPr="000E1082">
        <w:rPr>
          <w:rFonts w:asciiTheme="minorHAnsi" w:hAnsiTheme="minorHAnsi" w:cstheme="minorHAnsi"/>
          <w:sz w:val="22"/>
          <w:szCs w:val="22"/>
        </w:rPr>
        <w:t>targeting viral vectors</w:t>
      </w:r>
      <w:r w:rsidRPr="000E1082">
        <w:rPr>
          <w:rFonts w:asciiTheme="minorHAnsi" w:hAnsiTheme="minorHAnsi" w:cstheme="minorHAnsi"/>
          <w:sz w:val="22"/>
          <w:szCs w:val="22"/>
        </w:rPr>
        <w:t xml:space="preserve">. </w:t>
      </w:r>
      <w:r w:rsidR="00F73603" w:rsidRPr="000E1082">
        <w:rPr>
          <w:rFonts w:asciiTheme="minorHAnsi" w:hAnsiTheme="minorHAnsi" w:cstheme="minorHAnsi"/>
          <w:sz w:val="22"/>
          <w:szCs w:val="22"/>
        </w:rPr>
        <w:t>In relation to this, restoration of BDNF level in the P301L tauopathy model of AD, using AAV-GFAP-BDNF</w:t>
      </w:r>
      <w:r w:rsidR="00E030D3" w:rsidRPr="000E1082">
        <w:rPr>
          <w:rFonts w:asciiTheme="minorHAnsi" w:hAnsiTheme="minorHAnsi" w:cstheme="minorHAnsi"/>
          <w:sz w:val="22"/>
          <w:szCs w:val="22"/>
        </w:rPr>
        <w:t>, improved cognitive deficits and exhibited both synapto</w:t>
      </w:r>
      <w:r w:rsidR="004E0A2E" w:rsidRPr="000E1082">
        <w:rPr>
          <w:rFonts w:asciiTheme="minorHAnsi" w:hAnsiTheme="minorHAnsi" w:cstheme="minorHAnsi"/>
          <w:sz w:val="22"/>
          <w:szCs w:val="22"/>
        </w:rPr>
        <w:t>-</w:t>
      </w:r>
      <w:r w:rsidR="00E030D3" w:rsidRPr="000E1082">
        <w:rPr>
          <w:rFonts w:asciiTheme="minorHAnsi" w:hAnsiTheme="minorHAnsi" w:cstheme="minorHAnsi"/>
          <w:sz w:val="22"/>
          <w:szCs w:val="22"/>
        </w:rPr>
        <w:t xml:space="preserve"> and neuroprotectiv</w:t>
      </w:r>
      <w:r w:rsidR="0036691C" w:rsidRPr="000E1082">
        <w:rPr>
          <w:rFonts w:asciiTheme="minorHAnsi" w:hAnsiTheme="minorHAnsi" w:cstheme="minorHAnsi"/>
          <w:sz w:val="22"/>
          <w:szCs w:val="22"/>
        </w:rPr>
        <w:t>e properties [119</w:t>
      </w:r>
      <w:r w:rsidR="006D2ABC" w:rsidRPr="000E1082">
        <w:rPr>
          <w:rFonts w:asciiTheme="minorHAnsi" w:hAnsiTheme="minorHAnsi" w:cstheme="minorHAnsi"/>
          <w:sz w:val="22"/>
          <w:szCs w:val="22"/>
        </w:rPr>
        <w:t>]</w:t>
      </w:r>
      <w:r w:rsidR="00E030D3" w:rsidRPr="000E1082">
        <w:rPr>
          <w:rFonts w:asciiTheme="minorHAnsi" w:hAnsiTheme="minorHAnsi" w:cstheme="minorHAnsi"/>
          <w:sz w:val="22"/>
          <w:szCs w:val="22"/>
        </w:rPr>
        <w:t>, without affecting tau pathology.</w:t>
      </w:r>
      <w:r w:rsidR="002336D5" w:rsidRPr="000E1082">
        <w:rPr>
          <w:rFonts w:asciiTheme="minorHAnsi" w:hAnsiTheme="minorHAnsi" w:cstheme="minorHAnsi"/>
          <w:sz w:val="22"/>
          <w:szCs w:val="22"/>
        </w:rPr>
        <w:t xml:space="preserve"> </w:t>
      </w:r>
      <w:r w:rsidR="0067018C" w:rsidRPr="000E1082">
        <w:rPr>
          <w:rFonts w:asciiTheme="minorHAnsi" w:hAnsiTheme="minorHAnsi" w:cstheme="minorHAnsi"/>
          <w:sz w:val="22"/>
          <w:szCs w:val="22"/>
        </w:rPr>
        <w:t>Similar benefits were observed in the 5XFAD</w:t>
      </w:r>
      <w:r w:rsidR="004E0A2E" w:rsidRPr="000E1082">
        <w:rPr>
          <w:rFonts w:asciiTheme="minorHAnsi" w:hAnsiTheme="minorHAnsi" w:cstheme="minorHAnsi"/>
          <w:sz w:val="22"/>
          <w:szCs w:val="22"/>
        </w:rPr>
        <w:t xml:space="preserve"> </w:t>
      </w:r>
      <w:r w:rsidR="004E0A2E" w:rsidRPr="000E1082">
        <w:rPr>
          <w:rFonts w:asciiTheme="minorHAnsi" w:hAnsiTheme="minorHAnsi" w:cstheme="minorHAnsi"/>
          <w:sz w:val="22"/>
          <w:szCs w:val="22"/>
        </w:rPr>
        <w:lastRenderedPageBreak/>
        <w:t>model</w:t>
      </w:r>
      <w:r w:rsidR="0067018C" w:rsidRPr="000E1082">
        <w:rPr>
          <w:rFonts w:asciiTheme="minorHAnsi" w:hAnsiTheme="minorHAnsi" w:cstheme="minorHAnsi"/>
          <w:sz w:val="22"/>
          <w:szCs w:val="22"/>
        </w:rPr>
        <w:t xml:space="preserve"> of a</w:t>
      </w:r>
      <w:r w:rsidR="0036691C" w:rsidRPr="000E1082">
        <w:rPr>
          <w:rFonts w:asciiTheme="minorHAnsi" w:hAnsiTheme="minorHAnsi" w:cstheme="minorHAnsi"/>
          <w:sz w:val="22"/>
          <w:szCs w:val="22"/>
        </w:rPr>
        <w:t>myloidosis [120</w:t>
      </w:r>
      <w:r w:rsidR="006D2ABC" w:rsidRPr="000E1082">
        <w:rPr>
          <w:rFonts w:asciiTheme="minorHAnsi" w:hAnsiTheme="minorHAnsi" w:cstheme="minorHAnsi"/>
          <w:sz w:val="22"/>
          <w:szCs w:val="22"/>
        </w:rPr>
        <w:t>]</w:t>
      </w:r>
      <w:r w:rsidR="0067018C" w:rsidRPr="000E1082">
        <w:rPr>
          <w:rFonts w:asciiTheme="minorHAnsi" w:hAnsiTheme="minorHAnsi" w:cstheme="minorHAnsi"/>
          <w:sz w:val="22"/>
          <w:szCs w:val="22"/>
        </w:rPr>
        <w:t xml:space="preserve">, whereby conditional BDNF production </w:t>
      </w:r>
      <w:r w:rsidR="007265D8" w:rsidRPr="000E1082">
        <w:rPr>
          <w:rFonts w:asciiTheme="minorHAnsi" w:hAnsiTheme="minorHAnsi" w:cstheme="minorHAnsi"/>
          <w:sz w:val="22"/>
          <w:szCs w:val="22"/>
        </w:rPr>
        <w:t xml:space="preserve">in astrocytes </w:t>
      </w:r>
      <w:r w:rsidR="0067018C" w:rsidRPr="000E1082">
        <w:rPr>
          <w:rFonts w:asciiTheme="minorHAnsi" w:hAnsiTheme="minorHAnsi" w:cstheme="minorHAnsi"/>
          <w:sz w:val="22"/>
          <w:szCs w:val="22"/>
        </w:rPr>
        <w:t>resulted in</w:t>
      </w:r>
      <w:r w:rsidR="007265D8" w:rsidRPr="000E1082">
        <w:rPr>
          <w:rFonts w:asciiTheme="minorHAnsi" w:hAnsiTheme="minorHAnsi" w:cstheme="minorHAnsi"/>
          <w:sz w:val="22"/>
          <w:szCs w:val="22"/>
        </w:rPr>
        <w:t xml:space="preserve"> memory improvement and increase in synaptic markers</w:t>
      </w:r>
      <w:r w:rsidR="0067018C" w:rsidRPr="000E1082">
        <w:rPr>
          <w:rFonts w:asciiTheme="minorHAnsi" w:hAnsiTheme="minorHAnsi" w:cstheme="minorHAnsi"/>
          <w:sz w:val="22"/>
          <w:szCs w:val="22"/>
        </w:rPr>
        <w:t xml:space="preserve">. </w:t>
      </w:r>
      <w:r w:rsidR="002336D5" w:rsidRPr="000E1082">
        <w:rPr>
          <w:rFonts w:asciiTheme="minorHAnsi" w:hAnsiTheme="minorHAnsi" w:cstheme="minorHAnsi"/>
          <w:sz w:val="22"/>
          <w:szCs w:val="22"/>
        </w:rPr>
        <w:t>Astrocyte-targeted GDNF gene therapy was also found to be protective against cognitive decline in both aging rats and 3xTg AD mice, without affecting Aβ or tau levels in the latter</w:t>
      </w:r>
      <w:r w:rsidR="0036691C" w:rsidRPr="000E1082">
        <w:rPr>
          <w:rFonts w:asciiTheme="minorHAnsi" w:hAnsiTheme="minorHAnsi" w:cstheme="minorHAnsi"/>
          <w:sz w:val="22"/>
          <w:szCs w:val="22"/>
        </w:rPr>
        <w:t xml:space="preserve"> [121, 122</w:t>
      </w:r>
      <w:r w:rsidR="006D2ABC" w:rsidRPr="000E1082">
        <w:rPr>
          <w:rFonts w:asciiTheme="minorHAnsi" w:hAnsiTheme="minorHAnsi" w:cstheme="minorHAnsi"/>
          <w:sz w:val="22"/>
          <w:szCs w:val="22"/>
        </w:rPr>
        <w:t>]</w:t>
      </w:r>
      <w:r w:rsidR="002336D5" w:rsidRPr="000E1082">
        <w:rPr>
          <w:rFonts w:asciiTheme="minorHAnsi" w:hAnsiTheme="minorHAnsi" w:cstheme="minorHAnsi"/>
          <w:sz w:val="22"/>
          <w:szCs w:val="22"/>
        </w:rPr>
        <w:t>.</w:t>
      </w:r>
    </w:p>
    <w:p w14:paraId="33B8CAB4" w14:textId="1609FD11" w:rsidR="00386BAF" w:rsidRPr="000E1082" w:rsidRDefault="00BB230D" w:rsidP="00651BD5">
      <w:pPr>
        <w:spacing w:after="120" w:line="360" w:lineRule="auto"/>
        <w:jc w:val="both"/>
        <w:rPr>
          <w:rFonts w:asciiTheme="minorHAnsi" w:hAnsiTheme="minorHAnsi" w:cstheme="minorHAnsi"/>
          <w:sz w:val="22"/>
          <w:szCs w:val="22"/>
        </w:rPr>
      </w:pPr>
      <w:r w:rsidRPr="000E1082">
        <w:rPr>
          <w:rFonts w:asciiTheme="minorHAnsi" w:hAnsiTheme="minorHAnsi" w:cstheme="minorHAnsi"/>
          <w:sz w:val="22"/>
          <w:szCs w:val="22"/>
          <w:lang w:val="en-US"/>
        </w:rPr>
        <w:t xml:space="preserve">Studies of factors involved in cytokine production and glial phenotype switching in neurodegenerative disorders are growing. </w:t>
      </w:r>
      <w:r w:rsidR="00FC018D" w:rsidRPr="000E1082">
        <w:rPr>
          <w:rFonts w:asciiTheme="minorHAnsi" w:hAnsiTheme="minorHAnsi" w:cstheme="minorHAnsi"/>
          <w:sz w:val="22"/>
          <w:szCs w:val="22"/>
        </w:rPr>
        <w:t>Targeting hippocampal astrocytes by localized injection of adeno-associated virus (AAV) vectors driving the expression of VIVIT under the astrocyte-specific Gfa2 promoter reduced amyloid pathology, synaptic dysfunction, and cognitive deficits in middle-aged AP</w:t>
      </w:r>
      <w:r w:rsidR="0036691C" w:rsidRPr="000E1082">
        <w:rPr>
          <w:rFonts w:asciiTheme="minorHAnsi" w:hAnsiTheme="minorHAnsi" w:cstheme="minorHAnsi"/>
          <w:sz w:val="22"/>
          <w:szCs w:val="22"/>
        </w:rPr>
        <w:t>P/PS1 mice [123</w:t>
      </w:r>
      <w:r w:rsidR="006D2ABC" w:rsidRPr="000E1082">
        <w:rPr>
          <w:rFonts w:asciiTheme="minorHAnsi" w:hAnsiTheme="minorHAnsi" w:cstheme="minorHAnsi"/>
          <w:sz w:val="22"/>
          <w:szCs w:val="22"/>
        </w:rPr>
        <w:t>]</w:t>
      </w:r>
      <w:r w:rsidR="00FC018D" w:rsidRPr="000E1082">
        <w:rPr>
          <w:rFonts w:asciiTheme="minorHAnsi" w:hAnsiTheme="minorHAnsi" w:cstheme="minorHAnsi"/>
          <w:sz w:val="22"/>
          <w:szCs w:val="22"/>
        </w:rPr>
        <w:t>.  VIVIT is a peptide that interferes with the immune/inflammatory calcineurin/NFAT (nuclear factor of activated T cells) signalling pathway and reduces astrocyt</w:t>
      </w:r>
      <w:r w:rsidR="0036691C" w:rsidRPr="000E1082">
        <w:rPr>
          <w:rFonts w:asciiTheme="minorHAnsi" w:hAnsiTheme="minorHAnsi" w:cstheme="minorHAnsi"/>
          <w:sz w:val="22"/>
          <w:szCs w:val="22"/>
        </w:rPr>
        <w:t>e activation [124</w:t>
      </w:r>
      <w:r w:rsidR="006D2ABC" w:rsidRPr="000E1082">
        <w:rPr>
          <w:rFonts w:asciiTheme="minorHAnsi" w:hAnsiTheme="minorHAnsi" w:cstheme="minorHAnsi"/>
          <w:sz w:val="22"/>
          <w:szCs w:val="22"/>
        </w:rPr>
        <w:t>]</w:t>
      </w:r>
      <w:r w:rsidR="00FC018D" w:rsidRPr="000E1082">
        <w:rPr>
          <w:rFonts w:asciiTheme="minorHAnsi" w:hAnsiTheme="minorHAnsi" w:cstheme="minorHAnsi"/>
          <w:sz w:val="22"/>
          <w:szCs w:val="22"/>
        </w:rPr>
        <w:t xml:space="preserve">.  </w:t>
      </w:r>
    </w:p>
    <w:p w14:paraId="711855CD" w14:textId="54CCF23B" w:rsidR="00AD0B26" w:rsidRPr="000E1082" w:rsidRDefault="00421CDA" w:rsidP="00651BD5">
      <w:pPr>
        <w:spacing w:after="120" w:line="360" w:lineRule="auto"/>
        <w:jc w:val="both"/>
        <w:rPr>
          <w:rFonts w:asciiTheme="minorHAnsi" w:hAnsiTheme="minorHAnsi" w:cstheme="minorHAnsi"/>
          <w:b/>
          <w:iCs/>
          <w:sz w:val="22"/>
          <w:szCs w:val="22"/>
        </w:rPr>
      </w:pPr>
      <w:r w:rsidRPr="000E1082">
        <w:rPr>
          <w:rFonts w:asciiTheme="minorHAnsi" w:hAnsiTheme="minorHAnsi" w:cstheme="minorHAnsi"/>
          <w:b/>
          <w:iCs/>
          <w:sz w:val="22"/>
          <w:szCs w:val="22"/>
        </w:rPr>
        <w:t xml:space="preserve">4.4 </w:t>
      </w:r>
      <w:r w:rsidR="009F09A2" w:rsidRPr="000E1082">
        <w:rPr>
          <w:rFonts w:asciiTheme="minorHAnsi" w:hAnsiTheme="minorHAnsi" w:cstheme="minorHAnsi"/>
          <w:b/>
          <w:iCs/>
          <w:sz w:val="22"/>
          <w:szCs w:val="22"/>
        </w:rPr>
        <w:t>I2-Imidazoline receptor ligands</w:t>
      </w:r>
    </w:p>
    <w:p w14:paraId="63417B83" w14:textId="76D91C27" w:rsidR="00173239" w:rsidRPr="000E1082" w:rsidRDefault="005046F3" w:rsidP="00651BD5">
      <w:pPr>
        <w:spacing w:after="120" w:line="360" w:lineRule="auto"/>
        <w:jc w:val="both"/>
        <w:rPr>
          <w:rFonts w:asciiTheme="minorHAnsi" w:hAnsiTheme="minorHAnsi" w:cstheme="minorHAnsi"/>
          <w:sz w:val="22"/>
          <w:szCs w:val="22"/>
        </w:rPr>
      </w:pPr>
      <w:r w:rsidRPr="000E1082">
        <w:rPr>
          <w:rFonts w:asciiTheme="minorHAnsi" w:hAnsiTheme="minorHAnsi" w:cstheme="minorHAnsi"/>
          <w:sz w:val="22"/>
          <w:szCs w:val="22"/>
        </w:rPr>
        <w:t>An unconventional target for modulation of reactive astrocytosis</w:t>
      </w:r>
      <w:r w:rsidR="00EC2663" w:rsidRPr="000E1082">
        <w:rPr>
          <w:rFonts w:asciiTheme="minorHAnsi" w:hAnsiTheme="minorHAnsi" w:cstheme="minorHAnsi"/>
          <w:sz w:val="22"/>
          <w:szCs w:val="22"/>
        </w:rPr>
        <w:t xml:space="preserve"> and inflammatory processes in AD</w:t>
      </w:r>
      <w:r w:rsidR="004B456D" w:rsidRPr="000E1082">
        <w:rPr>
          <w:rFonts w:asciiTheme="minorHAnsi" w:hAnsiTheme="minorHAnsi" w:cstheme="minorHAnsi"/>
          <w:sz w:val="22"/>
          <w:szCs w:val="22"/>
        </w:rPr>
        <w:t xml:space="preserve"> has also emerged</w:t>
      </w:r>
      <w:r w:rsidRPr="000E1082">
        <w:rPr>
          <w:rFonts w:asciiTheme="minorHAnsi" w:hAnsiTheme="minorHAnsi" w:cstheme="minorHAnsi"/>
          <w:sz w:val="22"/>
          <w:szCs w:val="22"/>
        </w:rPr>
        <w:t>. I2-</w:t>
      </w:r>
      <w:r w:rsidR="00173239" w:rsidRPr="000E1082">
        <w:rPr>
          <w:rFonts w:asciiTheme="minorHAnsi" w:hAnsiTheme="minorHAnsi" w:cstheme="minorHAnsi"/>
          <w:sz w:val="22"/>
          <w:szCs w:val="22"/>
        </w:rPr>
        <w:t>Imidazoline receptors (I2-</w:t>
      </w:r>
      <w:r w:rsidRPr="000E1082">
        <w:rPr>
          <w:rFonts w:asciiTheme="minorHAnsi" w:hAnsiTheme="minorHAnsi" w:cstheme="minorHAnsi"/>
          <w:sz w:val="22"/>
          <w:szCs w:val="22"/>
        </w:rPr>
        <w:t>IRs</w:t>
      </w:r>
      <w:r w:rsidR="00173239" w:rsidRPr="000E1082">
        <w:rPr>
          <w:rFonts w:asciiTheme="minorHAnsi" w:hAnsiTheme="minorHAnsi" w:cstheme="minorHAnsi"/>
          <w:sz w:val="22"/>
          <w:szCs w:val="22"/>
        </w:rPr>
        <w:t>)</w:t>
      </w:r>
      <w:r w:rsidRPr="000E1082">
        <w:rPr>
          <w:rFonts w:asciiTheme="minorHAnsi" w:hAnsiTheme="minorHAnsi" w:cstheme="minorHAnsi"/>
          <w:sz w:val="22"/>
          <w:szCs w:val="22"/>
        </w:rPr>
        <w:t xml:space="preserve"> are found in the outer membrane of mitochondria in a</w:t>
      </w:r>
      <w:r w:rsidR="00E06990" w:rsidRPr="000E1082">
        <w:rPr>
          <w:rFonts w:asciiTheme="minorHAnsi" w:hAnsiTheme="minorHAnsi" w:cstheme="minorHAnsi"/>
          <w:sz w:val="22"/>
          <w:szCs w:val="22"/>
        </w:rPr>
        <w:t>strocytes [125,126,127</w:t>
      </w:r>
      <w:r w:rsidR="006D2ABC" w:rsidRPr="000E1082">
        <w:rPr>
          <w:rFonts w:asciiTheme="minorHAnsi" w:hAnsiTheme="minorHAnsi" w:cstheme="minorHAnsi"/>
          <w:sz w:val="22"/>
          <w:szCs w:val="22"/>
        </w:rPr>
        <w:t>]</w:t>
      </w:r>
      <w:r w:rsidRPr="000E1082">
        <w:rPr>
          <w:rFonts w:asciiTheme="minorHAnsi" w:hAnsiTheme="minorHAnsi" w:cstheme="minorHAnsi"/>
          <w:sz w:val="22"/>
          <w:szCs w:val="22"/>
        </w:rPr>
        <w:t>, and have been proposed to regulate astrocytic GFAP</w:t>
      </w:r>
      <w:r w:rsidR="00E06990" w:rsidRPr="000E1082">
        <w:rPr>
          <w:rFonts w:asciiTheme="minorHAnsi" w:hAnsiTheme="minorHAnsi" w:cstheme="minorHAnsi"/>
          <w:sz w:val="22"/>
          <w:szCs w:val="22"/>
        </w:rPr>
        <w:t xml:space="preserve"> expression [128</w:t>
      </w:r>
      <w:r w:rsidR="00321772" w:rsidRPr="000E1082">
        <w:rPr>
          <w:rFonts w:asciiTheme="minorHAnsi" w:hAnsiTheme="minorHAnsi" w:cstheme="minorHAnsi"/>
          <w:sz w:val="22"/>
          <w:szCs w:val="22"/>
        </w:rPr>
        <w:t>]</w:t>
      </w:r>
      <w:r w:rsidR="004B456D" w:rsidRPr="000E1082">
        <w:rPr>
          <w:rFonts w:asciiTheme="minorHAnsi" w:hAnsiTheme="minorHAnsi" w:cstheme="minorHAnsi"/>
          <w:sz w:val="22"/>
          <w:szCs w:val="22"/>
        </w:rPr>
        <w:t>. We recently observed that treatment with the I2-IRs ligand</w:t>
      </w:r>
      <w:r w:rsidR="00677A5C" w:rsidRPr="000E1082">
        <w:rPr>
          <w:rFonts w:asciiTheme="minorHAnsi" w:hAnsiTheme="minorHAnsi" w:cstheme="minorHAnsi"/>
          <w:sz w:val="22"/>
          <w:szCs w:val="22"/>
        </w:rPr>
        <w:t xml:space="preserve"> BU224 increas</w:t>
      </w:r>
      <w:r w:rsidR="001A2D87" w:rsidRPr="000E1082">
        <w:rPr>
          <w:rFonts w:asciiTheme="minorHAnsi" w:hAnsiTheme="minorHAnsi" w:cstheme="minorHAnsi"/>
          <w:sz w:val="22"/>
          <w:szCs w:val="22"/>
        </w:rPr>
        <w:t>ed</w:t>
      </w:r>
      <w:r w:rsidR="00677A5C" w:rsidRPr="000E1082">
        <w:rPr>
          <w:rFonts w:asciiTheme="minorHAnsi" w:hAnsiTheme="minorHAnsi" w:cstheme="minorHAnsi"/>
          <w:sz w:val="22"/>
          <w:szCs w:val="22"/>
        </w:rPr>
        <w:t xml:space="preserve"> </w:t>
      </w:r>
      <w:r w:rsidR="00A60F13" w:rsidRPr="000E1082">
        <w:rPr>
          <w:rFonts w:asciiTheme="minorHAnsi" w:hAnsiTheme="minorHAnsi" w:cstheme="minorHAnsi"/>
          <w:sz w:val="22"/>
          <w:szCs w:val="22"/>
        </w:rPr>
        <w:t xml:space="preserve">levels of </w:t>
      </w:r>
      <w:r w:rsidR="00677A5C" w:rsidRPr="000E1082">
        <w:rPr>
          <w:rFonts w:asciiTheme="minorHAnsi" w:hAnsiTheme="minorHAnsi" w:cstheme="minorHAnsi"/>
          <w:sz w:val="22"/>
          <w:szCs w:val="22"/>
        </w:rPr>
        <w:t xml:space="preserve">both GFAP and </w:t>
      </w:r>
      <w:r w:rsidR="00A60F13" w:rsidRPr="000E1082">
        <w:rPr>
          <w:rFonts w:asciiTheme="minorHAnsi" w:hAnsiTheme="minorHAnsi" w:cstheme="minorHAnsi"/>
          <w:sz w:val="22"/>
          <w:szCs w:val="22"/>
        </w:rPr>
        <w:t xml:space="preserve">the glutamate to glutamine converting enzyme, </w:t>
      </w:r>
      <w:r w:rsidR="00677A5C" w:rsidRPr="000E1082">
        <w:rPr>
          <w:rFonts w:asciiTheme="minorHAnsi" w:hAnsiTheme="minorHAnsi" w:cstheme="minorHAnsi"/>
          <w:sz w:val="22"/>
          <w:szCs w:val="22"/>
        </w:rPr>
        <w:t>GS</w:t>
      </w:r>
      <w:r w:rsidR="00A60F13" w:rsidRPr="000E1082">
        <w:rPr>
          <w:rFonts w:asciiTheme="minorHAnsi" w:hAnsiTheme="minorHAnsi" w:cstheme="minorHAnsi"/>
          <w:sz w:val="22"/>
          <w:szCs w:val="22"/>
        </w:rPr>
        <w:t>,</w:t>
      </w:r>
      <w:r w:rsidR="00677A5C" w:rsidRPr="000E1082">
        <w:rPr>
          <w:rFonts w:asciiTheme="minorHAnsi" w:hAnsiTheme="minorHAnsi" w:cstheme="minorHAnsi"/>
          <w:sz w:val="22"/>
          <w:szCs w:val="22"/>
        </w:rPr>
        <w:t xml:space="preserve"> in 5</w:t>
      </w:r>
      <w:r w:rsidR="00E06990" w:rsidRPr="000E1082">
        <w:rPr>
          <w:rFonts w:asciiTheme="minorHAnsi" w:hAnsiTheme="minorHAnsi" w:cstheme="minorHAnsi"/>
          <w:sz w:val="22"/>
          <w:szCs w:val="22"/>
        </w:rPr>
        <w:t>XFAD mice [129</w:t>
      </w:r>
      <w:r w:rsidR="00321772" w:rsidRPr="000E1082">
        <w:rPr>
          <w:rFonts w:asciiTheme="minorHAnsi" w:hAnsiTheme="minorHAnsi" w:cstheme="minorHAnsi"/>
          <w:sz w:val="22"/>
          <w:szCs w:val="22"/>
        </w:rPr>
        <w:t>]</w:t>
      </w:r>
      <w:r w:rsidR="00677A5C" w:rsidRPr="000E1082">
        <w:rPr>
          <w:rFonts w:asciiTheme="minorHAnsi" w:hAnsiTheme="minorHAnsi" w:cstheme="minorHAnsi"/>
          <w:sz w:val="22"/>
          <w:szCs w:val="22"/>
        </w:rPr>
        <w:t xml:space="preserve">. </w:t>
      </w:r>
    </w:p>
    <w:p w14:paraId="47B32247" w14:textId="12F0A211" w:rsidR="009F4986" w:rsidRPr="000E1082" w:rsidRDefault="00CA07AE" w:rsidP="00651BD5">
      <w:pPr>
        <w:spacing w:after="120" w:line="360" w:lineRule="auto"/>
        <w:jc w:val="both"/>
        <w:rPr>
          <w:rFonts w:asciiTheme="minorHAnsi" w:hAnsiTheme="minorHAnsi" w:cstheme="minorHAnsi"/>
          <w:sz w:val="22"/>
          <w:szCs w:val="22"/>
        </w:rPr>
      </w:pPr>
      <w:r w:rsidRPr="000E1082">
        <w:rPr>
          <w:rFonts w:asciiTheme="minorHAnsi" w:hAnsiTheme="minorHAnsi" w:cstheme="minorHAnsi"/>
          <w:sz w:val="22"/>
          <w:szCs w:val="22"/>
        </w:rPr>
        <w:t>Interestingly, sub-chronic and chronic administration of v</w:t>
      </w:r>
      <w:r w:rsidR="00072072" w:rsidRPr="000E1082">
        <w:rPr>
          <w:rFonts w:asciiTheme="minorHAnsi" w:hAnsiTheme="minorHAnsi" w:cstheme="minorHAnsi"/>
          <w:sz w:val="22"/>
          <w:szCs w:val="22"/>
        </w:rPr>
        <w:t>arious I2-IRs</w:t>
      </w:r>
      <w:r w:rsidRPr="000E1082">
        <w:rPr>
          <w:rFonts w:asciiTheme="minorHAnsi" w:hAnsiTheme="minorHAnsi" w:cstheme="minorHAnsi"/>
          <w:sz w:val="22"/>
          <w:szCs w:val="22"/>
        </w:rPr>
        <w:t xml:space="preserve"> ligands have produced promising results in mouse models of AD and aging</w:t>
      </w:r>
      <w:r w:rsidR="009F4986" w:rsidRPr="000E1082">
        <w:rPr>
          <w:rFonts w:asciiTheme="minorHAnsi" w:hAnsiTheme="minorHAnsi" w:cstheme="minorHAnsi"/>
          <w:sz w:val="22"/>
          <w:szCs w:val="22"/>
        </w:rPr>
        <w:t>, improving or restoring several cognitive and memory functions</w:t>
      </w:r>
      <w:r w:rsidR="00E06990" w:rsidRPr="000E1082">
        <w:rPr>
          <w:rFonts w:asciiTheme="minorHAnsi" w:hAnsiTheme="minorHAnsi" w:cstheme="minorHAnsi"/>
          <w:sz w:val="22"/>
          <w:szCs w:val="22"/>
        </w:rPr>
        <w:t xml:space="preserve"> [129, 130</w:t>
      </w:r>
      <w:r w:rsidR="00321772" w:rsidRPr="000E1082">
        <w:rPr>
          <w:rFonts w:asciiTheme="minorHAnsi" w:hAnsiTheme="minorHAnsi" w:cstheme="minorHAnsi"/>
          <w:sz w:val="22"/>
          <w:szCs w:val="22"/>
        </w:rPr>
        <w:t xml:space="preserve">, </w:t>
      </w:r>
      <w:r w:rsidR="00E06990" w:rsidRPr="000E1082">
        <w:rPr>
          <w:rFonts w:asciiTheme="minorHAnsi" w:hAnsiTheme="minorHAnsi" w:cstheme="minorHAnsi"/>
          <w:color w:val="212121"/>
          <w:sz w:val="22"/>
          <w:szCs w:val="22"/>
          <w:shd w:val="clear" w:color="auto" w:fill="FFFFFF"/>
        </w:rPr>
        <w:t>131, 132, 133</w:t>
      </w:r>
      <w:r w:rsidR="009371CF" w:rsidRPr="00283E8B">
        <w:rPr>
          <w:rFonts w:asciiTheme="minorHAnsi" w:hAnsiTheme="minorHAnsi" w:cstheme="minorHAnsi"/>
          <w:color w:val="212121"/>
          <w:sz w:val="22"/>
          <w:szCs w:val="22"/>
          <w:shd w:val="clear" w:color="auto" w:fill="FFFFFF"/>
        </w:rPr>
        <w:t>]</w:t>
      </w:r>
      <w:r w:rsidR="009371CF" w:rsidRPr="00283E8B">
        <w:rPr>
          <w:rFonts w:asciiTheme="minorHAnsi" w:hAnsiTheme="minorHAnsi" w:cstheme="minorHAnsi"/>
          <w:sz w:val="22"/>
          <w:szCs w:val="22"/>
        </w:rPr>
        <w:t>, with</w:t>
      </w:r>
      <w:r w:rsidR="00E06990" w:rsidRPr="000E1082">
        <w:rPr>
          <w:rFonts w:asciiTheme="minorHAnsi" w:hAnsiTheme="minorHAnsi" w:cstheme="minorHAnsi"/>
          <w:sz w:val="22"/>
          <w:szCs w:val="22"/>
        </w:rPr>
        <w:t xml:space="preserve"> diverse effects regarding</w:t>
      </w:r>
      <w:r w:rsidR="007106DB" w:rsidRPr="000E1082">
        <w:rPr>
          <w:rFonts w:asciiTheme="minorHAnsi" w:hAnsiTheme="minorHAnsi" w:cstheme="minorHAnsi"/>
          <w:sz w:val="22"/>
          <w:szCs w:val="22"/>
        </w:rPr>
        <w:t xml:space="preserve"> amyloid dep</w:t>
      </w:r>
      <w:r w:rsidR="001954C8" w:rsidRPr="000E1082">
        <w:rPr>
          <w:rFonts w:asciiTheme="minorHAnsi" w:hAnsiTheme="minorHAnsi" w:cstheme="minorHAnsi"/>
          <w:sz w:val="22"/>
          <w:szCs w:val="22"/>
        </w:rPr>
        <w:t>osition</w:t>
      </w:r>
      <w:r w:rsidR="00E06990" w:rsidRPr="000E1082">
        <w:rPr>
          <w:rFonts w:asciiTheme="minorHAnsi" w:hAnsiTheme="minorHAnsi" w:cstheme="minorHAnsi"/>
          <w:sz w:val="22"/>
          <w:szCs w:val="22"/>
        </w:rPr>
        <w:t>, which may depend on the length of the treatment</w:t>
      </w:r>
      <w:r w:rsidR="00E06990" w:rsidRPr="00283E8B">
        <w:rPr>
          <w:rFonts w:asciiTheme="minorHAnsi" w:hAnsiTheme="minorHAnsi" w:cstheme="minorHAnsi"/>
          <w:sz w:val="22"/>
          <w:szCs w:val="22"/>
        </w:rPr>
        <w:t xml:space="preserve"> [129, </w:t>
      </w:r>
      <w:r w:rsidR="00E06990" w:rsidRPr="000E1082">
        <w:rPr>
          <w:rFonts w:asciiTheme="minorHAnsi" w:hAnsiTheme="minorHAnsi" w:cstheme="minorHAnsi"/>
          <w:sz w:val="22"/>
          <w:szCs w:val="22"/>
        </w:rPr>
        <w:t>133</w:t>
      </w:r>
      <w:r w:rsidR="001954C8" w:rsidRPr="00283E8B">
        <w:rPr>
          <w:rFonts w:asciiTheme="minorHAnsi" w:hAnsiTheme="minorHAnsi" w:cstheme="minorHAnsi"/>
          <w:sz w:val="22"/>
          <w:szCs w:val="22"/>
        </w:rPr>
        <w:t>]</w:t>
      </w:r>
      <w:r w:rsidR="009F4986" w:rsidRPr="00283E8B">
        <w:rPr>
          <w:rFonts w:asciiTheme="minorHAnsi" w:hAnsiTheme="minorHAnsi" w:cstheme="minorHAnsi"/>
          <w:sz w:val="22"/>
          <w:szCs w:val="22"/>
        </w:rPr>
        <w:t xml:space="preserve">. </w:t>
      </w:r>
    </w:p>
    <w:p w14:paraId="042DB429" w14:textId="58417C0A" w:rsidR="001A2D87" w:rsidRPr="000E1082" w:rsidRDefault="009F4986" w:rsidP="00651BD5">
      <w:pPr>
        <w:spacing w:after="120" w:line="360" w:lineRule="auto"/>
        <w:jc w:val="both"/>
        <w:rPr>
          <w:rFonts w:asciiTheme="minorHAnsi" w:hAnsiTheme="minorHAnsi" w:cstheme="minorHAnsi"/>
          <w:sz w:val="22"/>
          <w:szCs w:val="22"/>
        </w:rPr>
      </w:pPr>
      <w:r w:rsidRPr="000E1082">
        <w:rPr>
          <w:rFonts w:asciiTheme="minorHAnsi" w:hAnsiTheme="minorHAnsi" w:cstheme="minorHAnsi"/>
          <w:sz w:val="22"/>
          <w:szCs w:val="22"/>
        </w:rPr>
        <w:t>The exact mechanisms driving I2-IR-</w:t>
      </w:r>
      <w:r w:rsidR="00E8441F" w:rsidRPr="000E1082">
        <w:rPr>
          <w:rFonts w:asciiTheme="minorHAnsi" w:hAnsiTheme="minorHAnsi" w:cstheme="minorHAnsi"/>
          <w:sz w:val="22"/>
          <w:szCs w:val="22"/>
        </w:rPr>
        <w:t>mediated neuroprotection remain</w:t>
      </w:r>
      <w:r w:rsidRPr="000E1082">
        <w:rPr>
          <w:rFonts w:asciiTheme="minorHAnsi" w:hAnsiTheme="minorHAnsi" w:cstheme="minorHAnsi"/>
          <w:sz w:val="22"/>
          <w:szCs w:val="22"/>
        </w:rPr>
        <w:t xml:space="preserve"> to be fully elucidated. However phenotypically, treatment with I2-IR ligands reduced pro-inflammatory markers of microglial activation including Iba1, Il-1β and TNFα</w:t>
      </w:r>
      <w:r w:rsidR="00E06990" w:rsidRPr="000E1082">
        <w:rPr>
          <w:rFonts w:asciiTheme="minorHAnsi" w:hAnsiTheme="minorHAnsi" w:cstheme="minorHAnsi"/>
          <w:sz w:val="22"/>
          <w:szCs w:val="22"/>
        </w:rPr>
        <w:t xml:space="preserve"> across these studies [129,130,131, 133</w:t>
      </w:r>
      <w:r w:rsidR="001954C8" w:rsidRPr="000E1082">
        <w:rPr>
          <w:rFonts w:asciiTheme="minorHAnsi" w:hAnsiTheme="minorHAnsi" w:cstheme="minorHAnsi"/>
          <w:sz w:val="22"/>
          <w:szCs w:val="22"/>
        </w:rPr>
        <w:t>]</w:t>
      </w:r>
      <w:r w:rsidRPr="000E1082">
        <w:rPr>
          <w:rFonts w:asciiTheme="minorHAnsi" w:hAnsiTheme="minorHAnsi" w:cstheme="minorHAnsi"/>
          <w:sz w:val="22"/>
          <w:szCs w:val="22"/>
        </w:rPr>
        <w:t>. Moreover, anti-apoptotic and neuroprotective effects</w:t>
      </w:r>
      <w:r w:rsidR="00262F72" w:rsidRPr="000E1082">
        <w:rPr>
          <w:rFonts w:asciiTheme="minorHAnsi" w:hAnsiTheme="minorHAnsi" w:cstheme="minorHAnsi"/>
          <w:sz w:val="22"/>
          <w:szCs w:val="22"/>
        </w:rPr>
        <w:t>,</w:t>
      </w:r>
      <w:r w:rsidRPr="000E1082">
        <w:rPr>
          <w:rFonts w:asciiTheme="minorHAnsi" w:hAnsiTheme="minorHAnsi" w:cstheme="minorHAnsi"/>
          <w:sz w:val="22"/>
          <w:szCs w:val="22"/>
        </w:rPr>
        <w:t xml:space="preserve"> as well as improved synapti</w:t>
      </w:r>
      <w:r w:rsidR="001954C8" w:rsidRPr="000E1082">
        <w:rPr>
          <w:rFonts w:asciiTheme="minorHAnsi" w:hAnsiTheme="minorHAnsi" w:cstheme="minorHAnsi"/>
          <w:sz w:val="22"/>
          <w:szCs w:val="22"/>
        </w:rPr>
        <w:t>c integrity</w:t>
      </w:r>
      <w:r w:rsidR="00262F72" w:rsidRPr="000E1082">
        <w:rPr>
          <w:rFonts w:asciiTheme="minorHAnsi" w:hAnsiTheme="minorHAnsi" w:cstheme="minorHAnsi"/>
          <w:sz w:val="22"/>
          <w:szCs w:val="22"/>
        </w:rPr>
        <w:t>,</w:t>
      </w:r>
      <w:r w:rsidR="00E06990" w:rsidRPr="00283E8B">
        <w:rPr>
          <w:rFonts w:asciiTheme="minorHAnsi" w:hAnsiTheme="minorHAnsi" w:cstheme="minorHAnsi"/>
          <w:sz w:val="22"/>
          <w:szCs w:val="22"/>
        </w:rPr>
        <w:t xml:space="preserve"> were also observed [129,130</w:t>
      </w:r>
      <w:r w:rsidR="001954C8" w:rsidRPr="00283E8B">
        <w:rPr>
          <w:rFonts w:asciiTheme="minorHAnsi" w:hAnsiTheme="minorHAnsi" w:cstheme="minorHAnsi"/>
          <w:sz w:val="22"/>
          <w:szCs w:val="22"/>
        </w:rPr>
        <w:t>]</w:t>
      </w:r>
      <w:r w:rsidRPr="000E1082">
        <w:rPr>
          <w:rFonts w:asciiTheme="minorHAnsi" w:hAnsiTheme="minorHAnsi" w:cstheme="minorHAnsi"/>
          <w:sz w:val="22"/>
          <w:szCs w:val="22"/>
        </w:rPr>
        <w:t>. I2-IR ligands including the endogenous ligand agmatine were also reported to exert neuroprotection against glutamate-induced neurotoxic</w:t>
      </w:r>
      <w:r w:rsidR="00E06990" w:rsidRPr="000E1082">
        <w:rPr>
          <w:rFonts w:asciiTheme="minorHAnsi" w:hAnsiTheme="minorHAnsi" w:cstheme="minorHAnsi"/>
          <w:sz w:val="22"/>
          <w:szCs w:val="22"/>
        </w:rPr>
        <w:t>ity [134-136</w:t>
      </w:r>
      <w:r w:rsidR="001954C8" w:rsidRPr="000E1082">
        <w:rPr>
          <w:rFonts w:asciiTheme="minorHAnsi" w:hAnsiTheme="minorHAnsi" w:cstheme="minorHAnsi"/>
          <w:sz w:val="22"/>
          <w:szCs w:val="22"/>
        </w:rPr>
        <w:t>]</w:t>
      </w:r>
      <w:r w:rsidRPr="000E1082">
        <w:rPr>
          <w:rFonts w:asciiTheme="minorHAnsi" w:hAnsiTheme="minorHAnsi" w:cstheme="minorHAnsi"/>
          <w:sz w:val="22"/>
          <w:szCs w:val="22"/>
        </w:rPr>
        <w:t>. Since some of these ligands were shown to increase lev</w:t>
      </w:r>
      <w:r w:rsidR="00E06990" w:rsidRPr="000E1082">
        <w:rPr>
          <w:rFonts w:asciiTheme="minorHAnsi" w:hAnsiTheme="minorHAnsi" w:cstheme="minorHAnsi"/>
          <w:sz w:val="22"/>
          <w:szCs w:val="22"/>
        </w:rPr>
        <w:t>els of GS [129</w:t>
      </w:r>
      <w:r w:rsidR="001954C8" w:rsidRPr="000E1082">
        <w:rPr>
          <w:rFonts w:asciiTheme="minorHAnsi" w:hAnsiTheme="minorHAnsi" w:cstheme="minorHAnsi"/>
          <w:sz w:val="22"/>
          <w:szCs w:val="22"/>
        </w:rPr>
        <w:t>]</w:t>
      </w:r>
      <w:r w:rsidRPr="000E1082">
        <w:rPr>
          <w:rFonts w:asciiTheme="minorHAnsi" w:hAnsiTheme="minorHAnsi" w:cstheme="minorHAnsi"/>
          <w:sz w:val="22"/>
          <w:szCs w:val="22"/>
        </w:rPr>
        <w:t>, it remains to be investigated whether the beneficial effects of such compounds are mediated by more effective glutamate buffering via increased astrocytic expression of transporters such as GLT-1. In support of this, treatment with LSL60101 was previously shown to increase GLT-1 immunoreactivity in the adult rat</w:t>
      </w:r>
      <w:r w:rsidR="00E06990" w:rsidRPr="000E1082">
        <w:rPr>
          <w:rFonts w:asciiTheme="minorHAnsi" w:hAnsiTheme="minorHAnsi" w:cstheme="minorHAnsi"/>
          <w:sz w:val="22"/>
          <w:szCs w:val="22"/>
        </w:rPr>
        <w:t xml:space="preserve"> cortex [137</w:t>
      </w:r>
      <w:r w:rsidR="001954C8" w:rsidRPr="000E1082">
        <w:rPr>
          <w:rFonts w:asciiTheme="minorHAnsi" w:hAnsiTheme="minorHAnsi" w:cstheme="minorHAnsi"/>
          <w:sz w:val="22"/>
          <w:szCs w:val="22"/>
        </w:rPr>
        <w:t>]</w:t>
      </w:r>
      <w:r w:rsidRPr="000E1082">
        <w:rPr>
          <w:rFonts w:asciiTheme="minorHAnsi" w:hAnsiTheme="minorHAnsi" w:cstheme="minorHAnsi"/>
          <w:sz w:val="22"/>
          <w:szCs w:val="22"/>
        </w:rPr>
        <w:t>. Additionally,</w:t>
      </w:r>
      <w:r w:rsidR="00072072" w:rsidRPr="000E1082">
        <w:rPr>
          <w:rFonts w:asciiTheme="minorHAnsi" w:hAnsiTheme="minorHAnsi" w:cstheme="minorHAnsi"/>
          <w:sz w:val="22"/>
          <w:szCs w:val="22"/>
        </w:rPr>
        <w:t xml:space="preserve"> </w:t>
      </w:r>
      <w:r w:rsidRPr="000E1082">
        <w:rPr>
          <w:rFonts w:asciiTheme="minorHAnsi" w:hAnsiTheme="minorHAnsi" w:cstheme="minorHAnsi"/>
          <w:sz w:val="22"/>
          <w:szCs w:val="22"/>
        </w:rPr>
        <w:t xml:space="preserve">I2R ligands can exert neuroprotection by blockade of NMDA receptor channels.  Studies carried out in our lab on calcium signalling suggest that BU224 may </w:t>
      </w:r>
      <w:r w:rsidR="004340EA" w:rsidRPr="000E1082">
        <w:rPr>
          <w:rFonts w:asciiTheme="minorHAnsi" w:hAnsiTheme="minorHAnsi" w:cstheme="minorHAnsi"/>
          <w:sz w:val="22"/>
          <w:szCs w:val="22"/>
        </w:rPr>
        <w:t xml:space="preserve">restore Aβ-induced alterations </w:t>
      </w:r>
      <w:r w:rsidRPr="000E1082">
        <w:rPr>
          <w:rFonts w:asciiTheme="minorHAnsi" w:hAnsiTheme="minorHAnsi" w:cstheme="minorHAnsi"/>
          <w:sz w:val="22"/>
          <w:szCs w:val="22"/>
        </w:rPr>
        <w:t>of NMDA function</w:t>
      </w:r>
      <w:r w:rsidR="00E06990" w:rsidRPr="000E1082">
        <w:rPr>
          <w:rFonts w:asciiTheme="minorHAnsi" w:hAnsiTheme="minorHAnsi" w:cstheme="minorHAnsi"/>
          <w:sz w:val="22"/>
          <w:szCs w:val="22"/>
        </w:rPr>
        <w:t xml:space="preserve"> [129</w:t>
      </w:r>
      <w:r w:rsidR="001954C8" w:rsidRPr="000E1082">
        <w:rPr>
          <w:rFonts w:asciiTheme="minorHAnsi" w:hAnsiTheme="minorHAnsi" w:cstheme="minorHAnsi"/>
          <w:sz w:val="22"/>
          <w:szCs w:val="22"/>
        </w:rPr>
        <w:t>]</w:t>
      </w:r>
      <w:r w:rsidR="004340EA" w:rsidRPr="000E1082">
        <w:rPr>
          <w:rFonts w:asciiTheme="minorHAnsi" w:hAnsiTheme="minorHAnsi" w:cstheme="minorHAnsi"/>
          <w:sz w:val="22"/>
          <w:szCs w:val="22"/>
        </w:rPr>
        <w:t>.</w:t>
      </w:r>
    </w:p>
    <w:p w14:paraId="5692BEBC" w14:textId="541B560D" w:rsidR="00072072" w:rsidRPr="000E1082" w:rsidRDefault="00421CDA" w:rsidP="00651BD5">
      <w:pPr>
        <w:spacing w:after="120" w:line="360" w:lineRule="auto"/>
        <w:jc w:val="both"/>
        <w:rPr>
          <w:rFonts w:asciiTheme="minorHAnsi" w:eastAsiaTheme="minorHAnsi" w:hAnsiTheme="minorHAnsi" w:cstheme="minorHAnsi"/>
          <w:b/>
          <w:sz w:val="22"/>
          <w:szCs w:val="22"/>
          <w:lang w:eastAsia="en-US"/>
        </w:rPr>
      </w:pPr>
      <w:r w:rsidRPr="000E1082">
        <w:rPr>
          <w:rFonts w:asciiTheme="minorHAnsi" w:eastAsiaTheme="minorHAnsi" w:hAnsiTheme="minorHAnsi" w:cstheme="minorHAnsi"/>
          <w:b/>
          <w:sz w:val="22"/>
          <w:szCs w:val="22"/>
          <w:lang w:eastAsia="en-US"/>
        </w:rPr>
        <w:t xml:space="preserve">4.5 </w:t>
      </w:r>
      <w:r w:rsidR="00072072" w:rsidRPr="000E1082">
        <w:rPr>
          <w:rFonts w:asciiTheme="minorHAnsi" w:eastAsiaTheme="minorHAnsi" w:hAnsiTheme="minorHAnsi" w:cstheme="minorHAnsi"/>
          <w:b/>
          <w:sz w:val="22"/>
          <w:szCs w:val="22"/>
          <w:lang w:eastAsia="en-US"/>
        </w:rPr>
        <w:t>Physical exercise and astrocyte reactivity</w:t>
      </w:r>
    </w:p>
    <w:p w14:paraId="56AC1EA4" w14:textId="3486220B" w:rsidR="00072072" w:rsidRPr="000E1082" w:rsidRDefault="008B69D2" w:rsidP="00651BD5">
      <w:pPr>
        <w:spacing w:after="120" w:line="360" w:lineRule="auto"/>
        <w:jc w:val="both"/>
        <w:rPr>
          <w:rFonts w:asciiTheme="minorHAnsi" w:eastAsiaTheme="minorHAnsi" w:hAnsiTheme="minorHAnsi" w:cstheme="minorHAnsi"/>
          <w:sz w:val="22"/>
          <w:szCs w:val="22"/>
          <w:lang w:eastAsia="en-US"/>
        </w:rPr>
      </w:pPr>
      <w:r w:rsidRPr="000E1082">
        <w:rPr>
          <w:rFonts w:asciiTheme="minorHAnsi" w:eastAsiaTheme="minorHAnsi" w:hAnsiTheme="minorHAnsi" w:cstheme="minorHAnsi"/>
          <w:sz w:val="22"/>
          <w:szCs w:val="22"/>
          <w:lang w:eastAsia="en-US"/>
        </w:rPr>
        <w:t>Considering that</w:t>
      </w:r>
      <w:r w:rsidR="00072072" w:rsidRPr="000E1082">
        <w:rPr>
          <w:rFonts w:asciiTheme="minorHAnsi" w:eastAsiaTheme="minorHAnsi" w:hAnsiTheme="minorHAnsi" w:cstheme="minorHAnsi"/>
          <w:sz w:val="22"/>
          <w:szCs w:val="22"/>
          <w:lang w:eastAsia="en-US"/>
        </w:rPr>
        <w:t xml:space="preserve"> localized reactive astrogliosis</w:t>
      </w:r>
      <w:r w:rsidRPr="000E1082">
        <w:rPr>
          <w:rFonts w:asciiTheme="minorHAnsi" w:eastAsiaTheme="minorHAnsi" w:hAnsiTheme="minorHAnsi" w:cstheme="minorHAnsi"/>
          <w:sz w:val="22"/>
          <w:szCs w:val="22"/>
          <w:lang w:eastAsia="en-US"/>
        </w:rPr>
        <w:t xml:space="preserve"> </w:t>
      </w:r>
      <w:r w:rsidR="009371CF" w:rsidRPr="000E1082">
        <w:rPr>
          <w:rFonts w:asciiTheme="minorHAnsi" w:eastAsiaTheme="minorHAnsi" w:hAnsiTheme="minorHAnsi" w:cstheme="minorHAnsi"/>
          <w:sz w:val="22"/>
          <w:szCs w:val="22"/>
          <w:lang w:eastAsia="en-US"/>
        </w:rPr>
        <w:t>occurs</w:t>
      </w:r>
      <w:r w:rsidR="00072072" w:rsidRPr="000E1082">
        <w:rPr>
          <w:rFonts w:asciiTheme="minorHAnsi" w:eastAsiaTheme="minorHAnsi" w:hAnsiTheme="minorHAnsi" w:cstheme="minorHAnsi"/>
          <w:sz w:val="22"/>
          <w:szCs w:val="22"/>
          <w:lang w:eastAsia="en-US"/>
        </w:rPr>
        <w:t xml:space="preserve"> in close proximity to plaques and astrocytic atrophy in more distal </w:t>
      </w:r>
      <w:r w:rsidRPr="000E1082">
        <w:rPr>
          <w:rFonts w:asciiTheme="minorHAnsi" w:eastAsiaTheme="minorHAnsi" w:hAnsiTheme="minorHAnsi" w:cstheme="minorHAnsi"/>
          <w:sz w:val="22"/>
          <w:szCs w:val="22"/>
          <w:lang w:eastAsia="en-US"/>
        </w:rPr>
        <w:t>regions</w:t>
      </w:r>
      <w:r w:rsidR="00072072" w:rsidRPr="000E1082">
        <w:rPr>
          <w:rFonts w:asciiTheme="minorHAnsi" w:eastAsiaTheme="minorHAnsi" w:hAnsiTheme="minorHAnsi" w:cstheme="minorHAnsi"/>
          <w:sz w:val="22"/>
          <w:szCs w:val="22"/>
          <w:lang w:eastAsia="en-US"/>
        </w:rPr>
        <w:t xml:space="preserve"> in AD, a global increase in brain GFAP levels along with a shift in activation state toward a more neuroprotective phenotype may</w:t>
      </w:r>
      <w:r w:rsidR="00262F72" w:rsidRPr="000E1082">
        <w:rPr>
          <w:rFonts w:asciiTheme="minorHAnsi" w:eastAsiaTheme="minorHAnsi" w:hAnsiTheme="minorHAnsi" w:cstheme="minorHAnsi"/>
          <w:sz w:val="22"/>
          <w:szCs w:val="22"/>
          <w:lang w:eastAsia="en-US"/>
        </w:rPr>
        <w:t>,</w:t>
      </w:r>
      <w:r w:rsidR="00072072" w:rsidRPr="000E1082">
        <w:rPr>
          <w:rFonts w:asciiTheme="minorHAnsi" w:eastAsiaTheme="minorHAnsi" w:hAnsiTheme="minorHAnsi" w:cstheme="minorHAnsi"/>
          <w:sz w:val="22"/>
          <w:szCs w:val="22"/>
          <w:lang w:eastAsia="en-US"/>
        </w:rPr>
        <w:t xml:space="preserve"> in fact</w:t>
      </w:r>
      <w:r w:rsidR="00262F72" w:rsidRPr="000E1082">
        <w:rPr>
          <w:rFonts w:asciiTheme="minorHAnsi" w:eastAsiaTheme="minorHAnsi" w:hAnsiTheme="minorHAnsi" w:cstheme="minorHAnsi"/>
          <w:sz w:val="22"/>
          <w:szCs w:val="22"/>
          <w:lang w:eastAsia="en-US"/>
        </w:rPr>
        <w:t>,</w:t>
      </w:r>
      <w:r w:rsidR="00072072" w:rsidRPr="00283E8B">
        <w:rPr>
          <w:rFonts w:asciiTheme="minorHAnsi" w:eastAsiaTheme="minorHAnsi" w:hAnsiTheme="minorHAnsi" w:cstheme="minorHAnsi"/>
          <w:sz w:val="22"/>
          <w:szCs w:val="22"/>
          <w:lang w:eastAsia="en-US"/>
        </w:rPr>
        <w:t xml:space="preserve"> be favourable. </w:t>
      </w:r>
      <w:r w:rsidR="00072072" w:rsidRPr="00283E8B">
        <w:rPr>
          <w:rFonts w:asciiTheme="minorHAnsi" w:hAnsiTheme="minorHAnsi" w:cstheme="minorHAnsi"/>
          <w:sz w:val="22"/>
          <w:szCs w:val="22"/>
        </w:rPr>
        <w:t xml:space="preserve">In line with this, exposure of aged mice to physical activity </w:t>
      </w:r>
      <w:r w:rsidR="00B270A9" w:rsidRPr="000E1082">
        <w:rPr>
          <w:rFonts w:asciiTheme="minorHAnsi" w:hAnsiTheme="minorHAnsi" w:cstheme="minorHAnsi"/>
          <w:sz w:val="22"/>
          <w:szCs w:val="22"/>
        </w:rPr>
        <w:t>or environmental enrichment</w:t>
      </w:r>
      <w:r w:rsidR="00072072" w:rsidRPr="000E1082">
        <w:rPr>
          <w:rFonts w:asciiTheme="minorHAnsi" w:hAnsiTheme="minorHAnsi" w:cstheme="minorHAnsi"/>
          <w:sz w:val="22"/>
          <w:szCs w:val="22"/>
        </w:rPr>
        <w:t xml:space="preserve"> </w:t>
      </w:r>
      <w:r w:rsidR="00AF0E7A" w:rsidRPr="000E1082">
        <w:rPr>
          <w:rFonts w:asciiTheme="minorHAnsi" w:hAnsiTheme="minorHAnsi" w:cstheme="minorHAnsi"/>
          <w:sz w:val="22"/>
          <w:szCs w:val="22"/>
        </w:rPr>
        <w:t xml:space="preserve">(EE) </w:t>
      </w:r>
      <w:r w:rsidR="00072072" w:rsidRPr="000E1082">
        <w:rPr>
          <w:rFonts w:asciiTheme="minorHAnsi" w:hAnsiTheme="minorHAnsi" w:cstheme="minorHAnsi"/>
          <w:sz w:val="22"/>
          <w:szCs w:val="22"/>
        </w:rPr>
        <w:t>resulted in higher hippo</w:t>
      </w:r>
      <w:r w:rsidR="00AC3242" w:rsidRPr="000E1082">
        <w:rPr>
          <w:rFonts w:asciiTheme="minorHAnsi" w:hAnsiTheme="minorHAnsi" w:cstheme="minorHAnsi"/>
          <w:sz w:val="22"/>
          <w:szCs w:val="22"/>
        </w:rPr>
        <w:t>campal GFAP levels as well as</w:t>
      </w:r>
      <w:r w:rsidR="00072072" w:rsidRPr="000E1082">
        <w:rPr>
          <w:rFonts w:asciiTheme="minorHAnsi" w:hAnsiTheme="minorHAnsi" w:cstheme="minorHAnsi"/>
          <w:sz w:val="22"/>
          <w:szCs w:val="22"/>
        </w:rPr>
        <w:t xml:space="preserve"> increased morphological complexity in astrocytes that also coincided with cognitive improvement </w:t>
      </w:r>
      <w:r w:rsidR="009F281C" w:rsidRPr="000E1082">
        <w:rPr>
          <w:rFonts w:asciiTheme="minorHAnsi" w:hAnsiTheme="minorHAnsi" w:cstheme="minorHAnsi"/>
          <w:sz w:val="22"/>
          <w:szCs w:val="22"/>
        </w:rPr>
        <w:t>[138</w:t>
      </w:r>
      <w:r w:rsidR="00C37C7C" w:rsidRPr="000E1082">
        <w:rPr>
          <w:rFonts w:asciiTheme="minorHAnsi" w:hAnsiTheme="minorHAnsi" w:cstheme="minorHAnsi"/>
          <w:sz w:val="22"/>
          <w:szCs w:val="22"/>
        </w:rPr>
        <w:t>]</w:t>
      </w:r>
      <w:r w:rsidR="00072072" w:rsidRPr="000E1082">
        <w:rPr>
          <w:rFonts w:asciiTheme="minorHAnsi" w:eastAsiaTheme="minorHAnsi" w:hAnsiTheme="minorHAnsi" w:cstheme="minorHAnsi"/>
          <w:sz w:val="22"/>
          <w:szCs w:val="22"/>
          <w:lang w:eastAsia="en-US"/>
        </w:rPr>
        <w:t xml:space="preserve">. </w:t>
      </w:r>
    </w:p>
    <w:p w14:paraId="0AED165A" w14:textId="4FC61E24" w:rsidR="00072072" w:rsidRPr="000E1082" w:rsidRDefault="00072072" w:rsidP="00651BD5">
      <w:pPr>
        <w:spacing w:after="120" w:line="360" w:lineRule="auto"/>
        <w:jc w:val="both"/>
        <w:rPr>
          <w:rFonts w:asciiTheme="minorHAnsi" w:hAnsiTheme="minorHAnsi" w:cstheme="minorHAnsi"/>
          <w:sz w:val="22"/>
          <w:szCs w:val="22"/>
        </w:rPr>
      </w:pPr>
      <w:r w:rsidRPr="000E1082">
        <w:rPr>
          <w:rFonts w:asciiTheme="minorHAnsi" w:hAnsiTheme="minorHAnsi" w:cstheme="minorHAnsi"/>
          <w:sz w:val="22"/>
          <w:szCs w:val="22"/>
        </w:rPr>
        <w:t>Long-term exposure to voluntary physical exercise or EE also increased GFAP levels in hippocampal astrocytes in both 3xTg and WT mice, leading to morphologically indistinguishable hippocampal astrocytes betwee</w:t>
      </w:r>
      <w:r w:rsidR="009F281C" w:rsidRPr="000E1082">
        <w:rPr>
          <w:rFonts w:asciiTheme="minorHAnsi" w:hAnsiTheme="minorHAnsi" w:cstheme="minorHAnsi"/>
          <w:sz w:val="22"/>
          <w:szCs w:val="22"/>
        </w:rPr>
        <w:t>n both groups [139</w:t>
      </w:r>
      <w:r w:rsidR="00C37C7C" w:rsidRPr="000E1082">
        <w:rPr>
          <w:rFonts w:asciiTheme="minorHAnsi" w:hAnsiTheme="minorHAnsi" w:cstheme="minorHAnsi"/>
          <w:sz w:val="22"/>
          <w:szCs w:val="22"/>
        </w:rPr>
        <w:t>]</w:t>
      </w:r>
      <w:r w:rsidRPr="000E1082">
        <w:rPr>
          <w:rFonts w:asciiTheme="minorHAnsi" w:hAnsiTheme="minorHAnsi" w:cstheme="minorHAnsi"/>
          <w:sz w:val="22"/>
          <w:szCs w:val="22"/>
        </w:rPr>
        <w:t xml:space="preserve">. </w:t>
      </w:r>
      <w:r w:rsidRPr="000E1082">
        <w:rPr>
          <w:rFonts w:asciiTheme="minorHAnsi" w:eastAsiaTheme="minorHAnsi" w:hAnsiTheme="minorHAnsi" w:cstheme="minorHAnsi"/>
          <w:sz w:val="22"/>
          <w:szCs w:val="22"/>
          <w:lang w:eastAsia="en-US"/>
        </w:rPr>
        <w:lastRenderedPageBreak/>
        <w:t xml:space="preserve">Similarly, long-lasting physical stimulation by voluntary exercise in 5XFAD mice </w:t>
      </w:r>
      <w:r w:rsidRPr="000E1082">
        <w:rPr>
          <w:rFonts w:asciiTheme="minorHAnsi" w:hAnsiTheme="minorHAnsi" w:cstheme="minorHAnsi"/>
          <w:sz w:val="22"/>
          <w:szCs w:val="22"/>
        </w:rPr>
        <w:t xml:space="preserve">also ameliorated behavioural impairments related to </w:t>
      </w:r>
      <w:r w:rsidRPr="000E1082">
        <w:rPr>
          <w:rFonts w:asciiTheme="minorHAnsi" w:eastAsiaTheme="minorHAnsi" w:hAnsiTheme="minorHAnsi" w:cstheme="minorHAnsi"/>
          <w:sz w:val="22"/>
          <w:szCs w:val="22"/>
          <w:lang w:eastAsia="en-US"/>
        </w:rPr>
        <w:t>nest building behaviour and anxiety, and improved hippocampal-dependent learning an</w:t>
      </w:r>
      <w:r w:rsidR="009F281C" w:rsidRPr="000E1082">
        <w:rPr>
          <w:rFonts w:asciiTheme="minorHAnsi" w:eastAsiaTheme="minorHAnsi" w:hAnsiTheme="minorHAnsi" w:cstheme="minorHAnsi"/>
          <w:sz w:val="22"/>
          <w:szCs w:val="22"/>
          <w:lang w:eastAsia="en-US"/>
        </w:rPr>
        <w:t>d memory [140</w:t>
      </w:r>
      <w:r w:rsidR="00C37C7C" w:rsidRPr="000E1082">
        <w:rPr>
          <w:rFonts w:asciiTheme="minorHAnsi" w:eastAsiaTheme="minorHAnsi" w:hAnsiTheme="minorHAnsi" w:cstheme="minorHAnsi"/>
          <w:sz w:val="22"/>
          <w:szCs w:val="22"/>
          <w:lang w:eastAsia="en-US"/>
        </w:rPr>
        <w:t>]</w:t>
      </w:r>
      <w:r w:rsidRPr="000E1082">
        <w:rPr>
          <w:rFonts w:asciiTheme="minorHAnsi" w:eastAsiaTheme="minorHAnsi" w:hAnsiTheme="minorHAnsi" w:cstheme="minorHAnsi"/>
          <w:sz w:val="22"/>
          <w:szCs w:val="22"/>
          <w:lang w:eastAsia="en-US"/>
        </w:rPr>
        <w:t xml:space="preserve">.  In these transgenic mice, voluntary exercise increased levels of hippocampal GFAP, BDNF and post-synaptic marker PSD95, without altering </w:t>
      </w:r>
      <w:r w:rsidR="00800651" w:rsidRPr="000E1082">
        <w:rPr>
          <w:rFonts w:asciiTheme="minorHAnsi" w:eastAsiaTheme="minorHAnsi" w:hAnsiTheme="minorHAnsi" w:cstheme="minorHAnsi"/>
          <w:sz w:val="22"/>
          <w:szCs w:val="22"/>
          <w:lang w:eastAsia="en-US"/>
        </w:rPr>
        <w:t xml:space="preserve">either </w:t>
      </w:r>
      <w:r w:rsidRPr="000E1082">
        <w:rPr>
          <w:rFonts w:asciiTheme="minorHAnsi" w:eastAsiaTheme="minorHAnsi" w:hAnsiTheme="minorHAnsi" w:cstheme="minorHAnsi"/>
          <w:sz w:val="22"/>
          <w:szCs w:val="22"/>
          <w:lang w:eastAsia="en-US"/>
        </w:rPr>
        <w:t>A</w:t>
      </w:r>
      <w:r w:rsidRPr="000E1082">
        <w:rPr>
          <w:rFonts w:asciiTheme="minorHAnsi" w:hAnsiTheme="minorHAnsi" w:cstheme="minorHAnsi"/>
          <w:sz w:val="22"/>
          <w:szCs w:val="22"/>
        </w:rPr>
        <w:t xml:space="preserve">β pathology, overall astrocytic density, microgliosis, neurogenesis or neuronal survival. Interestingly, GFAP-positive astrocytes also displayed exercise-induced morphological alterations including enhanced branching in 5XFAD mice, specifically in plaque-associated astrocytes </w:t>
      </w:r>
      <w:r w:rsidR="009F281C" w:rsidRPr="000E1082">
        <w:rPr>
          <w:rFonts w:asciiTheme="minorHAnsi" w:eastAsiaTheme="minorHAnsi" w:hAnsiTheme="minorHAnsi" w:cstheme="minorHAnsi"/>
          <w:sz w:val="22"/>
          <w:szCs w:val="22"/>
          <w:lang w:eastAsia="en-US"/>
        </w:rPr>
        <w:t>[140</w:t>
      </w:r>
      <w:r w:rsidR="00C37C7C" w:rsidRPr="000E1082">
        <w:rPr>
          <w:rFonts w:asciiTheme="minorHAnsi" w:eastAsiaTheme="minorHAnsi" w:hAnsiTheme="minorHAnsi" w:cstheme="minorHAnsi"/>
          <w:sz w:val="22"/>
          <w:szCs w:val="22"/>
          <w:lang w:eastAsia="en-US"/>
        </w:rPr>
        <w:t>]</w:t>
      </w:r>
      <w:r w:rsidRPr="000E1082">
        <w:rPr>
          <w:rFonts w:asciiTheme="minorHAnsi" w:eastAsiaTheme="minorHAnsi" w:hAnsiTheme="minorHAnsi" w:cstheme="minorHAnsi"/>
          <w:sz w:val="22"/>
          <w:szCs w:val="22"/>
          <w:lang w:eastAsia="en-US"/>
        </w:rPr>
        <w:t>.</w:t>
      </w:r>
      <w:r w:rsidRPr="000E1082">
        <w:rPr>
          <w:rFonts w:asciiTheme="minorHAnsi" w:hAnsiTheme="minorHAnsi" w:cstheme="minorHAnsi"/>
          <w:sz w:val="22"/>
          <w:szCs w:val="22"/>
        </w:rPr>
        <w:t xml:space="preserve"> Conversely, others have reported a reduction in GFAP levels following long-term exposure to voluntary exercis</w:t>
      </w:r>
      <w:r w:rsidR="009F281C" w:rsidRPr="000E1082">
        <w:rPr>
          <w:rFonts w:asciiTheme="minorHAnsi" w:hAnsiTheme="minorHAnsi" w:cstheme="minorHAnsi"/>
          <w:sz w:val="22"/>
          <w:szCs w:val="22"/>
        </w:rPr>
        <w:t>e in APP/PS1 mice [141,142</w:t>
      </w:r>
      <w:r w:rsidR="00C37C7C" w:rsidRPr="000E1082">
        <w:rPr>
          <w:rFonts w:asciiTheme="minorHAnsi" w:hAnsiTheme="minorHAnsi" w:cstheme="minorHAnsi"/>
          <w:sz w:val="22"/>
          <w:szCs w:val="22"/>
        </w:rPr>
        <w:t>]</w:t>
      </w:r>
      <w:r w:rsidRPr="000E1082">
        <w:rPr>
          <w:rFonts w:asciiTheme="minorHAnsi" w:hAnsiTheme="minorHAnsi" w:cstheme="minorHAnsi"/>
          <w:sz w:val="22"/>
          <w:szCs w:val="22"/>
        </w:rPr>
        <w:t>, indicating th</w:t>
      </w:r>
      <w:r w:rsidR="00C544ED" w:rsidRPr="000E1082">
        <w:rPr>
          <w:rFonts w:asciiTheme="minorHAnsi" w:hAnsiTheme="minorHAnsi" w:cstheme="minorHAnsi"/>
          <w:sz w:val="22"/>
          <w:szCs w:val="22"/>
        </w:rPr>
        <w:t>at the effects of exercise or environmental enrichment</w:t>
      </w:r>
      <w:r w:rsidRPr="000E1082">
        <w:rPr>
          <w:rFonts w:asciiTheme="minorHAnsi" w:hAnsiTheme="minorHAnsi" w:cstheme="minorHAnsi"/>
          <w:sz w:val="22"/>
          <w:szCs w:val="22"/>
        </w:rPr>
        <w:t xml:space="preserve"> on astrocytic markers or reactivity may depend on the age of animals, length and intensity of stimulation, disease model, brain region and method of analysis. These studies further highlight the dynamic complexity of astrocytic phenotypes and activation states. </w:t>
      </w:r>
    </w:p>
    <w:p w14:paraId="447F325E" w14:textId="6CA05C27" w:rsidR="00072072" w:rsidRPr="000E1082" w:rsidRDefault="00421CDA" w:rsidP="00651BD5">
      <w:pPr>
        <w:spacing w:after="120" w:line="360" w:lineRule="auto"/>
        <w:jc w:val="both"/>
        <w:rPr>
          <w:rFonts w:asciiTheme="minorHAnsi" w:hAnsiTheme="minorHAnsi" w:cstheme="minorHAnsi"/>
          <w:b/>
          <w:sz w:val="22"/>
          <w:szCs w:val="22"/>
          <w:lang w:val="en-US"/>
        </w:rPr>
      </w:pPr>
      <w:r w:rsidRPr="000E1082">
        <w:rPr>
          <w:rFonts w:asciiTheme="minorHAnsi" w:hAnsiTheme="minorHAnsi" w:cstheme="minorHAnsi"/>
          <w:b/>
          <w:sz w:val="22"/>
          <w:szCs w:val="22"/>
          <w:lang w:val="en-US"/>
        </w:rPr>
        <w:t xml:space="preserve">4.6 </w:t>
      </w:r>
      <w:r w:rsidR="00072072" w:rsidRPr="000E1082">
        <w:rPr>
          <w:rFonts w:asciiTheme="minorHAnsi" w:hAnsiTheme="minorHAnsi" w:cstheme="minorHAnsi"/>
          <w:b/>
          <w:sz w:val="22"/>
          <w:szCs w:val="22"/>
          <w:lang w:val="en-US"/>
        </w:rPr>
        <w:t>Targeting astrocyte-driven GABA inhibition by MAO-B inhibitors</w:t>
      </w:r>
    </w:p>
    <w:p w14:paraId="7101734C" w14:textId="573DD0F6" w:rsidR="00072072" w:rsidRPr="000E1082" w:rsidRDefault="00072072" w:rsidP="00651BD5">
      <w:pPr>
        <w:spacing w:after="120" w:line="360" w:lineRule="auto"/>
        <w:jc w:val="both"/>
        <w:rPr>
          <w:rFonts w:asciiTheme="minorHAnsi" w:hAnsiTheme="minorHAnsi" w:cstheme="minorHAnsi"/>
          <w:sz w:val="22"/>
          <w:szCs w:val="22"/>
          <w:lang w:val="en-US"/>
        </w:rPr>
      </w:pPr>
      <w:r w:rsidRPr="000E1082">
        <w:rPr>
          <w:rFonts w:asciiTheme="minorHAnsi" w:hAnsiTheme="minorHAnsi" w:cstheme="minorHAnsi"/>
          <w:sz w:val="22"/>
          <w:szCs w:val="22"/>
          <w:lang w:val="en-US"/>
        </w:rPr>
        <w:t xml:space="preserve">Excessive levels of GABA, synthesized by monoamine oxidase-b (MAO-B) in reactive astrocytes, </w:t>
      </w:r>
      <w:r w:rsidR="009F281C" w:rsidRPr="000E1082">
        <w:rPr>
          <w:rFonts w:asciiTheme="minorHAnsi" w:hAnsiTheme="minorHAnsi" w:cstheme="minorHAnsi"/>
          <w:sz w:val="22"/>
          <w:szCs w:val="22"/>
          <w:lang w:val="en-US"/>
        </w:rPr>
        <w:t>can contribute</w:t>
      </w:r>
      <w:r w:rsidR="009F281C" w:rsidRPr="00283E8B">
        <w:rPr>
          <w:rFonts w:asciiTheme="minorHAnsi" w:hAnsiTheme="minorHAnsi" w:cstheme="minorHAnsi"/>
          <w:sz w:val="22"/>
          <w:szCs w:val="22"/>
          <w:lang w:val="en-US"/>
        </w:rPr>
        <w:t xml:space="preserve"> </w:t>
      </w:r>
      <w:r w:rsidRPr="00283E8B">
        <w:rPr>
          <w:rFonts w:asciiTheme="minorHAnsi" w:hAnsiTheme="minorHAnsi" w:cstheme="minorHAnsi"/>
          <w:sz w:val="22"/>
          <w:szCs w:val="22"/>
          <w:lang w:val="en-US"/>
        </w:rPr>
        <w:t>to memory def</w:t>
      </w:r>
      <w:r w:rsidR="00C37C7C" w:rsidRPr="000E1082">
        <w:rPr>
          <w:rFonts w:asciiTheme="minorHAnsi" w:hAnsiTheme="minorHAnsi" w:cstheme="minorHAnsi"/>
          <w:sz w:val="22"/>
          <w:szCs w:val="22"/>
          <w:lang w:val="en-US"/>
        </w:rPr>
        <w:t>icits in animal model</w:t>
      </w:r>
      <w:r w:rsidR="00AF0E7A" w:rsidRPr="000E1082">
        <w:rPr>
          <w:rFonts w:asciiTheme="minorHAnsi" w:hAnsiTheme="minorHAnsi" w:cstheme="minorHAnsi"/>
          <w:sz w:val="22"/>
          <w:szCs w:val="22"/>
          <w:lang w:val="en-US"/>
        </w:rPr>
        <w:t>s</w:t>
      </w:r>
      <w:r w:rsidR="009F281C" w:rsidRPr="000E1082">
        <w:rPr>
          <w:rFonts w:asciiTheme="minorHAnsi" w:hAnsiTheme="minorHAnsi" w:cstheme="minorHAnsi"/>
          <w:sz w:val="22"/>
          <w:szCs w:val="22"/>
          <w:lang w:val="en-US"/>
        </w:rPr>
        <w:t xml:space="preserve"> of AD [143,144</w:t>
      </w:r>
      <w:r w:rsidR="00C37C7C" w:rsidRPr="000E1082">
        <w:rPr>
          <w:rFonts w:asciiTheme="minorHAnsi" w:hAnsiTheme="minorHAnsi" w:cstheme="minorHAnsi"/>
          <w:sz w:val="22"/>
          <w:szCs w:val="22"/>
          <w:lang w:val="en-US"/>
        </w:rPr>
        <w:t>]</w:t>
      </w:r>
      <w:r w:rsidRPr="000E1082">
        <w:rPr>
          <w:rFonts w:asciiTheme="minorHAnsi" w:hAnsiTheme="minorHAnsi" w:cstheme="minorHAnsi"/>
          <w:sz w:val="22"/>
          <w:szCs w:val="22"/>
          <w:lang w:val="en-US"/>
        </w:rPr>
        <w:t>. Increased expression of MAO-B in reactive astrocytes was reported in both postmortem bra</w:t>
      </w:r>
      <w:r w:rsidR="009F281C" w:rsidRPr="000E1082">
        <w:rPr>
          <w:rFonts w:asciiTheme="minorHAnsi" w:hAnsiTheme="minorHAnsi" w:cstheme="minorHAnsi"/>
          <w:sz w:val="22"/>
          <w:szCs w:val="22"/>
          <w:lang w:val="en-US"/>
        </w:rPr>
        <w:t>ins from AD patients [145,146</w:t>
      </w:r>
      <w:r w:rsidR="00C37C7C" w:rsidRPr="000E1082">
        <w:rPr>
          <w:rFonts w:asciiTheme="minorHAnsi" w:hAnsiTheme="minorHAnsi" w:cstheme="minorHAnsi"/>
          <w:sz w:val="22"/>
          <w:szCs w:val="22"/>
          <w:lang w:val="en-US"/>
        </w:rPr>
        <w:t>] and in animal models of AD [140,144]</w:t>
      </w:r>
      <w:r w:rsidRPr="000E1082">
        <w:rPr>
          <w:rFonts w:asciiTheme="minorHAnsi" w:hAnsiTheme="minorHAnsi" w:cstheme="minorHAnsi"/>
          <w:sz w:val="22"/>
          <w:szCs w:val="22"/>
          <w:lang w:val="en-US"/>
        </w:rPr>
        <w:t>. Considering this and the detrimental effects of tonic GABAergic inhibition on synaptic transmission and consequential impairment of synaptic pl</w:t>
      </w:r>
      <w:r w:rsidR="00C37C7C" w:rsidRPr="000E1082">
        <w:rPr>
          <w:rFonts w:asciiTheme="minorHAnsi" w:hAnsiTheme="minorHAnsi" w:cstheme="minorHAnsi"/>
          <w:sz w:val="22"/>
          <w:szCs w:val="22"/>
          <w:lang w:val="en-US"/>
        </w:rPr>
        <w:t>as</w:t>
      </w:r>
      <w:r w:rsidR="009F281C" w:rsidRPr="000E1082">
        <w:rPr>
          <w:rFonts w:asciiTheme="minorHAnsi" w:hAnsiTheme="minorHAnsi" w:cstheme="minorHAnsi"/>
          <w:sz w:val="22"/>
          <w:szCs w:val="22"/>
          <w:lang w:val="en-US"/>
        </w:rPr>
        <w:t>ticity and memory formation [143,147</w:t>
      </w:r>
      <w:r w:rsidR="00C37C7C" w:rsidRPr="000E1082">
        <w:rPr>
          <w:rFonts w:asciiTheme="minorHAnsi" w:hAnsiTheme="minorHAnsi" w:cstheme="minorHAnsi"/>
          <w:sz w:val="22"/>
          <w:szCs w:val="22"/>
          <w:lang w:val="en-US"/>
        </w:rPr>
        <w:t>]</w:t>
      </w:r>
      <w:r w:rsidRPr="000E1082">
        <w:rPr>
          <w:rFonts w:asciiTheme="minorHAnsi" w:hAnsiTheme="minorHAnsi" w:cstheme="minorHAnsi"/>
          <w:sz w:val="22"/>
          <w:szCs w:val="22"/>
          <w:lang w:val="en-US"/>
        </w:rPr>
        <w:t>, it is thus not surprising that astroglial MAO-B has also been suggested as a therapeutic target for AD treatment. To date, short-term but not long-term treatment with selegiline, a MAO-B inhibitor, has shown promise in bo</w:t>
      </w:r>
      <w:r w:rsidR="009F281C" w:rsidRPr="000E1082">
        <w:rPr>
          <w:rFonts w:asciiTheme="minorHAnsi" w:hAnsiTheme="minorHAnsi" w:cstheme="minorHAnsi"/>
          <w:sz w:val="22"/>
          <w:szCs w:val="22"/>
          <w:lang w:val="en-US"/>
        </w:rPr>
        <w:t>th preclinical [143</w:t>
      </w:r>
      <w:r w:rsidR="00C37C7C" w:rsidRPr="000E1082">
        <w:rPr>
          <w:rFonts w:asciiTheme="minorHAnsi" w:hAnsiTheme="minorHAnsi" w:cstheme="minorHAnsi"/>
          <w:sz w:val="22"/>
          <w:szCs w:val="22"/>
          <w:lang w:val="en-US"/>
        </w:rPr>
        <w:t>]</w:t>
      </w:r>
      <w:r w:rsidR="009F281C" w:rsidRPr="000E1082">
        <w:rPr>
          <w:rFonts w:asciiTheme="minorHAnsi" w:hAnsiTheme="minorHAnsi" w:cstheme="minorHAnsi"/>
          <w:sz w:val="22"/>
          <w:szCs w:val="22"/>
          <w:lang w:val="en-US"/>
        </w:rPr>
        <w:t xml:space="preserve"> and clinical studies [148,149</w:t>
      </w:r>
      <w:r w:rsidR="00A30D6F" w:rsidRPr="000E1082">
        <w:rPr>
          <w:rFonts w:asciiTheme="minorHAnsi" w:hAnsiTheme="minorHAnsi" w:cstheme="minorHAnsi"/>
          <w:sz w:val="22"/>
          <w:szCs w:val="22"/>
          <w:lang w:val="en-US"/>
        </w:rPr>
        <w:t>]</w:t>
      </w:r>
      <w:r w:rsidRPr="000E1082">
        <w:rPr>
          <w:rFonts w:asciiTheme="minorHAnsi" w:hAnsiTheme="minorHAnsi" w:cstheme="minorHAnsi"/>
          <w:sz w:val="22"/>
          <w:szCs w:val="22"/>
          <w:lang w:val="en-US"/>
        </w:rPr>
        <w:t>. The irreversible nature of the drug and recovery of GABA levels by compensatory mechanisms has been proposed to underlie the lack of long-</w:t>
      </w:r>
      <w:r w:rsidR="009F281C" w:rsidRPr="000E1082">
        <w:rPr>
          <w:rFonts w:asciiTheme="minorHAnsi" w:hAnsiTheme="minorHAnsi" w:cstheme="minorHAnsi"/>
          <w:sz w:val="22"/>
          <w:szCs w:val="22"/>
          <w:lang w:val="en-US"/>
        </w:rPr>
        <w:t>term effects [150</w:t>
      </w:r>
      <w:r w:rsidR="00A30D6F" w:rsidRPr="000E1082">
        <w:rPr>
          <w:rFonts w:asciiTheme="minorHAnsi" w:hAnsiTheme="minorHAnsi" w:cstheme="minorHAnsi"/>
          <w:sz w:val="22"/>
          <w:szCs w:val="22"/>
          <w:lang w:val="en-US"/>
        </w:rPr>
        <w:t>]</w:t>
      </w:r>
      <w:r w:rsidRPr="000E1082">
        <w:rPr>
          <w:rFonts w:asciiTheme="minorHAnsi" w:hAnsiTheme="minorHAnsi" w:cstheme="minorHAnsi"/>
          <w:sz w:val="22"/>
          <w:szCs w:val="22"/>
          <w:lang w:val="en-US"/>
        </w:rPr>
        <w:t>. Accordingly, the search for more potent and reversible MAO-B inhibitors is ongoing and such drug candidates have so far produced encouraging resu</w:t>
      </w:r>
      <w:r w:rsidR="009F281C" w:rsidRPr="000E1082">
        <w:rPr>
          <w:rFonts w:asciiTheme="minorHAnsi" w:hAnsiTheme="minorHAnsi" w:cstheme="minorHAnsi"/>
          <w:sz w:val="22"/>
          <w:szCs w:val="22"/>
          <w:lang w:val="en-US"/>
        </w:rPr>
        <w:t>lts in animal models of AD [150</w:t>
      </w:r>
      <w:r w:rsidR="00A30D6F" w:rsidRPr="000E1082">
        <w:rPr>
          <w:rFonts w:asciiTheme="minorHAnsi" w:hAnsiTheme="minorHAnsi" w:cstheme="minorHAnsi"/>
          <w:sz w:val="22"/>
          <w:szCs w:val="22"/>
          <w:lang w:val="en-US"/>
        </w:rPr>
        <w:t>]</w:t>
      </w:r>
      <w:r w:rsidRPr="000E1082">
        <w:rPr>
          <w:rFonts w:asciiTheme="minorHAnsi" w:hAnsiTheme="minorHAnsi" w:cstheme="minorHAnsi"/>
          <w:sz w:val="22"/>
          <w:szCs w:val="22"/>
          <w:lang w:val="en-US"/>
        </w:rPr>
        <w:t>.</w:t>
      </w:r>
    </w:p>
    <w:p w14:paraId="6451A569" w14:textId="54C51FAB" w:rsidR="004C4CB6" w:rsidRPr="000E1082" w:rsidRDefault="006F2761" w:rsidP="00421CDA">
      <w:pPr>
        <w:pStyle w:val="ListParagraph"/>
        <w:numPr>
          <w:ilvl w:val="1"/>
          <w:numId w:val="9"/>
        </w:numPr>
        <w:spacing w:after="120" w:line="360" w:lineRule="auto"/>
        <w:jc w:val="both"/>
        <w:rPr>
          <w:rFonts w:asciiTheme="minorHAnsi" w:hAnsiTheme="minorHAnsi" w:cstheme="minorHAnsi"/>
          <w:b/>
          <w:sz w:val="22"/>
          <w:szCs w:val="22"/>
          <w:lang w:val="en-US"/>
        </w:rPr>
      </w:pPr>
      <w:r w:rsidRPr="000E1082">
        <w:rPr>
          <w:rFonts w:asciiTheme="minorHAnsi" w:hAnsiTheme="minorHAnsi" w:cstheme="minorHAnsi"/>
          <w:b/>
          <w:sz w:val="22"/>
          <w:szCs w:val="22"/>
          <w:lang w:val="en-US"/>
        </w:rPr>
        <w:t>T</w:t>
      </w:r>
      <w:r w:rsidR="00072072" w:rsidRPr="000E1082">
        <w:rPr>
          <w:rFonts w:asciiTheme="minorHAnsi" w:hAnsiTheme="minorHAnsi" w:cstheme="minorHAnsi"/>
          <w:b/>
          <w:sz w:val="22"/>
          <w:szCs w:val="22"/>
          <w:lang w:val="en-US"/>
        </w:rPr>
        <w:t xml:space="preserve">ransplantation </w:t>
      </w:r>
      <w:r w:rsidRPr="000E1082">
        <w:rPr>
          <w:rFonts w:asciiTheme="minorHAnsi" w:hAnsiTheme="minorHAnsi" w:cstheme="minorHAnsi"/>
          <w:b/>
          <w:sz w:val="22"/>
          <w:szCs w:val="22"/>
          <w:lang w:val="en-US"/>
        </w:rPr>
        <w:t xml:space="preserve">of glial progenitor cells </w:t>
      </w:r>
      <w:r w:rsidR="00072072" w:rsidRPr="000E1082">
        <w:rPr>
          <w:rFonts w:asciiTheme="minorHAnsi" w:hAnsiTheme="minorHAnsi" w:cstheme="minorHAnsi"/>
          <w:b/>
          <w:sz w:val="22"/>
          <w:szCs w:val="22"/>
          <w:lang w:val="en-US"/>
        </w:rPr>
        <w:t xml:space="preserve">and enteric glial engrafts </w:t>
      </w:r>
    </w:p>
    <w:p w14:paraId="450C5EB6" w14:textId="7E81A92F" w:rsidR="00072072" w:rsidRPr="000E1082" w:rsidRDefault="00752B83" w:rsidP="00651BD5">
      <w:pPr>
        <w:spacing w:after="120" w:line="360" w:lineRule="auto"/>
        <w:jc w:val="both"/>
        <w:rPr>
          <w:rFonts w:asciiTheme="minorHAnsi" w:hAnsiTheme="minorHAnsi" w:cstheme="minorHAnsi"/>
          <w:sz w:val="22"/>
          <w:szCs w:val="22"/>
          <w:lang w:val="en-US"/>
        </w:rPr>
      </w:pPr>
      <w:r w:rsidRPr="000E1082">
        <w:rPr>
          <w:rFonts w:asciiTheme="minorHAnsi" w:hAnsiTheme="minorHAnsi" w:cstheme="minorHAnsi"/>
          <w:sz w:val="22"/>
          <w:szCs w:val="22"/>
          <w:lang w:val="en-US"/>
        </w:rPr>
        <w:t>As astrocytes have been involved in regulation of synaptic formation and memory, some groups have explored the potential of transpl</w:t>
      </w:r>
      <w:r w:rsidR="00E06990" w:rsidRPr="000E1082">
        <w:rPr>
          <w:rFonts w:asciiTheme="minorHAnsi" w:hAnsiTheme="minorHAnsi" w:cstheme="minorHAnsi"/>
          <w:sz w:val="22"/>
          <w:szCs w:val="22"/>
          <w:lang w:val="en-US"/>
        </w:rPr>
        <w:t>antation of</w:t>
      </w:r>
      <w:r w:rsidR="00E06990" w:rsidRPr="00283E8B">
        <w:rPr>
          <w:rFonts w:asciiTheme="minorHAnsi" w:hAnsiTheme="minorHAnsi" w:cstheme="minorHAnsi"/>
          <w:sz w:val="22"/>
          <w:szCs w:val="22"/>
          <w:lang w:val="en-US"/>
        </w:rPr>
        <w:t xml:space="preserve"> </w:t>
      </w:r>
      <w:r w:rsidR="00800651" w:rsidRPr="00283E8B">
        <w:rPr>
          <w:rFonts w:asciiTheme="minorHAnsi" w:hAnsiTheme="minorHAnsi" w:cstheme="minorHAnsi"/>
          <w:sz w:val="22"/>
          <w:szCs w:val="22"/>
          <w:lang w:val="en-US"/>
        </w:rPr>
        <w:t>human precursors of</w:t>
      </w:r>
      <w:r w:rsidRPr="000E1082">
        <w:rPr>
          <w:rFonts w:asciiTheme="minorHAnsi" w:hAnsiTheme="minorHAnsi" w:cstheme="minorHAnsi"/>
          <w:sz w:val="22"/>
          <w:szCs w:val="22"/>
          <w:lang w:val="en-US"/>
        </w:rPr>
        <w:t xml:space="preserve"> astrocytes on memory function in mice.</w:t>
      </w:r>
      <w:r w:rsidR="004C4CB6" w:rsidRPr="000E1082">
        <w:rPr>
          <w:rFonts w:asciiTheme="minorHAnsi" w:hAnsiTheme="minorHAnsi" w:cstheme="minorHAnsi"/>
          <w:sz w:val="22"/>
          <w:szCs w:val="22"/>
          <w:lang w:val="en-US"/>
        </w:rPr>
        <w:t xml:space="preserve"> </w:t>
      </w:r>
      <w:r w:rsidR="006F2761" w:rsidRPr="000E1082">
        <w:rPr>
          <w:rFonts w:asciiTheme="minorHAnsi" w:hAnsiTheme="minorHAnsi" w:cstheme="minorHAnsi"/>
          <w:sz w:val="22"/>
          <w:szCs w:val="22"/>
          <w:lang w:val="en-US"/>
        </w:rPr>
        <w:t>Engraft</w:t>
      </w:r>
      <w:r w:rsidR="009F09A2" w:rsidRPr="000E1082">
        <w:rPr>
          <w:rFonts w:asciiTheme="minorHAnsi" w:hAnsiTheme="minorHAnsi" w:cstheme="minorHAnsi"/>
          <w:sz w:val="22"/>
          <w:szCs w:val="22"/>
          <w:lang w:val="en-US"/>
        </w:rPr>
        <w:t xml:space="preserve">ment of </w:t>
      </w:r>
      <w:r w:rsidR="006F2761" w:rsidRPr="000E1082">
        <w:rPr>
          <w:rFonts w:asciiTheme="minorHAnsi" w:hAnsiTheme="minorHAnsi" w:cstheme="minorHAnsi"/>
          <w:sz w:val="22"/>
          <w:szCs w:val="22"/>
          <w:lang w:val="en-US"/>
        </w:rPr>
        <w:t>hum</w:t>
      </w:r>
      <w:r w:rsidR="00AF0E7A" w:rsidRPr="000E1082">
        <w:rPr>
          <w:rFonts w:asciiTheme="minorHAnsi" w:hAnsiTheme="minorHAnsi" w:cstheme="minorHAnsi"/>
          <w:sz w:val="22"/>
          <w:szCs w:val="22"/>
          <w:lang w:val="en-US"/>
        </w:rPr>
        <w:t>an glial progenitor cells</w:t>
      </w:r>
      <w:r w:rsidR="006F2761" w:rsidRPr="000E1082">
        <w:rPr>
          <w:rFonts w:asciiTheme="minorHAnsi" w:hAnsiTheme="minorHAnsi" w:cstheme="minorHAnsi"/>
          <w:sz w:val="22"/>
          <w:szCs w:val="22"/>
          <w:lang w:val="en-US"/>
        </w:rPr>
        <w:t xml:space="preserve"> into neonatal </w:t>
      </w:r>
      <w:r w:rsidR="009F09A2" w:rsidRPr="000E1082">
        <w:rPr>
          <w:rFonts w:asciiTheme="minorHAnsi" w:hAnsiTheme="minorHAnsi" w:cstheme="minorHAnsi"/>
          <w:sz w:val="22"/>
          <w:szCs w:val="22"/>
          <w:lang w:val="en-US"/>
        </w:rPr>
        <w:t>immunodeficient mice resulted in an enhancement of long-term potentiation in the h</w:t>
      </w:r>
      <w:r w:rsidR="00815A38" w:rsidRPr="000E1082">
        <w:rPr>
          <w:rFonts w:asciiTheme="minorHAnsi" w:hAnsiTheme="minorHAnsi" w:cstheme="minorHAnsi"/>
          <w:sz w:val="22"/>
          <w:szCs w:val="22"/>
          <w:lang w:val="en-US"/>
        </w:rPr>
        <w:t>uman glial chimeric mice, as well as in cognition</w:t>
      </w:r>
      <w:r w:rsidR="009F281C" w:rsidRPr="000E1082">
        <w:rPr>
          <w:rFonts w:asciiTheme="minorHAnsi" w:hAnsiTheme="minorHAnsi" w:cstheme="minorHAnsi"/>
          <w:sz w:val="22"/>
          <w:szCs w:val="22"/>
          <w:lang w:val="en-US"/>
        </w:rPr>
        <w:t xml:space="preserve"> [151</w:t>
      </w:r>
      <w:r w:rsidR="00BA6E75" w:rsidRPr="000E1082">
        <w:rPr>
          <w:rFonts w:asciiTheme="minorHAnsi" w:hAnsiTheme="minorHAnsi" w:cstheme="minorHAnsi"/>
          <w:sz w:val="22"/>
          <w:szCs w:val="22"/>
          <w:lang w:val="en-US"/>
        </w:rPr>
        <w:t>]</w:t>
      </w:r>
      <w:r w:rsidR="009F09A2" w:rsidRPr="000E1082">
        <w:rPr>
          <w:rFonts w:asciiTheme="minorHAnsi" w:hAnsiTheme="minorHAnsi" w:cstheme="minorHAnsi"/>
          <w:sz w:val="22"/>
          <w:szCs w:val="22"/>
          <w:lang w:val="en-US"/>
        </w:rPr>
        <w:t xml:space="preserve">. </w:t>
      </w:r>
      <w:r w:rsidR="00D16467" w:rsidRPr="000E1082">
        <w:rPr>
          <w:rFonts w:asciiTheme="minorHAnsi" w:hAnsiTheme="minorHAnsi" w:cstheme="minorHAnsi"/>
          <w:sz w:val="22"/>
          <w:szCs w:val="22"/>
          <w:lang w:val="en-US"/>
        </w:rPr>
        <w:t>In 3xTg mice, transplanted human nervous system stem cells initially diffe</w:t>
      </w:r>
      <w:r w:rsidR="005F6BA5" w:rsidRPr="000E1082">
        <w:rPr>
          <w:rFonts w:asciiTheme="minorHAnsi" w:hAnsiTheme="minorHAnsi" w:cstheme="minorHAnsi"/>
          <w:sz w:val="22"/>
          <w:szCs w:val="22"/>
          <w:lang w:val="en-US"/>
        </w:rPr>
        <w:t>rentiated into neural stem cells</w:t>
      </w:r>
      <w:r w:rsidR="00D16467" w:rsidRPr="000E1082">
        <w:rPr>
          <w:rFonts w:asciiTheme="minorHAnsi" w:hAnsiTheme="minorHAnsi" w:cstheme="minorHAnsi"/>
          <w:sz w:val="22"/>
          <w:szCs w:val="22"/>
          <w:lang w:val="en-US"/>
        </w:rPr>
        <w:t xml:space="preserve"> in the brain and subsequently into immature neurons and</w:t>
      </w:r>
      <w:r w:rsidR="009F281C" w:rsidRPr="000E1082">
        <w:rPr>
          <w:rFonts w:asciiTheme="minorHAnsi" w:hAnsiTheme="minorHAnsi" w:cstheme="minorHAnsi"/>
          <w:sz w:val="22"/>
          <w:szCs w:val="22"/>
          <w:lang w:val="en-US"/>
        </w:rPr>
        <w:t xml:space="preserve"> glial cells [152</w:t>
      </w:r>
      <w:r w:rsidR="00BA6E75" w:rsidRPr="000E1082">
        <w:rPr>
          <w:rFonts w:asciiTheme="minorHAnsi" w:hAnsiTheme="minorHAnsi" w:cstheme="minorHAnsi"/>
          <w:sz w:val="22"/>
          <w:szCs w:val="22"/>
          <w:lang w:val="en-US"/>
        </w:rPr>
        <w:t>]</w:t>
      </w:r>
      <w:r w:rsidR="00D16467" w:rsidRPr="000E1082">
        <w:rPr>
          <w:rFonts w:asciiTheme="minorHAnsi" w:hAnsiTheme="minorHAnsi" w:cstheme="minorHAnsi"/>
          <w:sz w:val="22"/>
          <w:szCs w:val="22"/>
          <w:lang w:val="en-US"/>
        </w:rPr>
        <w:t xml:space="preserve">. Synaptic density and memory consolidation but not learning ability were improved in these mice, without changes in levels of Aβ or tau protein. </w:t>
      </w:r>
      <w:r w:rsidR="00815A38" w:rsidRPr="000E1082">
        <w:rPr>
          <w:rFonts w:asciiTheme="minorHAnsi" w:hAnsiTheme="minorHAnsi" w:cstheme="minorHAnsi"/>
          <w:sz w:val="22"/>
          <w:szCs w:val="22"/>
          <w:lang w:val="en-US"/>
        </w:rPr>
        <w:t>Other studies</w:t>
      </w:r>
      <w:r w:rsidR="00BA6E75" w:rsidRPr="000E1082">
        <w:rPr>
          <w:rFonts w:asciiTheme="minorHAnsi" w:hAnsiTheme="minorHAnsi" w:cstheme="minorHAnsi"/>
          <w:sz w:val="22"/>
          <w:szCs w:val="22"/>
          <w:lang w:val="en-US"/>
        </w:rPr>
        <w:t xml:space="preserve"> have directly transplanted astrocytes isolated from adult and neonatal mice into the hippocampi of transgenic APPSwe1PS1dE9 (AP</w:t>
      </w:r>
      <w:r w:rsidR="00800651" w:rsidRPr="000E1082">
        <w:rPr>
          <w:rFonts w:asciiTheme="minorHAnsi" w:hAnsiTheme="minorHAnsi" w:cstheme="minorHAnsi"/>
          <w:sz w:val="22"/>
          <w:szCs w:val="22"/>
          <w:lang w:val="en-US"/>
        </w:rPr>
        <w:t>P</w:t>
      </w:r>
      <w:r w:rsidR="00BA6E75" w:rsidRPr="000E1082">
        <w:rPr>
          <w:rFonts w:asciiTheme="minorHAnsi" w:hAnsiTheme="minorHAnsi" w:cstheme="minorHAnsi"/>
          <w:sz w:val="22"/>
          <w:szCs w:val="22"/>
          <w:lang w:val="en-US"/>
        </w:rPr>
        <w:t>dE9) mice</w:t>
      </w:r>
      <w:r w:rsidR="00800651" w:rsidRPr="000E1082">
        <w:rPr>
          <w:rFonts w:asciiTheme="minorHAnsi" w:hAnsiTheme="minorHAnsi" w:cstheme="minorHAnsi"/>
          <w:sz w:val="22"/>
          <w:szCs w:val="22"/>
          <w:lang w:val="en-US"/>
        </w:rPr>
        <w:t>, showing that murine</w:t>
      </w:r>
      <w:r w:rsidR="00BA6E75" w:rsidRPr="000E1082">
        <w:rPr>
          <w:rFonts w:asciiTheme="minorHAnsi" w:hAnsiTheme="minorHAnsi" w:cstheme="minorHAnsi"/>
          <w:sz w:val="22"/>
          <w:szCs w:val="22"/>
          <w:lang w:val="en-US"/>
        </w:rPr>
        <w:t xml:space="preserve"> astrocytes can internalize human A</w:t>
      </w:r>
      <w:r w:rsidR="00BA6E75" w:rsidRPr="000E1082">
        <w:rPr>
          <w:rFonts w:ascii="Arial" w:hAnsi="Arial" w:cs="Arial"/>
          <w:sz w:val="22"/>
          <w:szCs w:val="22"/>
          <w:lang w:val="en-US"/>
        </w:rPr>
        <w:t>β</w:t>
      </w:r>
      <w:r w:rsidR="00BA6E75" w:rsidRPr="000E1082">
        <w:rPr>
          <w:rFonts w:asciiTheme="minorHAnsi" w:hAnsiTheme="minorHAnsi" w:cstheme="minorHAnsi"/>
          <w:sz w:val="22"/>
          <w:szCs w:val="22"/>
          <w:lang w:val="en-US"/>
        </w:rPr>
        <w:t xml:space="preserve"> deposits </w:t>
      </w:r>
      <w:r w:rsidR="009F281C" w:rsidRPr="000E1082">
        <w:rPr>
          <w:rFonts w:asciiTheme="minorHAnsi" w:hAnsiTheme="minorHAnsi" w:cstheme="minorHAnsi"/>
          <w:sz w:val="22"/>
          <w:szCs w:val="22"/>
          <w:lang w:val="en-US"/>
        </w:rPr>
        <w:t>[153</w:t>
      </w:r>
      <w:r w:rsidR="00DE1D98" w:rsidRPr="000E1082">
        <w:rPr>
          <w:rFonts w:asciiTheme="minorHAnsi" w:hAnsiTheme="minorHAnsi" w:cstheme="minorHAnsi"/>
          <w:sz w:val="22"/>
          <w:szCs w:val="22"/>
          <w:lang w:val="en-US"/>
        </w:rPr>
        <w:t>]</w:t>
      </w:r>
      <w:r w:rsidR="00BA6E75" w:rsidRPr="000E1082">
        <w:rPr>
          <w:rFonts w:asciiTheme="minorHAnsi" w:hAnsiTheme="minorHAnsi" w:cstheme="minorHAnsi"/>
          <w:sz w:val="22"/>
          <w:szCs w:val="22"/>
          <w:lang w:val="en-US"/>
        </w:rPr>
        <w:t>. In addition, studies in a mouse model of human tauopathy</w:t>
      </w:r>
      <w:r w:rsidR="00815A38" w:rsidRPr="000E1082">
        <w:rPr>
          <w:rFonts w:asciiTheme="minorHAnsi" w:hAnsiTheme="minorHAnsi" w:cstheme="minorHAnsi"/>
          <w:sz w:val="22"/>
          <w:szCs w:val="22"/>
          <w:lang w:val="en-US"/>
        </w:rPr>
        <w:t xml:space="preserve"> also supported the neuroprotective role of astrocytes by transplanting</w:t>
      </w:r>
      <w:r w:rsidR="00800651" w:rsidRPr="000E1082">
        <w:rPr>
          <w:rFonts w:asciiTheme="minorHAnsi" w:hAnsiTheme="minorHAnsi" w:cstheme="minorHAnsi"/>
          <w:sz w:val="22"/>
          <w:szCs w:val="22"/>
          <w:lang w:val="en-US"/>
        </w:rPr>
        <w:t xml:space="preserve"> neural</w:t>
      </w:r>
      <w:r w:rsidR="005F6BA5" w:rsidRPr="000E1082">
        <w:rPr>
          <w:rFonts w:asciiTheme="minorHAnsi" w:hAnsiTheme="minorHAnsi" w:cstheme="minorHAnsi"/>
          <w:sz w:val="22"/>
          <w:szCs w:val="22"/>
          <w:lang w:val="en-US"/>
        </w:rPr>
        <w:t xml:space="preserve"> precursor cell</w:t>
      </w:r>
      <w:r w:rsidR="00815A38" w:rsidRPr="000E1082">
        <w:rPr>
          <w:rFonts w:asciiTheme="minorHAnsi" w:hAnsiTheme="minorHAnsi" w:cstheme="minorHAnsi"/>
          <w:sz w:val="22"/>
          <w:szCs w:val="22"/>
          <w:lang w:val="en-US"/>
        </w:rPr>
        <w:t>-derived astrocytes, showing a reduction in n</w:t>
      </w:r>
      <w:r w:rsidR="00DE1D98" w:rsidRPr="000E1082">
        <w:rPr>
          <w:rFonts w:asciiTheme="minorHAnsi" w:hAnsiTheme="minorHAnsi" w:cstheme="minorHAnsi"/>
          <w:sz w:val="22"/>
          <w:szCs w:val="22"/>
          <w:lang w:val="en-US"/>
        </w:rPr>
        <w:t>euro</w:t>
      </w:r>
      <w:r w:rsidR="009F281C" w:rsidRPr="000E1082">
        <w:rPr>
          <w:rFonts w:asciiTheme="minorHAnsi" w:hAnsiTheme="minorHAnsi" w:cstheme="minorHAnsi"/>
          <w:sz w:val="22"/>
          <w:szCs w:val="22"/>
          <w:lang w:val="en-US"/>
        </w:rPr>
        <w:t>nal death in cortical areas [154</w:t>
      </w:r>
      <w:r w:rsidR="00DE1D98" w:rsidRPr="000E1082">
        <w:rPr>
          <w:rFonts w:asciiTheme="minorHAnsi" w:hAnsiTheme="minorHAnsi" w:cstheme="minorHAnsi"/>
          <w:sz w:val="22"/>
          <w:szCs w:val="22"/>
          <w:lang w:val="en-US"/>
        </w:rPr>
        <w:t>]</w:t>
      </w:r>
      <w:r w:rsidR="00815A38" w:rsidRPr="000E1082">
        <w:rPr>
          <w:rFonts w:asciiTheme="minorHAnsi" w:hAnsiTheme="minorHAnsi" w:cstheme="minorHAnsi"/>
          <w:sz w:val="22"/>
          <w:szCs w:val="22"/>
          <w:lang w:val="en-US"/>
        </w:rPr>
        <w:t>.</w:t>
      </w:r>
    </w:p>
    <w:p w14:paraId="28C64889" w14:textId="5E971CEF" w:rsidR="009F4986" w:rsidRPr="000E1082" w:rsidRDefault="00072072" w:rsidP="00651BD5">
      <w:pPr>
        <w:spacing w:after="120" w:line="360" w:lineRule="auto"/>
        <w:jc w:val="both"/>
        <w:rPr>
          <w:rFonts w:asciiTheme="minorHAnsi" w:hAnsiTheme="minorHAnsi" w:cstheme="minorHAnsi"/>
          <w:sz w:val="22"/>
          <w:szCs w:val="22"/>
        </w:rPr>
      </w:pPr>
      <w:r w:rsidRPr="000E1082">
        <w:rPr>
          <w:rFonts w:asciiTheme="minorHAnsi" w:hAnsiTheme="minorHAnsi" w:cstheme="minorHAnsi"/>
          <w:sz w:val="22"/>
          <w:szCs w:val="22"/>
          <w:lang w:val="en-US"/>
        </w:rPr>
        <w:t>Alternatively, autologous engraftment of enteric glial cells (EGCs) isolated from the gastrointestinal nervous system into the brain of an A</w:t>
      </w:r>
      <w:r w:rsidRPr="000E1082">
        <w:rPr>
          <w:rFonts w:asciiTheme="minorHAnsi" w:hAnsiTheme="minorHAnsi" w:cstheme="minorHAnsi"/>
          <w:sz w:val="22"/>
          <w:szCs w:val="22"/>
        </w:rPr>
        <w:t>β</w:t>
      </w:r>
      <w:r w:rsidRPr="000E1082">
        <w:rPr>
          <w:rFonts w:asciiTheme="minorHAnsi" w:hAnsiTheme="minorHAnsi" w:cstheme="minorHAnsi"/>
          <w:sz w:val="22"/>
          <w:szCs w:val="22"/>
          <w:vertAlign w:val="subscript"/>
        </w:rPr>
        <w:t>1-42</w:t>
      </w:r>
      <w:r w:rsidRPr="000E1082">
        <w:rPr>
          <w:rFonts w:asciiTheme="minorHAnsi" w:hAnsiTheme="minorHAnsi" w:cstheme="minorHAnsi"/>
          <w:sz w:val="22"/>
          <w:szCs w:val="22"/>
        </w:rPr>
        <w:t>-induced AD rat model revealed functional similarities between these cells and resident astrocytes in response to increasing plaqu</w:t>
      </w:r>
      <w:r w:rsidR="009F281C" w:rsidRPr="000E1082">
        <w:rPr>
          <w:rFonts w:asciiTheme="minorHAnsi" w:hAnsiTheme="minorHAnsi" w:cstheme="minorHAnsi"/>
          <w:sz w:val="22"/>
          <w:szCs w:val="22"/>
        </w:rPr>
        <w:t>e burden [155</w:t>
      </w:r>
      <w:r w:rsidR="00DE1D98" w:rsidRPr="000E1082">
        <w:rPr>
          <w:rFonts w:asciiTheme="minorHAnsi" w:hAnsiTheme="minorHAnsi" w:cstheme="minorHAnsi"/>
          <w:sz w:val="22"/>
          <w:szCs w:val="22"/>
        </w:rPr>
        <w:t>]</w:t>
      </w:r>
      <w:r w:rsidRPr="000E1082">
        <w:rPr>
          <w:rFonts w:asciiTheme="minorHAnsi" w:hAnsiTheme="minorHAnsi" w:cstheme="minorHAnsi"/>
          <w:sz w:val="22"/>
          <w:szCs w:val="22"/>
        </w:rPr>
        <w:t xml:space="preserve">. EGCs were shown to migrate to sites of amyloid deposition and significantly reduce fibrillar </w:t>
      </w:r>
      <w:r w:rsidRPr="000E1082">
        <w:rPr>
          <w:rFonts w:asciiTheme="minorHAnsi" w:hAnsiTheme="minorHAnsi" w:cstheme="minorHAnsi"/>
          <w:sz w:val="22"/>
          <w:szCs w:val="22"/>
          <w:lang w:val="en-US"/>
        </w:rPr>
        <w:t>A</w:t>
      </w:r>
      <w:r w:rsidRPr="000E1082">
        <w:rPr>
          <w:rFonts w:asciiTheme="minorHAnsi" w:hAnsiTheme="minorHAnsi" w:cstheme="minorHAnsi"/>
          <w:sz w:val="22"/>
          <w:szCs w:val="22"/>
        </w:rPr>
        <w:t xml:space="preserve">β load, neurofibrillary tangle burden and levels of pro-inflammatory markers in the </w:t>
      </w:r>
      <w:r w:rsidRPr="000E1082">
        <w:rPr>
          <w:rFonts w:asciiTheme="minorHAnsi" w:hAnsiTheme="minorHAnsi" w:cstheme="minorHAnsi"/>
          <w:sz w:val="22"/>
          <w:szCs w:val="22"/>
        </w:rPr>
        <w:lastRenderedPageBreak/>
        <w:t xml:space="preserve">brains of these animals, relative to </w:t>
      </w:r>
      <w:r w:rsidRPr="000E1082">
        <w:rPr>
          <w:rFonts w:asciiTheme="minorHAnsi" w:hAnsiTheme="minorHAnsi" w:cstheme="minorHAnsi"/>
          <w:sz w:val="22"/>
          <w:szCs w:val="22"/>
          <w:lang w:val="en-US"/>
        </w:rPr>
        <w:t>A</w:t>
      </w:r>
      <w:r w:rsidRPr="000E1082">
        <w:rPr>
          <w:rFonts w:asciiTheme="minorHAnsi" w:hAnsiTheme="minorHAnsi" w:cstheme="minorHAnsi"/>
          <w:sz w:val="22"/>
          <w:szCs w:val="22"/>
        </w:rPr>
        <w:t xml:space="preserve">β-infused control rats that did not undergo EGC transplantation. Interestingly, no signs of immune-related graft rejection were observed, while elevated levels of NGF, BDNF, GDNF and AQP-4 were also </w:t>
      </w:r>
      <w:r w:rsidR="009F281C" w:rsidRPr="000E1082">
        <w:rPr>
          <w:rFonts w:asciiTheme="minorHAnsi" w:hAnsiTheme="minorHAnsi" w:cstheme="minorHAnsi"/>
          <w:sz w:val="22"/>
          <w:szCs w:val="22"/>
        </w:rPr>
        <w:t>reported [155</w:t>
      </w:r>
      <w:r w:rsidR="00DE1D98" w:rsidRPr="000E1082">
        <w:rPr>
          <w:rFonts w:asciiTheme="minorHAnsi" w:hAnsiTheme="minorHAnsi" w:cstheme="minorHAnsi"/>
          <w:sz w:val="22"/>
          <w:szCs w:val="22"/>
        </w:rPr>
        <w:t>]</w:t>
      </w:r>
      <w:r w:rsidRPr="000E1082">
        <w:rPr>
          <w:rFonts w:asciiTheme="minorHAnsi" w:hAnsiTheme="minorHAnsi" w:cstheme="minorHAnsi"/>
          <w:sz w:val="22"/>
          <w:szCs w:val="22"/>
        </w:rPr>
        <w:t xml:space="preserve">. Furthermore, EGC engraftment improved both learning spatial memory skills in these animals. Although promising, the long-term consequences, safety and efficacy of this and similar approaches in humans are unknown and demand further research. </w:t>
      </w:r>
    </w:p>
    <w:p w14:paraId="5EC4A88D" w14:textId="16145167" w:rsidR="00A45AEA" w:rsidRPr="000E1082" w:rsidRDefault="00A45AEA" w:rsidP="00651BD5">
      <w:pPr>
        <w:pStyle w:val="ListParagraph"/>
        <w:numPr>
          <w:ilvl w:val="0"/>
          <w:numId w:val="2"/>
        </w:numPr>
        <w:spacing w:after="120" w:line="360" w:lineRule="auto"/>
        <w:jc w:val="both"/>
        <w:rPr>
          <w:rFonts w:cstheme="minorHAnsi"/>
          <w:b/>
        </w:rPr>
      </w:pPr>
      <w:r w:rsidRPr="000E1082">
        <w:rPr>
          <w:rFonts w:cstheme="minorHAnsi"/>
          <w:b/>
        </w:rPr>
        <w:t>Conclusion</w:t>
      </w:r>
      <w:r w:rsidR="009F09A2" w:rsidRPr="000E1082">
        <w:rPr>
          <w:rFonts w:cstheme="minorHAnsi"/>
          <w:b/>
        </w:rPr>
        <w:t>s and future directions</w:t>
      </w:r>
    </w:p>
    <w:p w14:paraId="49DBB61F" w14:textId="07B65743" w:rsidR="002950DF" w:rsidRPr="000E1082" w:rsidRDefault="002950DF" w:rsidP="00651BD5">
      <w:pPr>
        <w:spacing w:after="120" w:line="360" w:lineRule="auto"/>
        <w:jc w:val="both"/>
        <w:rPr>
          <w:rFonts w:asciiTheme="minorHAnsi" w:hAnsiTheme="minorHAnsi" w:cstheme="minorHAnsi"/>
          <w:sz w:val="22"/>
          <w:szCs w:val="22"/>
        </w:rPr>
      </w:pPr>
      <w:r w:rsidRPr="000E1082">
        <w:rPr>
          <w:rFonts w:asciiTheme="minorHAnsi" w:hAnsiTheme="minorHAnsi" w:cstheme="minorHAnsi"/>
          <w:sz w:val="22"/>
          <w:szCs w:val="22"/>
        </w:rPr>
        <w:t>Reactive astrogliosis is common across several CNS pathologies and in AD it is initially beneficial and protective for brain tissue. Astrocytes carry out vital roles in ionic homeostasis, neurotransmission, inflammation, degradation and clearance of pathological material and misfolded proteins, and in some instances glial scar formation</w:t>
      </w:r>
      <w:r w:rsidR="00800651" w:rsidRPr="000E1082">
        <w:rPr>
          <w:rFonts w:asciiTheme="minorHAnsi" w:hAnsiTheme="minorHAnsi" w:cstheme="minorHAnsi"/>
          <w:sz w:val="22"/>
          <w:szCs w:val="22"/>
        </w:rPr>
        <w:t xml:space="preserve"> and structural tissue repair</w:t>
      </w:r>
      <w:r w:rsidRPr="000E1082">
        <w:rPr>
          <w:rFonts w:asciiTheme="minorHAnsi" w:hAnsiTheme="minorHAnsi" w:cstheme="minorHAnsi"/>
          <w:sz w:val="22"/>
          <w:szCs w:val="22"/>
        </w:rPr>
        <w:t>. Models with loss-of-function astrocytes have confirmed that certain reactive astrocyte states are highly beneficial and supportive in pathological conditions. However, during chronic disease, reactive astrogliosis and in some cases astroglial atrophy ultimately leads to dysfunction</w:t>
      </w:r>
      <w:r w:rsidR="009F281C" w:rsidRPr="000E1082">
        <w:rPr>
          <w:rFonts w:asciiTheme="minorHAnsi" w:hAnsiTheme="minorHAnsi" w:cstheme="minorHAnsi"/>
          <w:sz w:val="22"/>
          <w:szCs w:val="22"/>
        </w:rPr>
        <w:t xml:space="preserve"> [156]</w:t>
      </w:r>
      <w:r w:rsidRPr="000E1082">
        <w:rPr>
          <w:rFonts w:asciiTheme="minorHAnsi" w:hAnsiTheme="minorHAnsi" w:cstheme="minorHAnsi"/>
          <w:sz w:val="22"/>
          <w:szCs w:val="22"/>
        </w:rPr>
        <w:t xml:space="preserve">. This fact is highlighted by the alleviation of certain aspects of disease, particularly in relation to propagation of inflammation and neurotoxic pathology with the loss of reactive astrocytes. </w:t>
      </w:r>
    </w:p>
    <w:p w14:paraId="797B6EFB" w14:textId="13A3E7EF" w:rsidR="002950DF" w:rsidRPr="000E1082" w:rsidRDefault="002950DF" w:rsidP="00651BD5">
      <w:pPr>
        <w:spacing w:after="120" w:line="360" w:lineRule="auto"/>
        <w:jc w:val="both"/>
        <w:rPr>
          <w:rFonts w:asciiTheme="minorHAnsi" w:hAnsiTheme="minorHAnsi" w:cstheme="minorHAnsi"/>
          <w:sz w:val="22"/>
          <w:szCs w:val="22"/>
        </w:rPr>
      </w:pPr>
      <w:r w:rsidRPr="000E1082">
        <w:rPr>
          <w:rFonts w:asciiTheme="minorHAnsi" w:hAnsiTheme="minorHAnsi" w:cstheme="minorHAnsi"/>
          <w:sz w:val="22"/>
          <w:szCs w:val="22"/>
        </w:rPr>
        <w:t>However, the study of astrocytes provides a unique challenge in part due to their highly interactive nature and bidirectional communication with surrounding neurons and microglia. In particular, great potential lies in understanding their interactive role with microglia via the “a</w:t>
      </w:r>
      <w:r w:rsidR="00DE1D98" w:rsidRPr="000E1082">
        <w:rPr>
          <w:rFonts w:asciiTheme="minorHAnsi" w:hAnsiTheme="minorHAnsi" w:cstheme="minorHAnsi"/>
          <w:sz w:val="22"/>
          <w:szCs w:val="22"/>
        </w:rPr>
        <w:t>str</w:t>
      </w:r>
      <w:r w:rsidR="009F281C" w:rsidRPr="000E1082">
        <w:rPr>
          <w:rFonts w:asciiTheme="minorHAnsi" w:hAnsiTheme="minorHAnsi" w:cstheme="minorHAnsi"/>
          <w:sz w:val="22"/>
          <w:szCs w:val="22"/>
        </w:rPr>
        <w:t>ogliosis-microgliosis axis” [156</w:t>
      </w:r>
      <w:r w:rsidR="00DE1D98" w:rsidRPr="000E1082">
        <w:rPr>
          <w:rFonts w:asciiTheme="minorHAnsi" w:hAnsiTheme="minorHAnsi" w:cstheme="minorHAnsi"/>
          <w:sz w:val="22"/>
          <w:szCs w:val="22"/>
        </w:rPr>
        <w:t>]</w:t>
      </w:r>
      <w:r w:rsidRPr="000E1082">
        <w:rPr>
          <w:rFonts w:asciiTheme="minorHAnsi" w:hAnsiTheme="minorHAnsi" w:cstheme="minorHAnsi"/>
          <w:sz w:val="22"/>
          <w:szCs w:val="22"/>
        </w:rPr>
        <w:t>. Nevertheless, due to the limited number of studies employing astrocyte-based AD models and the somewhat conflicting evidence in reports, further research with these models is crucial. Determining the point beyond which astrocytes transform from reactive to dysfunctional warrants further investigation and the development and employment of additional astrocyte-focused animal models may shed light on this topic.</w:t>
      </w:r>
    </w:p>
    <w:p w14:paraId="6A92156C" w14:textId="19980E5A" w:rsidR="00AF0E7A" w:rsidRPr="000E1082" w:rsidRDefault="002950DF" w:rsidP="00651BD5">
      <w:pPr>
        <w:spacing w:after="120" w:line="360" w:lineRule="auto"/>
        <w:contextualSpacing/>
        <w:jc w:val="both"/>
        <w:rPr>
          <w:rFonts w:asciiTheme="minorHAnsi" w:hAnsiTheme="minorHAnsi" w:cstheme="minorHAnsi"/>
          <w:sz w:val="22"/>
          <w:szCs w:val="22"/>
        </w:rPr>
      </w:pPr>
      <w:r w:rsidRPr="000E1082">
        <w:rPr>
          <w:rFonts w:asciiTheme="minorHAnsi" w:hAnsiTheme="minorHAnsi" w:cstheme="minorHAnsi"/>
          <w:sz w:val="22"/>
          <w:szCs w:val="22"/>
        </w:rPr>
        <w:t>Potential interventions targeting ast</w:t>
      </w:r>
      <w:r w:rsidR="003C1F30" w:rsidRPr="000E1082">
        <w:rPr>
          <w:rFonts w:asciiTheme="minorHAnsi" w:hAnsiTheme="minorHAnsi" w:cstheme="minorHAnsi"/>
          <w:sz w:val="22"/>
          <w:szCs w:val="22"/>
        </w:rPr>
        <w:t>rocytes may have great prospects</w:t>
      </w:r>
      <w:r w:rsidRPr="000E1082">
        <w:rPr>
          <w:rFonts w:asciiTheme="minorHAnsi" w:hAnsiTheme="minorHAnsi" w:cstheme="minorHAnsi"/>
          <w:sz w:val="22"/>
          <w:szCs w:val="22"/>
        </w:rPr>
        <w:t xml:space="preserve"> for AD. </w:t>
      </w:r>
      <w:r w:rsidRPr="000E1082">
        <w:rPr>
          <w:rFonts w:asciiTheme="minorHAnsi" w:hAnsiTheme="minorHAnsi" w:cstheme="minorHAnsi"/>
          <w:sz w:val="22"/>
          <w:szCs w:val="22"/>
          <w:lang w:val="en-US"/>
        </w:rPr>
        <w:t>For instance, recently it was highlighted the role of circadian rhythm</w:t>
      </w:r>
      <w:r w:rsidR="00FC72B2" w:rsidRPr="000E1082">
        <w:rPr>
          <w:rFonts w:asciiTheme="minorHAnsi" w:hAnsiTheme="minorHAnsi" w:cstheme="minorHAnsi"/>
          <w:sz w:val="22"/>
          <w:szCs w:val="22"/>
          <w:lang w:val="en-US"/>
        </w:rPr>
        <w:t xml:space="preserve"> in astrocytes</w:t>
      </w:r>
      <w:r w:rsidR="009F281C" w:rsidRPr="000E1082">
        <w:rPr>
          <w:rFonts w:asciiTheme="minorHAnsi" w:hAnsiTheme="minorHAnsi" w:cstheme="minorHAnsi"/>
          <w:sz w:val="22"/>
          <w:szCs w:val="22"/>
          <w:lang w:val="en-US"/>
        </w:rPr>
        <w:t xml:space="preserve"> [157]</w:t>
      </w:r>
      <w:r w:rsidRPr="000E1082">
        <w:rPr>
          <w:rFonts w:asciiTheme="minorHAnsi" w:hAnsiTheme="minorHAnsi" w:cstheme="minorHAnsi"/>
          <w:sz w:val="22"/>
          <w:szCs w:val="22"/>
          <w:lang w:val="en-US"/>
        </w:rPr>
        <w:t xml:space="preserve">. </w:t>
      </w:r>
      <w:r w:rsidR="00800651" w:rsidRPr="000E1082">
        <w:rPr>
          <w:rFonts w:asciiTheme="minorHAnsi" w:hAnsiTheme="minorHAnsi" w:cstheme="minorHAnsi"/>
          <w:sz w:val="22"/>
          <w:szCs w:val="22"/>
          <w:lang w:val="en-US"/>
        </w:rPr>
        <w:t>Circadian clock transcription</w:t>
      </w:r>
      <w:r w:rsidR="00FC72B2" w:rsidRPr="000E1082">
        <w:rPr>
          <w:rFonts w:asciiTheme="minorHAnsi" w:hAnsiTheme="minorHAnsi" w:cstheme="minorHAnsi"/>
          <w:sz w:val="22"/>
          <w:szCs w:val="22"/>
          <w:lang w:val="en-US"/>
        </w:rPr>
        <w:t xml:space="preserve"> factor</w:t>
      </w:r>
      <w:r w:rsidR="00800651" w:rsidRPr="000E1082">
        <w:rPr>
          <w:rFonts w:asciiTheme="minorHAnsi" w:hAnsiTheme="minorHAnsi" w:cstheme="minorHAnsi"/>
          <w:sz w:val="22"/>
          <w:szCs w:val="22"/>
          <w:lang w:val="en-US"/>
        </w:rPr>
        <w:t xml:space="preserve"> </w:t>
      </w:r>
      <w:r w:rsidRPr="000E1082">
        <w:rPr>
          <w:rFonts w:asciiTheme="minorHAnsi" w:hAnsiTheme="minorHAnsi" w:cstheme="minorHAnsi"/>
          <w:sz w:val="22"/>
          <w:szCs w:val="22"/>
          <w:lang w:val="en-US"/>
        </w:rPr>
        <w:t xml:space="preserve">BMAL1 was found significantly elevated in cerebral astrocytes from patients with AD and has been linked to impaired aerobic glycolysis in astrocytes </w:t>
      </w:r>
      <w:r w:rsidR="009F281C" w:rsidRPr="000E1082">
        <w:rPr>
          <w:rFonts w:asciiTheme="minorHAnsi" w:hAnsiTheme="minorHAnsi" w:cstheme="minorHAnsi"/>
          <w:sz w:val="22"/>
          <w:szCs w:val="22"/>
          <w:lang w:val="en-US"/>
        </w:rPr>
        <w:t>[158</w:t>
      </w:r>
      <w:r w:rsidR="00DE1D98" w:rsidRPr="000E1082">
        <w:rPr>
          <w:rFonts w:asciiTheme="minorHAnsi" w:hAnsiTheme="minorHAnsi" w:cstheme="minorHAnsi"/>
          <w:sz w:val="22"/>
          <w:szCs w:val="22"/>
          <w:lang w:val="en-US"/>
        </w:rPr>
        <w:t>]</w:t>
      </w:r>
      <w:r w:rsidRPr="000E1082">
        <w:rPr>
          <w:rFonts w:asciiTheme="minorHAnsi" w:hAnsiTheme="minorHAnsi" w:cstheme="minorHAnsi"/>
          <w:sz w:val="22"/>
          <w:szCs w:val="22"/>
          <w:lang w:val="en-US"/>
        </w:rPr>
        <w:t xml:space="preserve">. It is important to note that in a non-AD context, deletion of astrocyte-specific Bmal1 induced reactive astrogliosis, promoted neuronal and astrocytic death </w:t>
      </w:r>
      <w:r w:rsidRPr="000E1082">
        <w:rPr>
          <w:rFonts w:asciiTheme="minorHAnsi" w:hAnsiTheme="minorHAnsi" w:cstheme="minorHAnsi"/>
          <w:i/>
          <w:sz w:val="22"/>
          <w:szCs w:val="22"/>
          <w:lang w:val="en-US"/>
        </w:rPr>
        <w:t>in vitro</w:t>
      </w:r>
      <w:r w:rsidRPr="000E1082">
        <w:rPr>
          <w:rFonts w:asciiTheme="minorHAnsi" w:hAnsiTheme="minorHAnsi" w:cstheme="minorHAnsi"/>
          <w:sz w:val="22"/>
          <w:szCs w:val="22"/>
          <w:lang w:val="en-US"/>
        </w:rPr>
        <w:t xml:space="preserve"> </w:t>
      </w:r>
      <w:r w:rsidR="009F281C" w:rsidRPr="000E1082">
        <w:rPr>
          <w:rFonts w:asciiTheme="minorHAnsi" w:hAnsiTheme="minorHAnsi" w:cstheme="minorHAnsi"/>
          <w:sz w:val="22"/>
          <w:szCs w:val="22"/>
          <w:lang w:val="en-US"/>
        </w:rPr>
        <w:t>[159</w:t>
      </w:r>
      <w:r w:rsidR="00DE1D98" w:rsidRPr="000E1082">
        <w:rPr>
          <w:rFonts w:asciiTheme="minorHAnsi" w:hAnsiTheme="minorHAnsi" w:cstheme="minorHAnsi"/>
          <w:sz w:val="22"/>
          <w:szCs w:val="22"/>
          <w:lang w:val="en-US"/>
        </w:rPr>
        <w:t>]</w:t>
      </w:r>
      <w:r w:rsidRPr="000E1082">
        <w:rPr>
          <w:rFonts w:asciiTheme="minorHAnsi" w:hAnsiTheme="minorHAnsi" w:cstheme="minorHAnsi"/>
          <w:sz w:val="22"/>
          <w:szCs w:val="22"/>
          <w:lang w:val="en-US"/>
        </w:rPr>
        <w:t xml:space="preserve"> and lead to similar phenotypic changes in addition to glutamate excitotoxicity, impaired metabolism, cognitive deficits and shorter lifespan</w:t>
      </w:r>
      <w:r w:rsidR="0018638D" w:rsidRPr="000E1082">
        <w:rPr>
          <w:rFonts w:asciiTheme="minorHAnsi" w:hAnsiTheme="minorHAnsi" w:cstheme="minorHAnsi"/>
          <w:sz w:val="22"/>
          <w:szCs w:val="22"/>
          <w:lang w:val="en-US"/>
        </w:rPr>
        <w:t xml:space="preserve"> [</w:t>
      </w:r>
      <w:r w:rsidR="00AD5D5A" w:rsidRPr="000E1082">
        <w:rPr>
          <w:rFonts w:asciiTheme="minorHAnsi" w:hAnsiTheme="minorHAnsi" w:cstheme="minorHAnsi"/>
          <w:sz w:val="22"/>
          <w:szCs w:val="22"/>
          <w:lang w:val="en-US"/>
        </w:rPr>
        <w:t>160,161</w:t>
      </w:r>
      <w:r w:rsidR="00DE1D98" w:rsidRPr="000E1082">
        <w:rPr>
          <w:rFonts w:asciiTheme="minorHAnsi" w:hAnsiTheme="minorHAnsi" w:cstheme="minorHAnsi"/>
          <w:sz w:val="22"/>
          <w:szCs w:val="22"/>
          <w:lang w:val="en-US"/>
        </w:rPr>
        <w:t>]</w:t>
      </w:r>
      <w:r w:rsidRPr="000E1082">
        <w:rPr>
          <w:rFonts w:asciiTheme="minorHAnsi" w:hAnsiTheme="minorHAnsi" w:cstheme="minorHAnsi"/>
          <w:sz w:val="22"/>
          <w:szCs w:val="22"/>
          <w:lang w:val="en-US"/>
        </w:rPr>
        <w:t xml:space="preserve">. </w:t>
      </w:r>
      <w:r w:rsidRPr="000E1082">
        <w:rPr>
          <w:rFonts w:asciiTheme="minorHAnsi" w:hAnsiTheme="minorHAnsi" w:cstheme="minorHAnsi"/>
          <w:sz w:val="22"/>
          <w:szCs w:val="22"/>
        </w:rPr>
        <w:t>For instance, the physiological consequences of targeting circadian clock proteins and their downstream targets are most likely disease- and context-dependent, thus requiring transient, reversible and/or appropriately dosed therapeutic interventions.</w:t>
      </w:r>
      <w:r w:rsidR="00DE1D98" w:rsidRPr="000E1082">
        <w:rPr>
          <w:rFonts w:asciiTheme="minorHAnsi" w:hAnsiTheme="minorHAnsi" w:cstheme="minorHAnsi"/>
          <w:sz w:val="22"/>
          <w:szCs w:val="22"/>
        </w:rPr>
        <w:t xml:space="preserve"> </w:t>
      </w:r>
    </w:p>
    <w:p w14:paraId="500E0385" w14:textId="4509CF2F" w:rsidR="002950DF" w:rsidRPr="000E1082" w:rsidRDefault="00AF0E7A" w:rsidP="00651BD5">
      <w:pPr>
        <w:spacing w:after="120" w:line="360" w:lineRule="auto"/>
        <w:contextualSpacing/>
        <w:jc w:val="both"/>
        <w:rPr>
          <w:rFonts w:asciiTheme="minorHAnsi" w:hAnsiTheme="minorHAnsi" w:cstheme="minorHAnsi"/>
          <w:sz w:val="22"/>
          <w:szCs w:val="22"/>
        </w:rPr>
      </w:pPr>
      <w:r w:rsidRPr="000E1082">
        <w:rPr>
          <w:rFonts w:asciiTheme="minorHAnsi" w:hAnsiTheme="minorHAnsi" w:cstheme="minorHAnsi"/>
          <w:sz w:val="22"/>
          <w:szCs w:val="22"/>
        </w:rPr>
        <w:t>A</w:t>
      </w:r>
      <w:r w:rsidR="00DE1D98" w:rsidRPr="000E1082">
        <w:rPr>
          <w:rFonts w:asciiTheme="minorHAnsi" w:hAnsiTheme="minorHAnsi" w:cstheme="minorHAnsi"/>
          <w:sz w:val="22"/>
          <w:szCs w:val="22"/>
        </w:rPr>
        <w:t>ddition</w:t>
      </w:r>
      <w:r w:rsidRPr="000E1082">
        <w:rPr>
          <w:rFonts w:asciiTheme="minorHAnsi" w:hAnsiTheme="minorHAnsi" w:cstheme="minorHAnsi"/>
          <w:sz w:val="22"/>
          <w:szCs w:val="22"/>
        </w:rPr>
        <w:t xml:space="preserve">ally, </w:t>
      </w:r>
      <w:r w:rsidR="00AA2EAD" w:rsidRPr="000E1082">
        <w:rPr>
          <w:rFonts w:asciiTheme="minorHAnsi" w:hAnsiTheme="minorHAnsi" w:cstheme="minorHAnsi"/>
          <w:sz w:val="22"/>
          <w:szCs w:val="22"/>
        </w:rPr>
        <w:t>targeting astrocytes at the neurovascular unit, and in particular regulating the expression</w:t>
      </w:r>
      <w:r w:rsidR="00FC72B2" w:rsidRPr="000E1082">
        <w:rPr>
          <w:rFonts w:asciiTheme="minorHAnsi" w:hAnsiTheme="minorHAnsi" w:cstheme="minorHAnsi"/>
          <w:sz w:val="22"/>
          <w:szCs w:val="22"/>
        </w:rPr>
        <w:t xml:space="preserve"> and polarization</w:t>
      </w:r>
      <w:r w:rsidR="00AA2EAD" w:rsidRPr="000E1082">
        <w:rPr>
          <w:rFonts w:asciiTheme="minorHAnsi" w:hAnsiTheme="minorHAnsi" w:cstheme="minorHAnsi"/>
          <w:sz w:val="22"/>
          <w:szCs w:val="22"/>
        </w:rPr>
        <w:t xml:space="preserve"> of</w:t>
      </w:r>
      <w:r w:rsidR="00DE1D98" w:rsidRPr="000E1082">
        <w:rPr>
          <w:rFonts w:asciiTheme="minorHAnsi" w:hAnsiTheme="minorHAnsi" w:cstheme="minorHAnsi"/>
          <w:sz w:val="22"/>
          <w:szCs w:val="22"/>
        </w:rPr>
        <w:t xml:space="preserve"> AQ</w:t>
      </w:r>
      <w:r w:rsidR="00FC72B2" w:rsidRPr="000E1082">
        <w:rPr>
          <w:rFonts w:asciiTheme="minorHAnsi" w:hAnsiTheme="minorHAnsi" w:cstheme="minorHAnsi"/>
          <w:sz w:val="22"/>
          <w:szCs w:val="22"/>
        </w:rPr>
        <w:t>P</w:t>
      </w:r>
      <w:r w:rsidR="00DE1D98" w:rsidRPr="000E1082">
        <w:rPr>
          <w:rFonts w:asciiTheme="minorHAnsi" w:hAnsiTheme="minorHAnsi" w:cstheme="minorHAnsi"/>
          <w:sz w:val="22"/>
          <w:szCs w:val="22"/>
        </w:rPr>
        <w:t xml:space="preserve">4, </w:t>
      </w:r>
      <w:r w:rsidR="00AA2EAD" w:rsidRPr="000E1082">
        <w:rPr>
          <w:rFonts w:asciiTheme="minorHAnsi" w:hAnsiTheme="minorHAnsi" w:cstheme="minorHAnsi"/>
          <w:sz w:val="22"/>
          <w:szCs w:val="22"/>
        </w:rPr>
        <w:t xml:space="preserve">would be worth investigating in the future. Deficits in astroglial facilitation of water transport due to </w:t>
      </w:r>
      <w:r w:rsidR="00FC72B2" w:rsidRPr="000E1082">
        <w:rPr>
          <w:rFonts w:asciiTheme="minorHAnsi" w:hAnsiTheme="minorHAnsi" w:cstheme="minorHAnsi"/>
          <w:sz w:val="22"/>
          <w:szCs w:val="22"/>
        </w:rPr>
        <w:t>miss-</w:t>
      </w:r>
      <w:r w:rsidR="00AA2EAD" w:rsidRPr="000E1082">
        <w:rPr>
          <w:rFonts w:asciiTheme="minorHAnsi" w:hAnsiTheme="minorHAnsi" w:cstheme="minorHAnsi"/>
          <w:sz w:val="22"/>
          <w:szCs w:val="22"/>
        </w:rPr>
        <w:t xml:space="preserve">localization of AQP4 in reactive astrocytes may also negatively impact the paravascular glymphatic system, involved in both Aβ and tau clearance, that is impaired in AD and several other neurological condition </w:t>
      </w:r>
      <w:r w:rsidR="00FC72B2" w:rsidRPr="000E1082">
        <w:rPr>
          <w:rFonts w:asciiTheme="minorHAnsi" w:hAnsiTheme="minorHAnsi" w:cstheme="minorHAnsi"/>
          <w:sz w:val="22"/>
          <w:szCs w:val="22"/>
        </w:rPr>
        <w:t>and</w:t>
      </w:r>
      <w:r w:rsidR="00DE1D98" w:rsidRPr="000E1082">
        <w:rPr>
          <w:rFonts w:asciiTheme="minorHAnsi" w:hAnsiTheme="minorHAnsi" w:cstheme="minorHAnsi"/>
          <w:sz w:val="22"/>
          <w:szCs w:val="22"/>
        </w:rPr>
        <w:t xml:space="preserve"> affects the clearance of A</w:t>
      </w:r>
      <w:r w:rsidR="00DE1D98" w:rsidRPr="000E1082">
        <w:rPr>
          <w:rFonts w:ascii="Arial" w:hAnsi="Arial" w:cs="Arial"/>
          <w:sz w:val="22"/>
          <w:szCs w:val="22"/>
        </w:rPr>
        <w:t>β</w:t>
      </w:r>
      <w:r w:rsidR="006E2344" w:rsidRPr="000E1082">
        <w:rPr>
          <w:rFonts w:asciiTheme="minorHAnsi" w:hAnsiTheme="minorHAnsi" w:cstheme="minorHAnsi"/>
          <w:sz w:val="22"/>
          <w:szCs w:val="22"/>
        </w:rPr>
        <w:t xml:space="preserve">. </w:t>
      </w:r>
      <w:r w:rsidR="00AA2EAD" w:rsidRPr="000E1082">
        <w:rPr>
          <w:rFonts w:asciiTheme="minorHAnsi" w:hAnsiTheme="minorHAnsi" w:cstheme="minorHAnsi"/>
          <w:sz w:val="22"/>
          <w:szCs w:val="22"/>
        </w:rPr>
        <w:t>Interestingly, AQP4 levels are regulated during sleep, linking the clearance of A</w:t>
      </w:r>
      <w:r w:rsidR="00AA2EAD" w:rsidRPr="000E1082">
        <w:rPr>
          <w:rFonts w:ascii="Arial" w:hAnsi="Arial" w:cs="Arial"/>
          <w:sz w:val="22"/>
          <w:szCs w:val="22"/>
        </w:rPr>
        <w:t xml:space="preserve">β </w:t>
      </w:r>
      <w:r w:rsidR="00AA2EAD" w:rsidRPr="000E1082">
        <w:rPr>
          <w:rFonts w:asciiTheme="minorHAnsi" w:hAnsiTheme="minorHAnsi" w:cstheme="minorHAnsi"/>
          <w:sz w:val="22"/>
          <w:szCs w:val="22"/>
        </w:rPr>
        <w:t xml:space="preserve">by astrocytic endfeet with alterations in the circadian rhythm </w:t>
      </w:r>
      <w:r w:rsidR="00AD5D5A" w:rsidRPr="000E1082">
        <w:rPr>
          <w:rFonts w:asciiTheme="minorHAnsi" w:hAnsiTheme="minorHAnsi" w:cstheme="minorHAnsi"/>
          <w:sz w:val="22"/>
          <w:szCs w:val="22"/>
        </w:rPr>
        <w:t>[162</w:t>
      </w:r>
      <w:r w:rsidR="0018638D" w:rsidRPr="000E1082">
        <w:rPr>
          <w:rFonts w:asciiTheme="minorHAnsi" w:hAnsiTheme="minorHAnsi" w:cstheme="minorHAnsi"/>
          <w:sz w:val="22"/>
          <w:szCs w:val="22"/>
        </w:rPr>
        <w:t>]</w:t>
      </w:r>
      <w:r w:rsidR="003C1F30" w:rsidRPr="000E1082">
        <w:rPr>
          <w:rFonts w:asciiTheme="minorHAnsi" w:hAnsiTheme="minorHAnsi" w:cstheme="minorHAnsi"/>
          <w:sz w:val="22"/>
          <w:szCs w:val="22"/>
        </w:rPr>
        <w:t>.</w:t>
      </w:r>
    </w:p>
    <w:p w14:paraId="4CF157FF" w14:textId="2AE94838" w:rsidR="00AA2EAD" w:rsidRPr="000E1082" w:rsidRDefault="00FC72B2" w:rsidP="00651BD5">
      <w:pPr>
        <w:spacing w:after="120" w:line="360" w:lineRule="auto"/>
        <w:contextualSpacing/>
        <w:jc w:val="both"/>
        <w:rPr>
          <w:rFonts w:asciiTheme="minorHAnsi" w:hAnsiTheme="minorHAnsi" w:cstheme="minorHAnsi"/>
          <w:sz w:val="22"/>
          <w:szCs w:val="22"/>
        </w:rPr>
      </w:pPr>
      <w:r w:rsidRPr="000E1082">
        <w:rPr>
          <w:rFonts w:asciiTheme="minorHAnsi" w:hAnsiTheme="minorHAnsi" w:cstheme="minorHAnsi"/>
          <w:sz w:val="22"/>
          <w:szCs w:val="22"/>
        </w:rPr>
        <w:lastRenderedPageBreak/>
        <w:t>Overall, most evidence hint at</w:t>
      </w:r>
      <w:r w:rsidR="00AA2EAD" w:rsidRPr="000E1082">
        <w:rPr>
          <w:rFonts w:asciiTheme="minorHAnsi" w:hAnsiTheme="minorHAnsi" w:cstheme="minorHAnsi"/>
          <w:sz w:val="22"/>
          <w:szCs w:val="22"/>
        </w:rPr>
        <w:t xml:space="preserve"> the neuroprotective role of astrocytes in AD, particularly in promoting amyloid clearance and increased synaptic plasticity</w:t>
      </w:r>
      <w:r w:rsidRPr="000E1082">
        <w:rPr>
          <w:rFonts w:asciiTheme="minorHAnsi" w:hAnsiTheme="minorHAnsi" w:cstheme="minorHAnsi"/>
          <w:sz w:val="22"/>
          <w:szCs w:val="22"/>
        </w:rPr>
        <w:t>, suggesting that enhancing</w:t>
      </w:r>
      <w:r w:rsidR="00AA2EAD" w:rsidRPr="000E1082">
        <w:rPr>
          <w:rFonts w:asciiTheme="minorHAnsi" w:hAnsiTheme="minorHAnsi" w:cstheme="minorHAnsi"/>
          <w:sz w:val="22"/>
          <w:szCs w:val="22"/>
        </w:rPr>
        <w:t xml:space="preserve"> the</w:t>
      </w:r>
      <w:r w:rsidRPr="000E1082">
        <w:rPr>
          <w:rFonts w:asciiTheme="minorHAnsi" w:hAnsiTheme="minorHAnsi" w:cstheme="minorHAnsi"/>
          <w:sz w:val="22"/>
          <w:szCs w:val="22"/>
        </w:rPr>
        <w:t xml:space="preserve"> beneficial</w:t>
      </w:r>
      <w:r w:rsidR="00AA2EAD" w:rsidRPr="000E1082">
        <w:rPr>
          <w:rFonts w:asciiTheme="minorHAnsi" w:hAnsiTheme="minorHAnsi" w:cstheme="minorHAnsi"/>
          <w:sz w:val="22"/>
          <w:szCs w:val="22"/>
        </w:rPr>
        <w:t xml:space="preserve"> functions </w:t>
      </w:r>
      <w:r w:rsidRPr="000E1082">
        <w:rPr>
          <w:rFonts w:asciiTheme="minorHAnsi" w:hAnsiTheme="minorHAnsi" w:cstheme="minorHAnsi"/>
          <w:sz w:val="22"/>
          <w:szCs w:val="22"/>
        </w:rPr>
        <w:t>of these glial cells</w:t>
      </w:r>
      <w:r w:rsidR="00AA2EAD" w:rsidRPr="000E1082">
        <w:rPr>
          <w:rFonts w:asciiTheme="minorHAnsi" w:hAnsiTheme="minorHAnsi" w:cstheme="minorHAnsi"/>
          <w:sz w:val="22"/>
          <w:szCs w:val="22"/>
        </w:rPr>
        <w:t>, would provide an exciting new strategy to treat AD pathology and symptoms.</w:t>
      </w:r>
    </w:p>
    <w:p w14:paraId="614BAECD" w14:textId="77777777" w:rsidR="009371CF" w:rsidRPr="000E1082" w:rsidRDefault="009371CF" w:rsidP="00651BD5">
      <w:pPr>
        <w:spacing w:after="120" w:line="360" w:lineRule="auto"/>
        <w:contextualSpacing/>
        <w:jc w:val="both"/>
        <w:rPr>
          <w:rFonts w:asciiTheme="minorHAnsi" w:hAnsiTheme="minorHAnsi" w:cstheme="minorHAnsi"/>
          <w:sz w:val="22"/>
          <w:szCs w:val="22"/>
        </w:rPr>
      </w:pPr>
    </w:p>
    <w:p w14:paraId="0FA77470" w14:textId="159474D7" w:rsidR="00A2328C" w:rsidRPr="000E1082" w:rsidRDefault="00A2328C" w:rsidP="00651BD5">
      <w:pPr>
        <w:spacing w:after="120" w:line="360" w:lineRule="auto"/>
        <w:contextualSpacing/>
        <w:jc w:val="both"/>
        <w:rPr>
          <w:rFonts w:asciiTheme="minorHAnsi" w:hAnsiTheme="minorHAnsi" w:cstheme="minorHAnsi"/>
          <w:b/>
          <w:sz w:val="22"/>
          <w:szCs w:val="22"/>
        </w:rPr>
      </w:pPr>
      <w:r w:rsidRPr="000E1082">
        <w:rPr>
          <w:rFonts w:asciiTheme="minorHAnsi" w:hAnsiTheme="minorHAnsi" w:cstheme="minorHAnsi"/>
          <w:b/>
          <w:sz w:val="22"/>
          <w:szCs w:val="22"/>
        </w:rPr>
        <w:t xml:space="preserve">Abbreviations </w:t>
      </w:r>
    </w:p>
    <w:p w14:paraId="7B531D84" w14:textId="6C8AE4C6" w:rsidR="00FF7CD4" w:rsidRPr="000E1082" w:rsidRDefault="00C544ED" w:rsidP="00651BD5">
      <w:pPr>
        <w:spacing w:after="120" w:line="360" w:lineRule="auto"/>
        <w:contextualSpacing/>
        <w:jc w:val="both"/>
        <w:rPr>
          <w:rFonts w:asciiTheme="minorHAnsi" w:hAnsiTheme="minorHAnsi" w:cstheme="minorHAnsi"/>
          <w:sz w:val="22"/>
          <w:szCs w:val="22"/>
        </w:rPr>
      </w:pPr>
      <w:r w:rsidRPr="000E1082">
        <w:rPr>
          <w:rFonts w:asciiTheme="minorHAnsi" w:hAnsiTheme="minorHAnsi" w:cstheme="minorHAnsi"/>
          <w:sz w:val="22"/>
          <w:szCs w:val="22"/>
        </w:rPr>
        <w:t xml:space="preserve">AAV, </w:t>
      </w:r>
      <w:r w:rsidR="00BD281B" w:rsidRPr="000E1082">
        <w:rPr>
          <w:rFonts w:asciiTheme="minorHAnsi" w:hAnsiTheme="minorHAnsi" w:cstheme="minorHAnsi"/>
          <w:sz w:val="22"/>
          <w:szCs w:val="22"/>
        </w:rPr>
        <w:t>Adeno-ass</w:t>
      </w:r>
      <w:r w:rsidRPr="000E1082">
        <w:rPr>
          <w:rFonts w:asciiTheme="minorHAnsi" w:hAnsiTheme="minorHAnsi" w:cstheme="minorHAnsi"/>
          <w:sz w:val="22"/>
          <w:szCs w:val="22"/>
        </w:rPr>
        <w:t>ociated virus</w:t>
      </w:r>
      <w:r w:rsidR="00BD281B" w:rsidRPr="000E1082">
        <w:rPr>
          <w:rFonts w:asciiTheme="minorHAnsi" w:hAnsiTheme="minorHAnsi" w:cstheme="minorHAnsi"/>
          <w:sz w:val="22"/>
          <w:szCs w:val="22"/>
        </w:rPr>
        <w:t xml:space="preserve">; </w:t>
      </w:r>
      <w:r w:rsidR="00FF7CD4" w:rsidRPr="000E1082">
        <w:rPr>
          <w:rFonts w:asciiTheme="minorHAnsi" w:hAnsiTheme="minorHAnsi" w:cstheme="minorHAnsi"/>
          <w:sz w:val="22"/>
          <w:szCs w:val="22"/>
        </w:rPr>
        <w:t xml:space="preserve">AD, Alzheimer’s disease; Aβ, amyloid-β; APP, amyloid precursor protein; ApoE, Apolipoprotein E; AQP4, Aquaporin 4; </w:t>
      </w:r>
      <w:r w:rsidR="009D17EF" w:rsidRPr="000E1082">
        <w:rPr>
          <w:rFonts w:asciiTheme="minorHAnsi" w:hAnsiTheme="minorHAnsi" w:cstheme="minorHAnsi"/>
          <w:sz w:val="22"/>
          <w:szCs w:val="22"/>
        </w:rPr>
        <w:t xml:space="preserve">BBB, Blood-brain barrier; </w:t>
      </w:r>
      <w:r w:rsidR="006E2344" w:rsidRPr="000E1082">
        <w:rPr>
          <w:rFonts w:asciiTheme="minorHAnsi" w:hAnsiTheme="minorHAnsi" w:cstheme="minorHAnsi"/>
          <w:sz w:val="22"/>
          <w:szCs w:val="22"/>
        </w:rPr>
        <w:t>BACE, beta-APP cleaving enzyme</w:t>
      </w:r>
      <w:r w:rsidR="00FF7CD4" w:rsidRPr="000E1082">
        <w:rPr>
          <w:rFonts w:asciiTheme="minorHAnsi" w:hAnsiTheme="minorHAnsi" w:cstheme="minorHAnsi"/>
          <w:sz w:val="22"/>
          <w:szCs w:val="22"/>
        </w:rPr>
        <w:t xml:space="preserve">; </w:t>
      </w:r>
      <w:r w:rsidR="00BD281B" w:rsidRPr="000E1082">
        <w:rPr>
          <w:rFonts w:asciiTheme="minorHAnsi" w:hAnsiTheme="minorHAnsi" w:cstheme="minorHAnsi"/>
          <w:sz w:val="22"/>
          <w:szCs w:val="22"/>
        </w:rPr>
        <w:t xml:space="preserve">BDNF, brain-derived growth factor; </w:t>
      </w:r>
      <w:r w:rsidR="005F6BA5" w:rsidRPr="000E1082">
        <w:rPr>
          <w:rFonts w:asciiTheme="minorHAnsi" w:hAnsiTheme="minorHAnsi" w:cstheme="minorHAnsi"/>
          <w:sz w:val="22"/>
          <w:szCs w:val="22"/>
        </w:rPr>
        <w:t xml:space="preserve">EGCs, enteric glial cells; </w:t>
      </w:r>
      <w:r w:rsidR="00A91C97" w:rsidRPr="000E1082">
        <w:rPr>
          <w:rFonts w:asciiTheme="minorHAnsi" w:hAnsiTheme="minorHAnsi" w:cstheme="minorHAnsi"/>
          <w:sz w:val="22"/>
          <w:szCs w:val="22"/>
        </w:rPr>
        <w:t xml:space="preserve">GABA, Gamma aminobutyric acid;  </w:t>
      </w:r>
      <w:r w:rsidR="006E2344" w:rsidRPr="000E1082">
        <w:rPr>
          <w:rFonts w:asciiTheme="minorHAnsi" w:hAnsiTheme="minorHAnsi" w:cstheme="minorHAnsi"/>
          <w:sz w:val="22"/>
          <w:szCs w:val="22"/>
        </w:rPr>
        <w:t xml:space="preserve">GCV, ganciclovir; </w:t>
      </w:r>
      <w:r w:rsidR="00BD281B" w:rsidRPr="000E1082">
        <w:rPr>
          <w:rFonts w:asciiTheme="minorHAnsi" w:hAnsiTheme="minorHAnsi" w:cstheme="minorHAnsi"/>
          <w:sz w:val="22"/>
          <w:szCs w:val="22"/>
        </w:rPr>
        <w:t xml:space="preserve">GDNF, glial-derived nerve factor; </w:t>
      </w:r>
      <w:r w:rsidR="00FF7CD4" w:rsidRPr="000E1082">
        <w:rPr>
          <w:rFonts w:asciiTheme="minorHAnsi" w:hAnsiTheme="minorHAnsi" w:cstheme="minorHAnsi"/>
          <w:sz w:val="22"/>
          <w:szCs w:val="22"/>
        </w:rPr>
        <w:t xml:space="preserve">GFAP, glial fibrillary acidic protein; </w:t>
      </w:r>
      <w:r w:rsidR="006E2344" w:rsidRPr="000E1082">
        <w:rPr>
          <w:rFonts w:asciiTheme="minorHAnsi" w:hAnsiTheme="minorHAnsi" w:cstheme="minorHAnsi"/>
          <w:sz w:val="22"/>
          <w:szCs w:val="22"/>
        </w:rPr>
        <w:t xml:space="preserve">GLT-1, Glutamate transporter-1; </w:t>
      </w:r>
      <w:r w:rsidR="00FF7CD4" w:rsidRPr="000E1082">
        <w:rPr>
          <w:rFonts w:asciiTheme="minorHAnsi" w:hAnsiTheme="minorHAnsi" w:cstheme="minorHAnsi"/>
          <w:sz w:val="22"/>
          <w:szCs w:val="22"/>
        </w:rPr>
        <w:t xml:space="preserve">GS, glutamine synthase; I2Rs, I2 imidazoline receptors; Iba1, ionized calcium binding adaptor molecule 1; IDE, insulin degrading enzyme; </w:t>
      </w:r>
      <w:r w:rsidRPr="000E1082">
        <w:rPr>
          <w:rFonts w:asciiTheme="minorHAnsi" w:hAnsiTheme="minorHAnsi" w:cstheme="minorHAnsi"/>
          <w:sz w:val="22"/>
          <w:szCs w:val="22"/>
        </w:rPr>
        <w:t xml:space="preserve">MAO-B, monoamine oxidase-B; </w:t>
      </w:r>
      <w:r w:rsidR="005F6BA5" w:rsidRPr="000E1082">
        <w:rPr>
          <w:rFonts w:asciiTheme="minorHAnsi" w:hAnsiTheme="minorHAnsi" w:cstheme="minorHAnsi"/>
          <w:sz w:val="22"/>
          <w:szCs w:val="22"/>
        </w:rPr>
        <w:t xml:space="preserve">NGF, nerve growth factor; </w:t>
      </w:r>
      <w:r w:rsidR="00A91C97" w:rsidRPr="000E1082">
        <w:rPr>
          <w:rFonts w:asciiTheme="minorHAnsi" w:hAnsiTheme="minorHAnsi" w:cstheme="minorHAnsi"/>
          <w:sz w:val="22"/>
          <w:szCs w:val="22"/>
        </w:rPr>
        <w:t xml:space="preserve">PS1, presenilin-1; ROS, reactive oxygen species; </w:t>
      </w:r>
      <w:r w:rsidR="006E2344" w:rsidRPr="000E1082">
        <w:rPr>
          <w:rFonts w:asciiTheme="minorHAnsi" w:hAnsiTheme="minorHAnsi" w:cstheme="minorHAnsi"/>
          <w:sz w:val="22"/>
          <w:szCs w:val="22"/>
        </w:rPr>
        <w:t xml:space="preserve">TK, thymidine kinase; </w:t>
      </w:r>
      <w:r w:rsidR="00FC72B2" w:rsidRPr="000E1082">
        <w:rPr>
          <w:rFonts w:asciiTheme="minorHAnsi" w:hAnsiTheme="minorHAnsi" w:cstheme="minorHAnsi"/>
          <w:sz w:val="22"/>
          <w:szCs w:val="22"/>
        </w:rPr>
        <w:t>V</w:t>
      </w:r>
      <w:r w:rsidR="00A91C97" w:rsidRPr="000E1082">
        <w:rPr>
          <w:rFonts w:asciiTheme="minorHAnsi" w:hAnsiTheme="minorHAnsi" w:cstheme="minorHAnsi"/>
          <w:sz w:val="22"/>
          <w:szCs w:val="22"/>
        </w:rPr>
        <w:t xml:space="preserve">im, vimentin; </w:t>
      </w:r>
      <w:r w:rsidRPr="000E1082">
        <w:rPr>
          <w:rFonts w:asciiTheme="minorHAnsi" w:hAnsiTheme="minorHAnsi" w:cstheme="minorHAnsi"/>
          <w:sz w:val="22"/>
          <w:szCs w:val="22"/>
        </w:rPr>
        <w:t>WT, wild-type.</w:t>
      </w:r>
    </w:p>
    <w:p w14:paraId="52F35F56" w14:textId="515FB58F" w:rsidR="00A2328C" w:rsidRPr="000E1082" w:rsidRDefault="00A2328C" w:rsidP="00B10A83">
      <w:pPr>
        <w:spacing w:line="360" w:lineRule="auto"/>
        <w:contextualSpacing/>
        <w:jc w:val="both"/>
        <w:rPr>
          <w:rFonts w:asciiTheme="minorHAnsi" w:hAnsiTheme="minorHAnsi" w:cstheme="minorHAnsi"/>
          <w:b/>
          <w:sz w:val="22"/>
          <w:szCs w:val="22"/>
        </w:rPr>
      </w:pPr>
      <w:r w:rsidRPr="000E1082">
        <w:rPr>
          <w:rFonts w:asciiTheme="minorHAnsi" w:hAnsiTheme="minorHAnsi" w:cstheme="minorHAnsi"/>
          <w:b/>
          <w:sz w:val="22"/>
          <w:szCs w:val="22"/>
        </w:rPr>
        <w:t>Conflict of Interest</w:t>
      </w:r>
    </w:p>
    <w:p w14:paraId="5FC514B3" w14:textId="0E669DBA" w:rsidR="00FF7CD4" w:rsidRPr="000E1082" w:rsidRDefault="00FF7CD4" w:rsidP="00B10A83">
      <w:pPr>
        <w:spacing w:line="360" w:lineRule="auto"/>
        <w:contextualSpacing/>
        <w:jc w:val="both"/>
        <w:rPr>
          <w:rFonts w:asciiTheme="minorHAnsi" w:hAnsiTheme="minorHAnsi" w:cstheme="minorHAnsi"/>
          <w:sz w:val="22"/>
          <w:szCs w:val="22"/>
        </w:rPr>
      </w:pPr>
      <w:r w:rsidRPr="000E1082">
        <w:rPr>
          <w:rFonts w:asciiTheme="minorHAnsi" w:hAnsiTheme="minorHAnsi" w:cstheme="minorHAnsi"/>
          <w:sz w:val="22"/>
          <w:szCs w:val="22"/>
        </w:rPr>
        <w:t>The authors have declared that no conflict of interest exists.</w:t>
      </w:r>
    </w:p>
    <w:p w14:paraId="11BDB17B" w14:textId="33CF74E5" w:rsidR="00222F8D" w:rsidRPr="000E1082" w:rsidRDefault="00222F8D" w:rsidP="00B10A83">
      <w:pPr>
        <w:spacing w:line="360" w:lineRule="auto"/>
        <w:contextualSpacing/>
        <w:jc w:val="both"/>
        <w:rPr>
          <w:rFonts w:asciiTheme="minorHAnsi" w:hAnsiTheme="minorHAnsi" w:cstheme="minorHAnsi"/>
          <w:b/>
          <w:sz w:val="22"/>
          <w:szCs w:val="22"/>
        </w:rPr>
      </w:pPr>
      <w:r w:rsidRPr="000E1082">
        <w:rPr>
          <w:rFonts w:asciiTheme="minorHAnsi" w:hAnsiTheme="minorHAnsi" w:cstheme="minorHAnsi"/>
          <w:b/>
          <w:sz w:val="22"/>
          <w:szCs w:val="22"/>
        </w:rPr>
        <w:t>Acknowledgements</w:t>
      </w:r>
    </w:p>
    <w:p w14:paraId="38C44B96" w14:textId="399E19E2" w:rsidR="00222F8D" w:rsidRPr="000E1082" w:rsidRDefault="00222F8D" w:rsidP="00B10A83">
      <w:pPr>
        <w:spacing w:line="360" w:lineRule="auto"/>
        <w:contextualSpacing/>
        <w:jc w:val="both"/>
        <w:rPr>
          <w:rFonts w:asciiTheme="minorHAnsi" w:hAnsiTheme="minorHAnsi" w:cstheme="minorHAnsi"/>
          <w:sz w:val="22"/>
          <w:szCs w:val="22"/>
        </w:rPr>
      </w:pPr>
      <w:r w:rsidRPr="000E1082">
        <w:rPr>
          <w:rFonts w:asciiTheme="minorHAnsi" w:hAnsiTheme="minorHAnsi" w:cstheme="minorHAnsi"/>
          <w:sz w:val="22"/>
          <w:szCs w:val="22"/>
        </w:rPr>
        <w:t>The authors want to thank Prof. Steve Gentleman (Imperial College London) for his advice on the astrocytes staining using CLARITY in figure 1.</w:t>
      </w:r>
    </w:p>
    <w:p w14:paraId="0DAEBB66" w14:textId="5C495B56" w:rsidR="0018638D" w:rsidRPr="000E1082" w:rsidRDefault="0018638D" w:rsidP="00B10A83">
      <w:pPr>
        <w:spacing w:line="360" w:lineRule="auto"/>
        <w:contextualSpacing/>
        <w:jc w:val="both"/>
        <w:rPr>
          <w:rFonts w:asciiTheme="minorHAnsi" w:hAnsiTheme="minorHAnsi" w:cstheme="minorHAnsi"/>
          <w:b/>
          <w:sz w:val="22"/>
          <w:szCs w:val="22"/>
        </w:rPr>
      </w:pPr>
      <w:r w:rsidRPr="000E1082">
        <w:rPr>
          <w:rFonts w:asciiTheme="minorHAnsi" w:hAnsiTheme="minorHAnsi" w:cstheme="minorHAnsi"/>
          <w:b/>
          <w:sz w:val="22"/>
          <w:szCs w:val="22"/>
        </w:rPr>
        <w:t>References</w:t>
      </w:r>
    </w:p>
    <w:p w14:paraId="069EFD81" w14:textId="42E25357" w:rsidR="00D75631" w:rsidRPr="000E1082" w:rsidRDefault="00D75631" w:rsidP="00F742AD">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 von BartheldCS,  Bahney A,  Herculano-Houzel S. The Search for True Numbers of Neurons and Glial Cells in the Human Brain: A Review of 150 Years of Cell Counting</w:t>
      </w:r>
      <w:r w:rsidRPr="000E1082">
        <w:rPr>
          <w:rFonts w:asciiTheme="minorHAnsi" w:hAnsiTheme="minorHAnsi" w:cstheme="minorHAnsi"/>
          <w:i/>
          <w:sz w:val="22"/>
          <w:szCs w:val="22"/>
        </w:rPr>
        <w:t>.  J. Comp. Neurol</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2016;</w:t>
      </w:r>
      <w:r w:rsidRPr="000E1082">
        <w:rPr>
          <w:rFonts w:asciiTheme="minorHAnsi" w:hAnsiTheme="minorHAnsi" w:cstheme="minorHAnsi"/>
          <w:sz w:val="22"/>
          <w:szCs w:val="22"/>
        </w:rPr>
        <w:t xml:space="preserve"> 524: 3865–3895</w:t>
      </w:r>
    </w:p>
    <w:p w14:paraId="6AE46BC8" w14:textId="25A48B40" w:rsidR="0018638D" w:rsidRPr="000E1082" w:rsidRDefault="0018638D" w:rsidP="00704F83">
      <w:pPr>
        <w:pStyle w:val="ListParagraph"/>
        <w:numPr>
          <w:ilvl w:val="0"/>
          <w:numId w:val="6"/>
        </w:numPr>
        <w:spacing w:after="160" w:line="259" w:lineRule="auto"/>
        <w:ind w:left="709" w:hanging="425"/>
        <w:rPr>
          <w:rFonts w:asciiTheme="minorHAnsi" w:hAnsiTheme="minorHAnsi" w:cstheme="minorHAnsi"/>
          <w:sz w:val="22"/>
          <w:szCs w:val="22"/>
        </w:rPr>
      </w:pPr>
      <w:r w:rsidRPr="00283E8B">
        <w:rPr>
          <w:rFonts w:asciiTheme="minorHAnsi" w:hAnsiTheme="minorHAnsi" w:cstheme="minorHAnsi"/>
          <w:sz w:val="22"/>
          <w:szCs w:val="22"/>
        </w:rPr>
        <w:t xml:space="preserve">Lenhossek MV. Zur kenntnis der neuroglia des menschlichen ruck-enmarkes. </w:t>
      </w:r>
      <w:r w:rsidRPr="00283E8B">
        <w:rPr>
          <w:rFonts w:asciiTheme="minorHAnsi" w:hAnsiTheme="minorHAnsi" w:cstheme="minorHAnsi"/>
          <w:i/>
          <w:sz w:val="22"/>
          <w:szCs w:val="22"/>
        </w:rPr>
        <w:t>Verh Anat Ges</w:t>
      </w:r>
      <w:r w:rsidR="00E32023" w:rsidRPr="000E1082">
        <w:rPr>
          <w:rFonts w:asciiTheme="minorHAnsi" w:hAnsiTheme="minorHAnsi" w:cstheme="minorHAnsi"/>
          <w:iCs/>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1891</w:t>
      </w:r>
      <w:r w:rsidRPr="000E1082">
        <w:rPr>
          <w:rFonts w:asciiTheme="minorHAnsi" w:hAnsiTheme="minorHAnsi" w:cstheme="minorHAnsi"/>
          <w:sz w:val="22"/>
          <w:szCs w:val="22"/>
        </w:rPr>
        <w:t>; 5:193</w:t>
      </w:r>
      <w:r w:rsidR="00E32023" w:rsidRPr="000E1082">
        <w:rPr>
          <w:rFonts w:asciiTheme="minorHAnsi" w:hAnsiTheme="minorHAnsi" w:cstheme="minorHAnsi"/>
          <w:sz w:val="22"/>
          <w:szCs w:val="22"/>
        </w:rPr>
        <w:t>-</w:t>
      </w:r>
      <w:r w:rsidR="00D96243" w:rsidRPr="000E1082">
        <w:rPr>
          <w:rFonts w:asciiTheme="minorHAnsi" w:hAnsiTheme="minorHAnsi" w:cstheme="minorHAnsi"/>
          <w:sz w:val="22"/>
          <w:szCs w:val="22"/>
        </w:rPr>
        <w:t>1</w:t>
      </w:r>
      <w:r w:rsidRPr="000E1082">
        <w:rPr>
          <w:rFonts w:asciiTheme="minorHAnsi" w:hAnsiTheme="minorHAnsi" w:cstheme="minorHAnsi"/>
          <w:sz w:val="22"/>
          <w:szCs w:val="22"/>
        </w:rPr>
        <w:t>22.</w:t>
      </w:r>
    </w:p>
    <w:p w14:paraId="5807D22A" w14:textId="64C72584" w:rsidR="0018638D" w:rsidRPr="000E1082" w:rsidRDefault="0018638D" w:rsidP="000B6305">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Deiters OFK. Untersuchungen über Gehirn und Rückenmark des Menschen und der Säugethiere. </w:t>
      </w:r>
      <w:r w:rsidRPr="000E1082">
        <w:rPr>
          <w:rFonts w:asciiTheme="minorHAnsi" w:hAnsiTheme="minorHAnsi" w:cstheme="minorHAnsi"/>
          <w:b/>
          <w:sz w:val="22"/>
          <w:szCs w:val="22"/>
        </w:rPr>
        <w:t>1865</w:t>
      </w:r>
      <w:r w:rsidR="00E32023" w:rsidRPr="000E1082">
        <w:rPr>
          <w:rFonts w:asciiTheme="minorHAnsi" w:hAnsiTheme="minorHAnsi" w:cstheme="minorHAnsi"/>
          <w:bCs/>
          <w:sz w:val="22"/>
          <w:szCs w:val="22"/>
        </w:rPr>
        <w:t>;</w:t>
      </w:r>
      <w:r w:rsidRPr="000E1082">
        <w:rPr>
          <w:rFonts w:asciiTheme="minorHAnsi" w:hAnsiTheme="minorHAnsi" w:cstheme="minorHAnsi"/>
          <w:sz w:val="22"/>
          <w:szCs w:val="22"/>
        </w:rPr>
        <w:t xml:space="preserve"> Ed. Max Schultze, Braunschweig: Vieweg.</w:t>
      </w:r>
    </w:p>
    <w:p w14:paraId="3F166E7F" w14:textId="462D297E"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Yu YB, Li YQ. Enteric glial cells and their role in the intestinal epithelial barrier. </w:t>
      </w:r>
      <w:r w:rsidRPr="000E1082">
        <w:rPr>
          <w:rFonts w:asciiTheme="minorHAnsi" w:hAnsiTheme="minorHAnsi" w:cstheme="minorHAnsi"/>
          <w:i/>
          <w:sz w:val="22"/>
          <w:szCs w:val="22"/>
        </w:rPr>
        <w:t>World J Gastroenterol</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2014</w:t>
      </w:r>
      <w:r w:rsidRPr="000E1082">
        <w:rPr>
          <w:rFonts w:asciiTheme="minorHAnsi" w:hAnsiTheme="minorHAnsi" w:cstheme="minorHAnsi"/>
          <w:sz w:val="22"/>
          <w:szCs w:val="22"/>
        </w:rPr>
        <w:t>; 20(32):11273</w:t>
      </w:r>
      <w:r w:rsidR="00E32023" w:rsidRPr="000E1082">
        <w:rPr>
          <w:rFonts w:asciiTheme="minorHAnsi" w:hAnsiTheme="minorHAnsi" w:cstheme="minorHAnsi"/>
          <w:sz w:val="22"/>
          <w:szCs w:val="22"/>
        </w:rPr>
        <w:t>-</w:t>
      </w:r>
      <w:r w:rsidRPr="000E1082">
        <w:rPr>
          <w:rFonts w:asciiTheme="minorHAnsi" w:hAnsiTheme="minorHAnsi" w:cstheme="minorHAnsi"/>
          <w:sz w:val="22"/>
          <w:szCs w:val="22"/>
        </w:rPr>
        <w:t>11280.</w:t>
      </w:r>
    </w:p>
    <w:p w14:paraId="5A99E4CA" w14:textId="14139C16" w:rsidR="0018638D" w:rsidRPr="000E1082" w:rsidRDefault="0018638D" w:rsidP="005F7F72">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Oberheim NA, Wang X, Goldman S, Nedergaard M. Astrocytic complexity distinguishes the human brain. </w:t>
      </w:r>
      <w:r w:rsidRPr="000E1082">
        <w:rPr>
          <w:rFonts w:asciiTheme="minorHAnsi" w:hAnsiTheme="minorHAnsi" w:cstheme="minorHAnsi"/>
          <w:i/>
          <w:sz w:val="22"/>
          <w:szCs w:val="22"/>
        </w:rPr>
        <w:t>Trends Neurosci</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2006</w:t>
      </w:r>
      <w:r w:rsidRPr="000E1082">
        <w:rPr>
          <w:rFonts w:asciiTheme="minorHAnsi" w:hAnsiTheme="minorHAnsi" w:cstheme="minorHAnsi"/>
          <w:sz w:val="22"/>
          <w:szCs w:val="22"/>
        </w:rPr>
        <w:t>; 29(10):547-</w:t>
      </w:r>
      <w:r w:rsidR="00D96243" w:rsidRPr="000E1082">
        <w:rPr>
          <w:rFonts w:asciiTheme="minorHAnsi" w:hAnsiTheme="minorHAnsi" w:cstheme="minorHAnsi"/>
          <w:sz w:val="22"/>
          <w:szCs w:val="22"/>
        </w:rPr>
        <w:t>5</w:t>
      </w:r>
      <w:r w:rsidRPr="000E1082">
        <w:rPr>
          <w:rFonts w:asciiTheme="minorHAnsi" w:hAnsiTheme="minorHAnsi" w:cstheme="minorHAnsi"/>
          <w:sz w:val="22"/>
          <w:szCs w:val="22"/>
        </w:rPr>
        <w:t>53.</w:t>
      </w:r>
    </w:p>
    <w:p w14:paraId="5CEAED60" w14:textId="66824CBD" w:rsidR="0018638D" w:rsidRPr="000E1082" w:rsidRDefault="0018638D" w:rsidP="0033679F">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Ben Haim L, Rowitch DH. Functional diversity of astrocytes in neural circuit regulation. </w:t>
      </w:r>
      <w:r w:rsidRPr="000E1082">
        <w:rPr>
          <w:rFonts w:asciiTheme="minorHAnsi" w:hAnsiTheme="minorHAnsi" w:cstheme="minorHAnsi"/>
          <w:i/>
          <w:sz w:val="22"/>
          <w:szCs w:val="22"/>
        </w:rPr>
        <w:t>Nat Rev Neurosci</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2017</w:t>
      </w:r>
      <w:r w:rsidRPr="000E1082">
        <w:rPr>
          <w:rFonts w:asciiTheme="minorHAnsi" w:hAnsiTheme="minorHAnsi" w:cstheme="minorHAnsi"/>
          <w:sz w:val="22"/>
          <w:szCs w:val="22"/>
        </w:rPr>
        <w:t>; 18(1):31-41.</w:t>
      </w:r>
    </w:p>
    <w:p w14:paraId="2FC6D025" w14:textId="4D9D98F8" w:rsidR="0061254E" w:rsidRPr="000E1082" w:rsidRDefault="0061254E"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Masuda T, Sankowski R, Staszewski O, Prinz M.</w:t>
      </w:r>
      <w:r w:rsidRPr="000E1082">
        <w:t xml:space="preserve"> </w:t>
      </w:r>
      <w:r w:rsidRPr="000E1082">
        <w:rPr>
          <w:rFonts w:asciiTheme="minorHAnsi" w:hAnsiTheme="minorHAnsi" w:cstheme="minorHAnsi"/>
          <w:sz w:val="22"/>
          <w:szCs w:val="22"/>
        </w:rPr>
        <w:t>Microglia Heterogeneity in the Single-Cell Era.</w:t>
      </w:r>
      <w:r w:rsidRPr="000E1082">
        <w:t xml:space="preserve"> </w:t>
      </w:r>
      <w:r w:rsidRPr="000E1082">
        <w:rPr>
          <w:rFonts w:asciiTheme="minorHAnsi" w:hAnsiTheme="minorHAnsi" w:cstheme="minorHAnsi"/>
          <w:i/>
          <w:sz w:val="22"/>
          <w:szCs w:val="22"/>
        </w:rPr>
        <w:t>Cell Rep</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2020</w:t>
      </w:r>
      <w:r w:rsidRPr="000E1082">
        <w:rPr>
          <w:rFonts w:asciiTheme="minorHAnsi" w:hAnsiTheme="minorHAnsi" w:cstheme="minorHAnsi"/>
          <w:sz w:val="22"/>
          <w:szCs w:val="22"/>
        </w:rPr>
        <w:t>;</w:t>
      </w:r>
      <w:r w:rsidR="00E32023" w:rsidRPr="000E1082">
        <w:rPr>
          <w:rFonts w:asciiTheme="minorHAnsi" w:hAnsiTheme="minorHAnsi" w:cstheme="minorHAnsi"/>
          <w:sz w:val="22"/>
          <w:szCs w:val="22"/>
        </w:rPr>
        <w:t xml:space="preserve"> </w:t>
      </w:r>
      <w:r w:rsidRPr="000E1082">
        <w:rPr>
          <w:rFonts w:asciiTheme="minorHAnsi" w:hAnsiTheme="minorHAnsi" w:cstheme="minorHAnsi"/>
          <w:sz w:val="22"/>
          <w:szCs w:val="22"/>
        </w:rPr>
        <w:t>30(5):1271-1281.</w:t>
      </w:r>
    </w:p>
    <w:p w14:paraId="3BA16D78" w14:textId="4F57A925" w:rsidR="0018638D" w:rsidRPr="000E1082" w:rsidRDefault="0018638D" w:rsidP="005F7F72">
      <w:pPr>
        <w:pStyle w:val="ListParagraph"/>
        <w:numPr>
          <w:ilvl w:val="0"/>
          <w:numId w:val="6"/>
        </w:numPr>
        <w:spacing w:after="160" w:line="259" w:lineRule="auto"/>
        <w:ind w:left="709" w:hanging="425"/>
        <w:rPr>
          <w:rFonts w:asciiTheme="minorHAnsi" w:hAnsiTheme="minorHAnsi" w:cstheme="minorHAnsi"/>
          <w:sz w:val="22"/>
          <w:szCs w:val="22"/>
        </w:rPr>
      </w:pPr>
      <w:r w:rsidRPr="00283E8B">
        <w:rPr>
          <w:rFonts w:asciiTheme="minorHAnsi" w:hAnsiTheme="minorHAnsi" w:cstheme="minorHAnsi"/>
          <w:sz w:val="22"/>
          <w:szCs w:val="22"/>
        </w:rPr>
        <w:t xml:space="preserve">Little AR, O'Callagha JP. Astrogliosis in the adult and developing CNS: is there a role for proinflammatory cytokines? </w:t>
      </w:r>
      <w:r w:rsidRPr="00283E8B">
        <w:rPr>
          <w:rFonts w:asciiTheme="minorHAnsi" w:hAnsiTheme="minorHAnsi" w:cstheme="minorHAnsi"/>
          <w:i/>
          <w:sz w:val="22"/>
          <w:szCs w:val="22"/>
        </w:rPr>
        <w:t>Neurotoxicology</w:t>
      </w:r>
      <w:r w:rsidR="001B0560"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2001</w:t>
      </w:r>
      <w:r w:rsidRPr="000E1082">
        <w:rPr>
          <w:rFonts w:asciiTheme="minorHAnsi" w:hAnsiTheme="minorHAnsi" w:cstheme="minorHAnsi"/>
          <w:sz w:val="22"/>
          <w:szCs w:val="22"/>
        </w:rPr>
        <w:t>;</w:t>
      </w:r>
      <w:r w:rsidR="001B0560" w:rsidRPr="000E1082">
        <w:rPr>
          <w:rFonts w:asciiTheme="minorHAnsi" w:hAnsiTheme="minorHAnsi" w:cstheme="minorHAnsi"/>
          <w:sz w:val="22"/>
          <w:szCs w:val="22"/>
        </w:rPr>
        <w:t xml:space="preserve"> </w:t>
      </w:r>
      <w:r w:rsidRPr="000E1082">
        <w:rPr>
          <w:rFonts w:asciiTheme="minorHAnsi" w:hAnsiTheme="minorHAnsi" w:cstheme="minorHAnsi"/>
          <w:sz w:val="22"/>
          <w:szCs w:val="22"/>
        </w:rPr>
        <w:t>22(5):607-</w:t>
      </w:r>
      <w:r w:rsidR="00D96243" w:rsidRPr="000E1082">
        <w:rPr>
          <w:rFonts w:asciiTheme="minorHAnsi" w:hAnsiTheme="minorHAnsi" w:cstheme="minorHAnsi"/>
          <w:sz w:val="22"/>
          <w:szCs w:val="22"/>
        </w:rPr>
        <w:t>6</w:t>
      </w:r>
      <w:r w:rsidRPr="000E1082">
        <w:rPr>
          <w:rFonts w:asciiTheme="minorHAnsi" w:hAnsiTheme="minorHAnsi" w:cstheme="minorHAnsi"/>
          <w:sz w:val="22"/>
          <w:szCs w:val="22"/>
        </w:rPr>
        <w:t>18.</w:t>
      </w:r>
    </w:p>
    <w:p w14:paraId="3AF15628" w14:textId="4A703EF8" w:rsidR="0018638D" w:rsidRPr="000E1082" w:rsidRDefault="0018638D" w:rsidP="0033679F">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Ridet JL, Malhotra SK, Privat A, Gage FH. Reactive astrocytes: cellular and molecular cues to biological function. </w:t>
      </w:r>
      <w:r w:rsidRPr="000E1082">
        <w:rPr>
          <w:rFonts w:asciiTheme="minorHAnsi" w:hAnsiTheme="minorHAnsi" w:cstheme="minorHAnsi"/>
          <w:i/>
          <w:sz w:val="22"/>
          <w:szCs w:val="22"/>
        </w:rPr>
        <w:t>Trends Neurosci</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1997</w:t>
      </w:r>
      <w:r w:rsidRPr="000E1082">
        <w:rPr>
          <w:rFonts w:asciiTheme="minorHAnsi" w:hAnsiTheme="minorHAnsi" w:cstheme="minorHAnsi"/>
          <w:sz w:val="22"/>
          <w:szCs w:val="22"/>
        </w:rPr>
        <w:t>;</w:t>
      </w:r>
      <w:r w:rsidR="001B0560" w:rsidRPr="000E1082">
        <w:rPr>
          <w:rFonts w:asciiTheme="minorHAnsi" w:hAnsiTheme="minorHAnsi" w:cstheme="minorHAnsi"/>
          <w:sz w:val="22"/>
          <w:szCs w:val="22"/>
        </w:rPr>
        <w:t xml:space="preserve"> </w:t>
      </w:r>
      <w:r w:rsidRPr="000E1082">
        <w:rPr>
          <w:rFonts w:asciiTheme="minorHAnsi" w:hAnsiTheme="minorHAnsi" w:cstheme="minorHAnsi"/>
          <w:sz w:val="22"/>
          <w:szCs w:val="22"/>
        </w:rPr>
        <w:t>20(12):570-</w:t>
      </w:r>
      <w:r w:rsidR="00D96243" w:rsidRPr="000E1082">
        <w:rPr>
          <w:rFonts w:asciiTheme="minorHAnsi" w:hAnsiTheme="minorHAnsi" w:cstheme="minorHAnsi"/>
          <w:sz w:val="22"/>
          <w:szCs w:val="22"/>
        </w:rPr>
        <w:t>57</w:t>
      </w:r>
      <w:r w:rsidRPr="000E1082">
        <w:rPr>
          <w:rFonts w:asciiTheme="minorHAnsi" w:hAnsiTheme="minorHAnsi" w:cstheme="minorHAnsi"/>
          <w:sz w:val="22"/>
          <w:szCs w:val="22"/>
        </w:rPr>
        <w:t>7</w:t>
      </w:r>
      <w:r w:rsidR="00D96243" w:rsidRPr="000E1082">
        <w:rPr>
          <w:rFonts w:asciiTheme="minorHAnsi" w:hAnsiTheme="minorHAnsi" w:cstheme="minorHAnsi"/>
          <w:sz w:val="22"/>
          <w:szCs w:val="22"/>
        </w:rPr>
        <w:t>.</w:t>
      </w:r>
    </w:p>
    <w:p w14:paraId="578313E6" w14:textId="3581BEFC" w:rsidR="0018638D" w:rsidRPr="000E1082" w:rsidRDefault="0018638D" w:rsidP="0033679F">
      <w:pPr>
        <w:pStyle w:val="ListParagraph"/>
        <w:numPr>
          <w:ilvl w:val="0"/>
          <w:numId w:val="6"/>
        </w:numPr>
        <w:spacing w:after="160" w:line="259" w:lineRule="auto"/>
        <w:ind w:left="709" w:hanging="425"/>
        <w:rPr>
          <w:rStyle w:val="docsum-authors"/>
          <w:rFonts w:asciiTheme="minorHAnsi" w:hAnsiTheme="minorHAnsi" w:cstheme="minorHAnsi"/>
          <w:sz w:val="22"/>
          <w:szCs w:val="22"/>
        </w:rPr>
      </w:pPr>
      <w:r w:rsidRPr="000E1082">
        <w:rPr>
          <w:rStyle w:val="docsum-authors"/>
          <w:rFonts w:asciiTheme="minorHAnsi" w:hAnsiTheme="minorHAnsi" w:cstheme="minorHAnsi"/>
          <w:sz w:val="22"/>
          <w:szCs w:val="22"/>
        </w:rPr>
        <w:t>Eddleston M, Mucke L.</w:t>
      </w:r>
      <w:r w:rsidRPr="000E1082">
        <w:rPr>
          <w:rFonts w:asciiTheme="minorHAnsi" w:hAnsiTheme="minorHAnsi" w:cstheme="minorHAnsi"/>
          <w:sz w:val="22"/>
          <w:szCs w:val="22"/>
        </w:rPr>
        <w:t xml:space="preserve"> </w:t>
      </w:r>
      <w:r w:rsidRPr="000E1082">
        <w:rPr>
          <w:rStyle w:val="docsum-authors"/>
          <w:rFonts w:asciiTheme="minorHAnsi" w:hAnsiTheme="minorHAnsi" w:cstheme="minorHAnsi"/>
          <w:sz w:val="22"/>
          <w:szCs w:val="22"/>
        </w:rPr>
        <w:t xml:space="preserve">Molecular profile of reactive astrocytes--implications for their role in neurologic disease. </w:t>
      </w:r>
      <w:r w:rsidRPr="000E1082">
        <w:rPr>
          <w:rStyle w:val="docsum-authors"/>
          <w:rFonts w:asciiTheme="minorHAnsi" w:hAnsiTheme="minorHAnsi" w:cstheme="minorHAnsi"/>
          <w:i/>
          <w:sz w:val="22"/>
          <w:szCs w:val="22"/>
        </w:rPr>
        <w:t>Neuroscience</w:t>
      </w:r>
      <w:r w:rsidR="001B0560" w:rsidRPr="000E1082">
        <w:rPr>
          <w:rStyle w:val="docsum-authors"/>
          <w:rFonts w:asciiTheme="minorHAnsi" w:hAnsiTheme="minorHAnsi" w:cstheme="minorHAnsi"/>
          <w:i/>
          <w:sz w:val="22"/>
          <w:szCs w:val="22"/>
        </w:rPr>
        <w:t>.</w:t>
      </w:r>
      <w:r w:rsidRPr="000E1082">
        <w:rPr>
          <w:rStyle w:val="docsum-authors"/>
          <w:rFonts w:asciiTheme="minorHAnsi" w:hAnsiTheme="minorHAnsi" w:cstheme="minorHAnsi"/>
          <w:sz w:val="22"/>
          <w:szCs w:val="22"/>
        </w:rPr>
        <w:t xml:space="preserve"> </w:t>
      </w:r>
      <w:r w:rsidRPr="000E1082">
        <w:rPr>
          <w:rStyle w:val="docsum-authors"/>
          <w:rFonts w:asciiTheme="minorHAnsi" w:hAnsiTheme="minorHAnsi" w:cstheme="minorHAnsi"/>
          <w:b/>
          <w:sz w:val="22"/>
          <w:szCs w:val="22"/>
        </w:rPr>
        <w:t>1993</w:t>
      </w:r>
      <w:r w:rsidRPr="000E1082">
        <w:rPr>
          <w:rStyle w:val="docsum-authors"/>
          <w:rFonts w:asciiTheme="minorHAnsi" w:hAnsiTheme="minorHAnsi" w:cstheme="minorHAnsi"/>
          <w:sz w:val="22"/>
          <w:szCs w:val="22"/>
        </w:rPr>
        <w:t>;</w:t>
      </w:r>
      <w:r w:rsidR="001B0560" w:rsidRPr="000E1082">
        <w:rPr>
          <w:rStyle w:val="docsum-authors"/>
          <w:rFonts w:asciiTheme="minorHAnsi" w:hAnsiTheme="minorHAnsi" w:cstheme="minorHAnsi"/>
          <w:sz w:val="22"/>
          <w:szCs w:val="22"/>
        </w:rPr>
        <w:t xml:space="preserve"> </w:t>
      </w:r>
      <w:r w:rsidRPr="000E1082">
        <w:rPr>
          <w:rStyle w:val="docsum-authors"/>
          <w:rFonts w:asciiTheme="minorHAnsi" w:hAnsiTheme="minorHAnsi" w:cstheme="minorHAnsi"/>
          <w:sz w:val="22"/>
          <w:szCs w:val="22"/>
        </w:rPr>
        <w:t>54(1):15-36.</w:t>
      </w:r>
    </w:p>
    <w:p w14:paraId="5A9F3073" w14:textId="320245E6" w:rsidR="0018638D" w:rsidRPr="000E1082" w:rsidRDefault="0018638D" w:rsidP="0033679F">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Sofroniew MV. Molecular dissection of reactive astrogliosis and glial scar formation. </w:t>
      </w:r>
      <w:r w:rsidRPr="000E1082">
        <w:rPr>
          <w:rFonts w:asciiTheme="minorHAnsi" w:hAnsiTheme="minorHAnsi" w:cstheme="minorHAnsi"/>
          <w:i/>
          <w:sz w:val="22"/>
          <w:szCs w:val="22"/>
        </w:rPr>
        <w:t>Trends Neurosci</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2009</w:t>
      </w:r>
      <w:r w:rsidRPr="000E1082">
        <w:rPr>
          <w:rFonts w:asciiTheme="minorHAnsi" w:hAnsiTheme="minorHAnsi" w:cstheme="minorHAnsi"/>
          <w:sz w:val="22"/>
          <w:szCs w:val="22"/>
        </w:rPr>
        <w:t>; 32(12):638-</w:t>
      </w:r>
      <w:r w:rsidR="00D96243" w:rsidRPr="000E1082">
        <w:rPr>
          <w:rFonts w:asciiTheme="minorHAnsi" w:hAnsiTheme="minorHAnsi" w:cstheme="minorHAnsi"/>
          <w:sz w:val="22"/>
          <w:szCs w:val="22"/>
        </w:rPr>
        <w:t>6</w:t>
      </w:r>
      <w:r w:rsidRPr="000E1082">
        <w:rPr>
          <w:rFonts w:asciiTheme="minorHAnsi" w:hAnsiTheme="minorHAnsi" w:cstheme="minorHAnsi"/>
          <w:sz w:val="22"/>
          <w:szCs w:val="22"/>
        </w:rPr>
        <w:t>47.</w:t>
      </w:r>
    </w:p>
    <w:p w14:paraId="28129A13" w14:textId="1C40604C" w:rsidR="0018638D" w:rsidRPr="000E1082" w:rsidRDefault="0018638D" w:rsidP="0033679F">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Liddelow SA and Barres BA. Reactive Astrocytes: Production, Function, and Therapeutic Potential. </w:t>
      </w:r>
      <w:r w:rsidRPr="000E1082">
        <w:rPr>
          <w:rFonts w:asciiTheme="minorHAnsi" w:hAnsiTheme="minorHAnsi" w:cstheme="minorHAnsi"/>
          <w:i/>
          <w:sz w:val="22"/>
          <w:szCs w:val="22"/>
        </w:rPr>
        <w:t xml:space="preserve">Immunity </w:t>
      </w:r>
      <w:r w:rsidRPr="000E1082">
        <w:rPr>
          <w:rFonts w:asciiTheme="minorHAnsi" w:hAnsiTheme="minorHAnsi" w:cstheme="minorHAnsi"/>
          <w:b/>
          <w:sz w:val="22"/>
          <w:szCs w:val="22"/>
        </w:rPr>
        <w:t>2017</w:t>
      </w:r>
      <w:r w:rsidRPr="000E1082">
        <w:rPr>
          <w:rFonts w:asciiTheme="minorHAnsi" w:hAnsiTheme="minorHAnsi" w:cstheme="minorHAnsi"/>
          <w:sz w:val="22"/>
          <w:szCs w:val="22"/>
        </w:rPr>
        <w:t>; 46:957-967.</w:t>
      </w:r>
    </w:p>
    <w:p w14:paraId="6CAD8CC3" w14:textId="6CBB11FB"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Escartin C, Galea E, Lakatos A, O'Callaghan JP, Petzold GC, Serrano-Pozo A, Steinhäuser C, Volterra A, Carmignoto G, Agarwal A et al. Reactive astrocyte nomenclature, definitions, and future directions. </w:t>
      </w:r>
      <w:r w:rsidRPr="000E1082">
        <w:rPr>
          <w:rFonts w:asciiTheme="minorHAnsi" w:hAnsiTheme="minorHAnsi" w:cstheme="minorHAnsi"/>
          <w:i/>
          <w:sz w:val="22"/>
          <w:szCs w:val="22"/>
        </w:rPr>
        <w:t>Nat Neurosci.</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2021</w:t>
      </w:r>
      <w:r w:rsidR="001B0560" w:rsidRPr="000E1082">
        <w:rPr>
          <w:rFonts w:asciiTheme="minorHAnsi" w:hAnsiTheme="minorHAnsi" w:cstheme="minorHAnsi"/>
          <w:sz w:val="22"/>
          <w:szCs w:val="22"/>
        </w:rPr>
        <w:t>; 24:312-325.</w:t>
      </w:r>
    </w:p>
    <w:p w14:paraId="58FE0814" w14:textId="5FADCA3C" w:rsidR="0018638D" w:rsidRPr="000E1082" w:rsidRDefault="0018638D" w:rsidP="005F7F72">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lastRenderedPageBreak/>
        <w:t xml:space="preserve">Oberheim G, Goldman SA, Nedergaard,M. Heterogeneity of astrocytic form and function. </w:t>
      </w:r>
      <w:r w:rsidRPr="000E1082">
        <w:rPr>
          <w:rFonts w:asciiTheme="minorHAnsi" w:hAnsiTheme="minorHAnsi" w:cstheme="minorHAnsi"/>
          <w:i/>
          <w:sz w:val="22"/>
          <w:szCs w:val="22"/>
        </w:rPr>
        <w:t>Methods Mol Biol</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2012</w:t>
      </w:r>
      <w:r w:rsidRPr="000E1082">
        <w:rPr>
          <w:rFonts w:asciiTheme="minorHAnsi" w:hAnsiTheme="minorHAnsi" w:cstheme="minorHAnsi"/>
          <w:sz w:val="22"/>
          <w:szCs w:val="22"/>
        </w:rPr>
        <w:t>;</w:t>
      </w:r>
      <w:r w:rsidR="001B0560" w:rsidRPr="000E1082">
        <w:rPr>
          <w:rFonts w:asciiTheme="minorHAnsi" w:hAnsiTheme="minorHAnsi" w:cstheme="minorHAnsi"/>
          <w:sz w:val="22"/>
          <w:szCs w:val="22"/>
        </w:rPr>
        <w:t xml:space="preserve"> </w:t>
      </w:r>
      <w:r w:rsidRPr="000E1082">
        <w:rPr>
          <w:rFonts w:asciiTheme="minorHAnsi" w:hAnsiTheme="minorHAnsi" w:cstheme="minorHAnsi"/>
          <w:sz w:val="22"/>
          <w:szCs w:val="22"/>
        </w:rPr>
        <w:t>814:23-45.</w:t>
      </w:r>
    </w:p>
    <w:p w14:paraId="2488CF31" w14:textId="30F3D827" w:rsidR="0018638D" w:rsidRPr="000E1082" w:rsidRDefault="0018638D" w:rsidP="005F7F72">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Magnusson JP, Frisén J.  Stars from the darkest night: unlocking the neurogenic potential of astrocytes in different brain regions. </w:t>
      </w:r>
      <w:r w:rsidRPr="000E1082">
        <w:rPr>
          <w:rFonts w:asciiTheme="minorHAnsi" w:hAnsiTheme="minorHAnsi" w:cstheme="minorHAnsi"/>
          <w:i/>
          <w:sz w:val="22"/>
          <w:szCs w:val="22"/>
        </w:rPr>
        <w:t>Development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2016</w:t>
      </w:r>
      <w:r w:rsidRPr="000E1082">
        <w:rPr>
          <w:rFonts w:asciiTheme="minorHAnsi" w:hAnsiTheme="minorHAnsi" w:cstheme="minorHAnsi"/>
          <w:sz w:val="22"/>
          <w:szCs w:val="22"/>
        </w:rPr>
        <w:t>;</w:t>
      </w:r>
      <w:r w:rsidR="00D96243" w:rsidRPr="000E1082">
        <w:rPr>
          <w:rFonts w:asciiTheme="minorHAnsi" w:hAnsiTheme="minorHAnsi" w:cstheme="minorHAnsi"/>
          <w:sz w:val="22"/>
          <w:szCs w:val="22"/>
        </w:rPr>
        <w:t xml:space="preserve"> </w:t>
      </w:r>
      <w:r w:rsidRPr="000E1082">
        <w:rPr>
          <w:rFonts w:asciiTheme="minorHAnsi" w:hAnsiTheme="minorHAnsi" w:cstheme="minorHAnsi"/>
          <w:sz w:val="22"/>
          <w:szCs w:val="22"/>
        </w:rPr>
        <w:t>143(7):1075-</w:t>
      </w:r>
      <w:r w:rsidR="00D96243" w:rsidRPr="000E1082">
        <w:rPr>
          <w:rFonts w:asciiTheme="minorHAnsi" w:hAnsiTheme="minorHAnsi" w:cstheme="minorHAnsi"/>
          <w:sz w:val="22"/>
          <w:szCs w:val="22"/>
        </w:rPr>
        <w:t>10</w:t>
      </w:r>
      <w:r w:rsidRPr="000E1082">
        <w:rPr>
          <w:rFonts w:asciiTheme="minorHAnsi" w:hAnsiTheme="minorHAnsi" w:cstheme="minorHAnsi"/>
          <w:sz w:val="22"/>
          <w:szCs w:val="22"/>
        </w:rPr>
        <w:t>86.</w:t>
      </w:r>
    </w:p>
    <w:p w14:paraId="2F81622B" w14:textId="15B82D75" w:rsidR="0018638D" w:rsidRPr="000E1082" w:rsidRDefault="0018638D" w:rsidP="0033679F">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Kang J, Jiang L, Goldman SA, Nedergaard M. Astrocyte-mediated potentiation of inhibitory synaptic transmission. </w:t>
      </w:r>
      <w:r w:rsidRPr="000E1082">
        <w:rPr>
          <w:rFonts w:asciiTheme="minorHAnsi" w:hAnsiTheme="minorHAnsi" w:cstheme="minorHAnsi"/>
          <w:i/>
          <w:sz w:val="22"/>
          <w:szCs w:val="22"/>
        </w:rPr>
        <w:t>Nat Neurosci</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1998</w:t>
      </w:r>
      <w:r w:rsidRPr="000E1082">
        <w:rPr>
          <w:rFonts w:asciiTheme="minorHAnsi" w:hAnsiTheme="minorHAnsi" w:cstheme="minorHAnsi"/>
          <w:sz w:val="22"/>
          <w:szCs w:val="22"/>
        </w:rPr>
        <w:t>;</w:t>
      </w:r>
      <w:r w:rsidR="00D96243" w:rsidRPr="000E1082">
        <w:rPr>
          <w:rFonts w:asciiTheme="minorHAnsi" w:hAnsiTheme="minorHAnsi" w:cstheme="minorHAnsi"/>
          <w:sz w:val="22"/>
          <w:szCs w:val="22"/>
        </w:rPr>
        <w:t xml:space="preserve"> </w:t>
      </w:r>
      <w:r w:rsidRPr="000E1082">
        <w:rPr>
          <w:rFonts w:asciiTheme="minorHAnsi" w:hAnsiTheme="minorHAnsi" w:cstheme="minorHAnsi"/>
          <w:sz w:val="22"/>
          <w:szCs w:val="22"/>
        </w:rPr>
        <w:t>1(8):683-</w:t>
      </w:r>
      <w:r w:rsidR="00D96243" w:rsidRPr="000E1082">
        <w:rPr>
          <w:rFonts w:asciiTheme="minorHAnsi" w:hAnsiTheme="minorHAnsi" w:cstheme="minorHAnsi"/>
          <w:sz w:val="22"/>
          <w:szCs w:val="22"/>
        </w:rPr>
        <w:t>6</w:t>
      </w:r>
      <w:r w:rsidRPr="000E1082">
        <w:rPr>
          <w:rFonts w:asciiTheme="minorHAnsi" w:hAnsiTheme="minorHAnsi" w:cstheme="minorHAnsi"/>
          <w:sz w:val="22"/>
          <w:szCs w:val="22"/>
        </w:rPr>
        <w:t>92.</w:t>
      </w:r>
    </w:p>
    <w:p w14:paraId="119FDD85" w14:textId="55B49A73" w:rsidR="0018638D" w:rsidRPr="000E1082" w:rsidRDefault="0018638D" w:rsidP="0033679F">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 Blomstrand F, Aberg ND, Eriksson PS, Hansson E, Rönnbäck L. Extent of intercellular calcium wave propagation is related to gap junction permeability and level of connexin-43 expression in astrocytes in primary cultures from four brain regions.  </w:t>
      </w:r>
      <w:r w:rsidRPr="000E1082">
        <w:rPr>
          <w:rFonts w:asciiTheme="minorHAnsi" w:hAnsiTheme="minorHAnsi" w:cstheme="minorHAnsi"/>
          <w:i/>
          <w:sz w:val="22"/>
          <w:szCs w:val="22"/>
        </w:rPr>
        <w:t>Neuroscience.</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1999</w:t>
      </w:r>
      <w:r w:rsidRPr="000E1082">
        <w:rPr>
          <w:rFonts w:asciiTheme="minorHAnsi" w:hAnsiTheme="minorHAnsi" w:cstheme="minorHAnsi"/>
          <w:sz w:val="22"/>
          <w:szCs w:val="22"/>
        </w:rPr>
        <w:t>;</w:t>
      </w:r>
      <w:r w:rsidR="00D96243" w:rsidRPr="000E1082">
        <w:rPr>
          <w:rFonts w:asciiTheme="minorHAnsi" w:hAnsiTheme="minorHAnsi" w:cstheme="minorHAnsi"/>
          <w:sz w:val="22"/>
          <w:szCs w:val="22"/>
        </w:rPr>
        <w:t xml:space="preserve"> </w:t>
      </w:r>
      <w:r w:rsidRPr="000E1082">
        <w:rPr>
          <w:rFonts w:asciiTheme="minorHAnsi" w:hAnsiTheme="minorHAnsi" w:cstheme="minorHAnsi"/>
          <w:sz w:val="22"/>
          <w:szCs w:val="22"/>
        </w:rPr>
        <w:t>92(1):255-</w:t>
      </w:r>
      <w:r w:rsidR="00D96243" w:rsidRPr="000E1082">
        <w:rPr>
          <w:rFonts w:asciiTheme="minorHAnsi" w:hAnsiTheme="minorHAnsi" w:cstheme="minorHAnsi"/>
          <w:sz w:val="22"/>
          <w:szCs w:val="22"/>
        </w:rPr>
        <w:t>2</w:t>
      </w:r>
      <w:r w:rsidRPr="000E1082">
        <w:rPr>
          <w:rFonts w:asciiTheme="minorHAnsi" w:hAnsiTheme="minorHAnsi" w:cstheme="minorHAnsi"/>
          <w:sz w:val="22"/>
          <w:szCs w:val="22"/>
        </w:rPr>
        <w:t>65</w:t>
      </w:r>
      <w:r w:rsidR="00D96243" w:rsidRPr="000E1082">
        <w:rPr>
          <w:rFonts w:asciiTheme="minorHAnsi" w:hAnsiTheme="minorHAnsi" w:cstheme="minorHAnsi"/>
          <w:sz w:val="22"/>
          <w:szCs w:val="22"/>
        </w:rPr>
        <w:t>.</w:t>
      </w:r>
    </w:p>
    <w:p w14:paraId="3D01FF40" w14:textId="0C96096B" w:rsidR="0018638D" w:rsidRPr="000E1082" w:rsidRDefault="0018638D" w:rsidP="0033679F">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Parri HR, Gould TM, Crunelli V. Spontaneous astrocytic Ca2+ oscillations in situ drive NMDAR-mediated neuronal excitation. </w:t>
      </w:r>
      <w:r w:rsidRPr="000E1082">
        <w:rPr>
          <w:rFonts w:asciiTheme="minorHAnsi" w:hAnsiTheme="minorHAnsi" w:cstheme="minorHAnsi"/>
          <w:i/>
          <w:sz w:val="22"/>
          <w:szCs w:val="22"/>
        </w:rPr>
        <w:t>Nat Neurosci</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2001</w:t>
      </w:r>
      <w:r w:rsidRPr="000E1082">
        <w:rPr>
          <w:rFonts w:asciiTheme="minorHAnsi" w:hAnsiTheme="minorHAnsi" w:cstheme="minorHAnsi"/>
          <w:sz w:val="22"/>
          <w:szCs w:val="22"/>
        </w:rPr>
        <w:t>;</w:t>
      </w:r>
      <w:r w:rsidR="00D96243" w:rsidRPr="000E1082">
        <w:rPr>
          <w:rFonts w:asciiTheme="minorHAnsi" w:hAnsiTheme="minorHAnsi" w:cstheme="minorHAnsi"/>
          <w:sz w:val="22"/>
          <w:szCs w:val="22"/>
        </w:rPr>
        <w:t xml:space="preserve"> </w:t>
      </w:r>
      <w:r w:rsidRPr="000E1082">
        <w:rPr>
          <w:rFonts w:asciiTheme="minorHAnsi" w:hAnsiTheme="minorHAnsi" w:cstheme="minorHAnsi"/>
          <w:sz w:val="22"/>
          <w:szCs w:val="22"/>
        </w:rPr>
        <w:t>4(8):803-</w:t>
      </w:r>
      <w:r w:rsidR="00D96243" w:rsidRPr="000E1082">
        <w:rPr>
          <w:rFonts w:asciiTheme="minorHAnsi" w:hAnsiTheme="minorHAnsi" w:cstheme="minorHAnsi"/>
          <w:sz w:val="22"/>
          <w:szCs w:val="22"/>
        </w:rPr>
        <w:t>8</w:t>
      </w:r>
      <w:r w:rsidRPr="000E1082">
        <w:rPr>
          <w:rFonts w:asciiTheme="minorHAnsi" w:hAnsiTheme="minorHAnsi" w:cstheme="minorHAnsi"/>
          <w:sz w:val="22"/>
          <w:szCs w:val="22"/>
        </w:rPr>
        <w:t>12.</w:t>
      </w:r>
    </w:p>
    <w:p w14:paraId="10A9FC1D" w14:textId="16BC1B4F" w:rsidR="0018638D" w:rsidRPr="000E1082" w:rsidRDefault="0018638D">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Cornell-Bell AH, Finkbeiner SM, Cooper MS, Smith SJ. Glutamate induces calcium waves in cultured astrocytes: long-range glial signaling.  </w:t>
      </w:r>
      <w:r w:rsidRPr="000E1082">
        <w:rPr>
          <w:rFonts w:asciiTheme="minorHAnsi" w:hAnsiTheme="minorHAnsi" w:cstheme="minorHAnsi"/>
          <w:i/>
          <w:sz w:val="22"/>
          <w:szCs w:val="22"/>
        </w:rPr>
        <w:t>Science</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1990</w:t>
      </w:r>
      <w:r w:rsidRPr="000E1082">
        <w:rPr>
          <w:rFonts w:asciiTheme="minorHAnsi" w:hAnsiTheme="minorHAnsi" w:cstheme="minorHAnsi"/>
          <w:sz w:val="22"/>
          <w:szCs w:val="22"/>
        </w:rPr>
        <w:t>;</w:t>
      </w:r>
      <w:r w:rsidR="00D96243" w:rsidRPr="000E1082">
        <w:rPr>
          <w:rFonts w:asciiTheme="minorHAnsi" w:hAnsiTheme="minorHAnsi" w:cstheme="minorHAnsi"/>
          <w:sz w:val="22"/>
          <w:szCs w:val="22"/>
        </w:rPr>
        <w:t xml:space="preserve"> </w:t>
      </w:r>
      <w:r w:rsidRPr="000E1082">
        <w:rPr>
          <w:rFonts w:asciiTheme="minorHAnsi" w:hAnsiTheme="minorHAnsi" w:cstheme="minorHAnsi"/>
          <w:sz w:val="22"/>
          <w:szCs w:val="22"/>
        </w:rPr>
        <w:t>247(4941):470-</w:t>
      </w:r>
      <w:r w:rsidR="00D96243" w:rsidRPr="000E1082">
        <w:rPr>
          <w:rFonts w:asciiTheme="minorHAnsi" w:hAnsiTheme="minorHAnsi" w:cstheme="minorHAnsi"/>
          <w:sz w:val="22"/>
          <w:szCs w:val="22"/>
        </w:rPr>
        <w:t>47</w:t>
      </w:r>
      <w:r w:rsidRPr="000E1082">
        <w:rPr>
          <w:rFonts w:asciiTheme="minorHAnsi" w:hAnsiTheme="minorHAnsi" w:cstheme="minorHAnsi"/>
          <w:sz w:val="22"/>
          <w:szCs w:val="22"/>
        </w:rPr>
        <w:t>3</w:t>
      </w:r>
      <w:r w:rsidR="00D96243" w:rsidRPr="000E1082">
        <w:rPr>
          <w:rFonts w:asciiTheme="minorHAnsi" w:hAnsiTheme="minorHAnsi" w:cstheme="minorHAnsi"/>
          <w:sz w:val="22"/>
          <w:szCs w:val="22"/>
        </w:rPr>
        <w:t>.</w:t>
      </w:r>
    </w:p>
    <w:p w14:paraId="6439B169" w14:textId="293449F9" w:rsidR="0018638D" w:rsidRPr="000E1082" w:rsidRDefault="0018638D">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Verkhratsky A, Orkand RK, Kettenmann H. Glial calcium: homeostasis and signaling function. </w:t>
      </w:r>
      <w:r w:rsidRPr="000E1082">
        <w:rPr>
          <w:rFonts w:asciiTheme="minorHAnsi" w:hAnsiTheme="minorHAnsi" w:cstheme="minorHAnsi"/>
          <w:i/>
          <w:sz w:val="22"/>
          <w:szCs w:val="22"/>
        </w:rPr>
        <w:t>Physiol Rev</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1998</w:t>
      </w:r>
      <w:r w:rsidRPr="000E1082">
        <w:rPr>
          <w:rFonts w:asciiTheme="minorHAnsi" w:hAnsiTheme="minorHAnsi" w:cstheme="minorHAnsi"/>
          <w:sz w:val="22"/>
          <w:szCs w:val="22"/>
        </w:rPr>
        <w:t>; 78(1):99-141.</w:t>
      </w:r>
    </w:p>
    <w:p w14:paraId="1457F0EC" w14:textId="36FE7AA9" w:rsidR="0018638D" w:rsidRPr="000E1082" w:rsidRDefault="0018638D">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Scemes E, Giaume C. Astrocyte calcium waves: what they are and what they do. </w:t>
      </w:r>
      <w:r w:rsidRPr="000E1082">
        <w:rPr>
          <w:rFonts w:asciiTheme="minorHAnsi" w:hAnsiTheme="minorHAnsi" w:cstheme="minorHAnsi"/>
          <w:i/>
          <w:sz w:val="22"/>
          <w:szCs w:val="22"/>
        </w:rPr>
        <w:t>Glia</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2006</w:t>
      </w:r>
      <w:r w:rsidRPr="000E1082">
        <w:rPr>
          <w:rFonts w:asciiTheme="minorHAnsi" w:hAnsiTheme="minorHAnsi" w:cstheme="minorHAnsi"/>
          <w:sz w:val="22"/>
          <w:szCs w:val="22"/>
        </w:rPr>
        <w:t>;</w:t>
      </w:r>
      <w:r w:rsidR="00D96243" w:rsidRPr="000E1082">
        <w:rPr>
          <w:rFonts w:asciiTheme="minorHAnsi" w:hAnsiTheme="minorHAnsi" w:cstheme="minorHAnsi"/>
          <w:sz w:val="22"/>
          <w:szCs w:val="22"/>
        </w:rPr>
        <w:t xml:space="preserve"> </w:t>
      </w:r>
      <w:r w:rsidRPr="000E1082">
        <w:rPr>
          <w:rFonts w:asciiTheme="minorHAnsi" w:hAnsiTheme="minorHAnsi" w:cstheme="minorHAnsi"/>
          <w:sz w:val="22"/>
          <w:szCs w:val="22"/>
        </w:rPr>
        <w:t>54(7):716-</w:t>
      </w:r>
      <w:r w:rsidR="00D96243" w:rsidRPr="000E1082">
        <w:rPr>
          <w:rFonts w:asciiTheme="minorHAnsi" w:hAnsiTheme="minorHAnsi" w:cstheme="minorHAnsi"/>
          <w:sz w:val="22"/>
          <w:szCs w:val="22"/>
        </w:rPr>
        <w:t>7</w:t>
      </w:r>
      <w:r w:rsidRPr="000E1082">
        <w:rPr>
          <w:rFonts w:asciiTheme="minorHAnsi" w:hAnsiTheme="minorHAnsi" w:cstheme="minorHAnsi"/>
          <w:sz w:val="22"/>
          <w:szCs w:val="22"/>
        </w:rPr>
        <w:t>25</w:t>
      </w:r>
      <w:r w:rsidR="00D96243" w:rsidRPr="000E1082">
        <w:rPr>
          <w:rFonts w:asciiTheme="minorHAnsi" w:hAnsiTheme="minorHAnsi" w:cstheme="minorHAnsi"/>
          <w:sz w:val="22"/>
          <w:szCs w:val="22"/>
        </w:rPr>
        <w:t>.</w:t>
      </w:r>
    </w:p>
    <w:p w14:paraId="0CC2572B" w14:textId="362316BD" w:rsidR="0018638D" w:rsidRPr="000E1082" w:rsidRDefault="0018638D">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Tabernero A, Medina JM, Giaume C. Glucose metabolism and proliferation in glia: role of astrocytic gap junctions</w:t>
      </w:r>
      <w:r w:rsidRPr="000E1082">
        <w:rPr>
          <w:rFonts w:asciiTheme="minorHAnsi" w:hAnsiTheme="minorHAnsi" w:cstheme="minorHAnsi"/>
          <w:i/>
          <w:sz w:val="22"/>
          <w:szCs w:val="22"/>
        </w:rPr>
        <w:t>. J Neurochem</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2006</w:t>
      </w:r>
      <w:r w:rsidRPr="000E1082">
        <w:rPr>
          <w:rFonts w:asciiTheme="minorHAnsi" w:hAnsiTheme="minorHAnsi" w:cstheme="minorHAnsi"/>
          <w:sz w:val="22"/>
          <w:szCs w:val="22"/>
        </w:rPr>
        <w:t>;</w:t>
      </w:r>
      <w:r w:rsidR="00D96243" w:rsidRPr="000E1082">
        <w:rPr>
          <w:rFonts w:asciiTheme="minorHAnsi" w:hAnsiTheme="minorHAnsi" w:cstheme="minorHAnsi"/>
          <w:sz w:val="22"/>
          <w:szCs w:val="22"/>
        </w:rPr>
        <w:t xml:space="preserve"> </w:t>
      </w:r>
      <w:r w:rsidRPr="000E1082">
        <w:rPr>
          <w:rFonts w:asciiTheme="minorHAnsi" w:hAnsiTheme="minorHAnsi" w:cstheme="minorHAnsi"/>
          <w:sz w:val="22"/>
          <w:szCs w:val="22"/>
        </w:rPr>
        <w:t>99(4):1049-</w:t>
      </w:r>
      <w:r w:rsidR="00D96243" w:rsidRPr="000E1082">
        <w:rPr>
          <w:rFonts w:asciiTheme="minorHAnsi" w:hAnsiTheme="minorHAnsi" w:cstheme="minorHAnsi"/>
          <w:sz w:val="22"/>
          <w:szCs w:val="22"/>
        </w:rPr>
        <w:t>10</w:t>
      </w:r>
      <w:r w:rsidRPr="000E1082">
        <w:rPr>
          <w:rFonts w:asciiTheme="minorHAnsi" w:hAnsiTheme="minorHAnsi" w:cstheme="minorHAnsi"/>
          <w:sz w:val="22"/>
          <w:szCs w:val="22"/>
        </w:rPr>
        <w:t xml:space="preserve">61. </w:t>
      </w:r>
    </w:p>
    <w:p w14:paraId="1696C066" w14:textId="7B2C1897" w:rsidR="0018638D" w:rsidRPr="000E1082" w:rsidRDefault="0018638D">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Kang SJ, Cho SH, Park K, Yi J, Yoo SJ, Shin KS. Expression of Kir2.1 channels in astrocytes under pathophysiological conditions. </w:t>
      </w:r>
      <w:r w:rsidRPr="000E1082">
        <w:rPr>
          <w:rFonts w:asciiTheme="minorHAnsi" w:hAnsiTheme="minorHAnsi" w:cstheme="minorHAnsi"/>
          <w:i/>
          <w:sz w:val="22"/>
          <w:szCs w:val="22"/>
        </w:rPr>
        <w:t>Mol Cells</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2008</w:t>
      </w:r>
      <w:r w:rsidRPr="000E1082">
        <w:rPr>
          <w:rFonts w:asciiTheme="minorHAnsi" w:hAnsiTheme="minorHAnsi" w:cstheme="minorHAnsi"/>
          <w:sz w:val="22"/>
          <w:szCs w:val="22"/>
        </w:rPr>
        <w:t>;25(1):124-</w:t>
      </w:r>
      <w:r w:rsidR="00D96243" w:rsidRPr="000E1082">
        <w:rPr>
          <w:rFonts w:asciiTheme="minorHAnsi" w:hAnsiTheme="minorHAnsi" w:cstheme="minorHAnsi"/>
          <w:sz w:val="22"/>
          <w:szCs w:val="22"/>
        </w:rPr>
        <w:t>1</w:t>
      </w:r>
      <w:r w:rsidRPr="000E1082">
        <w:rPr>
          <w:rFonts w:asciiTheme="minorHAnsi" w:hAnsiTheme="minorHAnsi" w:cstheme="minorHAnsi"/>
          <w:sz w:val="22"/>
          <w:szCs w:val="22"/>
        </w:rPr>
        <w:t>30.</w:t>
      </w:r>
    </w:p>
    <w:p w14:paraId="305FD03D" w14:textId="68A58F94" w:rsidR="0018638D" w:rsidRPr="000E1082" w:rsidRDefault="0018638D">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Simard M, Arcuino G, Takano T, Liu QS, Nedergaard M. Signaling at the gliovascular interface. </w:t>
      </w:r>
      <w:r w:rsidRPr="000E1082">
        <w:rPr>
          <w:rFonts w:asciiTheme="minorHAnsi" w:hAnsiTheme="minorHAnsi" w:cstheme="minorHAnsi"/>
          <w:i/>
          <w:sz w:val="22"/>
          <w:szCs w:val="22"/>
        </w:rPr>
        <w:t>J Neurosci</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2003</w:t>
      </w:r>
      <w:r w:rsidRPr="000E1082">
        <w:rPr>
          <w:rFonts w:asciiTheme="minorHAnsi" w:hAnsiTheme="minorHAnsi" w:cstheme="minorHAnsi"/>
          <w:sz w:val="22"/>
          <w:szCs w:val="22"/>
        </w:rPr>
        <w:t>; 23(27):9254-</w:t>
      </w:r>
      <w:r w:rsidR="00D96243" w:rsidRPr="000E1082">
        <w:rPr>
          <w:rFonts w:asciiTheme="minorHAnsi" w:hAnsiTheme="minorHAnsi" w:cstheme="minorHAnsi"/>
          <w:sz w:val="22"/>
          <w:szCs w:val="22"/>
        </w:rPr>
        <w:t>92</w:t>
      </w:r>
      <w:r w:rsidRPr="000E1082">
        <w:rPr>
          <w:rFonts w:asciiTheme="minorHAnsi" w:hAnsiTheme="minorHAnsi" w:cstheme="minorHAnsi"/>
          <w:sz w:val="22"/>
          <w:szCs w:val="22"/>
        </w:rPr>
        <w:t>62.</w:t>
      </w:r>
    </w:p>
    <w:p w14:paraId="66C47D10" w14:textId="0A70FC32" w:rsidR="0018638D" w:rsidRPr="000E1082" w:rsidRDefault="0018638D">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 Zonta M, Angulo MC, Gobbo S, Rosengarten B, Hossmann KA, Pozzan T, Carmignoto G. Neuron-to-astrocyte signaling is central to the dynamic control of brain microcirculation. </w:t>
      </w:r>
      <w:r w:rsidRPr="000E1082">
        <w:rPr>
          <w:rFonts w:asciiTheme="minorHAnsi" w:hAnsiTheme="minorHAnsi" w:cstheme="minorHAnsi"/>
          <w:i/>
          <w:sz w:val="22"/>
          <w:szCs w:val="22"/>
        </w:rPr>
        <w:t>Nat Neurosci</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2003</w:t>
      </w:r>
      <w:r w:rsidRPr="000E1082">
        <w:rPr>
          <w:rFonts w:asciiTheme="minorHAnsi" w:hAnsiTheme="minorHAnsi" w:cstheme="minorHAnsi"/>
          <w:sz w:val="22"/>
          <w:szCs w:val="22"/>
        </w:rPr>
        <w:t>;</w:t>
      </w:r>
      <w:r w:rsidR="00D96243" w:rsidRPr="000E1082">
        <w:rPr>
          <w:rFonts w:asciiTheme="minorHAnsi" w:hAnsiTheme="minorHAnsi" w:cstheme="minorHAnsi"/>
          <w:sz w:val="22"/>
          <w:szCs w:val="22"/>
        </w:rPr>
        <w:t xml:space="preserve"> </w:t>
      </w:r>
      <w:r w:rsidRPr="000E1082">
        <w:rPr>
          <w:rFonts w:asciiTheme="minorHAnsi" w:hAnsiTheme="minorHAnsi" w:cstheme="minorHAnsi"/>
          <w:sz w:val="22"/>
          <w:szCs w:val="22"/>
        </w:rPr>
        <w:t xml:space="preserve">6(1):43-50. </w:t>
      </w:r>
    </w:p>
    <w:p w14:paraId="1AFEC4E7" w14:textId="2B87B566" w:rsidR="0018638D" w:rsidRPr="000E1082" w:rsidRDefault="0018638D">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Mulligan SJ, MacVicar BA Calcium transients in astrocyte endfeet cause cerebrovascular constrictions. </w:t>
      </w:r>
      <w:r w:rsidRPr="000E1082">
        <w:rPr>
          <w:rFonts w:asciiTheme="minorHAnsi" w:hAnsiTheme="minorHAnsi" w:cstheme="minorHAnsi"/>
          <w:i/>
          <w:sz w:val="22"/>
          <w:szCs w:val="22"/>
        </w:rPr>
        <w:t>Nature.</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2004</w:t>
      </w:r>
      <w:r w:rsidRPr="000E1082">
        <w:rPr>
          <w:rFonts w:asciiTheme="minorHAnsi" w:hAnsiTheme="minorHAnsi" w:cstheme="minorHAnsi"/>
          <w:sz w:val="22"/>
          <w:szCs w:val="22"/>
        </w:rPr>
        <w:t>;</w:t>
      </w:r>
      <w:r w:rsidR="00D96243" w:rsidRPr="000E1082">
        <w:rPr>
          <w:rFonts w:asciiTheme="minorHAnsi" w:hAnsiTheme="minorHAnsi" w:cstheme="minorHAnsi"/>
          <w:sz w:val="22"/>
          <w:szCs w:val="22"/>
        </w:rPr>
        <w:t xml:space="preserve"> </w:t>
      </w:r>
      <w:r w:rsidRPr="000E1082">
        <w:rPr>
          <w:rFonts w:asciiTheme="minorHAnsi" w:hAnsiTheme="minorHAnsi" w:cstheme="minorHAnsi"/>
          <w:sz w:val="22"/>
          <w:szCs w:val="22"/>
        </w:rPr>
        <w:t>431(7005):195-</w:t>
      </w:r>
      <w:r w:rsidR="00D96243" w:rsidRPr="000E1082">
        <w:rPr>
          <w:rFonts w:asciiTheme="minorHAnsi" w:hAnsiTheme="minorHAnsi" w:cstheme="minorHAnsi"/>
          <w:sz w:val="22"/>
          <w:szCs w:val="22"/>
        </w:rPr>
        <w:t>19</w:t>
      </w:r>
      <w:r w:rsidRPr="000E1082">
        <w:rPr>
          <w:rFonts w:asciiTheme="minorHAnsi" w:hAnsiTheme="minorHAnsi" w:cstheme="minorHAnsi"/>
          <w:sz w:val="22"/>
          <w:szCs w:val="22"/>
        </w:rPr>
        <w:t>9.</w:t>
      </w:r>
    </w:p>
    <w:p w14:paraId="3AD48F96" w14:textId="1046DC7B" w:rsidR="0018638D" w:rsidRPr="000E1082" w:rsidRDefault="0018638D">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 Takano T, Tian GF, Peng W, Lou N, Libionka W, Han X, Nedergaard M. Astrocyte-mediated control of cerebral blood flow. </w:t>
      </w:r>
      <w:r w:rsidRPr="000E1082">
        <w:rPr>
          <w:rFonts w:asciiTheme="minorHAnsi" w:hAnsiTheme="minorHAnsi" w:cstheme="minorHAnsi"/>
          <w:i/>
          <w:sz w:val="22"/>
          <w:szCs w:val="22"/>
        </w:rPr>
        <w:t>Nat Neurosci</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2006</w:t>
      </w:r>
      <w:r w:rsidRPr="000E1082">
        <w:rPr>
          <w:rFonts w:asciiTheme="minorHAnsi" w:hAnsiTheme="minorHAnsi" w:cstheme="minorHAnsi"/>
          <w:sz w:val="22"/>
          <w:szCs w:val="22"/>
        </w:rPr>
        <w:t>;</w:t>
      </w:r>
      <w:r w:rsidR="00D96243" w:rsidRPr="000E1082">
        <w:rPr>
          <w:rFonts w:asciiTheme="minorHAnsi" w:hAnsiTheme="minorHAnsi" w:cstheme="minorHAnsi"/>
          <w:sz w:val="22"/>
          <w:szCs w:val="22"/>
        </w:rPr>
        <w:t xml:space="preserve"> </w:t>
      </w:r>
      <w:r w:rsidRPr="000E1082">
        <w:rPr>
          <w:rFonts w:asciiTheme="minorHAnsi" w:hAnsiTheme="minorHAnsi" w:cstheme="minorHAnsi"/>
          <w:sz w:val="22"/>
          <w:szCs w:val="22"/>
        </w:rPr>
        <w:t>9(2):260-</w:t>
      </w:r>
      <w:r w:rsidR="00D96243" w:rsidRPr="000E1082">
        <w:rPr>
          <w:rFonts w:asciiTheme="minorHAnsi" w:hAnsiTheme="minorHAnsi" w:cstheme="minorHAnsi"/>
          <w:sz w:val="22"/>
          <w:szCs w:val="22"/>
        </w:rPr>
        <w:t>26</w:t>
      </w:r>
      <w:r w:rsidRPr="000E1082">
        <w:rPr>
          <w:rFonts w:asciiTheme="minorHAnsi" w:hAnsiTheme="minorHAnsi" w:cstheme="minorHAnsi"/>
          <w:sz w:val="22"/>
          <w:szCs w:val="22"/>
        </w:rPr>
        <w:t>7.</w:t>
      </w:r>
    </w:p>
    <w:p w14:paraId="079533C7" w14:textId="560697B1" w:rsidR="0018638D" w:rsidRPr="000E1082" w:rsidRDefault="0018638D">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 Iadecola C, Nedergaard M. Glial regulation of the cerebral microvasculature. </w:t>
      </w:r>
      <w:r w:rsidRPr="000E1082">
        <w:rPr>
          <w:rFonts w:asciiTheme="minorHAnsi" w:hAnsiTheme="minorHAnsi" w:cstheme="minorHAnsi"/>
          <w:i/>
          <w:sz w:val="22"/>
          <w:szCs w:val="22"/>
        </w:rPr>
        <w:t>Nat Neurosci</w:t>
      </w:r>
      <w:r w:rsidRPr="000E1082">
        <w:rPr>
          <w:rFonts w:asciiTheme="minorHAnsi" w:hAnsiTheme="minorHAnsi" w:cstheme="minorHAnsi"/>
          <w:sz w:val="22"/>
          <w:szCs w:val="22"/>
        </w:rPr>
        <w:t>.</w:t>
      </w:r>
      <w:r w:rsidR="00D96243"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2007</w:t>
      </w:r>
      <w:r w:rsidRPr="000E1082">
        <w:rPr>
          <w:rFonts w:asciiTheme="minorHAnsi" w:hAnsiTheme="minorHAnsi" w:cstheme="minorHAnsi"/>
          <w:sz w:val="22"/>
          <w:szCs w:val="22"/>
        </w:rPr>
        <w:t>;</w:t>
      </w:r>
      <w:r w:rsidR="00D96243" w:rsidRPr="000E1082">
        <w:rPr>
          <w:rFonts w:asciiTheme="minorHAnsi" w:hAnsiTheme="minorHAnsi" w:cstheme="minorHAnsi"/>
          <w:sz w:val="22"/>
          <w:szCs w:val="22"/>
        </w:rPr>
        <w:t xml:space="preserve"> </w:t>
      </w:r>
      <w:r w:rsidRPr="000E1082">
        <w:rPr>
          <w:rFonts w:asciiTheme="minorHAnsi" w:hAnsiTheme="minorHAnsi" w:cstheme="minorHAnsi"/>
          <w:sz w:val="22"/>
          <w:szCs w:val="22"/>
        </w:rPr>
        <w:t>10(11):1369-</w:t>
      </w:r>
      <w:r w:rsidR="00D96243" w:rsidRPr="000E1082">
        <w:rPr>
          <w:rFonts w:asciiTheme="minorHAnsi" w:hAnsiTheme="minorHAnsi" w:cstheme="minorHAnsi"/>
          <w:sz w:val="22"/>
          <w:szCs w:val="22"/>
        </w:rPr>
        <w:t>13</w:t>
      </w:r>
      <w:r w:rsidRPr="000E1082">
        <w:rPr>
          <w:rFonts w:asciiTheme="minorHAnsi" w:hAnsiTheme="minorHAnsi" w:cstheme="minorHAnsi"/>
          <w:sz w:val="22"/>
          <w:szCs w:val="22"/>
        </w:rPr>
        <w:t>76.</w:t>
      </w:r>
    </w:p>
    <w:p w14:paraId="01F01B4F" w14:textId="2884AACE" w:rsidR="0018638D" w:rsidRPr="000E1082" w:rsidRDefault="0018638D">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Fuller S, Steele M, Münch G. Activated astroglia during chronic inflammation in Alzheimer's disease--do they neglect their neurosupportive roles? </w:t>
      </w:r>
      <w:r w:rsidRPr="000E1082">
        <w:rPr>
          <w:rFonts w:asciiTheme="minorHAnsi" w:hAnsiTheme="minorHAnsi" w:cstheme="minorHAnsi"/>
          <w:i/>
          <w:sz w:val="22"/>
          <w:szCs w:val="22"/>
        </w:rPr>
        <w:t>Mutat Res</w:t>
      </w:r>
      <w:r w:rsidR="00D96243"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2010</w:t>
      </w:r>
      <w:r w:rsidRPr="000E1082">
        <w:rPr>
          <w:rFonts w:asciiTheme="minorHAnsi" w:hAnsiTheme="minorHAnsi" w:cstheme="minorHAnsi"/>
          <w:sz w:val="22"/>
          <w:szCs w:val="22"/>
        </w:rPr>
        <w:t>;</w:t>
      </w:r>
      <w:r w:rsidR="00D96243" w:rsidRPr="000E1082">
        <w:rPr>
          <w:rFonts w:asciiTheme="minorHAnsi" w:hAnsiTheme="minorHAnsi" w:cstheme="minorHAnsi"/>
          <w:sz w:val="22"/>
          <w:szCs w:val="22"/>
        </w:rPr>
        <w:t xml:space="preserve"> </w:t>
      </w:r>
      <w:r w:rsidRPr="000E1082">
        <w:rPr>
          <w:rFonts w:asciiTheme="minorHAnsi" w:hAnsiTheme="minorHAnsi" w:cstheme="minorHAnsi"/>
          <w:sz w:val="22"/>
          <w:szCs w:val="22"/>
        </w:rPr>
        <w:t>690(1-2):40-</w:t>
      </w:r>
      <w:r w:rsidR="00D96243" w:rsidRPr="000E1082">
        <w:rPr>
          <w:rFonts w:asciiTheme="minorHAnsi" w:hAnsiTheme="minorHAnsi" w:cstheme="minorHAnsi"/>
          <w:sz w:val="22"/>
          <w:szCs w:val="22"/>
        </w:rPr>
        <w:t>4</w:t>
      </w:r>
      <w:r w:rsidRPr="000E1082">
        <w:rPr>
          <w:rFonts w:asciiTheme="minorHAnsi" w:hAnsiTheme="minorHAnsi" w:cstheme="minorHAnsi"/>
          <w:sz w:val="22"/>
          <w:szCs w:val="22"/>
        </w:rPr>
        <w:t>9.</w:t>
      </w:r>
    </w:p>
    <w:p w14:paraId="73545A25" w14:textId="04997176"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Batiuk MY, Martirosyan A, Wahis J, de Vin F, Marneffe C, Kusserow C, Koeppen J, Viana JF, Oliveira JF, Voet T, Ponting CP, Belgard TG, Holt MG. Identification of region-specific astrocyte subtypes at single cell resolution. </w:t>
      </w:r>
      <w:r w:rsidRPr="000E1082">
        <w:rPr>
          <w:rFonts w:asciiTheme="minorHAnsi" w:hAnsiTheme="minorHAnsi" w:cstheme="minorHAnsi"/>
          <w:i/>
          <w:sz w:val="22"/>
          <w:szCs w:val="22"/>
        </w:rPr>
        <w:t>Nat Commun</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2020</w:t>
      </w:r>
      <w:r w:rsidRPr="000E1082">
        <w:rPr>
          <w:rFonts w:asciiTheme="minorHAnsi" w:hAnsiTheme="minorHAnsi" w:cstheme="minorHAnsi"/>
          <w:sz w:val="22"/>
          <w:szCs w:val="22"/>
        </w:rPr>
        <w:t>;</w:t>
      </w:r>
      <w:r w:rsidR="00D96243" w:rsidRPr="000E1082">
        <w:rPr>
          <w:rFonts w:asciiTheme="minorHAnsi" w:hAnsiTheme="minorHAnsi" w:cstheme="minorHAnsi"/>
          <w:sz w:val="22"/>
          <w:szCs w:val="22"/>
        </w:rPr>
        <w:t xml:space="preserve"> </w:t>
      </w:r>
      <w:r w:rsidRPr="000E1082">
        <w:rPr>
          <w:rFonts w:asciiTheme="minorHAnsi" w:hAnsiTheme="minorHAnsi" w:cstheme="minorHAnsi"/>
          <w:sz w:val="22"/>
          <w:szCs w:val="22"/>
        </w:rPr>
        <w:t>11(1):1220.</w:t>
      </w:r>
    </w:p>
    <w:p w14:paraId="06134358" w14:textId="0A872B8B"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Molofsky AV, Krencik R, Ullian EM, Tsai HH, Deneen B, Richardson WD, Barres BA, Rowitch DH. Astrocytes and disease: a neurodevelopmental perspective. </w:t>
      </w:r>
      <w:r w:rsidRPr="000E1082">
        <w:rPr>
          <w:rFonts w:asciiTheme="minorHAnsi" w:hAnsiTheme="minorHAnsi" w:cstheme="minorHAnsi"/>
          <w:i/>
          <w:sz w:val="22"/>
          <w:szCs w:val="22"/>
        </w:rPr>
        <w:t>Genes Dev</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2012</w:t>
      </w:r>
      <w:r w:rsidRPr="000E1082">
        <w:rPr>
          <w:rFonts w:asciiTheme="minorHAnsi" w:hAnsiTheme="minorHAnsi" w:cstheme="minorHAnsi"/>
          <w:sz w:val="22"/>
          <w:szCs w:val="22"/>
        </w:rPr>
        <w:t>;</w:t>
      </w:r>
      <w:r w:rsidR="0086081A" w:rsidRPr="000E1082">
        <w:rPr>
          <w:rFonts w:asciiTheme="minorHAnsi" w:hAnsiTheme="minorHAnsi" w:cstheme="minorHAnsi"/>
          <w:sz w:val="22"/>
          <w:szCs w:val="22"/>
        </w:rPr>
        <w:t xml:space="preserve"> </w:t>
      </w:r>
      <w:r w:rsidRPr="000E1082">
        <w:rPr>
          <w:rFonts w:asciiTheme="minorHAnsi" w:hAnsiTheme="minorHAnsi" w:cstheme="minorHAnsi"/>
          <w:sz w:val="22"/>
          <w:szCs w:val="22"/>
        </w:rPr>
        <w:t>26(9):891-907</w:t>
      </w:r>
      <w:r w:rsidR="0086081A" w:rsidRPr="000E1082">
        <w:rPr>
          <w:rFonts w:asciiTheme="minorHAnsi" w:hAnsiTheme="minorHAnsi" w:cstheme="minorHAnsi"/>
          <w:sz w:val="22"/>
          <w:szCs w:val="22"/>
        </w:rPr>
        <w:t>.</w:t>
      </w:r>
    </w:p>
    <w:p w14:paraId="2C0B41CA" w14:textId="125B8660"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Burda JE, Sofroniew MV. Reactive gliosis and the multicellular response to CNS damage and disease. </w:t>
      </w:r>
      <w:r w:rsidRPr="000E1082">
        <w:rPr>
          <w:rFonts w:asciiTheme="minorHAnsi" w:hAnsiTheme="minorHAnsi" w:cstheme="minorHAnsi"/>
          <w:i/>
          <w:sz w:val="22"/>
          <w:szCs w:val="22"/>
        </w:rPr>
        <w:t>Neuron.</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2014</w:t>
      </w:r>
      <w:r w:rsidRPr="000E1082">
        <w:rPr>
          <w:rFonts w:asciiTheme="minorHAnsi" w:hAnsiTheme="minorHAnsi" w:cstheme="minorHAnsi"/>
          <w:sz w:val="22"/>
          <w:szCs w:val="22"/>
        </w:rPr>
        <w:t>;</w:t>
      </w:r>
      <w:r w:rsidR="0086081A" w:rsidRPr="000E1082">
        <w:rPr>
          <w:rFonts w:asciiTheme="minorHAnsi" w:hAnsiTheme="minorHAnsi" w:cstheme="minorHAnsi"/>
          <w:sz w:val="22"/>
          <w:szCs w:val="22"/>
        </w:rPr>
        <w:t xml:space="preserve"> </w:t>
      </w:r>
      <w:r w:rsidRPr="000E1082">
        <w:rPr>
          <w:rFonts w:asciiTheme="minorHAnsi" w:hAnsiTheme="minorHAnsi" w:cstheme="minorHAnsi"/>
          <w:sz w:val="22"/>
          <w:szCs w:val="22"/>
        </w:rPr>
        <w:t>81(2):229-</w:t>
      </w:r>
      <w:r w:rsidR="0086081A" w:rsidRPr="000E1082">
        <w:rPr>
          <w:rFonts w:asciiTheme="minorHAnsi" w:hAnsiTheme="minorHAnsi" w:cstheme="minorHAnsi"/>
          <w:sz w:val="22"/>
          <w:szCs w:val="22"/>
        </w:rPr>
        <w:t>2</w:t>
      </w:r>
      <w:r w:rsidRPr="000E1082">
        <w:rPr>
          <w:rFonts w:asciiTheme="minorHAnsi" w:hAnsiTheme="minorHAnsi" w:cstheme="minorHAnsi"/>
          <w:sz w:val="22"/>
          <w:szCs w:val="22"/>
        </w:rPr>
        <w:t xml:space="preserve">48.  </w:t>
      </w:r>
    </w:p>
    <w:p w14:paraId="46E7AC69" w14:textId="77777777"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Sloan SA, Barres BA. Mechanisms of astrocyte development and their contributions to neurodevelopmental disorders. </w:t>
      </w:r>
      <w:r w:rsidRPr="000E1082">
        <w:rPr>
          <w:rFonts w:asciiTheme="minorHAnsi" w:hAnsiTheme="minorHAnsi" w:cstheme="minorHAnsi"/>
          <w:i/>
          <w:sz w:val="22"/>
          <w:szCs w:val="22"/>
        </w:rPr>
        <w:t>Curr Opin Neurobiol</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2014</w:t>
      </w:r>
      <w:r w:rsidRPr="000E1082">
        <w:rPr>
          <w:rFonts w:asciiTheme="minorHAnsi" w:hAnsiTheme="minorHAnsi" w:cstheme="minorHAnsi"/>
          <w:sz w:val="22"/>
          <w:szCs w:val="22"/>
        </w:rPr>
        <w:t>; 27:75-81.</w:t>
      </w:r>
    </w:p>
    <w:p w14:paraId="40CE23AB" w14:textId="55F65105"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McGeer EG and McGeer PL. Inflammatory processes in Alzheimer's disease. </w:t>
      </w:r>
      <w:r w:rsidRPr="000E1082">
        <w:rPr>
          <w:rFonts w:asciiTheme="minorHAnsi" w:hAnsiTheme="minorHAnsi" w:cstheme="minorHAnsi"/>
          <w:i/>
          <w:sz w:val="22"/>
          <w:szCs w:val="22"/>
        </w:rPr>
        <w:t>Prog Neuropsychopharmacol Biol Psychiatry</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2003</w:t>
      </w:r>
      <w:r w:rsidRPr="000E1082">
        <w:rPr>
          <w:rFonts w:asciiTheme="minorHAnsi" w:hAnsiTheme="minorHAnsi" w:cstheme="minorHAnsi"/>
          <w:sz w:val="22"/>
          <w:szCs w:val="22"/>
        </w:rPr>
        <w:t>;</w:t>
      </w:r>
      <w:r w:rsidR="0086081A" w:rsidRPr="000E1082">
        <w:rPr>
          <w:rFonts w:asciiTheme="minorHAnsi" w:hAnsiTheme="minorHAnsi" w:cstheme="minorHAnsi"/>
          <w:sz w:val="22"/>
          <w:szCs w:val="22"/>
        </w:rPr>
        <w:t xml:space="preserve"> </w:t>
      </w:r>
      <w:r w:rsidRPr="000E1082">
        <w:rPr>
          <w:rFonts w:asciiTheme="minorHAnsi" w:hAnsiTheme="minorHAnsi" w:cstheme="minorHAnsi"/>
          <w:sz w:val="22"/>
          <w:szCs w:val="22"/>
        </w:rPr>
        <w:t>27(5):741-749.</w:t>
      </w:r>
    </w:p>
    <w:p w14:paraId="348F1FD3" w14:textId="0561316A" w:rsidR="005309A3" w:rsidRPr="000E1082" w:rsidRDefault="005309A3"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Alzheimer A. Die diagnostischen Schwierigkeiten in der Psychiatrie. Z </w:t>
      </w:r>
      <w:r w:rsidRPr="000E1082">
        <w:rPr>
          <w:rFonts w:asciiTheme="minorHAnsi" w:hAnsiTheme="minorHAnsi" w:cstheme="minorHAnsi"/>
          <w:i/>
          <w:sz w:val="22"/>
          <w:szCs w:val="22"/>
        </w:rPr>
        <w:t>Ges Neurol Psychiatr</w:t>
      </w:r>
      <w:r w:rsidRPr="000E1082">
        <w:rPr>
          <w:rFonts w:asciiTheme="minorHAnsi" w:hAnsiTheme="minorHAnsi" w:cstheme="minorHAnsi"/>
          <w:b/>
          <w:sz w:val="22"/>
          <w:szCs w:val="22"/>
        </w:rPr>
        <w:t>. 1910</w:t>
      </w:r>
      <w:r w:rsidRPr="000E1082">
        <w:rPr>
          <w:rFonts w:asciiTheme="minorHAnsi" w:hAnsiTheme="minorHAnsi" w:cstheme="minorHAnsi"/>
          <w:sz w:val="22"/>
          <w:szCs w:val="22"/>
        </w:rPr>
        <w:t>;1:1–19.</w:t>
      </w:r>
    </w:p>
    <w:p w14:paraId="5AD555EE" w14:textId="727448A9"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Style w:val="docsum-authors"/>
          <w:rFonts w:asciiTheme="minorHAnsi" w:hAnsiTheme="minorHAnsi" w:cstheme="minorHAnsi"/>
          <w:sz w:val="22"/>
          <w:szCs w:val="22"/>
        </w:rPr>
        <w:t>Medeiros R, LaFerla FM.</w:t>
      </w:r>
      <w:r w:rsidRPr="000E1082">
        <w:rPr>
          <w:rFonts w:asciiTheme="minorHAnsi" w:hAnsiTheme="minorHAnsi" w:cstheme="minorHAnsi"/>
          <w:sz w:val="22"/>
          <w:szCs w:val="22"/>
        </w:rPr>
        <w:t xml:space="preserve"> </w:t>
      </w:r>
      <w:r w:rsidRPr="000E1082">
        <w:rPr>
          <w:rStyle w:val="docsum-authors"/>
          <w:rFonts w:asciiTheme="minorHAnsi" w:hAnsiTheme="minorHAnsi" w:cstheme="minorHAnsi"/>
          <w:sz w:val="22"/>
          <w:szCs w:val="22"/>
        </w:rPr>
        <w:t>Astrocytes: conductors of the Alzheimer disease neuroinflammatory symphony.</w:t>
      </w:r>
      <w:r w:rsidRPr="000E1082">
        <w:rPr>
          <w:rFonts w:asciiTheme="minorHAnsi" w:hAnsiTheme="minorHAnsi" w:cstheme="minorHAnsi"/>
          <w:sz w:val="22"/>
          <w:szCs w:val="22"/>
        </w:rPr>
        <w:t xml:space="preserve"> </w:t>
      </w:r>
      <w:r w:rsidRPr="000E1082">
        <w:rPr>
          <w:rStyle w:val="docsum-authors"/>
          <w:rFonts w:asciiTheme="minorHAnsi" w:hAnsiTheme="minorHAnsi" w:cstheme="minorHAnsi"/>
          <w:i/>
          <w:sz w:val="22"/>
          <w:szCs w:val="22"/>
        </w:rPr>
        <w:t>Exp Neurol.</w:t>
      </w:r>
      <w:r w:rsidRPr="000E1082">
        <w:rPr>
          <w:rStyle w:val="docsum-authors"/>
          <w:rFonts w:asciiTheme="minorHAnsi" w:hAnsiTheme="minorHAnsi" w:cstheme="minorHAnsi"/>
          <w:sz w:val="22"/>
          <w:szCs w:val="22"/>
        </w:rPr>
        <w:t xml:space="preserve"> </w:t>
      </w:r>
      <w:r w:rsidRPr="000E1082">
        <w:rPr>
          <w:rStyle w:val="docsum-authors"/>
          <w:rFonts w:asciiTheme="minorHAnsi" w:hAnsiTheme="minorHAnsi" w:cstheme="minorHAnsi"/>
          <w:b/>
          <w:sz w:val="22"/>
          <w:szCs w:val="22"/>
        </w:rPr>
        <w:t>2013</w:t>
      </w:r>
      <w:r w:rsidRPr="000E1082">
        <w:rPr>
          <w:rStyle w:val="docsum-authors"/>
          <w:rFonts w:asciiTheme="minorHAnsi" w:hAnsiTheme="minorHAnsi" w:cstheme="minorHAnsi"/>
          <w:sz w:val="22"/>
          <w:szCs w:val="22"/>
        </w:rPr>
        <w:t>;</w:t>
      </w:r>
      <w:r w:rsidR="003578CA" w:rsidRPr="000E1082">
        <w:rPr>
          <w:rStyle w:val="docsum-authors"/>
          <w:rFonts w:asciiTheme="minorHAnsi" w:hAnsiTheme="minorHAnsi" w:cstheme="minorHAnsi"/>
          <w:sz w:val="22"/>
          <w:szCs w:val="22"/>
        </w:rPr>
        <w:t xml:space="preserve"> </w:t>
      </w:r>
      <w:r w:rsidRPr="000E1082">
        <w:rPr>
          <w:rStyle w:val="docsum-authors"/>
          <w:rFonts w:asciiTheme="minorHAnsi" w:hAnsiTheme="minorHAnsi" w:cstheme="minorHAnsi"/>
          <w:sz w:val="22"/>
          <w:szCs w:val="22"/>
        </w:rPr>
        <w:t>239:133-</w:t>
      </w:r>
      <w:r w:rsidR="003578CA" w:rsidRPr="000E1082">
        <w:rPr>
          <w:rStyle w:val="docsum-authors"/>
          <w:rFonts w:asciiTheme="minorHAnsi" w:hAnsiTheme="minorHAnsi" w:cstheme="minorHAnsi"/>
          <w:sz w:val="22"/>
          <w:szCs w:val="22"/>
        </w:rPr>
        <w:t>13</w:t>
      </w:r>
      <w:r w:rsidRPr="000E1082">
        <w:rPr>
          <w:rStyle w:val="docsum-authors"/>
          <w:rFonts w:asciiTheme="minorHAnsi" w:hAnsiTheme="minorHAnsi" w:cstheme="minorHAnsi"/>
          <w:sz w:val="22"/>
          <w:szCs w:val="22"/>
        </w:rPr>
        <w:t>8.</w:t>
      </w:r>
    </w:p>
    <w:p w14:paraId="454E6560" w14:textId="3F9DA981"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Olabarria M, Noristani HN, Verkhratsky A, Rodríguez JJ. Concomitant astroglial atrophy and astrogliosis in a triple transgenic animal model of Alzheimer's disease. </w:t>
      </w:r>
      <w:r w:rsidRPr="000E1082">
        <w:rPr>
          <w:rFonts w:asciiTheme="minorHAnsi" w:hAnsiTheme="minorHAnsi" w:cstheme="minorHAnsi"/>
          <w:i/>
          <w:sz w:val="22"/>
          <w:szCs w:val="22"/>
        </w:rPr>
        <w:t>Glia</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2010</w:t>
      </w:r>
      <w:r w:rsidRPr="000E1082">
        <w:rPr>
          <w:rFonts w:asciiTheme="minorHAnsi" w:hAnsiTheme="minorHAnsi" w:cstheme="minorHAnsi"/>
          <w:sz w:val="22"/>
          <w:szCs w:val="22"/>
        </w:rPr>
        <w:t>;</w:t>
      </w:r>
      <w:r w:rsidR="003578CA" w:rsidRPr="000E1082">
        <w:rPr>
          <w:rFonts w:asciiTheme="minorHAnsi" w:hAnsiTheme="minorHAnsi" w:cstheme="minorHAnsi"/>
          <w:sz w:val="22"/>
          <w:szCs w:val="22"/>
        </w:rPr>
        <w:t xml:space="preserve"> </w:t>
      </w:r>
      <w:r w:rsidRPr="000E1082">
        <w:rPr>
          <w:rFonts w:asciiTheme="minorHAnsi" w:hAnsiTheme="minorHAnsi" w:cstheme="minorHAnsi"/>
          <w:sz w:val="22"/>
          <w:szCs w:val="22"/>
        </w:rPr>
        <w:t>58(7):831-</w:t>
      </w:r>
      <w:r w:rsidR="003578CA" w:rsidRPr="000E1082">
        <w:rPr>
          <w:rFonts w:asciiTheme="minorHAnsi" w:hAnsiTheme="minorHAnsi" w:cstheme="minorHAnsi"/>
          <w:sz w:val="22"/>
          <w:szCs w:val="22"/>
        </w:rPr>
        <w:t>83</w:t>
      </w:r>
      <w:r w:rsidRPr="000E1082">
        <w:rPr>
          <w:rFonts w:asciiTheme="minorHAnsi" w:hAnsiTheme="minorHAnsi" w:cstheme="minorHAnsi"/>
          <w:sz w:val="22"/>
          <w:szCs w:val="22"/>
        </w:rPr>
        <w:t>8.</w:t>
      </w:r>
    </w:p>
    <w:p w14:paraId="6B93EC83" w14:textId="793A8D79"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Norton WT, Aquino DA, Hozumi I, Chiu FC, Brosnan CF. Quantitative aspects of reactive gliosis: a review. </w:t>
      </w:r>
      <w:r w:rsidRPr="000E1082">
        <w:rPr>
          <w:rFonts w:asciiTheme="minorHAnsi" w:hAnsiTheme="minorHAnsi" w:cstheme="minorHAnsi"/>
          <w:i/>
          <w:sz w:val="22"/>
          <w:szCs w:val="22"/>
        </w:rPr>
        <w:t>Neurochem Res</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1992</w:t>
      </w:r>
      <w:r w:rsidRPr="000E1082">
        <w:rPr>
          <w:rFonts w:asciiTheme="minorHAnsi" w:hAnsiTheme="minorHAnsi" w:cstheme="minorHAnsi"/>
          <w:sz w:val="22"/>
          <w:szCs w:val="22"/>
        </w:rPr>
        <w:t>;17(9):</w:t>
      </w:r>
      <w:r w:rsidR="003578CA" w:rsidRPr="000E1082">
        <w:rPr>
          <w:rFonts w:asciiTheme="minorHAnsi" w:hAnsiTheme="minorHAnsi" w:cstheme="minorHAnsi"/>
          <w:sz w:val="22"/>
          <w:szCs w:val="22"/>
        </w:rPr>
        <w:t xml:space="preserve"> </w:t>
      </w:r>
      <w:r w:rsidRPr="000E1082">
        <w:rPr>
          <w:rFonts w:asciiTheme="minorHAnsi" w:hAnsiTheme="minorHAnsi" w:cstheme="minorHAnsi"/>
          <w:sz w:val="22"/>
          <w:szCs w:val="22"/>
        </w:rPr>
        <w:t>877-8</w:t>
      </w:r>
      <w:r w:rsidR="003578CA" w:rsidRPr="000E1082">
        <w:rPr>
          <w:rFonts w:asciiTheme="minorHAnsi" w:hAnsiTheme="minorHAnsi" w:cstheme="minorHAnsi"/>
          <w:sz w:val="22"/>
          <w:szCs w:val="22"/>
        </w:rPr>
        <w:t>8</w:t>
      </w:r>
      <w:r w:rsidRPr="000E1082">
        <w:rPr>
          <w:rFonts w:asciiTheme="minorHAnsi" w:hAnsiTheme="minorHAnsi" w:cstheme="minorHAnsi"/>
          <w:sz w:val="22"/>
          <w:szCs w:val="22"/>
        </w:rPr>
        <w:t>5</w:t>
      </w:r>
      <w:r w:rsidR="003578CA" w:rsidRPr="000E1082">
        <w:rPr>
          <w:rFonts w:asciiTheme="minorHAnsi" w:hAnsiTheme="minorHAnsi" w:cstheme="minorHAnsi"/>
          <w:sz w:val="22"/>
          <w:szCs w:val="22"/>
        </w:rPr>
        <w:t>.</w:t>
      </w:r>
    </w:p>
    <w:p w14:paraId="24E55939" w14:textId="2CD706BB"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Eddleston M, Mucke L. Molecular profile of reactive astrocytes--implications for their role in neurologic disease. </w:t>
      </w:r>
      <w:r w:rsidRPr="000E1082">
        <w:rPr>
          <w:rFonts w:asciiTheme="minorHAnsi" w:hAnsiTheme="minorHAnsi" w:cstheme="minorHAnsi"/>
          <w:i/>
          <w:sz w:val="22"/>
          <w:szCs w:val="22"/>
        </w:rPr>
        <w:t>Neuroscience</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1993</w:t>
      </w:r>
      <w:r w:rsidRPr="000E1082">
        <w:rPr>
          <w:rFonts w:asciiTheme="minorHAnsi" w:hAnsiTheme="minorHAnsi" w:cstheme="minorHAnsi"/>
          <w:sz w:val="22"/>
          <w:szCs w:val="22"/>
        </w:rPr>
        <w:t>;</w:t>
      </w:r>
      <w:r w:rsidR="003578CA" w:rsidRPr="000E1082">
        <w:rPr>
          <w:rFonts w:asciiTheme="minorHAnsi" w:hAnsiTheme="minorHAnsi" w:cstheme="minorHAnsi"/>
          <w:sz w:val="22"/>
          <w:szCs w:val="22"/>
        </w:rPr>
        <w:t xml:space="preserve"> </w:t>
      </w:r>
      <w:r w:rsidRPr="000E1082">
        <w:rPr>
          <w:rFonts w:asciiTheme="minorHAnsi" w:hAnsiTheme="minorHAnsi" w:cstheme="minorHAnsi"/>
          <w:sz w:val="22"/>
          <w:szCs w:val="22"/>
        </w:rPr>
        <w:t>54(1):15-36</w:t>
      </w:r>
      <w:r w:rsidR="003578CA" w:rsidRPr="000E1082">
        <w:rPr>
          <w:rFonts w:asciiTheme="minorHAnsi" w:hAnsiTheme="minorHAnsi" w:cstheme="minorHAnsi"/>
          <w:sz w:val="22"/>
          <w:szCs w:val="22"/>
        </w:rPr>
        <w:t>.</w:t>
      </w:r>
    </w:p>
    <w:p w14:paraId="0D9CAE76" w14:textId="39FF5837"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lastRenderedPageBreak/>
        <w:t xml:space="preserve">Galea E, Morrison W, Hudry  E, </w:t>
      </w:r>
      <w:r w:rsidRPr="000E1082">
        <w:rPr>
          <w:rFonts w:asciiTheme="minorHAnsi" w:hAnsiTheme="minorHAnsi" w:cstheme="minorHAnsi"/>
          <w:i/>
          <w:sz w:val="22"/>
          <w:szCs w:val="22"/>
        </w:rPr>
        <w:t xml:space="preserve">et al. </w:t>
      </w:r>
      <w:r w:rsidRPr="000E1082">
        <w:rPr>
          <w:rFonts w:asciiTheme="minorHAnsi" w:hAnsiTheme="minorHAnsi" w:cstheme="minorHAnsi"/>
          <w:sz w:val="22"/>
          <w:szCs w:val="22"/>
        </w:rPr>
        <w:t xml:space="preserve"> Topological analyses in APP/PS1 mice reveal that astrocytes do not migrate to amyloid-β plaques. </w:t>
      </w:r>
      <w:r w:rsidRPr="000E1082">
        <w:rPr>
          <w:rFonts w:asciiTheme="minorHAnsi" w:hAnsiTheme="minorHAnsi" w:cstheme="minorHAnsi"/>
          <w:i/>
          <w:sz w:val="22"/>
          <w:szCs w:val="22"/>
        </w:rPr>
        <w:t>Proc Natl Acad Sci USA.</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2015</w:t>
      </w:r>
      <w:r w:rsidRPr="000E1082">
        <w:rPr>
          <w:rFonts w:asciiTheme="minorHAnsi" w:hAnsiTheme="minorHAnsi" w:cstheme="minorHAnsi"/>
          <w:sz w:val="22"/>
          <w:szCs w:val="22"/>
        </w:rPr>
        <w:t>; 112: 15556-</w:t>
      </w:r>
      <w:r w:rsidR="003578CA" w:rsidRPr="000E1082">
        <w:rPr>
          <w:rFonts w:asciiTheme="minorHAnsi" w:hAnsiTheme="minorHAnsi" w:cstheme="minorHAnsi"/>
          <w:sz w:val="22"/>
          <w:szCs w:val="22"/>
        </w:rPr>
        <w:t>155</w:t>
      </w:r>
      <w:r w:rsidRPr="000E1082">
        <w:rPr>
          <w:rFonts w:asciiTheme="minorHAnsi" w:hAnsiTheme="minorHAnsi" w:cstheme="minorHAnsi"/>
          <w:sz w:val="22"/>
          <w:szCs w:val="22"/>
        </w:rPr>
        <w:t>61.</w:t>
      </w:r>
    </w:p>
    <w:p w14:paraId="4EDD94AC" w14:textId="468B319B"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Serrano-Pozo A, Gómez-Isla T, Growdon JH, Frosch MP, Hyman BT A phenotypic change but not proliferation underlies glial responses in Alzheimer disease. </w:t>
      </w:r>
      <w:r w:rsidRPr="000E1082">
        <w:rPr>
          <w:rFonts w:asciiTheme="minorHAnsi" w:hAnsiTheme="minorHAnsi" w:cstheme="minorHAnsi"/>
          <w:i/>
          <w:sz w:val="22"/>
          <w:szCs w:val="22"/>
        </w:rPr>
        <w:t>Am J Pathol</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2013</w:t>
      </w:r>
      <w:r w:rsidRPr="000E1082">
        <w:rPr>
          <w:rFonts w:asciiTheme="minorHAnsi" w:hAnsiTheme="minorHAnsi" w:cstheme="minorHAnsi"/>
          <w:sz w:val="22"/>
          <w:szCs w:val="22"/>
        </w:rPr>
        <w:t>; 182: 2332-</w:t>
      </w:r>
      <w:r w:rsidR="002B759B" w:rsidRPr="000E1082">
        <w:rPr>
          <w:rFonts w:asciiTheme="minorHAnsi" w:hAnsiTheme="minorHAnsi" w:cstheme="minorHAnsi"/>
          <w:sz w:val="22"/>
          <w:szCs w:val="22"/>
        </w:rPr>
        <w:t>23</w:t>
      </w:r>
      <w:r w:rsidRPr="000E1082">
        <w:rPr>
          <w:rFonts w:asciiTheme="minorHAnsi" w:hAnsiTheme="minorHAnsi" w:cstheme="minorHAnsi"/>
          <w:sz w:val="22"/>
          <w:szCs w:val="22"/>
        </w:rPr>
        <w:t>44.</w:t>
      </w:r>
    </w:p>
    <w:p w14:paraId="259D5FFB" w14:textId="0A737FC3" w:rsidR="0018638D" w:rsidRPr="000E1082" w:rsidRDefault="0018638D" w:rsidP="005F7F72">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color w:val="212121"/>
          <w:sz w:val="22"/>
          <w:szCs w:val="22"/>
          <w:shd w:val="clear" w:color="auto" w:fill="FFFFFF"/>
        </w:rPr>
        <w:t xml:space="preserve">Marlatt MW, Bauer J, Aronica E, van Haastert ES, Hoozemans JJ, Joels M, Lucassen PJ. Proliferation in the Alzheimer hippocampus is due to microglia, not astroglia, and occurs at sites of amyloid deposition. </w:t>
      </w:r>
      <w:r w:rsidRPr="000E1082">
        <w:rPr>
          <w:rFonts w:asciiTheme="minorHAnsi" w:hAnsiTheme="minorHAnsi" w:cstheme="minorHAnsi"/>
          <w:i/>
          <w:color w:val="212121"/>
          <w:sz w:val="22"/>
          <w:szCs w:val="22"/>
          <w:shd w:val="clear" w:color="auto" w:fill="FFFFFF"/>
        </w:rPr>
        <w:t>Neural Plast</w:t>
      </w:r>
      <w:r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b/>
          <w:color w:val="212121"/>
          <w:sz w:val="22"/>
          <w:szCs w:val="22"/>
          <w:shd w:val="clear" w:color="auto" w:fill="FFFFFF"/>
        </w:rPr>
        <w:t>2014</w:t>
      </w:r>
      <w:r w:rsidRPr="000E1082">
        <w:rPr>
          <w:rFonts w:asciiTheme="minorHAnsi" w:hAnsiTheme="minorHAnsi" w:cstheme="minorHAnsi"/>
          <w:color w:val="212121"/>
          <w:sz w:val="22"/>
          <w:szCs w:val="22"/>
          <w:shd w:val="clear" w:color="auto" w:fill="FFFFFF"/>
        </w:rPr>
        <w:t>;</w:t>
      </w:r>
      <w:r w:rsidR="002B759B"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color w:val="212121"/>
          <w:sz w:val="22"/>
          <w:szCs w:val="22"/>
          <w:shd w:val="clear" w:color="auto" w:fill="FFFFFF"/>
        </w:rPr>
        <w:t>2014:693851</w:t>
      </w:r>
      <w:r w:rsidR="002B759B" w:rsidRPr="000E1082">
        <w:rPr>
          <w:rFonts w:asciiTheme="minorHAnsi" w:hAnsiTheme="minorHAnsi" w:cstheme="minorHAnsi"/>
          <w:color w:val="212121"/>
          <w:sz w:val="22"/>
          <w:szCs w:val="22"/>
          <w:shd w:val="clear" w:color="auto" w:fill="FFFFFF"/>
        </w:rPr>
        <w:t>.</w:t>
      </w:r>
    </w:p>
    <w:p w14:paraId="2177DD54" w14:textId="13E7FE84"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Kamphuis W, Orre M, Kooijman L, Dahmen M, Hol EM Differential cell proliferation in the cortex of the APPswePS1dE9 Alzheimer's disease mouse model. </w:t>
      </w:r>
      <w:r w:rsidRPr="000E1082">
        <w:rPr>
          <w:rFonts w:asciiTheme="minorHAnsi" w:hAnsiTheme="minorHAnsi" w:cstheme="minorHAnsi"/>
          <w:i/>
          <w:sz w:val="22"/>
          <w:szCs w:val="22"/>
        </w:rPr>
        <w:t>Glia</w:t>
      </w:r>
      <w:r w:rsidR="002B759B"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2012</w:t>
      </w:r>
      <w:r w:rsidRPr="000E1082">
        <w:rPr>
          <w:rFonts w:asciiTheme="minorHAnsi" w:hAnsiTheme="minorHAnsi" w:cstheme="minorHAnsi"/>
          <w:sz w:val="22"/>
          <w:szCs w:val="22"/>
        </w:rPr>
        <w:t>; 60: 615-</w:t>
      </w:r>
      <w:r w:rsidR="002B759B" w:rsidRPr="000E1082">
        <w:rPr>
          <w:rFonts w:asciiTheme="minorHAnsi" w:hAnsiTheme="minorHAnsi" w:cstheme="minorHAnsi"/>
          <w:sz w:val="22"/>
          <w:szCs w:val="22"/>
        </w:rPr>
        <w:t>6</w:t>
      </w:r>
      <w:r w:rsidRPr="000E1082">
        <w:rPr>
          <w:rFonts w:asciiTheme="minorHAnsi" w:hAnsiTheme="minorHAnsi" w:cstheme="minorHAnsi"/>
          <w:sz w:val="22"/>
          <w:szCs w:val="22"/>
        </w:rPr>
        <w:t>29</w:t>
      </w:r>
      <w:r w:rsidR="002B759B" w:rsidRPr="000E1082">
        <w:rPr>
          <w:rFonts w:asciiTheme="minorHAnsi" w:hAnsiTheme="minorHAnsi" w:cstheme="minorHAnsi"/>
          <w:sz w:val="22"/>
          <w:szCs w:val="22"/>
        </w:rPr>
        <w:t>.</w:t>
      </w:r>
    </w:p>
    <w:p w14:paraId="0E729B63" w14:textId="461BBAD6"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Baglietto-Vargas D, Sánchez-Mejias E, Navarro V, Jimenez S, Trujillo-Estrada L, Gómez-Arboledas A, Sánchez-Mico M, Sánchez-Varo R, Vizuete M, Dávila JC, García-Verdugo JM, Vitorica J, Gutierrez A. Dual roles of Aβ in proliferative processes in an amyloidogenic model of Alzheimer's disease. </w:t>
      </w:r>
      <w:r w:rsidRPr="000E1082">
        <w:rPr>
          <w:rFonts w:asciiTheme="minorHAnsi" w:hAnsiTheme="minorHAnsi" w:cstheme="minorHAnsi"/>
          <w:i/>
          <w:sz w:val="22"/>
          <w:szCs w:val="22"/>
        </w:rPr>
        <w:t>Sci Rep</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2017</w:t>
      </w:r>
      <w:r w:rsidRPr="000E1082">
        <w:rPr>
          <w:rFonts w:asciiTheme="minorHAnsi" w:hAnsiTheme="minorHAnsi" w:cstheme="minorHAnsi"/>
          <w:sz w:val="22"/>
          <w:szCs w:val="22"/>
        </w:rPr>
        <w:t>;</w:t>
      </w:r>
      <w:r w:rsidR="002B759B" w:rsidRPr="000E1082">
        <w:rPr>
          <w:rFonts w:asciiTheme="minorHAnsi" w:hAnsiTheme="minorHAnsi" w:cstheme="minorHAnsi"/>
          <w:sz w:val="22"/>
          <w:szCs w:val="22"/>
        </w:rPr>
        <w:t xml:space="preserve"> </w:t>
      </w:r>
      <w:r w:rsidRPr="000E1082">
        <w:rPr>
          <w:rFonts w:asciiTheme="minorHAnsi" w:hAnsiTheme="minorHAnsi" w:cstheme="minorHAnsi"/>
          <w:sz w:val="22"/>
          <w:szCs w:val="22"/>
        </w:rPr>
        <w:t>7(1):10085</w:t>
      </w:r>
      <w:r w:rsidR="002B759B" w:rsidRPr="000E1082">
        <w:rPr>
          <w:rFonts w:asciiTheme="minorHAnsi" w:hAnsiTheme="minorHAnsi" w:cstheme="minorHAnsi"/>
          <w:sz w:val="22"/>
          <w:szCs w:val="22"/>
        </w:rPr>
        <w:t>.</w:t>
      </w:r>
      <w:r w:rsidRPr="000E1082">
        <w:rPr>
          <w:rFonts w:asciiTheme="minorHAnsi" w:hAnsiTheme="minorHAnsi" w:cstheme="minorHAnsi"/>
          <w:sz w:val="22"/>
          <w:szCs w:val="22"/>
        </w:rPr>
        <w:t xml:space="preserve"> </w:t>
      </w:r>
    </w:p>
    <w:p w14:paraId="5DBFDD76" w14:textId="61A7E882"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Li KY, Gong PF, Li JT, Xu NJ, Qin S. Morphological and molecular alterations of reactive astrocytes without proliferation in cerebral cortex of an APP/PS1 transgenic mouse model and Alzheimer's patients. </w:t>
      </w:r>
      <w:r w:rsidRPr="000E1082">
        <w:rPr>
          <w:rFonts w:asciiTheme="minorHAnsi" w:hAnsiTheme="minorHAnsi" w:cstheme="minorHAnsi"/>
          <w:i/>
          <w:sz w:val="22"/>
          <w:szCs w:val="22"/>
        </w:rPr>
        <w:t>Glia</w:t>
      </w:r>
      <w:r w:rsidR="002B759B"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2020</w:t>
      </w:r>
      <w:r w:rsidRPr="000E1082">
        <w:rPr>
          <w:rFonts w:asciiTheme="minorHAnsi" w:hAnsiTheme="minorHAnsi" w:cstheme="minorHAnsi"/>
          <w:sz w:val="22"/>
          <w:szCs w:val="22"/>
        </w:rPr>
        <w:t>; 68(11):2361-2376.</w:t>
      </w:r>
    </w:p>
    <w:p w14:paraId="249FD00F" w14:textId="30DB7604"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Ries M, Sastre M Mechanisms of Aβ Clearance and Degradation by Glial Cells. </w:t>
      </w:r>
      <w:r w:rsidRPr="000E1082">
        <w:rPr>
          <w:rFonts w:asciiTheme="minorHAnsi" w:hAnsiTheme="minorHAnsi" w:cstheme="minorHAnsi"/>
          <w:i/>
          <w:sz w:val="22"/>
          <w:szCs w:val="22"/>
        </w:rPr>
        <w:t>Front Aging Neurosci</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2016</w:t>
      </w:r>
      <w:r w:rsidRPr="000E1082">
        <w:rPr>
          <w:rFonts w:asciiTheme="minorHAnsi" w:hAnsiTheme="minorHAnsi" w:cstheme="minorHAnsi"/>
          <w:sz w:val="22"/>
          <w:szCs w:val="22"/>
        </w:rPr>
        <w:t>; 8:160.</w:t>
      </w:r>
    </w:p>
    <w:p w14:paraId="21FDA146" w14:textId="574460E7"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Gomez-Arboledas A, Davila JC, Sanchez-Mejias E, Navarro V, </w:t>
      </w:r>
      <w:r w:rsidRPr="000E1082">
        <w:rPr>
          <w:rFonts w:asciiTheme="minorHAnsi" w:hAnsiTheme="minorHAnsi" w:cstheme="minorHAnsi"/>
          <w:i/>
          <w:sz w:val="22"/>
          <w:szCs w:val="22"/>
        </w:rPr>
        <w:t>et al.</w:t>
      </w:r>
      <w:r w:rsidRPr="000E1082">
        <w:rPr>
          <w:rFonts w:asciiTheme="minorHAnsi" w:hAnsiTheme="minorHAnsi" w:cstheme="minorHAnsi"/>
          <w:sz w:val="22"/>
          <w:szCs w:val="22"/>
        </w:rPr>
        <w:t xml:space="preserve"> Phagocytic clearance of presynaptic dystrophies by reactive astrocytes in Alzheimer's disease. </w:t>
      </w:r>
      <w:r w:rsidRPr="000E1082">
        <w:rPr>
          <w:rFonts w:asciiTheme="minorHAnsi" w:hAnsiTheme="minorHAnsi" w:cstheme="minorHAnsi"/>
          <w:i/>
          <w:sz w:val="22"/>
          <w:szCs w:val="22"/>
        </w:rPr>
        <w:t>Glia</w:t>
      </w:r>
      <w:r w:rsidR="00F520D2"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2018</w:t>
      </w:r>
      <w:r w:rsidRPr="000E1082">
        <w:rPr>
          <w:rFonts w:asciiTheme="minorHAnsi" w:hAnsiTheme="minorHAnsi" w:cstheme="minorHAnsi"/>
          <w:sz w:val="22"/>
          <w:szCs w:val="22"/>
        </w:rPr>
        <w:t>; 66:637-653</w:t>
      </w:r>
      <w:r w:rsidR="00F520D2" w:rsidRPr="000E1082">
        <w:rPr>
          <w:rFonts w:asciiTheme="minorHAnsi" w:hAnsiTheme="minorHAnsi" w:cstheme="minorHAnsi"/>
          <w:sz w:val="22"/>
          <w:szCs w:val="22"/>
        </w:rPr>
        <w:t>.</w:t>
      </w:r>
    </w:p>
    <w:p w14:paraId="1A20BB65" w14:textId="75467307"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Wyss-Coray T, Loike JD, Brionne TC, et al.  Adult mouse astrocytes degrade amyloid-beta in vitro and in situ. </w:t>
      </w:r>
      <w:r w:rsidRPr="000E1082">
        <w:rPr>
          <w:rFonts w:asciiTheme="minorHAnsi" w:hAnsiTheme="minorHAnsi" w:cstheme="minorHAnsi"/>
          <w:i/>
          <w:sz w:val="22"/>
          <w:szCs w:val="22"/>
        </w:rPr>
        <w:t>Nat Med.</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2003</w:t>
      </w:r>
      <w:r w:rsidRPr="000E1082">
        <w:rPr>
          <w:rFonts w:asciiTheme="minorHAnsi" w:hAnsiTheme="minorHAnsi" w:cstheme="minorHAnsi"/>
          <w:sz w:val="22"/>
          <w:szCs w:val="22"/>
        </w:rPr>
        <w:t>; 9</w:t>
      </w:r>
      <w:r w:rsidR="00F520D2" w:rsidRPr="000E1082">
        <w:rPr>
          <w:rFonts w:asciiTheme="minorHAnsi" w:hAnsiTheme="minorHAnsi" w:cstheme="minorHAnsi"/>
          <w:sz w:val="22"/>
          <w:szCs w:val="22"/>
        </w:rPr>
        <w:t>:</w:t>
      </w:r>
      <w:r w:rsidRPr="000E1082">
        <w:rPr>
          <w:rFonts w:asciiTheme="minorHAnsi" w:hAnsiTheme="minorHAnsi" w:cstheme="minorHAnsi"/>
          <w:sz w:val="22"/>
          <w:szCs w:val="22"/>
        </w:rPr>
        <w:t>453-</w:t>
      </w:r>
      <w:r w:rsidR="00F520D2" w:rsidRPr="000E1082">
        <w:rPr>
          <w:rFonts w:asciiTheme="minorHAnsi" w:hAnsiTheme="minorHAnsi" w:cstheme="minorHAnsi"/>
          <w:sz w:val="22"/>
          <w:szCs w:val="22"/>
        </w:rPr>
        <w:t>45</w:t>
      </w:r>
      <w:r w:rsidRPr="000E1082">
        <w:rPr>
          <w:rFonts w:asciiTheme="minorHAnsi" w:hAnsiTheme="minorHAnsi" w:cstheme="minorHAnsi"/>
          <w:sz w:val="22"/>
          <w:szCs w:val="22"/>
        </w:rPr>
        <w:t>7.</w:t>
      </w:r>
    </w:p>
    <w:p w14:paraId="74C1D7AC" w14:textId="2AB7D013"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Bezprozvanny I. Calcium signaling and neurodegenerative diseases. </w:t>
      </w:r>
      <w:r w:rsidRPr="000E1082">
        <w:rPr>
          <w:rFonts w:asciiTheme="minorHAnsi" w:hAnsiTheme="minorHAnsi" w:cstheme="minorHAnsi"/>
          <w:i/>
          <w:sz w:val="22"/>
          <w:szCs w:val="22"/>
        </w:rPr>
        <w:t>Trends Mol Med</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2009</w:t>
      </w:r>
      <w:r w:rsidRPr="000E1082">
        <w:rPr>
          <w:rFonts w:asciiTheme="minorHAnsi" w:hAnsiTheme="minorHAnsi" w:cstheme="minorHAnsi"/>
          <w:sz w:val="22"/>
          <w:szCs w:val="22"/>
        </w:rPr>
        <w:t>; 15:89-100.</w:t>
      </w:r>
    </w:p>
    <w:p w14:paraId="4B7BD459" w14:textId="68B63E8B"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Kuchibhotla KV, Lattarulo CR, Hyman BT, Bacskai BJ. Synchronous hyperactivity and intercellular calcium waves in astrocytes in Alzheimer mice. </w:t>
      </w:r>
      <w:r w:rsidRPr="000E1082">
        <w:rPr>
          <w:rFonts w:asciiTheme="minorHAnsi" w:hAnsiTheme="minorHAnsi" w:cstheme="minorHAnsi"/>
          <w:i/>
          <w:sz w:val="22"/>
          <w:szCs w:val="22"/>
        </w:rPr>
        <w:t>Science</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2009</w:t>
      </w:r>
      <w:r w:rsidRPr="000E1082">
        <w:rPr>
          <w:rFonts w:asciiTheme="minorHAnsi" w:hAnsiTheme="minorHAnsi" w:cstheme="minorHAnsi"/>
          <w:sz w:val="22"/>
          <w:szCs w:val="22"/>
        </w:rPr>
        <w:t>;</w:t>
      </w:r>
      <w:r w:rsidR="00533D78" w:rsidRPr="000E1082">
        <w:rPr>
          <w:rFonts w:asciiTheme="minorHAnsi" w:hAnsiTheme="minorHAnsi" w:cstheme="minorHAnsi"/>
          <w:sz w:val="22"/>
          <w:szCs w:val="22"/>
        </w:rPr>
        <w:t xml:space="preserve"> </w:t>
      </w:r>
      <w:r w:rsidRPr="000E1082">
        <w:rPr>
          <w:rFonts w:asciiTheme="minorHAnsi" w:hAnsiTheme="minorHAnsi" w:cstheme="minorHAnsi"/>
          <w:sz w:val="22"/>
          <w:szCs w:val="22"/>
        </w:rPr>
        <w:t>323(5918):1211-</w:t>
      </w:r>
      <w:r w:rsidR="00533D78" w:rsidRPr="000E1082">
        <w:rPr>
          <w:rFonts w:asciiTheme="minorHAnsi" w:hAnsiTheme="minorHAnsi" w:cstheme="minorHAnsi"/>
          <w:sz w:val="22"/>
          <w:szCs w:val="22"/>
        </w:rPr>
        <w:t>121</w:t>
      </w:r>
      <w:r w:rsidRPr="000E1082">
        <w:rPr>
          <w:rFonts w:asciiTheme="minorHAnsi" w:hAnsiTheme="minorHAnsi" w:cstheme="minorHAnsi"/>
          <w:sz w:val="22"/>
          <w:szCs w:val="22"/>
        </w:rPr>
        <w:t>5</w:t>
      </w:r>
      <w:r w:rsidR="00533D78" w:rsidRPr="000E1082">
        <w:rPr>
          <w:rFonts w:asciiTheme="minorHAnsi" w:hAnsiTheme="minorHAnsi" w:cstheme="minorHAnsi"/>
          <w:sz w:val="22"/>
          <w:szCs w:val="22"/>
        </w:rPr>
        <w:t>.</w:t>
      </w:r>
    </w:p>
    <w:p w14:paraId="688E45B4" w14:textId="328A4BF0"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Lee M, McGeer EG, McGeer PL Mechanisms of GABA release from human astrocytes. </w:t>
      </w:r>
      <w:r w:rsidRPr="000E1082">
        <w:rPr>
          <w:rFonts w:asciiTheme="minorHAnsi" w:hAnsiTheme="minorHAnsi" w:cstheme="minorHAnsi"/>
          <w:i/>
          <w:sz w:val="22"/>
          <w:szCs w:val="22"/>
        </w:rPr>
        <w:t>Glia</w:t>
      </w:r>
      <w:r w:rsidR="009A6ED4"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2011</w:t>
      </w:r>
      <w:r w:rsidRPr="000E1082">
        <w:rPr>
          <w:rFonts w:asciiTheme="minorHAnsi" w:hAnsiTheme="minorHAnsi" w:cstheme="minorHAnsi"/>
          <w:sz w:val="22"/>
          <w:szCs w:val="22"/>
        </w:rPr>
        <w:t>;</w:t>
      </w:r>
      <w:r w:rsidR="009A6ED4" w:rsidRPr="000E1082">
        <w:rPr>
          <w:rFonts w:asciiTheme="minorHAnsi" w:hAnsiTheme="minorHAnsi" w:cstheme="minorHAnsi"/>
          <w:sz w:val="22"/>
          <w:szCs w:val="22"/>
        </w:rPr>
        <w:t xml:space="preserve"> </w:t>
      </w:r>
      <w:r w:rsidRPr="000E1082">
        <w:rPr>
          <w:rFonts w:asciiTheme="minorHAnsi" w:hAnsiTheme="minorHAnsi" w:cstheme="minorHAnsi"/>
          <w:sz w:val="22"/>
          <w:szCs w:val="22"/>
        </w:rPr>
        <w:t>59</w:t>
      </w:r>
      <w:r w:rsidR="009A6ED4" w:rsidRPr="000E1082">
        <w:rPr>
          <w:rFonts w:asciiTheme="minorHAnsi" w:hAnsiTheme="minorHAnsi" w:cstheme="minorHAnsi"/>
          <w:sz w:val="22"/>
          <w:szCs w:val="22"/>
        </w:rPr>
        <w:t>:</w:t>
      </w:r>
      <w:r w:rsidRPr="000E1082">
        <w:rPr>
          <w:rFonts w:asciiTheme="minorHAnsi" w:hAnsiTheme="minorHAnsi" w:cstheme="minorHAnsi"/>
          <w:sz w:val="22"/>
          <w:szCs w:val="22"/>
        </w:rPr>
        <w:t>1600-</w:t>
      </w:r>
      <w:r w:rsidR="009A6ED4" w:rsidRPr="000E1082">
        <w:rPr>
          <w:rFonts w:asciiTheme="minorHAnsi" w:hAnsiTheme="minorHAnsi" w:cstheme="minorHAnsi"/>
          <w:sz w:val="22"/>
          <w:szCs w:val="22"/>
        </w:rPr>
        <w:t>16</w:t>
      </w:r>
      <w:r w:rsidRPr="000E1082">
        <w:rPr>
          <w:rFonts w:asciiTheme="minorHAnsi" w:hAnsiTheme="minorHAnsi" w:cstheme="minorHAnsi"/>
          <w:sz w:val="22"/>
          <w:szCs w:val="22"/>
        </w:rPr>
        <w:t xml:space="preserve">11. </w:t>
      </w:r>
    </w:p>
    <w:p w14:paraId="3514EF65" w14:textId="7E90102C"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Rossner S, Lange-Dohna C, Zeitschel U, Perez-Polo JR Alzheimer's disease beta-secretase BACE1 is not a neuronspecific enzyme. </w:t>
      </w:r>
      <w:r w:rsidRPr="000E1082">
        <w:rPr>
          <w:rFonts w:asciiTheme="minorHAnsi" w:hAnsiTheme="minorHAnsi" w:cstheme="minorHAnsi"/>
          <w:i/>
          <w:sz w:val="22"/>
          <w:szCs w:val="22"/>
        </w:rPr>
        <w:t>J Neurochem</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2005</w:t>
      </w:r>
      <w:r w:rsidRPr="000E1082">
        <w:rPr>
          <w:rFonts w:asciiTheme="minorHAnsi" w:hAnsiTheme="minorHAnsi" w:cstheme="minorHAnsi"/>
          <w:sz w:val="22"/>
          <w:szCs w:val="22"/>
        </w:rPr>
        <w:t>; 92</w:t>
      </w:r>
      <w:r w:rsidR="009A6ED4" w:rsidRPr="000E1082">
        <w:rPr>
          <w:rFonts w:asciiTheme="minorHAnsi" w:hAnsiTheme="minorHAnsi" w:cstheme="minorHAnsi"/>
          <w:sz w:val="22"/>
          <w:szCs w:val="22"/>
        </w:rPr>
        <w:t>:</w:t>
      </w:r>
      <w:r w:rsidRPr="000E1082">
        <w:rPr>
          <w:rFonts w:asciiTheme="minorHAnsi" w:hAnsiTheme="minorHAnsi" w:cstheme="minorHAnsi"/>
          <w:sz w:val="22"/>
          <w:szCs w:val="22"/>
        </w:rPr>
        <w:t>226-</w:t>
      </w:r>
      <w:r w:rsidR="009A6ED4" w:rsidRPr="000E1082">
        <w:rPr>
          <w:rFonts w:asciiTheme="minorHAnsi" w:hAnsiTheme="minorHAnsi" w:cstheme="minorHAnsi"/>
          <w:sz w:val="22"/>
          <w:szCs w:val="22"/>
        </w:rPr>
        <w:t>2</w:t>
      </w:r>
      <w:r w:rsidRPr="000E1082">
        <w:rPr>
          <w:rFonts w:asciiTheme="minorHAnsi" w:hAnsiTheme="minorHAnsi" w:cstheme="minorHAnsi"/>
          <w:sz w:val="22"/>
          <w:szCs w:val="22"/>
        </w:rPr>
        <w:t>34.</w:t>
      </w:r>
    </w:p>
    <w:p w14:paraId="7F30C9D5" w14:textId="77C96DF4"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Frost RF and Li YM, The role of astrocytes in amyloid production and Alzheimer's disease. </w:t>
      </w:r>
      <w:r w:rsidRPr="000E1082">
        <w:rPr>
          <w:rFonts w:asciiTheme="minorHAnsi" w:hAnsiTheme="minorHAnsi" w:cstheme="minorHAnsi"/>
          <w:i/>
          <w:sz w:val="22"/>
          <w:szCs w:val="22"/>
        </w:rPr>
        <w:t>Open Biol</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2017</w:t>
      </w:r>
      <w:r w:rsidRPr="000E1082">
        <w:rPr>
          <w:rFonts w:asciiTheme="minorHAnsi" w:hAnsiTheme="minorHAnsi" w:cstheme="minorHAnsi"/>
          <w:sz w:val="22"/>
          <w:szCs w:val="22"/>
        </w:rPr>
        <w:t>; 7(12):170228</w:t>
      </w:r>
      <w:r w:rsidR="00FA5FA6" w:rsidRPr="000E1082">
        <w:rPr>
          <w:rFonts w:asciiTheme="minorHAnsi" w:hAnsiTheme="minorHAnsi" w:cstheme="minorHAnsi"/>
          <w:sz w:val="22"/>
          <w:szCs w:val="22"/>
        </w:rPr>
        <w:t>.</w:t>
      </w:r>
    </w:p>
    <w:p w14:paraId="0DBBEFE9" w14:textId="36E7E539"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Johnson ECB, Dammer EB, Duong DM, Ping L, </w:t>
      </w:r>
      <w:r w:rsidRPr="000E1082">
        <w:rPr>
          <w:rFonts w:asciiTheme="minorHAnsi" w:hAnsiTheme="minorHAnsi" w:cstheme="minorHAnsi"/>
          <w:i/>
          <w:sz w:val="22"/>
          <w:szCs w:val="22"/>
        </w:rPr>
        <w:t>et al.</w:t>
      </w:r>
      <w:r w:rsidRPr="000E1082">
        <w:rPr>
          <w:rFonts w:asciiTheme="minorHAnsi" w:hAnsiTheme="minorHAnsi" w:cstheme="minorHAnsi"/>
          <w:sz w:val="22"/>
          <w:szCs w:val="22"/>
        </w:rPr>
        <w:t xml:space="preserve">  Large-scale proteomic analysis of Alzheimer's disease brain and cerebrospinal fluid reveals early changes in energy metabolism associated with microglia and astrocyte activation. </w:t>
      </w:r>
      <w:r w:rsidRPr="000E1082">
        <w:rPr>
          <w:rFonts w:asciiTheme="minorHAnsi" w:hAnsiTheme="minorHAnsi" w:cstheme="minorHAnsi"/>
          <w:i/>
          <w:sz w:val="22"/>
          <w:szCs w:val="22"/>
        </w:rPr>
        <w:t>Nat Med</w:t>
      </w:r>
      <w:r w:rsidR="00FA5FA6"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2020</w:t>
      </w:r>
      <w:r w:rsidRPr="000E1082">
        <w:rPr>
          <w:rFonts w:asciiTheme="minorHAnsi" w:hAnsiTheme="minorHAnsi" w:cstheme="minorHAnsi"/>
          <w:sz w:val="22"/>
          <w:szCs w:val="22"/>
        </w:rPr>
        <w:t>;</w:t>
      </w:r>
      <w:r w:rsidR="00FA5FA6" w:rsidRPr="000E1082">
        <w:rPr>
          <w:rFonts w:asciiTheme="minorHAnsi" w:hAnsiTheme="minorHAnsi" w:cstheme="minorHAnsi"/>
          <w:sz w:val="22"/>
          <w:szCs w:val="22"/>
        </w:rPr>
        <w:t xml:space="preserve"> </w:t>
      </w:r>
      <w:r w:rsidRPr="000E1082">
        <w:rPr>
          <w:rFonts w:asciiTheme="minorHAnsi" w:hAnsiTheme="minorHAnsi" w:cstheme="minorHAnsi"/>
          <w:sz w:val="22"/>
          <w:szCs w:val="22"/>
        </w:rPr>
        <w:t>26(5):769-780.</w:t>
      </w:r>
    </w:p>
    <w:p w14:paraId="7DEF771C" w14:textId="79519BE9"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Mathys H, Davila-Velderrain J, Peng Z, Gao F, </w:t>
      </w:r>
      <w:r w:rsidRPr="000E1082">
        <w:rPr>
          <w:rFonts w:asciiTheme="minorHAnsi" w:hAnsiTheme="minorHAnsi" w:cstheme="minorHAnsi"/>
          <w:i/>
          <w:sz w:val="22"/>
          <w:szCs w:val="22"/>
        </w:rPr>
        <w:t>et al.</w:t>
      </w:r>
      <w:r w:rsidRPr="000E1082">
        <w:rPr>
          <w:rFonts w:asciiTheme="minorHAnsi" w:hAnsiTheme="minorHAnsi" w:cstheme="minorHAnsi"/>
          <w:sz w:val="22"/>
          <w:szCs w:val="22"/>
        </w:rPr>
        <w:t xml:space="preserve">  Single-cell transcriptomic analysis of Alzheimer's disease. </w:t>
      </w:r>
      <w:r w:rsidRPr="000E1082">
        <w:rPr>
          <w:rFonts w:asciiTheme="minorHAnsi" w:hAnsiTheme="minorHAnsi" w:cstheme="minorHAnsi"/>
          <w:i/>
          <w:sz w:val="22"/>
          <w:szCs w:val="22"/>
        </w:rPr>
        <w:t>Nature</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2019</w:t>
      </w:r>
      <w:r w:rsidRPr="000E1082">
        <w:rPr>
          <w:rFonts w:asciiTheme="minorHAnsi" w:hAnsiTheme="minorHAnsi" w:cstheme="minorHAnsi"/>
          <w:sz w:val="22"/>
          <w:szCs w:val="22"/>
        </w:rPr>
        <w:t>;</w:t>
      </w:r>
      <w:r w:rsidR="00FA5FA6" w:rsidRPr="000E1082">
        <w:rPr>
          <w:rFonts w:asciiTheme="minorHAnsi" w:hAnsiTheme="minorHAnsi" w:cstheme="minorHAnsi"/>
          <w:sz w:val="22"/>
          <w:szCs w:val="22"/>
        </w:rPr>
        <w:t xml:space="preserve"> </w:t>
      </w:r>
      <w:r w:rsidRPr="000E1082">
        <w:rPr>
          <w:rFonts w:asciiTheme="minorHAnsi" w:hAnsiTheme="minorHAnsi" w:cstheme="minorHAnsi"/>
          <w:sz w:val="22"/>
          <w:szCs w:val="22"/>
        </w:rPr>
        <w:t>570(7761):332-337.</w:t>
      </w:r>
    </w:p>
    <w:p w14:paraId="66B97996" w14:textId="6BE0A437"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Lau SF, Cao H, Fu AKY, Ip NY. Single-nucleus transcriptome analysis reveals dysregulation of angiogenic endothelial cells and neuroprotective glia in Alzheimer's disease. </w:t>
      </w:r>
      <w:r w:rsidRPr="000E1082">
        <w:rPr>
          <w:rFonts w:asciiTheme="minorHAnsi" w:hAnsiTheme="minorHAnsi" w:cstheme="minorHAnsi"/>
          <w:i/>
          <w:sz w:val="22"/>
          <w:szCs w:val="22"/>
        </w:rPr>
        <w:t>PNAS</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2020</w:t>
      </w:r>
      <w:r w:rsidRPr="000E1082">
        <w:rPr>
          <w:rFonts w:asciiTheme="minorHAnsi" w:hAnsiTheme="minorHAnsi" w:cstheme="minorHAnsi"/>
          <w:sz w:val="22"/>
          <w:szCs w:val="22"/>
        </w:rPr>
        <w:t>; 117(41):25800-25809</w:t>
      </w:r>
      <w:r w:rsidR="00CF7047" w:rsidRPr="000E1082">
        <w:rPr>
          <w:rFonts w:asciiTheme="minorHAnsi" w:hAnsiTheme="minorHAnsi" w:cstheme="minorHAnsi"/>
          <w:sz w:val="22"/>
          <w:szCs w:val="22"/>
        </w:rPr>
        <w:t>.</w:t>
      </w:r>
    </w:p>
    <w:p w14:paraId="747A589D" w14:textId="2408C406"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Grubman A, Chew G, Ouyang JF, Sun G, Choo XY, McLean C, Simmons RK, Buckberry S, Vargas-Landin DB, Poppe D, Pflueger J, Lister R, Rackham OJL, Petretto E, Polo JM. A single-cell atlas of entorhinal cortex from individuals with Alzheimer's disease reveals cell-type-specific gene expression regulation. </w:t>
      </w:r>
      <w:r w:rsidRPr="000E1082">
        <w:rPr>
          <w:rFonts w:asciiTheme="minorHAnsi" w:hAnsiTheme="minorHAnsi" w:cstheme="minorHAnsi"/>
          <w:i/>
          <w:sz w:val="22"/>
          <w:szCs w:val="22"/>
        </w:rPr>
        <w:t>Nat Neurosci</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2019</w:t>
      </w:r>
      <w:r w:rsidRPr="000E1082">
        <w:rPr>
          <w:rFonts w:asciiTheme="minorHAnsi" w:hAnsiTheme="minorHAnsi" w:cstheme="minorHAnsi"/>
          <w:sz w:val="22"/>
          <w:szCs w:val="22"/>
        </w:rPr>
        <w:t>;</w:t>
      </w:r>
      <w:r w:rsidR="00F529F8" w:rsidRPr="000E1082">
        <w:rPr>
          <w:rFonts w:asciiTheme="minorHAnsi" w:hAnsiTheme="minorHAnsi" w:cstheme="minorHAnsi"/>
          <w:sz w:val="22"/>
          <w:szCs w:val="22"/>
        </w:rPr>
        <w:t xml:space="preserve"> </w:t>
      </w:r>
      <w:r w:rsidRPr="000E1082">
        <w:rPr>
          <w:rFonts w:asciiTheme="minorHAnsi" w:hAnsiTheme="minorHAnsi" w:cstheme="minorHAnsi"/>
          <w:sz w:val="22"/>
          <w:szCs w:val="22"/>
        </w:rPr>
        <w:t>22(12):2087-2097.</w:t>
      </w:r>
    </w:p>
    <w:p w14:paraId="14A6792C" w14:textId="7F54DF56"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Jo S, Yarishkin O, Hwang YJ, Chun YE, Park M, </w:t>
      </w:r>
      <w:r w:rsidRPr="000E1082">
        <w:rPr>
          <w:rFonts w:asciiTheme="minorHAnsi" w:hAnsiTheme="minorHAnsi" w:cstheme="minorHAnsi"/>
          <w:i/>
          <w:sz w:val="22"/>
          <w:szCs w:val="22"/>
        </w:rPr>
        <w:t>et al.</w:t>
      </w:r>
      <w:r w:rsidRPr="000E1082">
        <w:rPr>
          <w:rFonts w:asciiTheme="minorHAnsi" w:hAnsiTheme="minorHAnsi" w:cstheme="minorHAnsi"/>
          <w:sz w:val="22"/>
          <w:szCs w:val="22"/>
        </w:rPr>
        <w:t xml:space="preserve"> GABA from reactive astrocytes impairs memory in mouse models of Alzheimer's disease. </w:t>
      </w:r>
      <w:r w:rsidRPr="000E1082">
        <w:rPr>
          <w:rFonts w:asciiTheme="minorHAnsi" w:hAnsiTheme="minorHAnsi" w:cstheme="minorHAnsi"/>
          <w:i/>
          <w:sz w:val="22"/>
          <w:szCs w:val="22"/>
        </w:rPr>
        <w:t>Nat Med</w:t>
      </w:r>
      <w:r w:rsidRPr="000E1082">
        <w:rPr>
          <w:rFonts w:asciiTheme="minorHAnsi" w:hAnsiTheme="minorHAnsi" w:cstheme="minorHAnsi"/>
          <w:bCs/>
          <w:sz w:val="22"/>
          <w:szCs w:val="22"/>
        </w:rPr>
        <w:t>.</w:t>
      </w:r>
      <w:r w:rsidRPr="000E1082">
        <w:rPr>
          <w:rFonts w:asciiTheme="minorHAnsi" w:hAnsiTheme="minorHAnsi" w:cstheme="minorHAnsi"/>
          <w:b/>
          <w:sz w:val="22"/>
          <w:szCs w:val="22"/>
        </w:rPr>
        <w:t xml:space="preserve"> 2014</w:t>
      </w:r>
      <w:r w:rsidRPr="000E1082">
        <w:rPr>
          <w:rFonts w:asciiTheme="minorHAnsi" w:hAnsiTheme="minorHAnsi" w:cstheme="minorHAnsi"/>
          <w:sz w:val="22"/>
          <w:szCs w:val="22"/>
        </w:rPr>
        <w:t>; 20</w:t>
      </w:r>
      <w:r w:rsidR="00D91073" w:rsidRPr="000E1082">
        <w:rPr>
          <w:rFonts w:asciiTheme="minorHAnsi" w:hAnsiTheme="minorHAnsi" w:cstheme="minorHAnsi"/>
          <w:sz w:val="22"/>
          <w:szCs w:val="22"/>
        </w:rPr>
        <w:t>:</w:t>
      </w:r>
      <w:r w:rsidRPr="000E1082">
        <w:rPr>
          <w:rFonts w:asciiTheme="minorHAnsi" w:hAnsiTheme="minorHAnsi" w:cstheme="minorHAnsi"/>
          <w:sz w:val="22"/>
          <w:szCs w:val="22"/>
        </w:rPr>
        <w:t>886–896.</w:t>
      </w:r>
    </w:p>
    <w:p w14:paraId="51834375" w14:textId="7F582F8C"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Orre M, Kamphuis W, Osborn LM, Jansen AH, Kooijman L, Bossers K, Hol EM Isolation of glia from Alzheimer's mice reveals inflammation and dysfunction. </w:t>
      </w:r>
      <w:r w:rsidRPr="000E1082">
        <w:rPr>
          <w:rFonts w:asciiTheme="minorHAnsi" w:hAnsiTheme="minorHAnsi" w:cstheme="minorHAnsi"/>
          <w:i/>
          <w:sz w:val="22"/>
          <w:szCs w:val="22"/>
        </w:rPr>
        <w:t>Neurobiol Aging</w:t>
      </w:r>
      <w:r w:rsidR="003649E1"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2014</w:t>
      </w:r>
      <w:r w:rsidRPr="000E1082">
        <w:rPr>
          <w:rFonts w:asciiTheme="minorHAnsi" w:hAnsiTheme="minorHAnsi" w:cstheme="minorHAnsi"/>
          <w:sz w:val="22"/>
          <w:szCs w:val="22"/>
        </w:rPr>
        <w:t>; 35</w:t>
      </w:r>
      <w:r w:rsidR="003649E1" w:rsidRPr="000E1082">
        <w:rPr>
          <w:rFonts w:asciiTheme="minorHAnsi" w:hAnsiTheme="minorHAnsi" w:cstheme="minorHAnsi"/>
          <w:sz w:val="22"/>
          <w:szCs w:val="22"/>
        </w:rPr>
        <w:t>:</w:t>
      </w:r>
      <w:r w:rsidRPr="000E1082">
        <w:rPr>
          <w:rFonts w:asciiTheme="minorHAnsi" w:hAnsiTheme="minorHAnsi" w:cstheme="minorHAnsi"/>
          <w:sz w:val="22"/>
          <w:szCs w:val="22"/>
        </w:rPr>
        <w:t>2746-</w:t>
      </w:r>
      <w:r w:rsidR="003649E1" w:rsidRPr="000E1082">
        <w:rPr>
          <w:rFonts w:asciiTheme="minorHAnsi" w:hAnsiTheme="minorHAnsi" w:cstheme="minorHAnsi"/>
          <w:sz w:val="22"/>
          <w:szCs w:val="22"/>
        </w:rPr>
        <w:t>27</w:t>
      </w:r>
      <w:r w:rsidRPr="000E1082">
        <w:rPr>
          <w:rFonts w:asciiTheme="minorHAnsi" w:hAnsiTheme="minorHAnsi" w:cstheme="minorHAnsi"/>
          <w:sz w:val="22"/>
          <w:szCs w:val="22"/>
        </w:rPr>
        <w:t>60.</w:t>
      </w:r>
    </w:p>
    <w:p w14:paraId="33BFBB5E" w14:textId="293A71E7"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Pan J, Ma N, Yu B, Zhang W, Wan J. Transcriptomic profiling of microglia and astrocytes throughout aging. </w:t>
      </w:r>
      <w:r w:rsidRPr="000E1082">
        <w:rPr>
          <w:rFonts w:asciiTheme="minorHAnsi" w:hAnsiTheme="minorHAnsi" w:cstheme="minorHAnsi"/>
          <w:i/>
          <w:sz w:val="22"/>
          <w:szCs w:val="22"/>
        </w:rPr>
        <w:t>journal of Neuroinflammation</w:t>
      </w:r>
      <w:r w:rsidR="001F6B1C" w:rsidRPr="000E1082">
        <w:rPr>
          <w:rFonts w:asciiTheme="minorHAnsi" w:hAnsiTheme="minorHAnsi" w:cstheme="minorHAnsi"/>
          <w:i/>
          <w:sz w:val="22"/>
          <w:szCs w:val="22"/>
        </w:rPr>
        <w:t>.</w:t>
      </w:r>
      <w:r w:rsidRPr="000E1082">
        <w:rPr>
          <w:rFonts w:asciiTheme="minorHAnsi" w:hAnsiTheme="minorHAnsi" w:cstheme="minorHAnsi"/>
          <w:i/>
          <w:sz w:val="22"/>
          <w:szCs w:val="22"/>
        </w:rPr>
        <w:t xml:space="preserve"> </w:t>
      </w:r>
      <w:r w:rsidRPr="000E1082">
        <w:rPr>
          <w:rFonts w:asciiTheme="minorHAnsi" w:hAnsiTheme="minorHAnsi" w:cstheme="minorHAnsi"/>
          <w:b/>
          <w:sz w:val="22"/>
          <w:szCs w:val="22"/>
        </w:rPr>
        <w:t>2020</w:t>
      </w:r>
      <w:r w:rsidRPr="000E1082">
        <w:rPr>
          <w:rFonts w:asciiTheme="minorHAnsi" w:hAnsiTheme="minorHAnsi" w:cstheme="minorHAnsi"/>
          <w:sz w:val="22"/>
          <w:szCs w:val="22"/>
        </w:rPr>
        <w:t>; 17:97</w:t>
      </w:r>
      <w:r w:rsidR="001F6B1C" w:rsidRPr="000E1082">
        <w:rPr>
          <w:rFonts w:asciiTheme="minorHAnsi" w:hAnsiTheme="minorHAnsi" w:cstheme="minorHAnsi"/>
          <w:sz w:val="22"/>
          <w:szCs w:val="22"/>
        </w:rPr>
        <w:t>.</w:t>
      </w:r>
    </w:p>
    <w:p w14:paraId="5D83D326" w14:textId="7FEEFFE4" w:rsidR="0018638D" w:rsidRPr="000E1082" w:rsidRDefault="0018638D" w:rsidP="005F7F72">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Maragakis NJ, Rothstein JD</w:t>
      </w:r>
      <w:r w:rsidR="001F6B1C" w:rsidRPr="000E1082">
        <w:rPr>
          <w:rFonts w:asciiTheme="minorHAnsi" w:hAnsiTheme="minorHAnsi" w:cstheme="minorHAnsi"/>
          <w:sz w:val="22"/>
          <w:szCs w:val="22"/>
        </w:rPr>
        <w:t>.</w:t>
      </w:r>
      <w:r w:rsidRPr="000E1082">
        <w:rPr>
          <w:rFonts w:asciiTheme="minorHAnsi" w:hAnsiTheme="minorHAnsi" w:cstheme="minorHAnsi"/>
          <w:sz w:val="22"/>
          <w:szCs w:val="22"/>
        </w:rPr>
        <w:t xml:space="preserve"> Mechanisms of disease: astrocytes in neurodegenerative disease. </w:t>
      </w:r>
      <w:r w:rsidRPr="000E1082">
        <w:rPr>
          <w:rFonts w:asciiTheme="minorHAnsi" w:hAnsiTheme="minorHAnsi" w:cstheme="minorHAnsi"/>
          <w:i/>
          <w:sz w:val="22"/>
          <w:szCs w:val="22"/>
        </w:rPr>
        <w:t>Nature clinical practice Neurology</w:t>
      </w:r>
      <w:r w:rsidR="001F6B1C"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2006</w:t>
      </w:r>
      <w:r w:rsidRPr="000E1082">
        <w:rPr>
          <w:rFonts w:asciiTheme="minorHAnsi" w:hAnsiTheme="minorHAnsi" w:cstheme="minorHAnsi"/>
          <w:sz w:val="22"/>
          <w:szCs w:val="22"/>
        </w:rPr>
        <w:t>; 2</w:t>
      </w:r>
      <w:r w:rsidR="001F6B1C" w:rsidRPr="000E1082">
        <w:rPr>
          <w:rFonts w:asciiTheme="minorHAnsi" w:hAnsiTheme="minorHAnsi" w:cstheme="minorHAnsi"/>
          <w:sz w:val="22"/>
          <w:szCs w:val="22"/>
        </w:rPr>
        <w:t>(</w:t>
      </w:r>
      <w:r w:rsidRPr="000E1082">
        <w:rPr>
          <w:rFonts w:asciiTheme="minorHAnsi" w:hAnsiTheme="minorHAnsi" w:cstheme="minorHAnsi"/>
          <w:sz w:val="22"/>
          <w:szCs w:val="22"/>
        </w:rPr>
        <w:t>12</w:t>
      </w:r>
      <w:r w:rsidR="001F6B1C" w:rsidRPr="000E1082">
        <w:rPr>
          <w:rFonts w:asciiTheme="minorHAnsi" w:hAnsiTheme="minorHAnsi" w:cstheme="minorHAnsi"/>
          <w:sz w:val="22"/>
          <w:szCs w:val="22"/>
        </w:rPr>
        <w:t>)</w:t>
      </w:r>
      <w:r w:rsidRPr="000E1082">
        <w:rPr>
          <w:rFonts w:asciiTheme="minorHAnsi" w:hAnsiTheme="minorHAnsi" w:cstheme="minorHAnsi"/>
          <w:sz w:val="22"/>
          <w:szCs w:val="22"/>
        </w:rPr>
        <w:t>:679-689.</w:t>
      </w:r>
    </w:p>
    <w:p w14:paraId="25483604" w14:textId="1F009750" w:rsidR="0018638D" w:rsidRPr="000E1082" w:rsidRDefault="0018638D" w:rsidP="00B01E79">
      <w:pPr>
        <w:pStyle w:val="ListParagraph"/>
        <w:numPr>
          <w:ilvl w:val="0"/>
          <w:numId w:val="6"/>
        </w:numPr>
        <w:spacing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Lepekhin EA, Eliasson C, Berthold CH, Berezin V, Bock E, Pekny M. Intermediate filaments regulate astrocyte motility</w:t>
      </w:r>
      <w:r w:rsidRPr="000E1082">
        <w:rPr>
          <w:rFonts w:asciiTheme="minorHAnsi" w:hAnsiTheme="minorHAnsi" w:cstheme="minorHAnsi"/>
          <w:i/>
          <w:sz w:val="22"/>
          <w:szCs w:val="22"/>
        </w:rPr>
        <w:t>. J. Neurochemistry</w:t>
      </w:r>
      <w:r w:rsidR="001F6B1C"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2001</w:t>
      </w:r>
      <w:r w:rsidRPr="000E1082">
        <w:rPr>
          <w:rFonts w:asciiTheme="minorHAnsi" w:hAnsiTheme="minorHAnsi" w:cstheme="minorHAnsi"/>
          <w:sz w:val="22"/>
          <w:szCs w:val="22"/>
        </w:rPr>
        <w:t>; 79</w:t>
      </w:r>
      <w:r w:rsidR="001F6B1C" w:rsidRPr="000E1082">
        <w:rPr>
          <w:rFonts w:asciiTheme="minorHAnsi" w:hAnsiTheme="minorHAnsi" w:cstheme="minorHAnsi"/>
          <w:sz w:val="22"/>
          <w:szCs w:val="22"/>
        </w:rPr>
        <w:t>(</w:t>
      </w:r>
      <w:r w:rsidRPr="000E1082">
        <w:rPr>
          <w:rFonts w:asciiTheme="minorHAnsi" w:hAnsiTheme="minorHAnsi" w:cstheme="minorHAnsi"/>
          <w:sz w:val="22"/>
          <w:szCs w:val="22"/>
        </w:rPr>
        <w:t>3</w:t>
      </w:r>
      <w:r w:rsidR="001F6B1C" w:rsidRPr="000E1082">
        <w:rPr>
          <w:rFonts w:asciiTheme="minorHAnsi" w:hAnsiTheme="minorHAnsi" w:cstheme="minorHAnsi"/>
          <w:sz w:val="22"/>
          <w:szCs w:val="22"/>
        </w:rPr>
        <w:t>)</w:t>
      </w:r>
      <w:r w:rsidRPr="000E1082">
        <w:rPr>
          <w:rFonts w:asciiTheme="minorHAnsi" w:hAnsiTheme="minorHAnsi" w:cstheme="minorHAnsi"/>
          <w:sz w:val="22"/>
          <w:szCs w:val="22"/>
        </w:rPr>
        <w:t>:617-625.</w:t>
      </w:r>
    </w:p>
    <w:p w14:paraId="5E4D0FCB" w14:textId="0DB218BB" w:rsidR="0018638D" w:rsidRPr="000E1082" w:rsidRDefault="0018638D" w:rsidP="00B01E79">
      <w:pPr>
        <w:pStyle w:val="FootnoteText"/>
        <w:numPr>
          <w:ilvl w:val="0"/>
          <w:numId w:val="6"/>
        </w:numPr>
        <w:ind w:left="709" w:hanging="425"/>
        <w:rPr>
          <w:rFonts w:asciiTheme="minorHAnsi" w:hAnsiTheme="minorHAnsi" w:cstheme="minorHAnsi"/>
          <w:sz w:val="22"/>
          <w:szCs w:val="22"/>
        </w:rPr>
      </w:pPr>
      <w:r w:rsidRPr="000E1082">
        <w:rPr>
          <w:rFonts w:asciiTheme="minorHAnsi" w:hAnsiTheme="minorHAnsi" w:cstheme="minorHAnsi"/>
          <w:sz w:val="22"/>
          <w:szCs w:val="22"/>
        </w:rPr>
        <w:lastRenderedPageBreak/>
        <w:t>Yoshida T, Tomozawa Y, Arisato T, Okamoto Y, Hirano H, Nakagawa M. The functional alteration of mutant GFAP depends on the location of the domain: morphological and functional studies using astrocytoma-derived cells</w:t>
      </w:r>
      <w:r w:rsidRPr="000E1082">
        <w:rPr>
          <w:rFonts w:asciiTheme="minorHAnsi" w:hAnsiTheme="minorHAnsi" w:cstheme="minorHAnsi"/>
          <w:i/>
          <w:sz w:val="22"/>
          <w:szCs w:val="22"/>
        </w:rPr>
        <w:t>. J.</w:t>
      </w:r>
      <w:r w:rsidRPr="000E1082">
        <w:rPr>
          <w:rFonts w:asciiTheme="minorHAnsi" w:hAnsiTheme="minorHAnsi" w:cstheme="minorHAnsi"/>
          <w:sz w:val="22"/>
          <w:szCs w:val="22"/>
        </w:rPr>
        <w:t xml:space="preserve"> </w:t>
      </w:r>
      <w:r w:rsidRPr="000E1082">
        <w:rPr>
          <w:rFonts w:asciiTheme="minorHAnsi" w:hAnsiTheme="minorHAnsi" w:cstheme="minorHAnsi"/>
          <w:i/>
          <w:sz w:val="22"/>
          <w:szCs w:val="22"/>
        </w:rPr>
        <w:t>human genetics</w:t>
      </w:r>
      <w:r w:rsidR="00EC4194"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2007</w:t>
      </w:r>
      <w:r w:rsidRPr="000E1082">
        <w:rPr>
          <w:rFonts w:asciiTheme="minorHAnsi" w:hAnsiTheme="minorHAnsi" w:cstheme="minorHAnsi"/>
          <w:sz w:val="22"/>
          <w:szCs w:val="22"/>
        </w:rPr>
        <w:t>; 52:362-369.</w:t>
      </w:r>
    </w:p>
    <w:p w14:paraId="4D63BE81" w14:textId="046B6F2A" w:rsidR="0018638D" w:rsidRPr="000E1082" w:rsidRDefault="0018638D" w:rsidP="00B01E79">
      <w:pPr>
        <w:pStyle w:val="FootnoteText"/>
        <w:numPr>
          <w:ilvl w:val="0"/>
          <w:numId w:val="6"/>
        </w:numPr>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Wilhelmsson U, Faiz M, de Pablo Y, Sjöqvist M, Andersson D, Widestrand A, Potokar M, Stenovec M, Smith PL, Shinjyo N, Pekny T, Zorec R, Ståhlberg A, Pekna M, Sahlgren C, Pekny M. Astrocytes negatively regulate neurogenesis through the Jagged1‐mediated Notch pathway.  </w:t>
      </w:r>
      <w:r w:rsidRPr="000E1082">
        <w:rPr>
          <w:rFonts w:asciiTheme="minorHAnsi" w:hAnsiTheme="minorHAnsi" w:cstheme="minorHAnsi"/>
          <w:i/>
          <w:sz w:val="22"/>
          <w:szCs w:val="22"/>
        </w:rPr>
        <w:t>Stem Cells</w:t>
      </w:r>
      <w:r w:rsidR="00EC4194"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2012</w:t>
      </w:r>
      <w:r w:rsidRPr="000E1082">
        <w:rPr>
          <w:rFonts w:asciiTheme="minorHAnsi" w:hAnsiTheme="minorHAnsi" w:cstheme="minorHAnsi"/>
          <w:sz w:val="22"/>
          <w:szCs w:val="22"/>
        </w:rPr>
        <w:t>; 30:2320-2329.</w:t>
      </w:r>
    </w:p>
    <w:p w14:paraId="069039F3" w14:textId="28945EB3" w:rsidR="0018638D" w:rsidRPr="000E1082" w:rsidRDefault="0018638D" w:rsidP="00B01E79">
      <w:pPr>
        <w:pStyle w:val="FootnoteText"/>
        <w:numPr>
          <w:ilvl w:val="0"/>
          <w:numId w:val="6"/>
        </w:numPr>
        <w:ind w:left="709" w:hanging="425"/>
        <w:rPr>
          <w:rFonts w:asciiTheme="minorHAnsi" w:hAnsiTheme="minorHAnsi" w:cstheme="minorHAnsi"/>
          <w:sz w:val="22"/>
          <w:szCs w:val="22"/>
        </w:rPr>
      </w:pPr>
      <w:r w:rsidRPr="000E1082">
        <w:rPr>
          <w:rFonts w:asciiTheme="minorHAnsi" w:hAnsiTheme="minorHAnsi" w:cstheme="minorHAnsi"/>
          <w:sz w:val="22"/>
          <w:szCs w:val="22"/>
        </w:rPr>
        <w:t>Messing A, Head MW, Galles K, Galbreath EJ, Goldman JE, Brenner M.  Fatal encephalopathy with astrocyte inclusions in GFAP transgenic mice. Am J Pathol</w:t>
      </w:r>
      <w:r w:rsidR="00EC4194" w:rsidRPr="000E1082">
        <w:rPr>
          <w:rFonts w:asciiTheme="minorHAnsi" w:hAnsiTheme="minorHAnsi" w:cstheme="minorHAns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1998</w:t>
      </w:r>
      <w:r w:rsidRPr="000E1082">
        <w:rPr>
          <w:rFonts w:asciiTheme="minorHAnsi" w:hAnsiTheme="minorHAnsi" w:cstheme="minorHAnsi"/>
          <w:sz w:val="22"/>
          <w:szCs w:val="22"/>
        </w:rPr>
        <w:t>; 152:391.</w:t>
      </w:r>
    </w:p>
    <w:p w14:paraId="660BE602" w14:textId="5F01B498" w:rsidR="0018638D" w:rsidRPr="000E1082" w:rsidRDefault="0018638D" w:rsidP="00B01E79">
      <w:pPr>
        <w:pStyle w:val="FootnoteText"/>
        <w:numPr>
          <w:ilvl w:val="0"/>
          <w:numId w:val="6"/>
        </w:numPr>
        <w:ind w:left="709" w:hanging="425"/>
        <w:rPr>
          <w:rFonts w:asciiTheme="minorHAnsi" w:hAnsiTheme="minorHAnsi" w:cstheme="minorHAnsi"/>
          <w:sz w:val="22"/>
          <w:szCs w:val="22"/>
        </w:rPr>
      </w:pPr>
      <w:r w:rsidRPr="000E1082">
        <w:rPr>
          <w:rFonts w:asciiTheme="minorHAnsi" w:hAnsiTheme="minorHAnsi" w:cstheme="minorHAnsi"/>
          <w:sz w:val="22"/>
          <w:szCs w:val="22"/>
        </w:rPr>
        <w:t>Pekny M, Levéen P, Pekna M, Eliasson C, Berthold CH, Westermark B, Betsholtz C.</w:t>
      </w:r>
      <w:r w:rsidR="00EC4194" w:rsidRPr="000E1082">
        <w:rPr>
          <w:rFonts w:asciiTheme="minorHAnsi" w:hAnsiTheme="minorHAnsi" w:cstheme="minorHAnsi"/>
          <w:sz w:val="22"/>
          <w:szCs w:val="22"/>
        </w:rPr>
        <w:t xml:space="preserve"> </w:t>
      </w:r>
      <w:r w:rsidRPr="000E1082">
        <w:rPr>
          <w:rFonts w:asciiTheme="minorHAnsi" w:hAnsiTheme="minorHAnsi" w:cstheme="minorHAnsi"/>
          <w:sz w:val="22"/>
          <w:szCs w:val="22"/>
        </w:rPr>
        <w:t xml:space="preserve">Mice lacking glial fibrillary acidic protein display astrocytes devoid of intermediate filaments but develop and reproduce normally. </w:t>
      </w:r>
      <w:r w:rsidRPr="000E1082">
        <w:rPr>
          <w:rFonts w:asciiTheme="minorHAnsi" w:hAnsiTheme="minorHAnsi" w:cstheme="minorHAnsi"/>
          <w:i/>
          <w:sz w:val="22"/>
          <w:szCs w:val="22"/>
        </w:rPr>
        <w:t>EMBO journal</w:t>
      </w:r>
      <w:r w:rsidR="00EC4194" w:rsidRPr="000E1082">
        <w:rPr>
          <w:rFonts w:asciiTheme="minorHAnsi" w:hAnsiTheme="minorHAnsi" w:cstheme="minorHAnsi"/>
          <w:i/>
          <w:sz w:val="22"/>
          <w:szCs w:val="22"/>
        </w:rPr>
        <w:t>.</w:t>
      </w:r>
      <w:r w:rsidRPr="000E1082">
        <w:rPr>
          <w:rFonts w:asciiTheme="minorHAnsi" w:hAnsiTheme="minorHAnsi" w:cstheme="minorHAnsi"/>
          <w:i/>
          <w:sz w:val="22"/>
          <w:szCs w:val="22"/>
        </w:rPr>
        <w:t xml:space="preserve"> </w:t>
      </w:r>
      <w:r w:rsidRPr="000E1082">
        <w:rPr>
          <w:rFonts w:asciiTheme="minorHAnsi" w:hAnsiTheme="minorHAnsi" w:cstheme="minorHAnsi"/>
          <w:b/>
          <w:sz w:val="22"/>
          <w:szCs w:val="22"/>
        </w:rPr>
        <w:t>1995</w:t>
      </w:r>
      <w:r w:rsidRPr="000E1082">
        <w:rPr>
          <w:rFonts w:asciiTheme="minorHAnsi" w:hAnsiTheme="minorHAnsi" w:cstheme="minorHAnsi"/>
          <w:bCs/>
          <w:sz w:val="22"/>
          <w:szCs w:val="22"/>
        </w:rPr>
        <w:t>;</w:t>
      </w:r>
      <w:r w:rsidRPr="000E1082">
        <w:rPr>
          <w:rFonts w:asciiTheme="minorHAnsi" w:hAnsiTheme="minorHAnsi" w:cstheme="minorHAnsi"/>
          <w:sz w:val="22"/>
          <w:szCs w:val="22"/>
        </w:rPr>
        <w:t xml:space="preserve"> 14</w:t>
      </w:r>
      <w:r w:rsidR="00EC4194" w:rsidRPr="000E1082">
        <w:rPr>
          <w:rFonts w:asciiTheme="minorHAnsi" w:hAnsiTheme="minorHAnsi" w:cstheme="minorHAnsi"/>
          <w:sz w:val="22"/>
          <w:szCs w:val="22"/>
        </w:rPr>
        <w:t>(8)</w:t>
      </w:r>
      <w:r w:rsidRPr="000E1082">
        <w:rPr>
          <w:rFonts w:asciiTheme="minorHAnsi" w:hAnsiTheme="minorHAnsi" w:cstheme="minorHAnsi"/>
          <w:sz w:val="22"/>
          <w:szCs w:val="22"/>
        </w:rPr>
        <w:t>:1590-1598.</w:t>
      </w:r>
    </w:p>
    <w:p w14:paraId="7183C68C" w14:textId="5F7A1491" w:rsidR="0018638D" w:rsidRPr="000E1082" w:rsidRDefault="0018638D" w:rsidP="005F7F72">
      <w:pPr>
        <w:pStyle w:val="FootnoteText"/>
        <w:numPr>
          <w:ilvl w:val="0"/>
          <w:numId w:val="6"/>
        </w:numPr>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Xu K, Malouf AT, Messing A, Silver J. Glial fibrillary acidic protein is necessary for mature astrocytes to react to beta-amyloid. </w:t>
      </w:r>
      <w:r w:rsidRPr="000E1082">
        <w:rPr>
          <w:rFonts w:asciiTheme="minorHAnsi" w:hAnsiTheme="minorHAnsi" w:cstheme="minorHAnsi"/>
          <w:i/>
          <w:sz w:val="22"/>
          <w:szCs w:val="22"/>
        </w:rPr>
        <w:t>Glia</w:t>
      </w:r>
      <w:r w:rsidR="000477F0"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1999</w:t>
      </w:r>
      <w:r w:rsidRPr="000E1082">
        <w:rPr>
          <w:rFonts w:asciiTheme="minorHAnsi" w:hAnsiTheme="minorHAnsi" w:cstheme="minorHAnsi"/>
          <w:sz w:val="22"/>
          <w:szCs w:val="22"/>
        </w:rPr>
        <w:t>; 25:390–403</w:t>
      </w:r>
    </w:p>
    <w:p w14:paraId="6764D14F" w14:textId="26EBC187" w:rsidR="0018638D" w:rsidRPr="000E1082" w:rsidRDefault="0018638D" w:rsidP="00704F83">
      <w:pPr>
        <w:pStyle w:val="FootnoteText"/>
        <w:numPr>
          <w:ilvl w:val="0"/>
          <w:numId w:val="6"/>
        </w:numPr>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Pekny M and Pekna M. Astrocyte intermediate filaments in CNS pathologies and regeneration. </w:t>
      </w:r>
      <w:r w:rsidRPr="000E1082">
        <w:rPr>
          <w:rFonts w:asciiTheme="minorHAnsi" w:hAnsiTheme="minorHAnsi" w:cstheme="minorHAnsi"/>
          <w:i/>
          <w:sz w:val="22"/>
          <w:szCs w:val="22"/>
        </w:rPr>
        <w:t>J. Pathology</w:t>
      </w:r>
      <w:r w:rsidR="002009EA"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2004</w:t>
      </w:r>
      <w:r w:rsidRPr="000E1082">
        <w:rPr>
          <w:rFonts w:asciiTheme="minorHAnsi" w:hAnsiTheme="minorHAnsi" w:cstheme="minorHAnsi"/>
          <w:sz w:val="22"/>
          <w:szCs w:val="22"/>
        </w:rPr>
        <w:t>; 204:428-437.</w:t>
      </w:r>
    </w:p>
    <w:p w14:paraId="21BEA5A2" w14:textId="3D6C16AF" w:rsidR="0018638D" w:rsidRPr="000E1082" w:rsidRDefault="0018638D" w:rsidP="00B01E79">
      <w:pPr>
        <w:pStyle w:val="FootnoteText"/>
        <w:numPr>
          <w:ilvl w:val="0"/>
          <w:numId w:val="6"/>
        </w:numPr>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Wilhelmsson U, Li L, Pekna M, Berthold CH, Blom S, Eliasson C, Renner O, Bushong E, Ellisman M, Morgan TE, Pekny M. Absence of glial fibrillary acidic protein and vimentin prevents hypertrophy of astrocytic processes and improves post-traumatic regeneration. </w:t>
      </w:r>
      <w:r w:rsidRPr="000E1082">
        <w:rPr>
          <w:rFonts w:asciiTheme="minorHAnsi" w:hAnsiTheme="minorHAnsi" w:cstheme="minorHAnsi"/>
          <w:i/>
          <w:sz w:val="22"/>
          <w:szCs w:val="22"/>
        </w:rPr>
        <w:t>J. Neuroscience</w:t>
      </w:r>
      <w:r w:rsidR="006324CD"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2004</w:t>
      </w:r>
      <w:r w:rsidRPr="000E1082">
        <w:rPr>
          <w:rFonts w:asciiTheme="minorHAnsi" w:hAnsiTheme="minorHAnsi" w:cstheme="minorHAnsi"/>
          <w:sz w:val="22"/>
          <w:szCs w:val="22"/>
        </w:rPr>
        <w:t>; 24:5016-5021.</w:t>
      </w:r>
    </w:p>
    <w:p w14:paraId="29E4FAD7" w14:textId="34616B02" w:rsidR="0018638D" w:rsidRPr="000E1082" w:rsidRDefault="0018638D" w:rsidP="00B01E79">
      <w:pPr>
        <w:pStyle w:val="FootnoteText"/>
        <w:numPr>
          <w:ilvl w:val="0"/>
          <w:numId w:val="6"/>
        </w:numPr>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Pekny M, Johansson CB, Eliasson C, Stakeberg J, Wallén A, Perlmann T, Lendahl U, Betsholtz C, Berthold CH, Frisén J. Abnormal reaction to central nervous system injury in mice lacking glial fibrillary acidic protein and vimentin. </w:t>
      </w:r>
      <w:r w:rsidRPr="000E1082">
        <w:rPr>
          <w:rFonts w:asciiTheme="minorHAnsi" w:hAnsiTheme="minorHAnsi" w:cstheme="minorHAnsi"/>
          <w:i/>
          <w:sz w:val="22"/>
          <w:szCs w:val="22"/>
        </w:rPr>
        <w:t>J. Cell Biol</w:t>
      </w:r>
      <w:r w:rsidR="006324CD"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1999</w:t>
      </w:r>
      <w:r w:rsidRPr="000E1082">
        <w:rPr>
          <w:rFonts w:asciiTheme="minorHAnsi" w:hAnsiTheme="minorHAnsi" w:cstheme="minorHAnsi"/>
          <w:sz w:val="22"/>
          <w:szCs w:val="22"/>
        </w:rPr>
        <w:t>; 145:503-514.</w:t>
      </w:r>
    </w:p>
    <w:p w14:paraId="5077CC6B" w14:textId="18530B90" w:rsidR="0018638D" w:rsidRPr="000E1082" w:rsidRDefault="0018638D" w:rsidP="005F7F72">
      <w:pPr>
        <w:pStyle w:val="FootnoteText"/>
        <w:numPr>
          <w:ilvl w:val="0"/>
          <w:numId w:val="6"/>
        </w:numPr>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Kraft AW, Hu X, Yoon H, Yan P, Xiao Q, Wang Y, et al. Attenuating astrocyte activation accelerates plaque pathogenesis in APP/PS1 mice. </w:t>
      </w:r>
      <w:r w:rsidRPr="000E1082">
        <w:rPr>
          <w:rFonts w:asciiTheme="minorHAnsi" w:hAnsiTheme="minorHAnsi" w:cstheme="minorHAnsi"/>
          <w:i/>
          <w:sz w:val="22"/>
          <w:szCs w:val="22"/>
        </w:rPr>
        <w:t>FASEB J</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2013</w:t>
      </w:r>
      <w:r w:rsidRPr="000E1082">
        <w:rPr>
          <w:rFonts w:asciiTheme="minorHAnsi" w:hAnsiTheme="minorHAnsi" w:cstheme="minorHAnsi"/>
          <w:sz w:val="22"/>
          <w:szCs w:val="22"/>
        </w:rPr>
        <w:t>; 27:187</w:t>
      </w:r>
      <w:r w:rsidR="00DC2AAB" w:rsidRPr="000E1082">
        <w:rPr>
          <w:rFonts w:asciiTheme="minorHAnsi" w:hAnsiTheme="minorHAnsi" w:cstheme="minorHAnsi"/>
          <w:sz w:val="22"/>
          <w:szCs w:val="22"/>
        </w:rPr>
        <w:t>-1</w:t>
      </w:r>
      <w:r w:rsidRPr="000E1082">
        <w:rPr>
          <w:rFonts w:asciiTheme="minorHAnsi" w:hAnsiTheme="minorHAnsi" w:cstheme="minorHAnsi"/>
          <w:sz w:val="22"/>
          <w:szCs w:val="22"/>
        </w:rPr>
        <w:t xml:space="preserve">98. </w:t>
      </w:r>
    </w:p>
    <w:p w14:paraId="1EE9F532" w14:textId="1458C8FA"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Kamphuis W, Kooijman L, Orre M, Stassen O, Pekny M, Hol EM.</w:t>
      </w:r>
      <w:r w:rsidR="00DC2AAB" w:rsidRPr="000E1082">
        <w:rPr>
          <w:rFonts w:asciiTheme="minorHAnsi" w:hAnsiTheme="minorHAnsi" w:cstheme="minorHAnsi"/>
          <w:sz w:val="22"/>
          <w:szCs w:val="22"/>
        </w:rPr>
        <w:t xml:space="preserve"> </w:t>
      </w:r>
      <w:r w:rsidRPr="000E1082">
        <w:rPr>
          <w:rFonts w:asciiTheme="minorHAnsi" w:hAnsiTheme="minorHAnsi" w:cstheme="minorHAnsi"/>
          <w:sz w:val="22"/>
          <w:szCs w:val="22"/>
        </w:rPr>
        <w:t xml:space="preserve">GFAP and vimentin deficiency alters gene expression in astrocytes and microglia in wild‐type mice and changes the transcriptional response of reactive glia in mouse model for Alzheimer's disease. </w:t>
      </w:r>
      <w:r w:rsidRPr="000E1082">
        <w:rPr>
          <w:rFonts w:asciiTheme="minorHAnsi" w:hAnsiTheme="minorHAnsi" w:cstheme="minorHAnsi"/>
          <w:i/>
          <w:sz w:val="22"/>
          <w:szCs w:val="22"/>
        </w:rPr>
        <w:t>Glia</w:t>
      </w:r>
      <w:r w:rsidR="00DC2AAB"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2015</w:t>
      </w:r>
      <w:r w:rsidRPr="000E1082">
        <w:rPr>
          <w:rFonts w:asciiTheme="minorHAnsi" w:hAnsiTheme="minorHAnsi" w:cstheme="minorHAnsi"/>
          <w:sz w:val="22"/>
          <w:szCs w:val="22"/>
        </w:rPr>
        <w:t>; 63:1036-1056.</w:t>
      </w:r>
    </w:p>
    <w:p w14:paraId="10704E37" w14:textId="2D22CE40"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Bush TG, Puvanachandra N, Horner CH, </w:t>
      </w:r>
      <w:r w:rsidRPr="000E1082">
        <w:rPr>
          <w:rFonts w:asciiTheme="minorHAnsi" w:hAnsiTheme="minorHAnsi" w:cstheme="minorHAnsi"/>
          <w:i/>
          <w:sz w:val="22"/>
          <w:szCs w:val="22"/>
        </w:rPr>
        <w:t>et al.</w:t>
      </w:r>
      <w:r w:rsidRPr="000E1082">
        <w:rPr>
          <w:rFonts w:asciiTheme="minorHAnsi" w:hAnsiTheme="minorHAnsi" w:cstheme="minorHAnsi"/>
          <w:sz w:val="22"/>
          <w:szCs w:val="22"/>
        </w:rPr>
        <w:t xml:space="preserve">  Leukocyte infiltration, neuronal degeneration, and neurite outgrowth after ablation of scar-forming, reactive astrocytes in adult transgenic mice. </w:t>
      </w:r>
      <w:r w:rsidRPr="000E1082">
        <w:rPr>
          <w:rFonts w:asciiTheme="minorHAnsi" w:hAnsiTheme="minorHAnsi" w:cstheme="minorHAnsi"/>
          <w:i/>
          <w:sz w:val="22"/>
          <w:szCs w:val="22"/>
        </w:rPr>
        <w:t>Neuron</w:t>
      </w:r>
      <w:r w:rsidR="00C62202"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1999</w:t>
      </w:r>
      <w:r w:rsidRPr="000E1082">
        <w:rPr>
          <w:rFonts w:asciiTheme="minorHAnsi" w:hAnsiTheme="minorHAnsi" w:cstheme="minorHAnsi"/>
          <w:sz w:val="22"/>
          <w:szCs w:val="22"/>
        </w:rPr>
        <w:t>; 23:297-308.</w:t>
      </w:r>
    </w:p>
    <w:p w14:paraId="3F755FA9" w14:textId="2B4F4644"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Katsouri L, Birch AM, Renziehausen AWJ, Zach C, Aman Y, Steeds H, Bonsu A, Palmer EOC, Mirzaei N, Ries M, Sastre M. Ablation of reactive astrocytes exacerbates disease pathology in a model of Alzheimer's disease. </w:t>
      </w:r>
      <w:r w:rsidRPr="000E1082">
        <w:rPr>
          <w:rFonts w:asciiTheme="minorHAnsi" w:hAnsiTheme="minorHAnsi" w:cstheme="minorHAnsi"/>
          <w:i/>
          <w:sz w:val="22"/>
          <w:szCs w:val="22"/>
        </w:rPr>
        <w:t>Glia</w:t>
      </w:r>
      <w:r w:rsidR="00C62202" w:rsidRPr="000E1082">
        <w:rPr>
          <w:rFonts w:asciiTheme="minorHAnsi" w:hAnsiTheme="minorHAnsi" w:cstheme="minorHAnsi"/>
          <w:i/>
          <w:sz w:val="22"/>
          <w:szCs w:val="22"/>
        </w:rPr>
        <w:t>.</w:t>
      </w:r>
      <w:r w:rsidRPr="000E1082">
        <w:rPr>
          <w:rFonts w:asciiTheme="minorHAnsi" w:hAnsiTheme="minorHAnsi" w:cstheme="minorHAnsi"/>
          <w:i/>
          <w:sz w:val="22"/>
          <w:szCs w:val="22"/>
        </w:rPr>
        <w:t xml:space="preserve"> </w:t>
      </w:r>
      <w:r w:rsidRPr="000E1082">
        <w:rPr>
          <w:rFonts w:asciiTheme="minorHAnsi" w:hAnsiTheme="minorHAnsi" w:cstheme="minorHAnsi"/>
          <w:b/>
          <w:sz w:val="22"/>
          <w:szCs w:val="22"/>
        </w:rPr>
        <w:t>2020</w:t>
      </w:r>
      <w:r w:rsidRPr="000E1082">
        <w:rPr>
          <w:rFonts w:asciiTheme="minorHAnsi" w:hAnsiTheme="minorHAnsi" w:cstheme="minorHAnsi"/>
          <w:bCs/>
          <w:sz w:val="22"/>
          <w:szCs w:val="22"/>
        </w:rPr>
        <w:t>;</w:t>
      </w:r>
      <w:r w:rsidRPr="000E1082">
        <w:rPr>
          <w:rFonts w:asciiTheme="minorHAnsi" w:hAnsiTheme="minorHAnsi" w:cstheme="minorHAnsi"/>
          <w:sz w:val="22"/>
          <w:szCs w:val="22"/>
        </w:rPr>
        <w:t xml:space="preserve"> 68:1017-1030.</w:t>
      </w:r>
    </w:p>
    <w:p w14:paraId="14E39B68" w14:textId="1EB1CC23" w:rsidR="0018638D" w:rsidRPr="000E1082" w:rsidRDefault="0018638D" w:rsidP="00B01E79">
      <w:pPr>
        <w:pStyle w:val="FootnoteText"/>
        <w:numPr>
          <w:ilvl w:val="0"/>
          <w:numId w:val="6"/>
        </w:numPr>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Nishimura RN, Santos D, Fu ST, Dwyer BE. Induction of cell death by L-alpha-aminoadipic acid exposure in cultured rat astrocytes: relationship to protein synthesis. </w:t>
      </w:r>
      <w:r w:rsidRPr="000E1082">
        <w:rPr>
          <w:rFonts w:asciiTheme="minorHAnsi" w:hAnsiTheme="minorHAnsi" w:cstheme="minorHAnsi"/>
          <w:i/>
          <w:sz w:val="22"/>
          <w:szCs w:val="22"/>
        </w:rPr>
        <w:t>Neurotoxicology</w:t>
      </w:r>
      <w:r w:rsidR="00C62202"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2000</w:t>
      </w:r>
      <w:r w:rsidRPr="000E1082">
        <w:rPr>
          <w:rFonts w:asciiTheme="minorHAnsi" w:hAnsiTheme="minorHAnsi" w:cstheme="minorHAnsi"/>
          <w:sz w:val="22"/>
          <w:szCs w:val="22"/>
        </w:rPr>
        <w:t>; 21:313-320.</w:t>
      </w:r>
    </w:p>
    <w:p w14:paraId="7ACDA36B" w14:textId="16837DDA" w:rsidR="0018638D" w:rsidRPr="00283E8B"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Davis N, Mota BC, </w:t>
      </w:r>
      <w:r w:rsidRPr="000E1082">
        <w:rPr>
          <w:rFonts w:asciiTheme="minorHAnsi" w:hAnsiTheme="minorHAnsi" w:cstheme="minorHAnsi"/>
          <w:i/>
          <w:sz w:val="22"/>
          <w:szCs w:val="22"/>
        </w:rPr>
        <w:t>et al.</w:t>
      </w:r>
      <w:r w:rsidRPr="000E1082">
        <w:rPr>
          <w:rFonts w:asciiTheme="minorHAnsi" w:hAnsiTheme="minorHAnsi" w:cstheme="minorHAnsi"/>
          <w:sz w:val="22"/>
          <w:szCs w:val="22"/>
        </w:rPr>
        <w:t xml:space="preserve"> Pharmacological ablation of astrocytes reduces Aβ degradation and synaptic connectivity in an ex vivo model of Alzheimer’s disease</w:t>
      </w:r>
      <w:r w:rsidRPr="000E1082">
        <w:rPr>
          <w:rFonts w:asciiTheme="minorHAnsi" w:hAnsiTheme="minorHAnsi" w:cstheme="minorHAnsi"/>
          <w:i/>
          <w:sz w:val="22"/>
          <w:szCs w:val="22"/>
        </w:rPr>
        <w:t>.</w:t>
      </w:r>
      <w:r w:rsidR="00926857" w:rsidRPr="000E1082">
        <w:rPr>
          <w:rFonts w:asciiTheme="minorHAnsi" w:hAnsiTheme="minorHAnsi" w:cstheme="minorHAnsi"/>
          <w:i/>
          <w:sz w:val="22"/>
          <w:szCs w:val="22"/>
        </w:rPr>
        <w:t xml:space="preserve"> </w:t>
      </w:r>
      <w:r w:rsidRPr="000E1082">
        <w:rPr>
          <w:rFonts w:asciiTheme="minorHAnsi" w:hAnsiTheme="minorHAnsi" w:cstheme="minorHAnsi"/>
          <w:i/>
          <w:sz w:val="22"/>
          <w:szCs w:val="22"/>
        </w:rPr>
        <w:t>J. Neuroinflammation</w:t>
      </w:r>
      <w:r w:rsidR="00926857"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000F17D4" w:rsidRPr="000E1082">
        <w:rPr>
          <w:rFonts w:asciiTheme="minorHAnsi" w:hAnsiTheme="minorHAnsi" w:cstheme="minorHAnsi"/>
          <w:b/>
          <w:sz w:val="22"/>
          <w:szCs w:val="22"/>
        </w:rPr>
        <w:t>2021</w:t>
      </w:r>
      <w:r w:rsidR="000F17D4" w:rsidRPr="000E1082">
        <w:rPr>
          <w:rFonts w:asciiTheme="minorHAnsi" w:hAnsiTheme="minorHAnsi" w:cstheme="minorHAnsi"/>
          <w:bCs/>
          <w:sz w:val="22"/>
          <w:szCs w:val="22"/>
        </w:rPr>
        <w:t>;</w:t>
      </w:r>
      <w:r w:rsidR="000F17D4" w:rsidRPr="000E1082">
        <w:t xml:space="preserve"> </w:t>
      </w:r>
      <w:r w:rsidR="000F17D4" w:rsidRPr="000E1082">
        <w:rPr>
          <w:rFonts w:asciiTheme="minorHAnsi" w:hAnsiTheme="minorHAnsi" w:cstheme="minorHAnsi"/>
          <w:sz w:val="22"/>
          <w:szCs w:val="22"/>
        </w:rPr>
        <w:t>18(1):73</w:t>
      </w:r>
      <w:r w:rsidR="000F17D4" w:rsidRPr="000E1082">
        <w:rPr>
          <w:rFonts w:asciiTheme="minorHAnsi" w:hAnsiTheme="minorHAnsi" w:cstheme="minorHAnsi"/>
          <w:bCs/>
          <w:sz w:val="22"/>
          <w:szCs w:val="22"/>
        </w:rPr>
        <w:t>.</w:t>
      </w:r>
    </w:p>
    <w:p w14:paraId="3E033A61" w14:textId="2F1E586B" w:rsidR="0018638D" w:rsidRPr="000E1082" w:rsidRDefault="0018638D" w:rsidP="00B01E79">
      <w:pPr>
        <w:pStyle w:val="FootnoteText"/>
        <w:numPr>
          <w:ilvl w:val="0"/>
          <w:numId w:val="6"/>
        </w:numPr>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Hoshi A, Yamamoto T, Shimizu K, Ugawa Y, Nishizawa M, Takahashi H, Kakita A. Characteristics of aquaporin expression surrounding senile plaques and cerebral amyloid angiopathy in Alzheimer disease. </w:t>
      </w:r>
      <w:r w:rsidRPr="000E1082">
        <w:rPr>
          <w:rFonts w:asciiTheme="minorHAnsi" w:hAnsiTheme="minorHAnsi" w:cstheme="minorHAnsi"/>
          <w:i/>
          <w:sz w:val="22"/>
          <w:szCs w:val="22"/>
        </w:rPr>
        <w:t>J Neuropath &amp; Exp</w:t>
      </w:r>
      <w:r w:rsidRPr="000E1082">
        <w:rPr>
          <w:rFonts w:asciiTheme="minorHAnsi" w:hAnsiTheme="minorHAnsi" w:cstheme="minorHAnsi"/>
          <w:sz w:val="22"/>
          <w:szCs w:val="22"/>
        </w:rPr>
        <w:t xml:space="preserve"> </w:t>
      </w:r>
      <w:r w:rsidRPr="000E1082">
        <w:rPr>
          <w:rFonts w:asciiTheme="minorHAnsi" w:hAnsiTheme="minorHAnsi" w:cstheme="minorHAnsi"/>
          <w:i/>
          <w:sz w:val="22"/>
          <w:szCs w:val="22"/>
        </w:rPr>
        <w:t>Neurol</w:t>
      </w:r>
      <w:r w:rsidR="00926857" w:rsidRPr="000E1082">
        <w:rPr>
          <w:rFonts w:asciiTheme="minorHAnsi" w:hAnsiTheme="minorHAnsi" w:cstheme="minorHAnsi"/>
          <w:i/>
          <w:sz w:val="22"/>
          <w:szCs w:val="22"/>
        </w:rPr>
        <w:t>.</w:t>
      </w:r>
      <w:r w:rsidRPr="000E1082">
        <w:rPr>
          <w:rFonts w:asciiTheme="minorHAnsi" w:hAnsiTheme="minorHAnsi" w:cstheme="minorHAnsi"/>
          <w:i/>
          <w:sz w:val="22"/>
          <w:szCs w:val="22"/>
        </w:rPr>
        <w:t xml:space="preserve"> </w:t>
      </w:r>
      <w:r w:rsidRPr="000E1082">
        <w:rPr>
          <w:rFonts w:asciiTheme="minorHAnsi" w:hAnsiTheme="minorHAnsi" w:cstheme="minorHAnsi"/>
          <w:b/>
          <w:sz w:val="22"/>
          <w:szCs w:val="22"/>
        </w:rPr>
        <w:t>2012</w:t>
      </w:r>
      <w:r w:rsidRPr="000E1082">
        <w:rPr>
          <w:rFonts w:asciiTheme="minorHAnsi" w:hAnsiTheme="minorHAnsi" w:cstheme="minorHAnsi"/>
          <w:sz w:val="22"/>
          <w:szCs w:val="22"/>
        </w:rPr>
        <w:t>; 71:750-759.</w:t>
      </w:r>
    </w:p>
    <w:p w14:paraId="1CE3747B" w14:textId="3A32C954" w:rsidR="0018638D" w:rsidRPr="000E1082" w:rsidRDefault="0018638D" w:rsidP="00B01E79">
      <w:pPr>
        <w:pStyle w:val="FootnoteText"/>
        <w:numPr>
          <w:ilvl w:val="0"/>
          <w:numId w:val="6"/>
        </w:numPr>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Moftakhar P, Lynch MD, Pomakian JL, Vinters HV. Aquaporin expression in the brains of patients with or without cerebral amyloid angiopathy. </w:t>
      </w:r>
      <w:r w:rsidRPr="000E1082">
        <w:rPr>
          <w:rFonts w:asciiTheme="minorHAnsi" w:hAnsiTheme="minorHAnsi" w:cstheme="minorHAnsi"/>
          <w:i/>
          <w:sz w:val="22"/>
          <w:szCs w:val="22"/>
        </w:rPr>
        <w:t>J Neuropath &amp; Exp</w:t>
      </w:r>
      <w:r w:rsidRPr="000E1082">
        <w:rPr>
          <w:rFonts w:asciiTheme="minorHAnsi" w:hAnsiTheme="minorHAnsi" w:cstheme="minorHAnsi"/>
          <w:sz w:val="22"/>
          <w:szCs w:val="22"/>
        </w:rPr>
        <w:t xml:space="preserve"> </w:t>
      </w:r>
      <w:r w:rsidRPr="000E1082">
        <w:rPr>
          <w:rFonts w:asciiTheme="minorHAnsi" w:hAnsiTheme="minorHAnsi" w:cstheme="minorHAnsi"/>
          <w:i/>
          <w:sz w:val="22"/>
          <w:szCs w:val="22"/>
        </w:rPr>
        <w:t>Neurol</w:t>
      </w:r>
      <w:r w:rsidR="00926857" w:rsidRPr="000E1082">
        <w:rPr>
          <w:rFonts w:asciiTheme="minorHAnsi" w:hAnsiTheme="minorHAnsi" w:cstheme="minorHAnsi"/>
          <w:i/>
          <w:sz w:val="22"/>
          <w:szCs w:val="22"/>
        </w:rPr>
        <w:t>.</w:t>
      </w:r>
      <w:r w:rsidRPr="000E1082">
        <w:rPr>
          <w:rFonts w:asciiTheme="minorHAnsi" w:hAnsiTheme="minorHAnsi" w:cstheme="minorHAnsi"/>
          <w:i/>
          <w:sz w:val="22"/>
          <w:szCs w:val="22"/>
        </w:rPr>
        <w:t xml:space="preserve"> </w:t>
      </w:r>
      <w:r w:rsidRPr="000E1082">
        <w:rPr>
          <w:rFonts w:asciiTheme="minorHAnsi" w:hAnsiTheme="minorHAnsi" w:cstheme="minorHAnsi"/>
          <w:b/>
          <w:sz w:val="22"/>
          <w:szCs w:val="22"/>
        </w:rPr>
        <w:t>2010</w:t>
      </w:r>
      <w:r w:rsidRPr="000E1082">
        <w:rPr>
          <w:rFonts w:asciiTheme="minorHAnsi" w:hAnsiTheme="minorHAnsi" w:cstheme="minorHAnsi"/>
          <w:sz w:val="22"/>
          <w:szCs w:val="22"/>
        </w:rPr>
        <w:t>; 69:1201-1209.</w:t>
      </w:r>
    </w:p>
    <w:p w14:paraId="5CF852F8" w14:textId="496267CB" w:rsidR="0018638D" w:rsidRPr="000E1082" w:rsidRDefault="0018638D" w:rsidP="00B01E79">
      <w:pPr>
        <w:pStyle w:val="FootnoteText"/>
        <w:numPr>
          <w:ilvl w:val="0"/>
          <w:numId w:val="6"/>
        </w:numPr>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Zheng JY, Sun J, Ji CM, Shen L, Chen ZJ, Xie P, Sun YZ, Yu RT. Selective deletion of apolipoprotein E in astrocytes ameliorates the spatial learning and memory deficits in Alzheimer's disease (APP/PS1) mice by inhibiting TGF-β/Smad2/STAT3 signaling. </w:t>
      </w:r>
      <w:r w:rsidRPr="000E1082">
        <w:rPr>
          <w:rFonts w:asciiTheme="minorHAnsi" w:hAnsiTheme="minorHAnsi" w:cstheme="minorHAnsi"/>
          <w:i/>
          <w:sz w:val="22"/>
          <w:szCs w:val="22"/>
        </w:rPr>
        <w:t>Neurobiol Aging</w:t>
      </w:r>
      <w:r w:rsidR="00926857"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2017</w:t>
      </w:r>
      <w:r w:rsidRPr="000E1082">
        <w:rPr>
          <w:rFonts w:asciiTheme="minorHAnsi" w:hAnsiTheme="minorHAnsi" w:cstheme="minorHAnsi"/>
          <w:sz w:val="22"/>
          <w:szCs w:val="22"/>
        </w:rPr>
        <w:t>; 54:112-132.</w:t>
      </w:r>
    </w:p>
    <w:p w14:paraId="3D93EE74" w14:textId="2900B975"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Ceyzériat K, Ben Haim L, Denizot A, </w:t>
      </w:r>
      <w:r w:rsidRPr="000E1082">
        <w:rPr>
          <w:rFonts w:asciiTheme="minorHAnsi" w:hAnsiTheme="minorHAnsi" w:cstheme="minorHAnsi"/>
          <w:i/>
          <w:sz w:val="22"/>
          <w:szCs w:val="22"/>
        </w:rPr>
        <w:t>et al</w:t>
      </w:r>
      <w:r w:rsidRPr="000E1082">
        <w:rPr>
          <w:rFonts w:asciiTheme="minorHAnsi" w:hAnsiTheme="minorHAnsi" w:cstheme="minorHAnsi"/>
          <w:sz w:val="22"/>
          <w:szCs w:val="22"/>
        </w:rPr>
        <w:t xml:space="preserve">.  Modulation of astrocyte reactivity improves functional deficits in mouse models of Alzheimer's disease. </w:t>
      </w:r>
      <w:r w:rsidRPr="000E1082">
        <w:rPr>
          <w:rFonts w:asciiTheme="minorHAnsi" w:hAnsiTheme="minorHAnsi" w:cstheme="minorHAnsi"/>
          <w:i/>
          <w:sz w:val="22"/>
          <w:szCs w:val="22"/>
        </w:rPr>
        <w:t>Acta Neuropathol Commun</w:t>
      </w:r>
      <w:r w:rsidR="00926857"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2018</w:t>
      </w:r>
      <w:r w:rsidRPr="000E1082">
        <w:rPr>
          <w:rFonts w:asciiTheme="minorHAnsi" w:hAnsiTheme="minorHAnsi" w:cstheme="minorHAnsi"/>
          <w:sz w:val="22"/>
          <w:szCs w:val="22"/>
        </w:rPr>
        <w:t>; 6(1):104</w:t>
      </w:r>
      <w:r w:rsidR="000F17D4" w:rsidRPr="000E1082">
        <w:rPr>
          <w:rFonts w:asciiTheme="minorHAnsi" w:hAnsiTheme="minorHAnsi" w:cstheme="minorHAnsi"/>
          <w:sz w:val="22"/>
          <w:szCs w:val="22"/>
        </w:rPr>
        <w:t>.</w:t>
      </w:r>
    </w:p>
    <w:p w14:paraId="4F62D7C8" w14:textId="19F90F84" w:rsidR="000F17D4" w:rsidRPr="000E1082" w:rsidRDefault="000F17D4"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Ashrafian H, Zadeh EH, Khan RH.</w:t>
      </w:r>
      <w:r w:rsidRPr="000E1082">
        <w:t xml:space="preserve"> </w:t>
      </w:r>
      <w:r w:rsidRPr="000E1082">
        <w:rPr>
          <w:rFonts w:asciiTheme="minorHAnsi" w:hAnsiTheme="minorHAnsi" w:cstheme="minorHAnsi"/>
          <w:sz w:val="22"/>
          <w:szCs w:val="22"/>
        </w:rPr>
        <w:t>Review on Alzheimer's disease: Inhibition of amyloid beta and tau tangle formation</w:t>
      </w:r>
      <w:r w:rsidR="005A4A62" w:rsidRPr="000E1082">
        <w:rPr>
          <w:rFonts w:asciiTheme="minorHAnsi" w:hAnsiTheme="minorHAnsi" w:cstheme="minorHAnsi"/>
          <w:sz w:val="22"/>
          <w:szCs w:val="22"/>
        </w:rPr>
        <w:t xml:space="preserve">. </w:t>
      </w:r>
      <w:r w:rsidR="005A4A62" w:rsidRPr="000E1082">
        <w:rPr>
          <w:rFonts w:asciiTheme="minorHAnsi" w:hAnsiTheme="minorHAnsi" w:cstheme="minorHAnsi"/>
          <w:i/>
          <w:sz w:val="22"/>
          <w:szCs w:val="22"/>
        </w:rPr>
        <w:t>Int J Biol Macromol</w:t>
      </w:r>
      <w:r w:rsidR="005A4A62" w:rsidRPr="000E1082">
        <w:rPr>
          <w:rFonts w:asciiTheme="minorHAnsi" w:hAnsiTheme="minorHAnsi" w:cstheme="minorHAnsi"/>
          <w:sz w:val="22"/>
          <w:szCs w:val="22"/>
        </w:rPr>
        <w:t xml:space="preserve"> </w:t>
      </w:r>
      <w:r w:rsidR="005A4A62" w:rsidRPr="000E1082">
        <w:rPr>
          <w:rFonts w:asciiTheme="minorHAnsi" w:hAnsiTheme="minorHAnsi" w:cstheme="minorHAnsi"/>
          <w:b/>
          <w:sz w:val="22"/>
          <w:szCs w:val="22"/>
        </w:rPr>
        <w:t>2021</w:t>
      </w:r>
      <w:r w:rsidR="005A4A62" w:rsidRPr="000E1082">
        <w:rPr>
          <w:rFonts w:asciiTheme="minorHAnsi" w:hAnsiTheme="minorHAnsi" w:cstheme="minorHAnsi"/>
          <w:sz w:val="22"/>
          <w:szCs w:val="22"/>
        </w:rPr>
        <w:t>; 167:382-394.</w:t>
      </w:r>
    </w:p>
    <w:p w14:paraId="6F2FA35E" w14:textId="02E3021E" w:rsidR="0018638D" w:rsidRPr="000E1082" w:rsidRDefault="0018638D" w:rsidP="005F7F72">
      <w:pPr>
        <w:pStyle w:val="ListParagraph"/>
        <w:numPr>
          <w:ilvl w:val="0"/>
          <w:numId w:val="6"/>
        </w:numPr>
        <w:spacing w:after="160" w:line="259" w:lineRule="auto"/>
        <w:ind w:left="709" w:hanging="425"/>
        <w:rPr>
          <w:rFonts w:asciiTheme="minorHAnsi" w:hAnsiTheme="minorHAnsi" w:cstheme="minorHAnsi"/>
          <w:sz w:val="22"/>
          <w:szCs w:val="22"/>
        </w:rPr>
      </w:pPr>
      <w:r w:rsidRPr="00283E8B">
        <w:rPr>
          <w:rFonts w:asciiTheme="minorHAnsi" w:hAnsiTheme="minorHAnsi" w:cstheme="minorHAnsi"/>
          <w:color w:val="212121"/>
          <w:sz w:val="22"/>
          <w:szCs w:val="22"/>
          <w:shd w:val="clear" w:color="auto" w:fill="FFFFFF"/>
        </w:rPr>
        <w:t xml:space="preserve">Lee HS, Ghetti A, Pinto-Duarte A, Wang X, Dziewczapolski G, Galimi F, Huitron-Resendiz S, Piña-Crespo JC, Roberts AJ, Verma IM, Sejnowski TJ, Heinemann SF. Astrocytes contribute to gamma oscillations and recognition memory. </w:t>
      </w:r>
      <w:r w:rsidRPr="000E1082">
        <w:rPr>
          <w:rFonts w:asciiTheme="minorHAnsi" w:hAnsiTheme="minorHAnsi" w:cstheme="minorHAnsi"/>
          <w:i/>
          <w:color w:val="212121"/>
          <w:sz w:val="22"/>
          <w:szCs w:val="22"/>
          <w:shd w:val="clear" w:color="auto" w:fill="FFFFFF"/>
        </w:rPr>
        <w:t>Proc Natl Acad Sci USA</w:t>
      </w:r>
      <w:r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b/>
          <w:color w:val="212121"/>
          <w:sz w:val="22"/>
          <w:szCs w:val="22"/>
          <w:shd w:val="clear" w:color="auto" w:fill="FFFFFF"/>
        </w:rPr>
        <w:t>2014;</w:t>
      </w:r>
      <w:r w:rsidRPr="000E1082">
        <w:rPr>
          <w:rFonts w:asciiTheme="minorHAnsi" w:hAnsiTheme="minorHAnsi" w:cstheme="minorHAnsi"/>
          <w:color w:val="212121"/>
          <w:sz w:val="22"/>
          <w:szCs w:val="22"/>
          <w:shd w:val="clear" w:color="auto" w:fill="FFFFFF"/>
        </w:rPr>
        <w:t xml:space="preserve"> 111(32):E3343-</w:t>
      </w:r>
      <w:r w:rsidR="000B132A" w:rsidRPr="000E1082">
        <w:rPr>
          <w:rFonts w:asciiTheme="minorHAnsi" w:hAnsiTheme="minorHAnsi" w:cstheme="minorHAnsi"/>
          <w:color w:val="212121"/>
          <w:sz w:val="22"/>
          <w:szCs w:val="22"/>
          <w:shd w:val="clear" w:color="auto" w:fill="FFFFFF"/>
        </w:rPr>
        <w:t>33</w:t>
      </w:r>
      <w:r w:rsidRPr="000E1082">
        <w:rPr>
          <w:rFonts w:asciiTheme="minorHAnsi" w:hAnsiTheme="minorHAnsi" w:cstheme="minorHAnsi"/>
          <w:color w:val="212121"/>
          <w:sz w:val="22"/>
          <w:szCs w:val="22"/>
          <w:shd w:val="clear" w:color="auto" w:fill="FFFFFF"/>
        </w:rPr>
        <w:t>52.</w:t>
      </w:r>
    </w:p>
    <w:p w14:paraId="119B3514" w14:textId="5A52ADAF"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Heppner FL, Ransohoff RM, Becher B. Immune attack: the role of inflammation in Alzheimer disease. </w:t>
      </w:r>
      <w:r w:rsidRPr="000E1082">
        <w:rPr>
          <w:rFonts w:asciiTheme="minorHAnsi" w:hAnsiTheme="minorHAnsi" w:cstheme="minorHAnsi"/>
          <w:i/>
          <w:sz w:val="22"/>
          <w:szCs w:val="22"/>
        </w:rPr>
        <w:t>Nat Rev Neurosc</w:t>
      </w:r>
      <w:r w:rsidRPr="000E1082">
        <w:rPr>
          <w:rFonts w:asciiTheme="minorHAnsi" w:hAnsiTheme="minorHAnsi" w:cstheme="minorHAnsi"/>
          <w:sz w:val="22"/>
          <w:szCs w:val="22"/>
        </w:rPr>
        <w:t xml:space="preserve">i. </w:t>
      </w:r>
      <w:r w:rsidRPr="000E1082">
        <w:rPr>
          <w:rFonts w:asciiTheme="minorHAnsi" w:hAnsiTheme="minorHAnsi" w:cstheme="minorHAnsi"/>
          <w:b/>
          <w:sz w:val="22"/>
          <w:szCs w:val="22"/>
        </w:rPr>
        <w:t>2015</w:t>
      </w:r>
      <w:r w:rsidRPr="000E1082">
        <w:rPr>
          <w:rFonts w:asciiTheme="minorHAnsi" w:hAnsiTheme="minorHAnsi" w:cstheme="minorHAnsi"/>
          <w:sz w:val="22"/>
          <w:szCs w:val="22"/>
        </w:rPr>
        <w:t>;</w:t>
      </w:r>
      <w:r w:rsidR="005B3AB5" w:rsidRPr="000E1082">
        <w:rPr>
          <w:rFonts w:asciiTheme="minorHAnsi" w:hAnsiTheme="minorHAnsi" w:cstheme="minorHAnsi"/>
          <w:sz w:val="22"/>
          <w:szCs w:val="22"/>
        </w:rPr>
        <w:t xml:space="preserve"> </w:t>
      </w:r>
      <w:r w:rsidRPr="000E1082">
        <w:rPr>
          <w:rFonts w:asciiTheme="minorHAnsi" w:hAnsiTheme="minorHAnsi" w:cstheme="minorHAnsi"/>
          <w:sz w:val="22"/>
          <w:szCs w:val="22"/>
        </w:rPr>
        <w:t>16(6):358-</w:t>
      </w:r>
      <w:r w:rsidR="005B3AB5" w:rsidRPr="000E1082">
        <w:rPr>
          <w:rFonts w:asciiTheme="minorHAnsi" w:hAnsiTheme="minorHAnsi" w:cstheme="minorHAnsi"/>
          <w:sz w:val="22"/>
          <w:szCs w:val="22"/>
        </w:rPr>
        <w:t>3</w:t>
      </w:r>
      <w:r w:rsidRPr="000E1082">
        <w:rPr>
          <w:rFonts w:asciiTheme="minorHAnsi" w:hAnsiTheme="minorHAnsi" w:cstheme="minorHAnsi"/>
          <w:sz w:val="22"/>
          <w:szCs w:val="22"/>
        </w:rPr>
        <w:t>72</w:t>
      </w:r>
    </w:p>
    <w:p w14:paraId="0A4FF159" w14:textId="4A3E3730" w:rsidR="0018638D" w:rsidRPr="000E1082" w:rsidRDefault="0018638D" w:rsidP="005F7F72">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color w:val="222222"/>
          <w:sz w:val="22"/>
          <w:szCs w:val="22"/>
          <w:shd w:val="clear" w:color="auto" w:fill="FFFFFF"/>
        </w:rPr>
        <w:lastRenderedPageBreak/>
        <w:t>Rodríguez-Arellano J, Parpura V, Zorec R, Verkhratsky A. Astrocytes in physiological aging and Alzheimer’s disease. </w:t>
      </w:r>
      <w:r w:rsidRPr="000E1082">
        <w:rPr>
          <w:rFonts w:asciiTheme="minorHAnsi" w:hAnsiTheme="minorHAnsi" w:cstheme="minorHAnsi"/>
          <w:i/>
          <w:iCs/>
          <w:color w:val="222222"/>
          <w:sz w:val="22"/>
          <w:szCs w:val="22"/>
          <w:shd w:val="clear" w:color="auto" w:fill="FFFFFF"/>
        </w:rPr>
        <w:t>Neuroscience</w:t>
      </w:r>
      <w:r w:rsidR="00B07104" w:rsidRPr="000E1082">
        <w:rPr>
          <w:rFonts w:asciiTheme="minorHAnsi" w:hAnsiTheme="minorHAnsi" w:cstheme="minorHAnsi"/>
          <w:i/>
          <w:iCs/>
          <w:color w:val="222222"/>
          <w:sz w:val="22"/>
          <w:szCs w:val="22"/>
          <w:shd w:val="clear" w:color="auto" w:fill="FFFFFF"/>
        </w:rPr>
        <w:t>.</w:t>
      </w:r>
      <w:r w:rsidRPr="000E1082">
        <w:rPr>
          <w:rFonts w:asciiTheme="minorHAnsi" w:hAnsiTheme="minorHAnsi" w:cstheme="minorHAnsi"/>
          <w:color w:val="222222"/>
          <w:sz w:val="22"/>
          <w:szCs w:val="22"/>
          <w:shd w:val="clear" w:color="auto" w:fill="FFFFFF"/>
        </w:rPr>
        <w:t> </w:t>
      </w:r>
      <w:r w:rsidRPr="000E1082">
        <w:rPr>
          <w:rFonts w:asciiTheme="minorHAnsi" w:hAnsiTheme="minorHAnsi" w:cstheme="minorHAnsi"/>
          <w:b/>
          <w:color w:val="222222"/>
          <w:sz w:val="22"/>
          <w:szCs w:val="22"/>
          <w:shd w:val="clear" w:color="auto" w:fill="FFFFFF"/>
        </w:rPr>
        <w:t>2016</w:t>
      </w:r>
      <w:r w:rsidRPr="000E1082">
        <w:rPr>
          <w:rFonts w:asciiTheme="minorHAnsi" w:hAnsiTheme="minorHAnsi" w:cstheme="minorHAnsi"/>
          <w:bCs/>
          <w:color w:val="222222"/>
          <w:sz w:val="22"/>
          <w:szCs w:val="22"/>
          <w:shd w:val="clear" w:color="auto" w:fill="FFFFFF"/>
        </w:rPr>
        <w:t>;</w:t>
      </w:r>
      <w:r w:rsidRPr="000E1082">
        <w:rPr>
          <w:rFonts w:asciiTheme="minorHAnsi" w:hAnsiTheme="minorHAnsi" w:cstheme="minorHAnsi"/>
          <w:b/>
          <w:color w:val="222222"/>
          <w:sz w:val="22"/>
          <w:szCs w:val="22"/>
          <w:shd w:val="clear" w:color="auto" w:fill="FFFFFF"/>
        </w:rPr>
        <w:t xml:space="preserve"> </w:t>
      </w:r>
      <w:r w:rsidRPr="000E1082">
        <w:rPr>
          <w:rFonts w:asciiTheme="minorHAnsi" w:hAnsiTheme="minorHAnsi" w:cstheme="minorHAnsi"/>
          <w:bCs/>
          <w:color w:val="222222"/>
          <w:sz w:val="22"/>
          <w:szCs w:val="22"/>
          <w:shd w:val="clear" w:color="auto" w:fill="FFFFFF"/>
        </w:rPr>
        <w:t>323</w:t>
      </w:r>
      <w:r w:rsidRPr="000E1082">
        <w:rPr>
          <w:rFonts w:asciiTheme="minorHAnsi" w:hAnsiTheme="minorHAnsi" w:cstheme="minorHAnsi"/>
          <w:color w:val="222222"/>
          <w:sz w:val="22"/>
          <w:szCs w:val="22"/>
          <w:shd w:val="clear" w:color="auto" w:fill="FFFFFF"/>
        </w:rPr>
        <w:t>:170</w:t>
      </w:r>
      <w:r w:rsidR="00B07104" w:rsidRPr="000E1082">
        <w:rPr>
          <w:rFonts w:asciiTheme="minorHAnsi" w:hAnsiTheme="minorHAnsi" w:cstheme="minorHAnsi"/>
          <w:color w:val="222222"/>
          <w:sz w:val="22"/>
          <w:szCs w:val="22"/>
          <w:shd w:val="clear" w:color="auto" w:fill="FFFFFF"/>
        </w:rPr>
        <w:t>-</w:t>
      </w:r>
      <w:r w:rsidRPr="000E1082">
        <w:rPr>
          <w:rFonts w:asciiTheme="minorHAnsi" w:hAnsiTheme="minorHAnsi" w:cstheme="minorHAnsi"/>
          <w:color w:val="222222"/>
          <w:sz w:val="22"/>
          <w:szCs w:val="22"/>
          <w:shd w:val="clear" w:color="auto" w:fill="FFFFFF"/>
        </w:rPr>
        <w:t>182.</w:t>
      </w:r>
    </w:p>
    <w:p w14:paraId="37EA95D6" w14:textId="2E169C39"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Watts JC, Giles K, Grillo SK, Lemus A, DeArmond SJ, Prusiner SB. Bioluminescence imaging of Abeta deposition in bigenic mouse models of Alzheimer's disease. </w:t>
      </w:r>
      <w:r w:rsidRPr="000E1082">
        <w:rPr>
          <w:rFonts w:asciiTheme="minorHAnsi" w:hAnsiTheme="minorHAnsi" w:cstheme="minorHAnsi"/>
          <w:i/>
          <w:sz w:val="22"/>
          <w:szCs w:val="22"/>
        </w:rPr>
        <w:t>Proc Natl Acad Sci USA</w:t>
      </w:r>
      <w:r w:rsidR="006B7C8C"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2011</w:t>
      </w:r>
      <w:r w:rsidRPr="000E1082">
        <w:rPr>
          <w:rFonts w:asciiTheme="minorHAnsi" w:hAnsiTheme="minorHAnsi" w:cstheme="minorHAnsi"/>
          <w:sz w:val="22"/>
          <w:szCs w:val="22"/>
        </w:rPr>
        <w:t>;</w:t>
      </w:r>
      <w:r w:rsidR="006B7C8C" w:rsidRPr="000E1082">
        <w:rPr>
          <w:rFonts w:asciiTheme="minorHAnsi" w:hAnsiTheme="minorHAnsi" w:cstheme="minorHAnsi"/>
          <w:sz w:val="22"/>
          <w:szCs w:val="22"/>
        </w:rPr>
        <w:t xml:space="preserve"> </w:t>
      </w:r>
      <w:r w:rsidRPr="000E1082">
        <w:rPr>
          <w:rFonts w:asciiTheme="minorHAnsi" w:hAnsiTheme="minorHAnsi" w:cstheme="minorHAnsi"/>
          <w:sz w:val="22"/>
          <w:szCs w:val="22"/>
        </w:rPr>
        <w:t>108(6):2528-</w:t>
      </w:r>
      <w:r w:rsidR="006B7C8C" w:rsidRPr="000E1082">
        <w:rPr>
          <w:rFonts w:asciiTheme="minorHAnsi" w:hAnsiTheme="minorHAnsi" w:cstheme="minorHAnsi"/>
          <w:sz w:val="22"/>
          <w:szCs w:val="22"/>
        </w:rPr>
        <w:t>25</w:t>
      </w:r>
      <w:r w:rsidRPr="000E1082">
        <w:rPr>
          <w:rFonts w:asciiTheme="minorHAnsi" w:hAnsiTheme="minorHAnsi" w:cstheme="minorHAnsi"/>
          <w:sz w:val="22"/>
          <w:szCs w:val="22"/>
        </w:rPr>
        <w:t>33</w:t>
      </w:r>
      <w:r w:rsidR="006B7C8C" w:rsidRPr="000E1082">
        <w:rPr>
          <w:rFonts w:asciiTheme="minorHAnsi" w:hAnsiTheme="minorHAnsi" w:cstheme="minorHAnsi"/>
          <w:sz w:val="22"/>
          <w:szCs w:val="22"/>
        </w:rPr>
        <w:t>.</w:t>
      </w:r>
    </w:p>
    <w:p w14:paraId="3D82F68E" w14:textId="3909383D"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Santello M, Toni N, Volterra A. Astrocyte function from information processing to cognition and cognitive impairment</w:t>
      </w:r>
      <w:r w:rsidRPr="000E1082">
        <w:rPr>
          <w:rFonts w:asciiTheme="minorHAnsi" w:hAnsiTheme="minorHAnsi" w:cstheme="minorHAnsi"/>
          <w:i/>
          <w:sz w:val="22"/>
          <w:szCs w:val="22"/>
        </w:rPr>
        <w:t>.  Nat Neurosci</w:t>
      </w:r>
      <w:r w:rsidR="00680CC2"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2019</w:t>
      </w:r>
      <w:r w:rsidRPr="000E1082">
        <w:rPr>
          <w:rFonts w:asciiTheme="minorHAnsi" w:hAnsiTheme="minorHAnsi" w:cstheme="minorHAnsi"/>
          <w:sz w:val="22"/>
          <w:szCs w:val="22"/>
        </w:rPr>
        <w:t>;</w:t>
      </w:r>
      <w:r w:rsidR="00680CC2" w:rsidRPr="000E1082">
        <w:rPr>
          <w:rFonts w:asciiTheme="minorHAnsi" w:hAnsiTheme="minorHAnsi" w:cstheme="minorHAnsi"/>
          <w:sz w:val="22"/>
          <w:szCs w:val="22"/>
        </w:rPr>
        <w:t xml:space="preserve"> </w:t>
      </w:r>
      <w:r w:rsidRPr="000E1082">
        <w:rPr>
          <w:rFonts w:asciiTheme="minorHAnsi" w:hAnsiTheme="minorHAnsi" w:cstheme="minorHAnsi"/>
          <w:sz w:val="22"/>
          <w:szCs w:val="22"/>
        </w:rPr>
        <w:t>22(2):154-166.</w:t>
      </w:r>
    </w:p>
    <w:p w14:paraId="643967D2" w14:textId="34740F80" w:rsidR="0018638D" w:rsidRPr="000E1082" w:rsidRDefault="0018638D" w:rsidP="005F7F72">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color w:val="212121"/>
          <w:sz w:val="22"/>
          <w:szCs w:val="22"/>
          <w:shd w:val="clear" w:color="auto" w:fill="FFFFFF"/>
        </w:rPr>
        <w:t xml:space="preserve">Siracusa R, Fusco R, Cuzzocrea S. Astrocytes: Role and Functions in Brain Pathologies. </w:t>
      </w:r>
      <w:r w:rsidRPr="000E1082">
        <w:rPr>
          <w:rFonts w:asciiTheme="minorHAnsi" w:hAnsiTheme="minorHAnsi" w:cstheme="minorHAnsi"/>
          <w:i/>
          <w:color w:val="212121"/>
          <w:sz w:val="22"/>
          <w:szCs w:val="22"/>
          <w:shd w:val="clear" w:color="auto" w:fill="FFFFFF"/>
        </w:rPr>
        <w:t>Front Pharmacol</w:t>
      </w:r>
      <w:r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b/>
          <w:color w:val="212121"/>
          <w:sz w:val="22"/>
          <w:szCs w:val="22"/>
          <w:shd w:val="clear" w:color="auto" w:fill="FFFFFF"/>
        </w:rPr>
        <w:t>2019</w:t>
      </w:r>
      <w:r w:rsidRPr="000E1082">
        <w:rPr>
          <w:rFonts w:asciiTheme="minorHAnsi" w:hAnsiTheme="minorHAnsi" w:cstheme="minorHAnsi"/>
          <w:color w:val="212121"/>
          <w:sz w:val="22"/>
          <w:szCs w:val="22"/>
          <w:shd w:val="clear" w:color="auto" w:fill="FFFFFF"/>
        </w:rPr>
        <w:t>;</w:t>
      </w:r>
      <w:r w:rsidR="00AE7F1D"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color w:val="212121"/>
          <w:sz w:val="22"/>
          <w:szCs w:val="22"/>
          <w:shd w:val="clear" w:color="auto" w:fill="FFFFFF"/>
        </w:rPr>
        <w:t>10:1114.</w:t>
      </w:r>
    </w:p>
    <w:p w14:paraId="0950D303" w14:textId="36A77814" w:rsidR="0018638D" w:rsidRPr="000E1082" w:rsidRDefault="0018638D" w:rsidP="0033679F">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color w:val="212121"/>
          <w:sz w:val="22"/>
          <w:szCs w:val="22"/>
          <w:shd w:val="clear" w:color="auto" w:fill="FFFFFF"/>
        </w:rPr>
        <w:t xml:space="preserve">Fukuyama R, Izumoto T, Fushiki S. The cerebrospinal fluid level of glial fibrillary acidic protein is increased in cerebrospinal fluid from Alzheimer's disease patients and correlates with severity of dementia. </w:t>
      </w:r>
      <w:r w:rsidRPr="000E1082">
        <w:rPr>
          <w:rFonts w:asciiTheme="minorHAnsi" w:hAnsiTheme="minorHAnsi" w:cstheme="minorHAnsi"/>
          <w:i/>
          <w:color w:val="212121"/>
          <w:sz w:val="22"/>
          <w:szCs w:val="22"/>
          <w:shd w:val="clear" w:color="auto" w:fill="FFFFFF"/>
        </w:rPr>
        <w:t>Eur Neurol.</w:t>
      </w:r>
      <w:r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b/>
          <w:color w:val="212121"/>
          <w:sz w:val="22"/>
          <w:szCs w:val="22"/>
          <w:shd w:val="clear" w:color="auto" w:fill="FFFFFF"/>
        </w:rPr>
        <w:t>2001</w:t>
      </w:r>
      <w:r w:rsidRPr="000E1082">
        <w:rPr>
          <w:rFonts w:asciiTheme="minorHAnsi" w:hAnsiTheme="minorHAnsi" w:cstheme="minorHAnsi"/>
          <w:color w:val="212121"/>
          <w:sz w:val="22"/>
          <w:szCs w:val="22"/>
          <w:shd w:val="clear" w:color="auto" w:fill="FFFFFF"/>
        </w:rPr>
        <w:t>;</w:t>
      </w:r>
      <w:r w:rsidR="00AE7F1D"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color w:val="212121"/>
          <w:sz w:val="22"/>
          <w:szCs w:val="22"/>
          <w:shd w:val="clear" w:color="auto" w:fill="FFFFFF"/>
        </w:rPr>
        <w:t>46(1):35-</w:t>
      </w:r>
      <w:r w:rsidR="00AE7F1D" w:rsidRPr="000E1082">
        <w:rPr>
          <w:rFonts w:asciiTheme="minorHAnsi" w:hAnsiTheme="minorHAnsi" w:cstheme="minorHAnsi"/>
          <w:color w:val="212121"/>
          <w:sz w:val="22"/>
          <w:szCs w:val="22"/>
          <w:shd w:val="clear" w:color="auto" w:fill="FFFFFF"/>
        </w:rPr>
        <w:t>3</w:t>
      </w:r>
      <w:r w:rsidRPr="000E1082">
        <w:rPr>
          <w:rFonts w:asciiTheme="minorHAnsi" w:hAnsiTheme="minorHAnsi" w:cstheme="minorHAnsi"/>
          <w:color w:val="212121"/>
          <w:sz w:val="22"/>
          <w:szCs w:val="22"/>
          <w:shd w:val="clear" w:color="auto" w:fill="FFFFFF"/>
        </w:rPr>
        <w:t>8.</w:t>
      </w:r>
    </w:p>
    <w:p w14:paraId="7CBBC6E5" w14:textId="0F7E1F2A" w:rsidR="0018638D" w:rsidRPr="000E1082" w:rsidRDefault="0018638D" w:rsidP="0033679F">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color w:val="212121"/>
          <w:sz w:val="22"/>
          <w:szCs w:val="22"/>
          <w:shd w:val="clear" w:color="auto" w:fill="FFFFFF"/>
        </w:rPr>
        <w:t>Ishiki A, Kamada M, Kawamura Y, Terao C, Shimoda F, Tomita N, Arai H, Furukawa K. Glial fibrillar acidic protein in the cerebrospinal fluid of Alzheimer's disease, dementia with Lewy bodies, and frontotemporal lobar degeneration</w:t>
      </w:r>
      <w:r w:rsidRPr="000E1082">
        <w:rPr>
          <w:rFonts w:asciiTheme="minorHAnsi" w:hAnsiTheme="minorHAnsi" w:cstheme="minorHAnsi"/>
          <w:i/>
          <w:color w:val="212121"/>
          <w:sz w:val="22"/>
          <w:szCs w:val="22"/>
          <w:shd w:val="clear" w:color="auto" w:fill="FFFFFF"/>
        </w:rPr>
        <w:t>. J Neurochem</w:t>
      </w:r>
      <w:r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b/>
          <w:color w:val="212121"/>
          <w:sz w:val="22"/>
          <w:szCs w:val="22"/>
          <w:shd w:val="clear" w:color="auto" w:fill="FFFFFF"/>
        </w:rPr>
        <w:t>2016</w:t>
      </w:r>
      <w:r w:rsidRPr="000E1082">
        <w:rPr>
          <w:rFonts w:asciiTheme="minorHAnsi" w:hAnsiTheme="minorHAnsi" w:cstheme="minorHAnsi"/>
          <w:color w:val="212121"/>
          <w:sz w:val="22"/>
          <w:szCs w:val="22"/>
          <w:shd w:val="clear" w:color="auto" w:fill="FFFFFF"/>
        </w:rPr>
        <w:t>;</w:t>
      </w:r>
      <w:r w:rsidR="009323A3"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color w:val="212121"/>
          <w:sz w:val="22"/>
          <w:szCs w:val="22"/>
          <w:shd w:val="clear" w:color="auto" w:fill="FFFFFF"/>
        </w:rPr>
        <w:t>136(2):258-</w:t>
      </w:r>
      <w:r w:rsidR="009323A3" w:rsidRPr="000E1082">
        <w:rPr>
          <w:rFonts w:asciiTheme="minorHAnsi" w:hAnsiTheme="minorHAnsi" w:cstheme="minorHAnsi"/>
          <w:color w:val="212121"/>
          <w:sz w:val="22"/>
          <w:szCs w:val="22"/>
          <w:shd w:val="clear" w:color="auto" w:fill="FFFFFF"/>
        </w:rPr>
        <w:t>2</w:t>
      </w:r>
      <w:r w:rsidRPr="000E1082">
        <w:rPr>
          <w:rFonts w:asciiTheme="minorHAnsi" w:hAnsiTheme="minorHAnsi" w:cstheme="minorHAnsi"/>
          <w:color w:val="212121"/>
          <w:sz w:val="22"/>
          <w:szCs w:val="22"/>
          <w:shd w:val="clear" w:color="auto" w:fill="FFFFFF"/>
        </w:rPr>
        <w:t>61.</w:t>
      </w:r>
    </w:p>
    <w:p w14:paraId="4ACA30DB" w14:textId="41C71C54" w:rsidR="0018638D" w:rsidRPr="000E1082" w:rsidRDefault="0018638D">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color w:val="333333"/>
          <w:sz w:val="22"/>
          <w:szCs w:val="22"/>
          <w:shd w:val="clear" w:color="auto" w:fill="FFFFFF"/>
        </w:rPr>
        <w:t>Teitsdottir, U.D., Jonsdottir, M.K., Lund, S.H. </w:t>
      </w:r>
      <w:r w:rsidRPr="000E1082">
        <w:rPr>
          <w:rFonts w:asciiTheme="minorHAnsi" w:hAnsiTheme="minorHAnsi" w:cstheme="minorHAnsi"/>
          <w:i/>
          <w:iCs/>
          <w:color w:val="333333"/>
          <w:sz w:val="22"/>
          <w:szCs w:val="22"/>
          <w:shd w:val="clear" w:color="auto" w:fill="FFFFFF"/>
        </w:rPr>
        <w:t>et al.</w:t>
      </w:r>
      <w:r w:rsidRPr="000E1082">
        <w:rPr>
          <w:rFonts w:asciiTheme="minorHAnsi" w:hAnsiTheme="minorHAnsi" w:cstheme="minorHAnsi"/>
          <w:color w:val="333333"/>
          <w:sz w:val="22"/>
          <w:szCs w:val="22"/>
          <w:shd w:val="clear" w:color="auto" w:fill="FFFFFF"/>
        </w:rPr>
        <w:t> Association of glial and neuronal degeneration markers with Alzheimer’s disease cerebrospinal fluid profile and cognitive functions. </w:t>
      </w:r>
      <w:r w:rsidRPr="000E1082">
        <w:rPr>
          <w:rFonts w:asciiTheme="minorHAnsi" w:hAnsiTheme="minorHAnsi" w:cstheme="minorHAnsi"/>
          <w:i/>
          <w:iCs/>
          <w:color w:val="333333"/>
          <w:sz w:val="22"/>
          <w:szCs w:val="22"/>
          <w:shd w:val="clear" w:color="auto" w:fill="FFFFFF"/>
        </w:rPr>
        <w:t>Alz Res Therapy</w:t>
      </w:r>
      <w:r w:rsidR="00E420F9" w:rsidRPr="000E1082">
        <w:rPr>
          <w:rFonts w:asciiTheme="minorHAnsi" w:hAnsiTheme="minorHAnsi" w:cstheme="minorHAnsi"/>
          <w:i/>
          <w:iCs/>
          <w:color w:val="333333"/>
          <w:sz w:val="22"/>
          <w:szCs w:val="22"/>
          <w:shd w:val="clear" w:color="auto" w:fill="FFFFFF"/>
        </w:rPr>
        <w:t>.</w:t>
      </w:r>
      <w:r w:rsidRPr="000E1082">
        <w:rPr>
          <w:rFonts w:asciiTheme="minorHAnsi" w:hAnsiTheme="minorHAnsi" w:cstheme="minorHAnsi"/>
          <w:color w:val="333333"/>
          <w:sz w:val="22"/>
          <w:szCs w:val="22"/>
          <w:shd w:val="clear" w:color="auto" w:fill="FFFFFF"/>
        </w:rPr>
        <w:t xml:space="preserve"> </w:t>
      </w:r>
      <w:r w:rsidRPr="000E1082">
        <w:rPr>
          <w:rFonts w:asciiTheme="minorHAnsi" w:hAnsiTheme="minorHAnsi" w:cstheme="minorHAnsi"/>
          <w:b/>
          <w:color w:val="333333"/>
          <w:sz w:val="22"/>
          <w:szCs w:val="22"/>
          <w:shd w:val="clear" w:color="auto" w:fill="FFFFFF"/>
        </w:rPr>
        <w:t>2020</w:t>
      </w:r>
      <w:r w:rsidRPr="000E1082">
        <w:rPr>
          <w:rFonts w:asciiTheme="minorHAnsi" w:hAnsiTheme="minorHAnsi" w:cstheme="minorHAnsi"/>
          <w:color w:val="333333"/>
          <w:sz w:val="22"/>
          <w:szCs w:val="22"/>
          <w:shd w:val="clear" w:color="auto" w:fill="FFFFFF"/>
        </w:rPr>
        <w:t xml:space="preserve">; </w:t>
      </w:r>
      <w:r w:rsidRPr="000E1082">
        <w:rPr>
          <w:rFonts w:asciiTheme="minorHAnsi" w:hAnsiTheme="minorHAnsi" w:cstheme="minorHAnsi"/>
          <w:bCs/>
          <w:color w:val="333333"/>
          <w:sz w:val="22"/>
          <w:szCs w:val="22"/>
          <w:shd w:val="clear" w:color="auto" w:fill="FFFFFF"/>
        </w:rPr>
        <w:t>12</w:t>
      </w:r>
      <w:r w:rsidR="00E420F9" w:rsidRPr="000E1082">
        <w:rPr>
          <w:rFonts w:asciiTheme="minorHAnsi" w:hAnsiTheme="minorHAnsi" w:cstheme="minorHAnsi"/>
          <w:color w:val="333333"/>
          <w:sz w:val="22"/>
          <w:szCs w:val="22"/>
          <w:shd w:val="clear" w:color="auto" w:fill="FFFFFF"/>
        </w:rPr>
        <w:t>:</w:t>
      </w:r>
      <w:r w:rsidRPr="000E1082">
        <w:rPr>
          <w:rFonts w:asciiTheme="minorHAnsi" w:hAnsiTheme="minorHAnsi" w:cstheme="minorHAnsi"/>
          <w:color w:val="333333"/>
          <w:sz w:val="22"/>
          <w:szCs w:val="22"/>
          <w:shd w:val="clear" w:color="auto" w:fill="FFFFFF"/>
        </w:rPr>
        <w:t>92.</w:t>
      </w:r>
    </w:p>
    <w:p w14:paraId="49C13087" w14:textId="3E87D711" w:rsidR="0018638D" w:rsidRPr="000E1082" w:rsidRDefault="0018638D">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color w:val="212121"/>
          <w:sz w:val="22"/>
          <w:szCs w:val="22"/>
          <w:shd w:val="clear" w:color="auto" w:fill="FFFFFF"/>
        </w:rPr>
        <w:t xml:space="preserve">Chatterjee P, Pedrini S, Stoops E, Goozee K, Villemagne VL, Asih PR, Verberk IMW, Dave P, Taddei K, Sohrabi HR, Zetterberg H, Blennow K, Teunissen CE, Vanderstichele HM, Martins RN. Plasma glial fibrillary acidic protein is elevated in cognitively normal older adults at risk of Alzheimer's disease. </w:t>
      </w:r>
      <w:r w:rsidRPr="000E1082">
        <w:rPr>
          <w:rFonts w:asciiTheme="minorHAnsi" w:hAnsiTheme="minorHAnsi" w:cstheme="minorHAnsi"/>
          <w:i/>
          <w:color w:val="212121"/>
          <w:sz w:val="22"/>
          <w:szCs w:val="22"/>
          <w:shd w:val="clear" w:color="auto" w:fill="FFFFFF"/>
        </w:rPr>
        <w:t>Transl Psychiatry</w:t>
      </w:r>
      <w:r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b/>
          <w:color w:val="212121"/>
          <w:sz w:val="22"/>
          <w:szCs w:val="22"/>
          <w:shd w:val="clear" w:color="auto" w:fill="FFFFFF"/>
        </w:rPr>
        <w:t>2021</w:t>
      </w:r>
      <w:r w:rsidRPr="000E1082">
        <w:rPr>
          <w:rFonts w:asciiTheme="minorHAnsi" w:hAnsiTheme="minorHAnsi" w:cstheme="minorHAnsi"/>
          <w:color w:val="212121"/>
          <w:sz w:val="22"/>
          <w:szCs w:val="22"/>
          <w:shd w:val="clear" w:color="auto" w:fill="FFFFFF"/>
        </w:rPr>
        <w:t>;</w:t>
      </w:r>
      <w:r w:rsidR="009C2AC3"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color w:val="212121"/>
          <w:sz w:val="22"/>
          <w:szCs w:val="22"/>
          <w:shd w:val="clear" w:color="auto" w:fill="FFFFFF"/>
        </w:rPr>
        <w:t>11(1):27.</w:t>
      </w:r>
    </w:p>
    <w:p w14:paraId="136F8542" w14:textId="31227E7D" w:rsidR="0018638D" w:rsidRPr="000E1082" w:rsidRDefault="0018638D">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color w:val="212121"/>
          <w:sz w:val="22"/>
          <w:szCs w:val="22"/>
          <w:shd w:val="clear" w:color="auto" w:fill="FFFFFF"/>
        </w:rPr>
        <w:t xml:space="preserve">Mattsson N, Cullen NC, Andreasson U, Zetterberg H, Blennow K. Association Between Longitudinal Plasma Neurofilament Light and Neurodegeneration in Patients With Alzheimer Disease. </w:t>
      </w:r>
      <w:r w:rsidRPr="000E1082">
        <w:rPr>
          <w:rFonts w:asciiTheme="minorHAnsi" w:hAnsiTheme="minorHAnsi" w:cstheme="minorHAnsi"/>
          <w:i/>
          <w:color w:val="212121"/>
          <w:sz w:val="22"/>
          <w:szCs w:val="22"/>
          <w:shd w:val="clear" w:color="auto" w:fill="FFFFFF"/>
        </w:rPr>
        <w:t>JAMA Neurol</w:t>
      </w:r>
      <w:r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b/>
          <w:color w:val="212121"/>
          <w:sz w:val="22"/>
          <w:szCs w:val="22"/>
          <w:shd w:val="clear" w:color="auto" w:fill="FFFFFF"/>
        </w:rPr>
        <w:t>2019</w:t>
      </w:r>
      <w:r w:rsidRPr="000E1082">
        <w:rPr>
          <w:rFonts w:asciiTheme="minorHAnsi" w:hAnsiTheme="minorHAnsi" w:cstheme="minorHAnsi"/>
          <w:color w:val="212121"/>
          <w:sz w:val="22"/>
          <w:szCs w:val="22"/>
          <w:shd w:val="clear" w:color="auto" w:fill="FFFFFF"/>
        </w:rPr>
        <w:t>;</w:t>
      </w:r>
      <w:r w:rsidR="00E97FFC"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color w:val="212121"/>
          <w:sz w:val="22"/>
          <w:szCs w:val="22"/>
          <w:shd w:val="clear" w:color="auto" w:fill="FFFFFF"/>
        </w:rPr>
        <w:t xml:space="preserve">76(7):791-799. </w:t>
      </w:r>
    </w:p>
    <w:p w14:paraId="38580321" w14:textId="37C4C5F9" w:rsidR="0018638D" w:rsidRPr="000E1082" w:rsidRDefault="0018638D">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color w:val="212121"/>
          <w:sz w:val="22"/>
          <w:szCs w:val="22"/>
          <w:shd w:val="clear" w:color="auto" w:fill="FFFFFF"/>
        </w:rPr>
        <w:t xml:space="preserve">Quiroz YT, Zetterberg H, Reiman EM, Chen Y, Su Y, Fox-Fuller JT, Garcia G, Villegas A, Sepulveda-Falla D, Villada M, Arboleda-Velasquez JF, Guzmán-Vélez E, Vila-Castelar C, Gordon BA, Schultz SA, Protas HD, Ghisays V, Giraldo M, Tirado V, Baena A, Munoz C, Rios-Romenets S, Tariot PN, Blennow K, Lopera F. Plasma neurofilament light chain in the presenilin 1 E280A autosomal dominant Alzheimer's disease kindred: a cross-sectional and longitudinal cohort study. </w:t>
      </w:r>
      <w:r w:rsidRPr="000E1082">
        <w:rPr>
          <w:rFonts w:asciiTheme="minorHAnsi" w:hAnsiTheme="minorHAnsi" w:cstheme="minorHAnsi"/>
          <w:i/>
          <w:color w:val="212121"/>
          <w:sz w:val="22"/>
          <w:szCs w:val="22"/>
          <w:shd w:val="clear" w:color="auto" w:fill="FFFFFF"/>
        </w:rPr>
        <w:t>Lancet Neurol</w:t>
      </w:r>
      <w:r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b/>
          <w:color w:val="212121"/>
          <w:sz w:val="22"/>
          <w:szCs w:val="22"/>
          <w:shd w:val="clear" w:color="auto" w:fill="FFFFFF"/>
        </w:rPr>
        <w:t>2020</w:t>
      </w:r>
      <w:r w:rsidRPr="000E1082">
        <w:rPr>
          <w:rFonts w:asciiTheme="minorHAnsi" w:hAnsiTheme="minorHAnsi" w:cstheme="minorHAnsi"/>
          <w:color w:val="212121"/>
          <w:sz w:val="22"/>
          <w:szCs w:val="22"/>
          <w:shd w:val="clear" w:color="auto" w:fill="FFFFFF"/>
        </w:rPr>
        <w:t>;</w:t>
      </w:r>
      <w:r w:rsidR="00712E69"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color w:val="212121"/>
          <w:sz w:val="22"/>
          <w:szCs w:val="22"/>
          <w:shd w:val="clear" w:color="auto" w:fill="FFFFFF"/>
        </w:rPr>
        <w:t>19(6):513-521.</w:t>
      </w:r>
    </w:p>
    <w:p w14:paraId="237CCDC6" w14:textId="5592FBAE" w:rsidR="0018638D" w:rsidRPr="000E1082" w:rsidRDefault="0018638D">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color w:val="212121"/>
          <w:sz w:val="22"/>
          <w:szCs w:val="22"/>
          <w:shd w:val="clear" w:color="auto" w:fill="FFFFFF"/>
        </w:rPr>
        <w:t xml:space="preserve">Yeh CY, Vadhwana B, Verkhratsky A, Rodríguez JJ. Early astrocytic atrophy in the entorhinal cortex of a triple transgenic animal model of Alzheimer's disease. </w:t>
      </w:r>
      <w:r w:rsidRPr="000E1082">
        <w:rPr>
          <w:rFonts w:asciiTheme="minorHAnsi" w:hAnsiTheme="minorHAnsi" w:cstheme="minorHAnsi"/>
          <w:i/>
          <w:color w:val="212121"/>
          <w:sz w:val="22"/>
          <w:szCs w:val="22"/>
          <w:shd w:val="clear" w:color="auto" w:fill="FFFFFF"/>
        </w:rPr>
        <w:t>ASN Neuro</w:t>
      </w:r>
      <w:r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b/>
          <w:color w:val="212121"/>
          <w:sz w:val="22"/>
          <w:szCs w:val="22"/>
          <w:shd w:val="clear" w:color="auto" w:fill="FFFFFF"/>
        </w:rPr>
        <w:t>2011</w:t>
      </w:r>
      <w:r w:rsidRPr="000E1082">
        <w:rPr>
          <w:rFonts w:asciiTheme="minorHAnsi" w:hAnsiTheme="minorHAnsi" w:cstheme="minorHAnsi"/>
          <w:color w:val="212121"/>
          <w:sz w:val="22"/>
          <w:szCs w:val="22"/>
          <w:shd w:val="clear" w:color="auto" w:fill="FFFFFF"/>
        </w:rPr>
        <w:t>;</w:t>
      </w:r>
      <w:r w:rsidR="006F23C4"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color w:val="212121"/>
          <w:sz w:val="22"/>
          <w:szCs w:val="22"/>
          <w:shd w:val="clear" w:color="auto" w:fill="FFFFFF"/>
        </w:rPr>
        <w:t>3(5):271-</w:t>
      </w:r>
      <w:r w:rsidR="006F23C4" w:rsidRPr="000E1082">
        <w:rPr>
          <w:rFonts w:asciiTheme="minorHAnsi" w:hAnsiTheme="minorHAnsi" w:cstheme="minorHAnsi"/>
          <w:color w:val="212121"/>
          <w:sz w:val="22"/>
          <w:szCs w:val="22"/>
          <w:shd w:val="clear" w:color="auto" w:fill="FFFFFF"/>
        </w:rPr>
        <w:t>27</w:t>
      </w:r>
      <w:r w:rsidRPr="000E1082">
        <w:rPr>
          <w:rFonts w:asciiTheme="minorHAnsi" w:hAnsiTheme="minorHAnsi" w:cstheme="minorHAnsi"/>
          <w:color w:val="212121"/>
          <w:sz w:val="22"/>
          <w:szCs w:val="22"/>
          <w:shd w:val="clear" w:color="auto" w:fill="FFFFFF"/>
        </w:rPr>
        <w:t>9</w:t>
      </w:r>
      <w:r w:rsidR="003D60A1" w:rsidRPr="000E1082">
        <w:rPr>
          <w:rFonts w:asciiTheme="minorHAnsi" w:hAnsiTheme="minorHAnsi" w:cstheme="minorHAnsi"/>
          <w:color w:val="212121"/>
          <w:sz w:val="22"/>
          <w:szCs w:val="22"/>
          <w:shd w:val="clear" w:color="auto" w:fill="FFFFFF"/>
        </w:rPr>
        <w:t>.</w:t>
      </w:r>
    </w:p>
    <w:p w14:paraId="05EEF508" w14:textId="04135B8E" w:rsidR="0018638D" w:rsidRPr="000E1082" w:rsidRDefault="0018638D">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color w:val="212121"/>
          <w:sz w:val="22"/>
          <w:szCs w:val="22"/>
          <w:shd w:val="clear" w:color="auto" w:fill="FFFFFF"/>
        </w:rPr>
        <w:t xml:space="preserve">Kulijewicz-Nawrot M, Verkhratsky A, Chvátal A, Syková E, Rodríguez JJ. Astrocytic cytoskeletal atrophy in the medial prefrontal cortex of a triple transgenic mouse model of Alzheimer's disease. </w:t>
      </w:r>
      <w:r w:rsidRPr="000E1082">
        <w:rPr>
          <w:rFonts w:asciiTheme="minorHAnsi" w:hAnsiTheme="minorHAnsi" w:cstheme="minorHAnsi"/>
          <w:i/>
          <w:color w:val="212121"/>
          <w:sz w:val="22"/>
          <w:szCs w:val="22"/>
          <w:shd w:val="clear" w:color="auto" w:fill="FFFFFF"/>
        </w:rPr>
        <w:t>J Anat.</w:t>
      </w:r>
      <w:r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b/>
          <w:color w:val="212121"/>
          <w:sz w:val="22"/>
          <w:szCs w:val="22"/>
          <w:shd w:val="clear" w:color="auto" w:fill="FFFFFF"/>
        </w:rPr>
        <w:t>2012</w:t>
      </w:r>
      <w:r w:rsidRPr="000E1082">
        <w:rPr>
          <w:rFonts w:asciiTheme="minorHAnsi" w:hAnsiTheme="minorHAnsi" w:cstheme="minorHAnsi"/>
          <w:color w:val="212121"/>
          <w:sz w:val="22"/>
          <w:szCs w:val="22"/>
          <w:shd w:val="clear" w:color="auto" w:fill="FFFFFF"/>
        </w:rPr>
        <w:t>;</w:t>
      </w:r>
      <w:r w:rsidR="00EB7FE6"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color w:val="212121"/>
          <w:sz w:val="22"/>
          <w:szCs w:val="22"/>
          <w:shd w:val="clear" w:color="auto" w:fill="FFFFFF"/>
        </w:rPr>
        <w:t>221(3):252-</w:t>
      </w:r>
      <w:r w:rsidR="00EB7FE6" w:rsidRPr="000E1082">
        <w:rPr>
          <w:rFonts w:asciiTheme="minorHAnsi" w:hAnsiTheme="minorHAnsi" w:cstheme="minorHAnsi"/>
          <w:color w:val="212121"/>
          <w:sz w:val="22"/>
          <w:szCs w:val="22"/>
          <w:shd w:val="clear" w:color="auto" w:fill="FFFFFF"/>
        </w:rPr>
        <w:t>2</w:t>
      </w:r>
      <w:r w:rsidRPr="000E1082">
        <w:rPr>
          <w:rFonts w:asciiTheme="minorHAnsi" w:hAnsiTheme="minorHAnsi" w:cstheme="minorHAnsi"/>
          <w:color w:val="212121"/>
          <w:sz w:val="22"/>
          <w:szCs w:val="22"/>
          <w:shd w:val="clear" w:color="auto" w:fill="FFFFFF"/>
        </w:rPr>
        <w:t>62.</w:t>
      </w:r>
    </w:p>
    <w:p w14:paraId="3B3AEE0D" w14:textId="6FE36633" w:rsidR="0018638D" w:rsidRPr="000E1082" w:rsidRDefault="0018638D">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color w:val="212121"/>
          <w:sz w:val="22"/>
          <w:szCs w:val="22"/>
          <w:shd w:val="clear" w:color="auto" w:fill="FFFFFF"/>
        </w:rPr>
        <w:t xml:space="preserve">Kim JH, Lukowicz A, Qu W, Johnson A, Cvetanovic M. Astroglia contribute to the pathogenesis of spinocerebellar ataxia Type 1 (SCA1) in a biphasic, stage-of-disease specific manner. </w:t>
      </w:r>
      <w:r w:rsidRPr="000E1082">
        <w:rPr>
          <w:rFonts w:asciiTheme="minorHAnsi" w:hAnsiTheme="minorHAnsi" w:cstheme="minorHAnsi"/>
          <w:i/>
          <w:color w:val="212121"/>
          <w:sz w:val="22"/>
          <w:szCs w:val="22"/>
          <w:shd w:val="clear" w:color="auto" w:fill="FFFFFF"/>
        </w:rPr>
        <w:t>Glia</w:t>
      </w:r>
      <w:r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b/>
          <w:color w:val="212121"/>
          <w:sz w:val="22"/>
          <w:szCs w:val="22"/>
          <w:shd w:val="clear" w:color="auto" w:fill="FFFFFF"/>
        </w:rPr>
        <w:t>2018</w:t>
      </w:r>
      <w:r w:rsidRPr="000E1082">
        <w:rPr>
          <w:rFonts w:asciiTheme="minorHAnsi" w:hAnsiTheme="minorHAnsi" w:cstheme="minorHAnsi"/>
          <w:color w:val="212121"/>
          <w:sz w:val="22"/>
          <w:szCs w:val="22"/>
          <w:shd w:val="clear" w:color="auto" w:fill="FFFFFF"/>
        </w:rPr>
        <w:t>;</w:t>
      </w:r>
      <w:r w:rsidR="0048148F"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color w:val="212121"/>
          <w:sz w:val="22"/>
          <w:szCs w:val="22"/>
          <w:shd w:val="clear" w:color="auto" w:fill="FFFFFF"/>
        </w:rPr>
        <w:t>66(9):1972-1987.</w:t>
      </w:r>
    </w:p>
    <w:p w14:paraId="5ECB40C3" w14:textId="2C22AE26" w:rsidR="0018638D" w:rsidRPr="000E1082" w:rsidRDefault="0018638D">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color w:val="212121"/>
          <w:sz w:val="22"/>
          <w:szCs w:val="22"/>
          <w:shd w:val="clear" w:color="auto" w:fill="FFFFFF"/>
        </w:rPr>
        <w:t xml:space="preserve">Pekny M, Pekna M. Astrocyte reactivity and reactive astrogliosis: costs and benefits. </w:t>
      </w:r>
      <w:r w:rsidRPr="000E1082">
        <w:rPr>
          <w:rFonts w:asciiTheme="minorHAnsi" w:hAnsiTheme="minorHAnsi" w:cstheme="minorHAnsi"/>
          <w:i/>
          <w:color w:val="212121"/>
          <w:sz w:val="22"/>
          <w:szCs w:val="22"/>
          <w:shd w:val="clear" w:color="auto" w:fill="FFFFFF"/>
        </w:rPr>
        <w:t>Physiol Rev</w:t>
      </w:r>
      <w:r w:rsidRPr="000E1082">
        <w:rPr>
          <w:rFonts w:asciiTheme="minorHAnsi" w:hAnsiTheme="minorHAnsi" w:cstheme="minorHAnsi"/>
          <w:b/>
          <w:color w:val="212121"/>
          <w:sz w:val="22"/>
          <w:szCs w:val="22"/>
          <w:shd w:val="clear" w:color="auto" w:fill="FFFFFF"/>
        </w:rPr>
        <w:t>. 2014</w:t>
      </w:r>
      <w:r w:rsidRPr="000E1082">
        <w:rPr>
          <w:rFonts w:asciiTheme="minorHAnsi" w:hAnsiTheme="minorHAnsi" w:cstheme="minorHAnsi"/>
          <w:color w:val="212121"/>
          <w:sz w:val="22"/>
          <w:szCs w:val="22"/>
          <w:shd w:val="clear" w:color="auto" w:fill="FFFFFF"/>
        </w:rPr>
        <w:t>; 94(4):1077-</w:t>
      </w:r>
      <w:r w:rsidR="00F91382" w:rsidRPr="000E1082">
        <w:rPr>
          <w:rFonts w:asciiTheme="minorHAnsi" w:hAnsiTheme="minorHAnsi" w:cstheme="minorHAnsi"/>
          <w:color w:val="212121"/>
          <w:sz w:val="22"/>
          <w:szCs w:val="22"/>
          <w:shd w:val="clear" w:color="auto" w:fill="FFFFFF"/>
        </w:rPr>
        <w:t>10</w:t>
      </w:r>
      <w:r w:rsidRPr="000E1082">
        <w:rPr>
          <w:rFonts w:asciiTheme="minorHAnsi" w:hAnsiTheme="minorHAnsi" w:cstheme="minorHAnsi"/>
          <w:color w:val="212121"/>
          <w:sz w:val="22"/>
          <w:szCs w:val="22"/>
          <w:shd w:val="clear" w:color="auto" w:fill="FFFFFF"/>
        </w:rPr>
        <w:t>98.</w:t>
      </w:r>
    </w:p>
    <w:p w14:paraId="7666328F" w14:textId="0E968B80"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Hynd MR, Scott HL, Dodd PR. Glutamate-mediated excitotoxicity and neurodegeneration in Alzheimer's disease. Neurochem Int. </w:t>
      </w:r>
      <w:r w:rsidRPr="000E1082">
        <w:rPr>
          <w:rFonts w:asciiTheme="minorHAnsi" w:hAnsiTheme="minorHAnsi" w:cstheme="minorHAnsi"/>
          <w:b/>
          <w:bCs/>
          <w:sz w:val="22"/>
          <w:szCs w:val="22"/>
        </w:rPr>
        <w:t>2004</w:t>
      </w:r>
      <w:r w:rsidRPr="000E1082">
        <w:rPr>
          <w:rFonts w:asciiTheme="minorHAnsi" w:hAnsiTheme="minorHAnsi" w:cstheme="minorHAnsi"/>
          <w:sz w:val="22"/>
          <w:szCs w:val="22"/>
        </w:rPr>
        <w:t>;</w:t>
      </w:r>
      <w:r w:rsidR="0048148F" w:rsidRPr="000E1082">
        <w:rPr>
          <w:rFonts w:asciiTheme="minorHAnsi" w:hAnsiTheme="minorHAnsi" w:cstheme="minorHAnsi"/>
          <w:sz w:val="22"/>
          <w:szCs w:val="22"/>
        </w:rPr>
        <w:t xml:space="preserve"> </w:t>
      </w:r>
      <w:r w:rsidRPr="000E1082">
        <w:rPr>
          <w:rFonts w:asciiTheme="minorHAnsi" w:hAnsiTheme="minorHAnsi" w:cstheme="minorHAnsi"/>
          <w:sz w:val="22"/>
          <w:szCs w:val="22"/>
        </w:rPr>
        <w:t>45(5):583-</w:t>
      </w:r>
      <w:r w:rsidR="00F91382" w:rsidRPr="000E1082">
        <w:rPr>
          <w:rFonts w:asciiTheme="minorHAnsi" w:hAnsiTheme="minorHAnsi" w:cstheme="minorHAnsi"/>
          <w:sz w:val="22"/>
          <w:szCs w:val="22"/>
        </w:rPr>
        <w:t>5</w:t>
      </w:r>
      <w:r w:rsidRPr="000E1082">
        <w:rPr>
          <w:rFonts w:asciiTheme="minorHAnsi" w:hAnsiTheme="minorHAnsi" w:cstheme="minorHAnsi"/>
          <w:sz w:val="22"/>
          <w:szCs w:val="22"/>
        </w:rPr>
        <w:t xml:space="preserve">95. </w:t>
      </w:r>
    </w:p>
    <w:p w14:paraId="49AE838C" w14:textId="18A5D8B3"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Attwell D, Barbour B, Szatkowski M. Nonvesicular release of neurotransmitter. </w:t>
      </w:r>
      <w:r w:rsidRPr="000E1082">
        <w:rPr>
          <w:rFonts w:asciiTheme="minorHAnsi" w:hAnsiTheme="minorHAnsi" w:cstheme="minorHAnsi"/>
          <w:i/>
          <w:sz w:val="22"/>
          <w:szCs w:val="22"/>
        </w:rPr>
        <w:t>Neuron</w:t>
      </w:r>
      <w:r w:rsidR="00BA767B"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1993</w:t>
      </w:r>
      <w:r w:rsidRPr="000E1082">
        <w:rPr>
          <w:rFonts w:asciiTheme="minorHAnsi" w:hAnsiTheme="minorHAnsi" w:cstheme="minorHAnsi"/>
          <w:sz w:val="22"/>
          <w:szCs w:val="22"/>
        </w:rPr>
        <w:t>;</w:t>
      </w:r>
      <w:r w:rsidR="0048148F" w:rsidRPr="000E1082">
        <w:rPr>
          <w:rFonts w:asciiTheme="minorHAnsi" w:hAnsiTheme="minorHAnsi" w:cstheme="minorHAnsi"/>
          <w:sz w:val="22"/>
          <w:szCs w:val="22"/>
        </w:rPr>
        <w:t xml:space="preserve"> </w:t>
      </w:r>
      <w:r w:rsidRPr="000E1082">
        <w:rPr>
          <w:rFonts w:asciiTheme="minorHAnsi" w:hAnsiTheme="minorHAnsi" w:cstheme="minorHAnsi"/>
          <w:sz w:val="22"/>
          <w:szCs w:val="22"/>
        </w:rPr>
        <w:t>11(3):401-</w:t>
      </w:r>
      <w:r w:rsidR="0048148F" w:rsidRPr="000E1082">
        <w:rPr>
          <w:rFonts w:asciiTheme="minorHAnsi" w:hAnsiTheme="minorHAnsi" w:cstheme="minorHAnsi"/>
          <w:sz w:val="22"/>
          <w:szCs w:val="22"/>
        </w:rPr>
        <w:t>40</w:t>
      </w:r>
      <w:r w:rsidRPr="000E1082">
        <w:rPr>
          <w:rFonts w:asciiTheme="minorHAnsi" w:hAnsiTheme="minorHAnsi" w:cstheme="minorHAnsi"/>
          <w:sz w:val="22"/>
          <w:szCs w:val="22"/>
        </w:rPr>
        <w:t>7.</w:t>
      </w:r>
    </w:p>
    <w:p w14:paraId="46F96568" w14:textId="4C756559"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Choi DW, Maulucci-Gedde M, Kriegstein AR. Glutamate neurotoxicity in cortical cell culture. </w:t>
      </w:r>
      <w:r w:rsidRPr="000E1082">
        <w:rPr>
          <w:rFonts w:asciiTheme="minorHAnsi" w:hAnsiTheme="minorHAnsi" w:cstheme="minorHAnsi"/>
          <w:i/>
          <w:sz w:val="22"/>
          <w:szCs w:val="22"/>
        </w:rPr>
        <w:t>J Neurosci</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1987</w:t>
      </w:r>
      <w:r w:rsidRPr="000E1082">
        <w:rPr>
          <w:rFonts w:asciiTheme="minorHAnsi" w:hAnsiTheme="minorHAnsi" w:cstheme="minorHAnsi"/>
          <w:sz w:val="22"/>
          <w:szCs w:val="22"/>
        </w:rPr>
        <w:t>;</w:t>
      </w:r>
      <w:r w:rsidR="00BA767B" w:rsidRPr="000E1082">
        <w:rPr>
          <w:rFonts w:asciiTheme="minorHAnsi" w:hAnsiTheme="minorHAnsi" w:cstheme="minorHAnsi"/>
          <w:sz w:val="22"/>
          <w:szCs w:val="22"/>
        </w:rPr>
        <w:t xml:space="preserve"> </w:t>
      </w:r>
      <w:r w:rsidRPr="000E1082">
        <w:rPr>
          <w:rFonts w:asciiTheme="minorHAnsi" w:hAnsiTheme="minorHAnsi" w:cstheme="minorHAnsi"/>
          <w:sz w:val="22"/>
          <w:szCs w:val="22"/>
        </w:rPr>
        <w:t>7(2):357-</w:t>
      </w:r>
      <w:r w:rsidR="00BA767B" w:rsidRPr="000E1082">
        <w:rPr>
          <w:rFonts w:asciiTheme="minorHAnsi" w:hAnsiTheme="minorHAnsi" w:cstheme="minorHAnsi"/>
          <w:sz w:val="22"/>
          <w:szCs w:val="22"/>
        </w:rPr>
        <w:t>3</w:t>
      </w:r>
      <w:r w:rsidRPr="000E1082">
        <w:rPr>
          <w:rFonts w:asciiTheme="minorHAnsi" w:hAnsiTheme="minorHAnsi" w:cstheme="minorHAnsi"/>
          <w:sz w:val="22"/>
          <w:szCs w:val="22"/>
        </w:rPr>
        <w:t>68.</w:t>
      </w:r>
    </w:p>
    <w:p w14:paraId="68B40E8F" w14:textId="01C46E2D" w:rsidR="0018638D" w:rsidRPr="000E1082" w:rsidRDefault="0018638D" w:rsidP="005F7F72">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Furuta A, Rothstein JD, Martin LJ. Glutamate transporter protein subtypes are expressed differentially during rat CNS development. </w:t>
      </w:r>
      <w:r w:rsidRPr="000E1082">
        <w:rPr>
          <w:rFonts w:asciiTheme="minorHAnsi" w:hAnsiTheme="minorHAnsi" w:cstheme="minorHAnsi"/>
          <w:i/>
          <w:sz w:val="22"/>
          <w:szCs w:val="22"/>
        </w:rPr>
        <w:t>J Neurosci</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1997</w:t>
      </w:r>
      <w:r w:rsidRPr="000E1082">
        <w:rPr>
          <w:rFonts w:asciiTheme="minorHAnsi" w:hAnsiTheme="minorHAnsi" w:cstheme="minorHAnsi"/>
          <w:sz w:val="22"/>
          <w:szCs w:val="22"/>
        </w:rPr>
        <w:t>;</w:t>
      </w:r>
      <w:r w:rsidR="009A5C3A" w:rsidRPr="000E1082">
        <w:rPr>
          <w:rFonts w:asciiTheme="minorHAnsi" w:hAnsiTheme="minorHAnsi" w:cstheme="minorHAnsi"/>
          <w:sz w:val="22"/>
          <w:szCs w:val="22"/>
        </w:rPr>
        <w:t xml:space="preserve"> </w:t>
      </w:r>
      <w:r w:rsidRPr="000E1082">
        <w:rPr>
          <w:rFonts w:asciiTheme="minorHAnsi" w:hAnsiTheme="minorHAnsi" w:cstheme="minorHAnsi"/>
          <w:sz w:val="22"/>
          <w:szCs w:val="22"/>
        </w:rPr>
        <w:t>17(21):8363-</w:t>
      </w:r>
      <w:r w:rsidR="009A5C3A" w:rsidRPr="000E1082">
        <w:rPr>
          <w:rFonts w:asciiTheme="minorHAnsi" w:hAnsiTheme="minorHAnsi" w:cstheme="minorHAnsi"/>
          <w:sz w:val="22"/>
          <w:szCs w:val="22"/>
        </w:rPr>
        <w:t>83</w:t>
      </w:r>
      <w:r w:rsidRPr="000E1082">
        <w:rPr>
          <w:rFonts w:asciiTheme="minorHAnsi" w:hAnsiTheme="minorHAnsi" w:cstheme="minorHAnsi"/>
          <w:sz w:val="22"/>
          <w:szCs w:val="22"/>
        </w:rPr>
        <w:t>75</w:t>
      </w:r>
    </w:p>
    <w:p w14:paraId="5E9F8499" w14:textId="3F07A8EC" w:rsidR="0018638D" w:rsidRPr="000E1082" w:rsidRDefault="0018638D" w:rsidP="0033679F">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color w:val="212121"/>
          <w:sz w:val="22"/>
          <w:szCs w:val="22"/>
          <w:shd w:val="clear" w:color="auto" w:fill="FFFFFF"/>
        </w:rPr>
        <w:t xml:space="preserve">Furness DN, Dehnes Y, Akhtar AQ, Rossi DJ, Hamann M, Grutle NJ, Gundersen V, Holmseth S, Lehre KP, Ullensvang K, Wojewodzic M, Zhou Y, Attwell D, Danbolt NC. A quantitative assessment of glutamate uptake into hippocampal synaptic terminals and astrocytes: new insights into a neuronal role for excitatory amino acid transporter 2 (EAAT2). </w:t>
      </w:r>
      <w:r w:rsidRPr="000E1082">
        <w:rPr>
          <w:rFonts w:asciiTheme="minorHAnsi" w:hAnsiTheme="minorHAnsi" w:cstheme="minorHAnsi"/>
          <w:i/>
          <w:color w:val="212121"/>
          <w:sz w:val="22"/>
          <w:szCs w:val="22"/>
          <w:shd w:val="clear" w:color="auto" w:fill="FFFFFF"/>
        </w:rPr>
        <w:t>Neuroscience</w:t>
      </w:r>
      <w:r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b/>
          <w:color w:val="212121"/>
          <w:sz w:val="22"/>
          <w:szCs w:val="22"/>
          <w:shd w:val="clear" w:color="auto" w:fill="FFFFFF"/>
        </w:rPr>
        <w:t>2008</w:t>
      </w:r>
      <w:r w:rsidRPr="000E1082">
        <w:rPr>
          <w:rFonts w:asciiTheme="minorHAnsi" w:hAnsiTheme="minorHAnsi" w:cstheme="minorHAnsi"/>
          <w:color w:val="212121"/>
          <w:sz w:val="22"/>
          <w:szCs w:val="22"/>
          <w:shd w:val="clear" w:color="auto" w:fill="FFFFFF"/>
        </w:rPr>
        <w:t>;</w:t>
      </w:r>
      <w:r w:rsidR="009A5C3A"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color w:val="212121"/>
          <w:sz w:val="22"/>
          <w:szCs w:val="22"/>
          <w:shd w:val="clear" w:color="auto" w:fill="FFFFFF"/>
        </w:rPr>
        <w:t>157(1):80-94</w:t>
      </w:r>
      <w:r w:rsidR="00D657B0" w:rsidRPr="000E1082">
        <w:rPr>
          <w:rFonts w:asciiTheme="minorHAnsi" w:hAnsiTheme="minorHAnsi" w:cstheme="minorHAnsi"/>
          <w:color w:val="212121"/>
          <w:sz w:val="22"/>
          <w:szCs w:val="22"/>
          <w:shd w:val="clear" w:color="auto" w:fill="FFFFFF"/>
        </w:rPr>
        <w:t>.</w:t>
      </w:r>
    </w:p>
    <w:p w14:paraId="28AEDD11" w14:textId="7E866DEC"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Sharma A, Kazim SF, Larson CS, Ramakrishnan A, Gray JD, McEwen BS, Rosenberg PA, Shen L, Pereira AC. Divergent roles of astrocytic versus neuronal EAAT2 deficiency on cognition and overlap with aging and Alzheimer's molecular signatures.  </w:t>
      </w:r>
      <w:r w:rsidRPr="000E1082">
        <w:rPr>
          <w:rFonts w:asciiTheme="minorHAnsi" w:hAnsiTheme="minorHAnsi" w:cstheme="minorHAnsi"/>
          <w:i/>
          <w:sz w:val="22"/>
          <w:szCs w:val="22"/>
        </w:rPr>
        <w:t>Proc Natl Acad Sci USA</w:t>
      </w:r>
      <w:r w:rsidR="0032002B"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2019</w:t>
      </w:r>
      <w:r w:rsidRPr="000E1082">
        <w:rPr>
          <w:rFonts w:asciiTheme="minorHAnsi" w:hAnsiTheme="minorHAnsi" w:cstheme="minorHAnsi"/>
          <w:sz w:val="22"/>
          <w:szCs w:val="22"/>
        </w:rPr>
        <w:t>;</w:t>
      </w:r>
      <w:r w:rsidR="0032002B" w:rsidRPr="000E1082">
        <w:rPr>
          <w:rFonts w:asciiTheme="minorHAnsi" w:hAnsiTheme="minorHAnsi" w:cstheme="minorHAnsi"/>
          <w:sz w:val="22"/>
          <w:szCs w:val="22"/>
        </w:rPr>
        <w:t xml:space="preserve"> </w:t>
      </w:r>
      <w:r w:rsidRPr="000E1082">
        <w:rPr>
          <w:rFonts w:asciiTheme="minorHAnsi" w:hAnsiTheme="minorHAnsi" w:cstheme="minorHAnsi"/>
          <w:sz w:val="22"/>
          <w:szCs w:val="22"/>
        </w:rPr>
        <w:t>116(43):21800-21811.</w:t>
      </w:r>
    </w:p>
    <w:p w14:paraId="576395D6" w14:textId="0633E3C2"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lastRenderedPageBreak/>
        <w:t xml:space="preserve">Zumkehr J, Rodriguez-Ortiz CJ, Cheng D, Kieu Z, Wai T, Hawkins C, Kilian J, Lim SL, Medeiros R, Kitazawa M. Ceftriaxone ameliorates tau pathology and cognitive decline via restoration of glial glutamate transporter in a mouse model of Alzheimer's disease. </w:t>
      </w:r>
      <w:r w:rsidRPr="000E1082">
        <w:rPr>
          <w:rFonts w:asciiTheme="minorHAnsi" w:hAnsiTheme="minorHAnsi" w:cstheme="minorHAnsi"/>
          <w:i/>
          <w:sz w:val="22"/>
          <w:szCs w:val="22"/>
        </w:rPr>
        <w:t>Neurobiol Aging</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2015</w:t>
      </w:r>
      <w:r w:rsidRPr="000E1082">
        <w:rPr>
          <w:rFonts w:asciiTheme="minorHAnsi" w:hAnsiTheme="minorHAnsi" w:cstheme="minorHAnsi"/>
          <w:sz w:val="22"/>
          <w:szCs w:val="22"/>
        </w:rPr>
        <w:t>;</w:t>
      </w:r>
      <w:r w:rsidR="00D43EA9" w:rsidRPr="000E1082">
        <w:rPr>
          <w:rFonts w:asciiTheme="minorHAnsi" w:hAnsiTheme="minorHAnsi" w:cstheme="minorHAnsi"/>
          <w:sz w:val="22"/>
          <w:szCs w:val="22"/>
        </w:rPr>
        <w:t xml:space="preserve"> </w:t>
      </w:r>
      <w:r w:rsidRPr="000E1082">
        <w:rPr>
          <w:rFonts w:asciiTheme="minorHAnsi" w:hAnsiTheme="minorHAnsi" w:cstheme="minorHAnsi"/>
          <w:sz w:val="22"/>
          <w:szCs w:val="22"/>
        </w:rPr>
        <w:t>36(7):2260-2271.</w:t>
      </w:r>
    </w:p>
    <w:p w14:paraId="22782995" w14:textId="4A578CC9" w:rsidR="0018638D" w:rsidRPr="000E1082" w:rsidRDefault="0018638D" w:rsidP="005F7F72">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Kobayashi E, Nakano M, Kubota K, Himuro N, Mizoguchi S, Chikenji T, Otani M, Mizue Y, Nagaishi K, Fujimiya M. Activated forms of astrocytes with higher GLT-1 expression are associated with cognitive normal subjects with Alzheimer pathology in human brain</w:t>
      </w:r>
      <w:r w:rsidRPr="000E1082">
        <w:rPr>
          <w:rFonts w:asciiTheme="minorHAnsi" w:hAnsiTheme="minorHAnsi" w:cstheme="minorHAnsi"/>
          <w:i/>
          <w:sz w:val="22"/>
          <w:szCs w:val="22"/>
        </w:rPr>
        <w:t>. Sci Rep</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2018</w:t>
      </w:r>
      <w:r w:rsidRPr="000E1082">
        <w:rPr>
          <w:rFonts w:asciiTheme="minorHAnsi" w:hAnsiTheme="minorHAnsi" w:cstheme="minorHAnsi"/>
          <w:sz w:val="22"/>
          <w:szCs w:val="22"/>
        </w:rPr>
        <w:t>;</w:t>
      </w:r>
      <w:r w:rsidR="0097510F" w:rsidRPr="000E1082">
        <w:rPr>
          <w:rFonts w:asciiTheme="minorHAnsi" w:hAnsiTheme="minorHAnsi" w:cstheme="minorHAnsi"/>
          <w:sz w:val="22"/>
          <w:szCs w:val="22"/>
        </w:rPr>
        <w:t xml:space="preserve"> </w:t>
      </w:r>
      <w:r w:rsidRPr="000E1082">
        <w:rPr>
          <w:rFonts w:asciiTheme="minorHAnsi" w:hAnsiTheme="minorHAnsi" w:cstheme="minorHAnsi"/>
          <w:sz w:val="22"/>
          <w:szCs w:val="22"/>
        </w:rPr>
        <w:t>8(1):1712</w:t>
      </w:r>
      <w:r w:rsidR="00B86AD9" w:rsidRPr="000E1082">
        <w:rPr>
          <w:rFonts w:asciiTheme="minorHAnsi" w:hAnsiTheme="minorHAnsi" w:cstheme="minorHAnsi"/>
          <w:sz w:val="22"/>
          <w:szCs w:val="22"/>
        </w:rPr>
        <w:t>.</w:t>
      </w:r>
    </w:p>
    <w:p w14:paraId="76DFEFC0" w14:textId="38999B2C" w:rsidR="0018638D" w:rsidRPr="000E1082" w:rsidRDefault="0018638D" w:rsidP="0097510F">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Rothstein JD, Patel S, Regan MR, Haenggeli C, Huang YH, Bergles DE, Jin L, Hoberg MD, Vidensky S, Chung DS, Toan SV, Bruijn LI, Su ZZ, Gupta P, Fisher PB. beta-Lactam antibiotics offer neuroprotection by increasing glutamate transporter expression. </w:t>
      </w:r>
      <w:r w:rsidRPr="000E1082">
        <w:rPr>
          <w:rFonts w:asciiTheme="minorHAnsi" w:hAnsiTheme="minorHAnsi" w:cstheme="minorHAnsi"/>
          <w:bCs/>
          <w:i/>
          <w:iCs/>
          <w:sz w:val="22"/>
          <w:szCs w:val="22"/>
        </w:rPr>
        <w:t>Nature</w:t>
      </w:r>
      <w:r w:rsidR="0097510F" w:rsidRPr="000E1082">
        <w:rPr>
          <w:rFonts w:asciiTheme="minorHAnsi" w:hAnsiTheme="minorHAnsi" w:cstheme="minorHAnsi"/>
          <w:bCs/>
          <w:i/>
          <w:iCs/>
          <w:sz w:val="22"/>
          <w:szCs w:val="22"/>
        </w:rPr>
        <w:t>.</w:t>
      </w:r>
      <w:r w:rsidRPr="000E1082">
        <w:rPr>
          <w:rFonts w:asciiTheme="minorHAnsi" w:hAnsiTheme="minorHAnsi" w:cstheme="minorHAnsi"/>
          <w:sz w:val="22"/>
          <w:szCs w:val="22"/>
        </w:rPr>
        <w:t> </w:t>
      </w:r>
      <w:r w:rsidRPr="000E1082">
        <w:rPr>
          <w:rFonts w:asciiTheme="minorHAnsi" w:hAnsiTheme="minorHAnsi" w:cstheme="minorHAnsi"/>
          <w:b/>
          <w:sz w:val="22"/>
          <w:szCs w:val="22"/>
        </w:rPr>
        <w:t>2005</w:t>
      </w:r>
      <w:r w:rsidRPr="000E1082">
        <w:rPr>
          <w:rFonts w:asciiTheme="minorHAnsi" w:hAnsiTheme="minorHAnsi" w:cstheme="minorHAnsi"/>
          <w:sz w:val="22"/>
          <w:szCs w:val="22"/>
        </w:rPr>
        <w:t xml:space="preserve">; </w:t>
      </w:r>
      <w:r w:rsidRPr="000E1082">
        <w:rPr>
          <w:rFonts w:asciiTheme="minorHAnsi" w:hAnsiTheme="minorHAnsi" w:cstheme="minorHAnsi"/>
          <w:iCs/>
          <w:sz w:val="22"/>
          <w:szCs w:val="22"/>
        </w:rPr>
        <w:t>433</w:t>
      </w:r>
      <w:r w:rsidRPr="000E1082">
        <w:rPr>
          <w:rFonts w:asciiTheme="minorHAnsi" w:hAnsiTheme="minorHAnsi" w:cstheme="minorHAnsi"/>
          <w:sz w:val="22"/>
          <w:szCs w:val="22"/>
        </w:rPr>
        <w:t>:73</w:t>
      </w:r>
      <w:r w:rsidR="001D0C09" w:rsidRPr="000E1082">
        <w:rPr>
          <w:rFonts w:asciiTheme="minorHAnsi" w:hAnsiTheme="minorHAnsi" w:cstheme="minorHAnsi"/>
          <w:sz w:val="22"/>
          <w:szCs w:val="22"/>
        </w:rPr>
        <w:t>-</w:t>
      </w:r>
      <w:r w:rsidRPr="000E1082">
        <w:rPr>
          <w:rFonts w:asciiTheme="minorHAnsi" w:hAnsiTheme="minorHAnsi" w:cstheme="minorHAnsi"/>
          <w:sz w:val="22"/>
          <w:szCs w:val="22"/>
        </w:rPr>
        <w:t>77.</w:t>
      </w:r>
    </w:p>
    <w:p w14:paraId="07FD828D" w14:textId="4D48017C" w:rsidR="0018638D" w:rsidRPr="000E1082" w:rsidRDefault="0018638D" w:rsidP="0033679F">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Fan S, Xian X, Li L, Yao X, Hu Y, Zhang M, Li W. Ceftriaxone Improves Cognitive Function and Upregulates GLT-1-Related Glutamate-Glutamine Cycle in APP/PS1 Mice. </w:t>
      </w:r>
      <w:r w:rsidRPr="000E1082">
        <w:rPr>
          <w:rFonts w:asciiTheme="minorHAnsi" w:hAnsiTheme="minorHAnsi" w:cstheme="minorHAnsi"/>
          <w:i/>
          <w:sz w:val="22"/>
          <w:szCs w:val="22"/>
        </w:rPr>
        <w:t>J Alzheimers Dis</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2018</w:t>
      </w:r>
      <w:r w:rsidRPr="000E1082">
        <w:rPr>
          <w:rFonts w:asciiTheme="minorHAnsi" w:hAnsiTheme="minorHAnsi" w:cstheme="minorHAnsi"/>
          <w:sz w:val="22"/>
          <w:szCs w:val="22"/>
        </w:rPr>
        <w:t>;</w:t>
      </w:r>
      <w:r w:rsidR="00442CCC" w:rsidRPr="000E1082">
        <w:rPr>
          <w:rFonts w:asciiTheme="minorHAnsi" w:hAnsiTheme="minorHAnsi" w:cstheme="minorHAnsi"/>
          <w:sz w:val="22"/>
          <w:szCs w:val="22"/>
        </w:rPr>
        <w:t xml:space="preserve"> </w:t>
      </w:r>
      <w:r w:rsidRPr="000E1082">
        <w:rPr>
          <w:rFonts w:asciiTheme="minorHAnsi" w:hAnsiTheme="minorHAnsi" w:cstheme="minorHAnsi"/>
          <w:sz w:val="22"/>
          <w:szCs w:val="22"/>
        </w:rPr>
        <w:t>66(4):1731-1743</w:t>
      </w:r>
      <w:r w:rsidR="00442CCC" w:rsidRPr="000E1082">
        <w:rPr>
          <w:rFonts w:asciiTheme="minorHAnsi" w:hAnsiTheme="minorHAnsi" w:cstheme="minorHAnsi"/>
          <w:sz w:val="22"/>
          <w:szCs w:val="22"/>
        </w:rPr>
        <w:t>.</w:t>
      </w:r>
    </w:p>
    <w:p w14:paraId="238620FC" w14:textId="3C47D16D" w:rsidR="0018638D" w:rsidRPr="000E1082" w:rsidRDefault="0018638D" w:rsidP="0033679F">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Gao J, Liu L, Liu C, Fan S, Liu L, Liu S, Xian XH, Li WB. GLT-1 Knockdown Inhibits Ceftriaxone-Mediated Improvements on Cognitive Deficits, and GLT-1 and xCT Expression and Activity in APP/PS1 AD Mice. </w:t>
      </w:r>
      <w:r w:rsidRPr="000E1082">
        <w:rPr>
          <w:rFonts w:asciiTheme="minorHAnsi" w:hAnsiTheme="minorHAnsi" w:cstheme="minorHAnsi"/>
          <w:i/>
          <w:sz w:val="22"/>
          <w:szCs w:val="22"/>
        </w:rPr>
        <w:t>Front Aging Neurosci</w:t>
      </w:r>
      <w:r w:rsidRPr="000E1082">
        <w:rPr>
          <w:rFonts w:asciiTheme="minorHAnsi" w:hAnsiTheme="minorHAnsi" w:cstheme="minorHAnsi"/>
          <w:bCs/>
          <w:i/>
          <w:sz w:val="22"/>
          <w:szCs w:val="22"/>
        </w:rPr>
        <w:t>.</w:t>
      </w:r>
      <w:r w:rsidRPr="000E1082">
        <w:rPr>
          <w:rFonts w:asciiTheme="minorHAnsi" w:hAnsiTheme="minorHAnsi" w:cstheme="minorHAnsi"/>
          <w:b/>
          <w:i/>
          <w:sz w:val="22"/>
          <w:szCs w:val="22"/>
        </w:rPr>
        <w:t xml:space="preserve"> </w:t>
      </w:r>
      <w:r w:rsidRPr="000E1082">
        <w:rPr>
          <w:rFonts w:asciiTheme="minorHAnsi" w:hAnsiTheme="minorHAnsi" w:cstheme="minorHAnsi"/>
          <w:b/>
          <w:sz w:val="22"/>
          <w:szCs w:val="22"/>
        </w:rPr>
        <w:t>2020</w:t>
      </w:r>
      <w:r w:rsidRPr="000E1082">
        <w:rPr>
          <w:rFonts w:asciiTheme="minorHAnsi" w:hAnsiTheme="minorHAnsi" w:cstheme="minorHAnsi"/>
          <w:sz w:val="22"/>
          <w:szCs w:val="22"/>
        </w:rPr>
        <w:t>;</w:t>
      </w:r>
      <w:r w:rsidR="00831E53" w:rsidRPr="000E1082">
        <w:rPr>
          <w:rFonts w:asciiTheme="minorHAnsi" w:hAnsiTheme="minorHAnsi" w:cstheme="minorHAnsi"/>
          <w:sz w:val="22"/>
          <w:szCs w:val="22"/>
        </w:rPr>
        <w:t xml:space="preserve"> </w:t>
      </w:r>
      <w:r w:rsidRPr="000E1082">
        <w:rPr>
          <w:rFonts w:asciiTheme="minorHAnsi" w:hAnsiTheme="minorHAnsi" w:cstheme="minorHAnsi"/>
          <w:sz w:val="22"/>
          <w:szCs w:val="22"/>
        </w:rPr>
        <w:t>12:580772</w:t>
      </w:r>
      <w:r w:rsidR="00831E53" w:rsidRPr="000E1082">
        <w:rPr>
          <w:rFonts w:asciiTheme="minorHAnsi" w:hAnsiTheme="minorHAnsi" w:cstheme="minorHAnsi"/>
          <w:sz w:val="22"/>
          <w:szCs w:val="22"/>
        </w:rPr>
        <w:t>.</w:t>
      </w:r>
    </w:p>
    <w:p w14:paraId="6BAC1B24" w14:textId="2A3A22CF" w:rsidR="0018638D" w:rsidRPr="000E1082" w:rsidRDefault="0018638D">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color w:val="212121"/>
          <w:sz w:val="22"/>
          <w:szCs w:val="22"/>
          <w:shd w:val="clear" w:color="auto" w:fill="FFFFFF"/>
        </w:rPr>
        <w:t xml:space="preserve">Tong X, Ao Y, Faas GC, Nwaobi SE, Xu J, Haustein MD, Anderson MA, Mody I, Olsen ML, Sofroniew MV, Khakh BS. Astrocyte Kir4.1 ion channel deficits contribute to neuronal dysfunction in Huntington's disease model mice. </w:t>
      </w:r>
      <w:r w:rsidRPr="000E1082">
        <w:rPr>
          <w:rFonts w:asciiTheme="minorHAnsi" w:hAnsiTheme="minorHAnsi" w:cstheme="minorHAnsi"/>
          <w:i/>
          <w:color w:val="212121"/>
          <w:sz w:val="22"/>
          <w:szCs w:val="22"/>
          <w:shd w:val="clear" w:color="auto" w:fill="FFFFFF"/>
        </w:rPr>
        <w:t>Nat Neurosci</w:t>
      </w:r>
      <w:r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b/>
          <w:color w:val="212121"/>
          <w:sz w:val="22"/>
          <w:szCs w:val="22"/>
          <w:shd w:val="clear" w:color="auto" w:fill="FFFFFF"/>
        </w:rPr>
        <w:t>2014</w:t>
      </w:r>
      <w:r w:rsidRPr="000E1082">
        <w:rPr>
          <w:rFonts w:asciiTheme="minorHAnsi" w:hAnsiTheme="minorHAnsi" w:cstheme="minorHAnsi"/>
          <w:color w:val="212121"/>
          <w:sz w:val="22"/>
          <w:szCs w:val="22"/>
          <w:shd w:val="clear" w:color="auto" w:fill="FFFFFF"/>
        </w:rPr>
        <w:t>;</w:t>
      </w:r>
      <w:r w:rsidR="00831E53"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color w:val="212121"/>
          <w:sz w:val="22"/>
          <w:szCs w:val="22"/>
          <w:shd w:val="clear" w:color="auto" w:fill="FFFFFF"/>
        </w:rPr>
        <w:t>17(5):694-703.</w:t>
      </w:r>
    </w:p>
    <w:p w14:paraId="449A2BBD" w14:textId="77E2C444" w:rsidR="0018638D" w:rsidRPr="000E1082" w:rsidRDefault="00E2643F">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Satoh J-I, Tabunoki H, Ishida T, Saito Y, Konno H, Arima K. Reactive astrocytes express the potassium channel Kir4.1 in active multiple sclerosis lesions. Clin Exp Neuroimmunol. </w:t>
      </w:r>
      <w:r w:rsidRPr="000E1082">
        <w:rPr>
          <w:rFonts w:asciiTheme="minorHAnsi" w:hAnsiTheme="minorHAnsi" w:cstheme="minorHAnsi"/>
          <w:b/>
          <w:sz w:val="22"/>
          <w:szCs w:val="22"/>
        </w:rPr>
        <w:t>2013</w:t>
      </w:r>
      <w:r w:rsidRPr="000E1082">
        <w:rPr>
          <w:rFonts w:asciiTheme="minorHAnsi" w:hAnsiTheme="minorHAnsi" w:cstheme="minorHAnsi"/>
          <w:sz w:val="22"/>
          <w:szCs w:val="22"/>
        </w:rPr>
        <w:t>;</w:t>
      </w:r>
      <w:r w:rsidR="00831E53" w:rsidRPr="000E1082">
        <w:rPr>
          <w:rFonts w:asciiTheme="minorHAnsi" w:hAnsiTheme="minorHAnsi" w:cstheme="minorHAnsi"/>
          <w:sz w:val="22"/>
          <w:szCs w:val="22"/>
        </w:rPr>
        <w:t xml:space="preserve"> </w:t>
      </w:r>
      <w:r w:rsidRPr="000E1082">
        <w:rPr>
          <w:rFonts w:asciiTheme="minorHAnsi" w:hAnsiTheme="minorHAnsi" w:cstheme="minorHAnsi"/>
          <w:sz w:val="22"/>
          <w:szCs w:val="22"/>
        </w:rPr>
        <w:t>4(1):19</w:t>
      </w:r>
      <w:r w:rsidR="00831E53" w:rsidRPr="000E1082">
        <w:rPr>
          <w:rFonts w:asciiTheme="minorHAnsi" w:hAnsiTheme="minorHAnsi" w:cstheme="minorHAnsi"/>
          <w:sz w:val="22"/>
          <w:szCs w:val="22"/>
        </w:rPr>
        <w:t>-</w:t>
      </w:r>
      <w:r w:rsidRPr="000E1082">
        <w:rPr>
          <w:rFonts w:asciiTheme="minorHAnsi" w:hAnsiTheme="minorHAnsi" w:cstheme="minorHAnsi"/>
          <w:sz w:val="22"/>
          <w:szCs w:val="22"/>
        </w:rPr>
        <w:t>28.</w:t>
      </w:r>
    </w:p>
    <w:p w14:paraId="698CCEA5" w14:textId="056D3172" w:rsidR="0018638D" w:rsidRPr="000E1082" w:rsidRDefault="0018638D">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color w:val="000000"/>
          <w:sz w:val="22"/>
          <w:szCs w:val="22"/>
          <w:shd w:val="clear" w:color="auto" w:fill="FFFFFF"/>
        </w:rPr>
        <w:t>Ohno Y, Tokudome K, Kunisawa N, Iha HA, Kinboshi M, Mukai T, Serikawa T, Shimizu S. Role of astroglial Kir4.1 channels in the pathogenesis and treatment of epilepsy. </w:t>
      </w:r>
      <w:r w:rsidRPr="000E1082">
        <w:rPr>
          <w:rFonts w:asciiTheme="minorHAnsi" w:hAnsiTheme="minorHAnsi" w:cstheme="minorHAnsi"/>
          <w:i/>
          <w:color w:val="000000"/>
          <w:sz w:val="22"/>
          <w:szCs w:val="22"/>
          <w:shd w:val="clear" w:color="auto" w:fill="FFFFFF"/>
        </w:rPr>
        <w:t>Ther Targets Neurol Dis.</w:t>
      </w:r>
      <w:r w:rsidRPr="000E1082">
        <w:rPr>
          <w:rFonts w:asciiTheme="minorHAnsi" w:hAnsiTheme="minorHAnsi" w:cstheme="minorHAnsi"/>
          <w:color w:val="000000"/>
          <w:sz w:val="22"/>
          <w:szCs w:val="22"/>
          <w:shd w:val="clear" w:color="auto" w:fill="FFFFFF"/>
        </w:rPr>
        <w:t> </w:t>
      </w:r>
      <w:r w:rsidRPr="000E1082">
        <w:rPr>
          <w:rFonts w:asciiTheme="minorHAnsi" w:hAnsiTheme="minorHAnsi" w:cstheme="minorHAnsi"/>
          <w:b/>
          <w:color w:val="000000"/>
          <w:sz w:val="22"/>
          <w:szCs w:val="22"/>
          <w:shd w:val="clear" w:color="auto" w:fill="FFFFFF"/>
        </w:rPr>
        <w:t>2015</w:t>
      </w:r>
      <w:r w:rsidRPr="000E1082">
        <w:rPr>
          <w:rFonts w:asciiTheme="minorHAnsi" w:hAnsiTheme="minorHAnsi" w:cstheme="minorHAnsi"/>
          <w:color w:val="000000"/>
          <w:sz w:val="22"/>
          <w:szCs w:val="22"/>
          <w:shd w:val="clear" w:color="auto" w:fill="FFFFFF"/>
        </w:rPr>
        <w:t>;</w:t>
      </w:r>
      <w:r w:rsidR="00107E30" w:rsidRPr="000E1082">
        <w:rPr>
          <w:rFonts w:asciiTheme="minorHAnsi" w:hAnsiTheme="minorHAnsi" w:cstheme="minorHAnsi"/>
          <w:color w:val="000000"/>
          <w:sz w:val="22"/>
          <w:szCs w:val="22"/>
          <w:shd w:val="clear" w:color="auto" w:fill="FFFFFF"/>
        </w:rPr>
        <w:t xml:space="preserve"> </w:t>
      </w:r>
      <w:r w:rsidRPr="000E1082">
        <w:rPr>
          <w:rFonts w:asciiTheme="minorHAnsi" w:hAnsiTheme="minorHAnsi" w:cstheme="minorHAnsi"/>
          <w:color w:val="000000"/>
          <w:sz w:val="22"/>
          <w:szCs w:val="22"/>
          <w:shd w:val="clear" w:color="auto" w:fill="FFFFFF"/>
        </w:rPr>
        <w:t>2:e476</w:t>
      </w:r>
      <w:r w:rsidR="00107E30" w:rsidRPr="000E1082">
        <w:rPr>
          <w:rFonts w:asciiTheme="minorHAnsi" w:hAnsiTheme="minorHAnsi" w:cstheme="minorHAnsi"/>
          <w:color w:val="000000"/>
          <w:sz w:val="22"/>
          <w:szCs w:val="22"/>
          <w:shd w:val="clear" w:color="auto" w:fill="FFFFFF"/>
        </w:rPr>
        <w:t>.</w:t>
      </w:r>
    </w:p>
    <w:p w14:paraId="59E079BD" w14:textId="2C4DC084" w:rsidR="0018638D" w:rsidRPr="000E1082" w:rsidRDefault="0018638D">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color w:val="212121"/>
          <w:sz w:val="22"/>
          <w:szCs w:val="22"/>
          <w:shd w:val="clear" w:color="auto" w:fill="FFFFFF"/>
        </w:rPr>
        <w:t>Kinboshi M, Mukai T, Nagao Y, Matsuba Y, Tsuji Y, Tanaka S, Tokudome K, Shimizu S, Ito H, Ikeda A, Inanobe A, Kurachi Y, Inoue S, Ohno Y. Inhibition of Inwardly Rectifying Potassium (Kir) 4.1 Channels Facilitates Brain-Derived Neurotrophic Factor (BDNF) Expression in Astrocytes</w:t>
      </w:r>
      <w:r w:rsidRPr="000E1082">
        <w:rPr>
          <w:rFonts w:asciiTheme="minorHAnsi" w:hAnsiTheme="minorHAnsi" w:cstheme="minorHAnsi"/>
          <w:i/>
          <w:color w:val="212121"/>
          <w:sz w:val="22"/>
          <w:szCs w:val="22"/>
          <w:shd w:val="clear" w:color="auto" w:fill="FFFFFF"/>
        </w:rPr>
        <w:t>. Front Mol Neurosci</w:t>
      </w:r>
      <w:r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b/>
          <w:color w:val="212121"/>
          <w:sz w:val="22"/>
          <w:szCs w:val="22"/>
          <w:shd w:val="clear" w:color="auto" w:fill="FFFFFF"/>
        </w:rPr>
        <w:t>2017</w:t>
      </w:r>
      <w:r w:rsidRPr="000E1082">
        <w:rPr>
          <w:rFonts w:asciiTheme="minorHAnsi" w:hAnsiTheme="minorHAnsi" w:cstheme="minorHAnsi"/>
          <w:color w:val="212121"/>
          <w:sz w:val="22"/>
          <w:szCs w:val="22"/>
          <w:shd w:val="clear" w:color="auto" w:fill="FFFFFF"/>
        </w:rPr>
        <w:t>;</w:t>
      </w:r>
      <w:r w:rsidR="00107E30"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color w:val="212121"/>
          <w:sz w:val="22"/>
          <w:szCs w:val="22"/>
          <w:shd w:val="clear" w:color="auto" w:fill="FFFFFF"/>
        </w:rPr>
        <w:t>10:408.</w:t>
      </w:r>
    </w:p>
    <w:p w14:paraId="13AB33C9" w14:textId="19066076" w:rsidR="0018638D" w:rsidRPr="000E1082" w:rsidRDefault="0018638D">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color w:val="212121"/>
          <w:sz w:val="22"/>
          <w:szCs w:val="22"/>
          <w:shd w:val="clear" w:color="auto" w:fill="FFFFFF"/>
        </w:rPr>
        <w:t xml:space="preserve">Zhao L, Gottesdiener AJ, Parmar M, Li M, Kaminsky SM, Chiuchiolo MJ, Sondhi D, Sullivan PM, Holtzman DM, Crystal RG, Paul SM. Intracerebral adeno-associated virus gene delivery of apolipoprotein E2 markedly reduces brain amyloid pathology in Alzheimer's disease mouse models. </w:t>
      </w:r>
      <w:r w:rsidRPr="000E1082">
        <w:rPr>
          <w:rFonts w:asciiTheme="minorHAnsi" w:hAnsiTheme="minorHAnsi" w:cstheme="minorHAnsi"/>
          <w:i/>
          <w:color w:val="212121"/>
          <w:sz w:val="22"/>
          <w:szCs w:val="22"/>
          <w:shd w:val="clear" w:color="auto" w:fill="FFFFFF"/>
        </w:rPr>
        <w:t>Neurobiol Aging</w:t>
      </w:r>
      <w:r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b/>
          <w:color w:val="212121"/>
          <w:sz w:val="22"/>
          <w:szCs w:val="22"/>
          <w:shd w:val="clear" w:color="auto" w:fill="FFFFFF"/>
        </w:rPr>
        <w:t>2016</w:t>
      </w:r>
      <w:r w:rsidRPr="000E1082">
        <w:rPr>
          <w:rFonts w:asciiTheme="minorHAnsi" w:hAnsiTheme="minorHAnsi" w:cstheme="minorHAnsi"/>
          <w:color w:val="212121"/>
          <w:sz w:val="22"/>
          <w:szCs w:val="22"/>
          <w:shd w:val="clear" w:color="auto" w:fill="FFFFFF"/>
        </w:rPr>
        <w:t>;</w:t>
      </w:r>
      <w:r w:rsidR="00730652"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color w:val="212121"/>
          <w:sz w:val="22"/>
          <w:szCs w:val="22"/>
          <w:shd w:val="clear" w:color="auto" w:fill="FFFFFF"/>
        </w:rPr>
        <w:t>44:159-172.</w:t>
      </w:r>
    </w:p>
    <w:p w14:paraId="29EE5D9E" w14:textId="35419D55" w:rsidR="0018638D" w:rsidRPr="000E1082" w:rsidRDefault="0018638D">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color w:val="212121"/>
          <w:sz w:val="22"/>
          <w:szCs w:val="22"/>
          <w:shd w:val="clear" w:color="auto" w:fill="FFFFFF"/>
        </w:rPr>
        <w:t xml:space="preserve">Feng X, Eide FF, Jiang H, Reder AT. Adeno-associated viral vector-mediated ApoE expression in Alzheimer's disease mice: low CNS immune response, long-term expression, and astrocyte specificity. </w:t>
      </w:r>
      <w:r w:rsidRPr="000E1082">
        <w:rPr>
          <w:rFonts w:asciiTheme="minorHAnsi" w:hAnsiTheme="minorHAnsi" w:cstheme="minorHAnsi"/>
          <w:i/>
          <w:color w:val="212121"/>
          <w:sz w:val="22"/>
          <w:szCs w:val="22"/>
          <w:shd w:val="clear" w:color="auto" w:fill="FFFFFF"/>
        </w:rPr>
        <w:t>Front Biosci.</w:t>
      </w:r>
      <w:r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b/>
          <w:color w:val="212121"/>
          <w:sz w:val="22"/>
          <w:szCs w:val="22"/>
          <w:shd w:val="clear" w:color="auto" w:fill="FFFFFF"/>
        </w:rPr>
        <w:t>2004</w:t>
      </w:r>
      <w:r w:rsidRPr="000E1082">
        <w:rPr>
          <w:rFonts w:asciiTheme="minorHAnsi" w:hAnsiTheme="minorHAnsi" w:cstheme="minorHAnsi"/>
          <w:color w:val="212121"/>
          <w:sz w:val="22"/>
          <w:szCs w:val="22"/>
          <w:shd w:val="clear" w:color="auto" w:fill="FFFFFF"/>
        </w:rPr>
        <w:t>;</w:t>
      </w:r>
      <w:r w:rsidR="00730652"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color w:val="212121"/>
          <w:sz w:val="22"/>
          <w:szCs w:val="22"/>
          <w:shd w:val="clear" w:color="auto" w:fill="FFFFFF"/>
        </w:rPr>
        <w:t>9:1540-</w:t>
      </w:r>
      <w:r w:rsidR="00730652" w:rsidRPr="000E1082">
        <w:rPr>
          <w:rFonts w:asciiTheme="minorHAnsi" w:hAnsiTheme="minorHAnsi" w:cstheme="minorHAnsi"/>
          <w:color w:val="212121"/>
          <w:sz w:val="22"/>
          <w:szCs w:val="22"/>
          <w:shd w:val="clear" w:color="auto" w:fill="FFFFFF"/>
        </w:rPr>
        <w:t>154</w:t>
      </w:r>
      <w:r w:rsidRPr="000E1082">
        <w:rPr>
          <w:rFonts w:asciiTheme="minorHAnsi" w:hAnsiTheme="minorHAnsi" w:cstheme="minorHAnsi"/>
          <w:color w:val="212121"/>
          <w:sz w:val="22"/>
          <w:szCs w:val="22"/>
          <w:shd w:val="clear" w:color="auto" w:fill="FFFFFF"/>
        </w:rPr>
        <w:t>6.</w:t>
      </w:r>
    </w:p>
    <w:p w14:paraId="388A47B2" w14:textId="232EA8AA" w:rsidR="0018638D" w:rsidRPr="000E1082" w:rsidRDefault="0018638D">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color w:val="222222"/>
          <w:sz w:val="22"/>
          <w:szCs w:val="22"/>
          <w:shd w:val="clear" w:color="auto" w:fill="FFFFFF"/>
        </w:rPr>
        <w:t xml:space="preserve"> </w:t>
      </w:r>
      <w:r w:rsidRPr="000E1082">
        <w:rPr>
          <w:rFonts w:asciiTheme="minorHAnsi" w:hAnsiTheme="minorHAnsi" w:cstheme="minorHAnsi"/>
          <w:sz w:val="22"/>
          <w:szCs w:val="22"/>
        </w:rPr>
        <w:t>Khakh</w:t>
      </w:r>
      <w:r w:rsidR="002868B1" w:rsidRPr="000E1082">
        <w:rPr>
          <w:rFonts w:asciiTheme="minorHAnsi" w:hAnsiTheme="minorHAnsi" w:cstheme="minorHAnsi"/>
          <w:sz w:val="22"/>
          <w:szCs w:val="22"/>
        </w:rPr>
        <w:t xml:space="preserve"> </w:t>
      </w:r>
      <w:r w:rsidRPr="000E1082">
        <w:rPr>
          <w:rFonts w:asciiTheme="minorHAnsi" w:hAnsiTheme="minorHAnsi" w:cstheme="minorHAnsi"/>
          <w:sz w:val="22"/>
          <w:szCs w:val="22"/>
        </w:rPr>
        <w:t>BS and Sofroniew</w:t>
      </w:r>
      <w:r w:rsidR="002868B1" w:rsidRPr="000E1082">
        <w:rPr>
          <w:rFonts w:asciiTheme="minorHAnsi" w:hAnsiTheme="minorHAnsi" w:cstheme="minorHAnsi"/>
          <w:sz w:val="22"/>
          <w:szCs w:val="22"/>
        </w:rPr>
        <w:t xml:space="preserve"> MV</w:t>
      </w:r>
      <w:r w:rsidRPr="000E1082">
        <w:rPr>
          <w:rFonts w:asciiTheme="minorHAnsi" w:hAnsiTheme="minorHAnsi" w:cstheme="minorHAnsi"/>
          <w:sz w:val="22"/>
          <w:szCs w:val="22"/>
        </w:rPr>
        <w:t xml:space="preserve">. Diversity of astrocyte functions and phenotypes in neural circuits. </w:t>
      </w:r>
      <w:r w:rsidRPr="000E1082">
        <w:rPr>
          <w:rFonts w:asciiTheme="minorHAnsi" w:hAnsiTheme="minorHAnsi" w:cstheme="minorHAnsi"/>
          <w:i/>
          <w:sz w:val="22"/>
          <w:szCs w:val="22"/>
        </w:rPr>
        <w:t>Nature neuroscience</w:t>
      </w:r>
      <w:r w:rsidR="00092B3A"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2015</w:t>
      </w:r>
      <w:r w:rsidRPr="000E1082">
        <w:rPr>
          <w:rFonts w:asciiTheme="minorHAnsi" w:hAnsiTheme="minorHAnsi" w:cstheme="minorHAnsi"/>
          <w:sz w:val="22"/>
          <w:szCs w:val="22"/>
        </w:rPr>
        <w:t>; 18:942.</w:t>
      </w:r>
    </w:p>
    <w:p w14:paraId="2BED5494" w14:textId="53286087" w:rsidR="0018638D" w:rsidRPr="000E1082" w:rsidRDefault="0018638D">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color w:val="222222"/>
          <w:sz w:val="22"/>
          <w:szCs w:val="22"/>
          <w:shd w:val="clear" w:color="auto" w:fill="FFFFFF"/>
        </w:rPr>
        <w:t>Middeldorp, J. and Hol, E.M.,</w:t>
      </w:r>
      <w:r w:rsidRPr="000E1082">
        <w:rPr>
          <w:rFonts w:asciiTheme="minorHAnsi" w:hAnsiTheme="minorHAnsi" w:cstheme="minorHAnsi"/>
          <w:sz w:val="22"/>
          <w:szCs w:val="22"/>
        </w:rPr>
        <w:t xml:space="preserve"> </w:t>
      </w:r>
      <w:r w:rsidRPr="000E1082">
        <w:rPr>
          <w:rFonts w:asciiTheme="minorHAnsi" w:hAnsiTheme="minorHAnsi" w:cstheme="minorHAnsi"/>
          <w:color w:val="222222"/>
          <w:sz w:val="22"/>
          <w:szCs w:val="22"/>
          <w:shd w:val="clear" w:color="auto" w:fill="FFFFFF"/>
        </w:rPr>
        <w:t xml:space="preserve">GFAP in health and disease. </w:t>
      </w:r>
      <w:r w:rsidRPr="000E1082">
        <w:rPr>
          <w:rFonts w:asciiTheme="minorHAnsi" w:hAnsiTheme="minorHAnsi" w:cstheme="minorHAnsi"/>
          <w:i/>
          <w:color w:val="222222"/>
          <w:sz w:val="22"/>
          <w:szCs w:val="22"/>
          <w:shd w:val="clear" w:color="auto" w:fill="FFFFFF"/>
        </w:rPr>
        <w:t>Prog Neurobiol</w:t>
      </w:r>
      <w:r w:rsidRPr="000E1082">
        <w:rPr>
          <w:rFonts w:asciiTheme="minorHAnsi" w:hAnsiTheme="minorHAnsi" w:cstheme="minorHAnsi"/>
          <w:color w:val="222222"/>
          <w:sz w:val="22"/>
          <w:szCs w:val="22"/>
          <w:shd w:val="clear" w:color="auto" w:fill="FFFFFF"/>
        </w:rPr>
        <w:t xml:space="preserve">. </w:t>
      </w:r>
      <w:r w:rsidRPr="000E1082">
        <w:rPr>
          <w:rFonts w:asciiTheme="minorHAnsi" w:hAnsiTheme="minorHAnsi" w:cstheme="minorHAnsi"/>
          <w:b/>
          <w:color w:val="222222"/>
          <w:sz w:val="22"/>
          <w:szCs w:val="22"/>
          <w:shd w:val="clear" w:color="auto" w:fill="FFFFFF"/>
        </w:rPr>
        <w:t>2011</w:t>
      </w:r>
      <w:r w:rsidRPr="000E1082">
        <w:rPr>
          <w:rFonts w:asciiTheme="minorHAnsi" w:hAnsiTheme="minorHAnsi" w:cstheme="minorHAnsi"/>
          <w:color w:val="222222"/>
          <w:sz w:val="22"/>
          <w:szCs w:val="22"/>
          <w:shd w:val="clear" w:color="auto" w:fill="FFFFFF"/>
        </w:rPr>
        <w:t>;</w:t>
      </w:r>
      <w:r w:rsidR="002760CE" w:rsidRPr="000E1082">
        <w:rPr>
          <w:rFonts w:asciiTheme="minorHAnsi" w:hAnsiTheme="minorHAnsi" w:cstheme="minorHAnsi"/>
          <w:color w:val="222222"/>
          <w:sz w:val="22"/>
          <w:szCs w:val="22"/>
          <w:shd w:val="clear" w:color="auto" w:fill="FFFFFF"/>
        </w:rPr>
        <w:t xml:space="preserve"> </w:t>
      </w:r>
      <w:r w:rsidRPr="000E1082">
        <w:rPr>
          <w:rFonts w:asciiTheme="minorHAnsi" w:hAnsiTheme="minorHAnsi" w:cstheme="minorHAnsi"/>
          <w:color w:val="222222"/>
          <w:sz w:val="22"/>
          <w:szCs w:val="22"/>
          <w:shd w:val="clear" w:color="auto" w:fill="FFFFFF"/>
        </w:rPr>
        <w:t>93(3):421-</w:t>
      </w:r>
      <w:r w:rsidR="002760CE" w:rsidRPr="000E1082">
        <w:rPr>
          <w:rFonts w:asciiTheme="minorHAnsi" w:hAnsiTheme="minorHAnsi" w:cstheme="minorHAnsi"/>
          <w:color w:val="222222"/>
          <w:sz w:val="22"/>
          <w:szCs w:val="22"/>
          <w:shd w:val="clear" w:color="auto" w:fill="FFFFFF"/>
        </w:rPr>
        <w:t>4</w:t>
      </w:r>
      <w:r w:rsidRPr="000E1082">
        <w:rPr>
          <w:rFonts w:asciiTheme="minorHAnsi" w:hAnsiTheme="minorHAnsi" w:cstheme="minorHAnsi"/>
          <w:color w:val="222222"/>
          <w:sz w:val="22"/>
          <w:szCs w:val="22"/>
          <w:shd w:val="clear" w:color="auto" w:fill="FFFFFF"/>
        </w:rPr>
        <w:t>43.</w:t>
      </w:r>
    </w:p>
    <w:p w14:paraId="4AD26E3C" w14:textId="6ECA0007" w:rsidR="0018638D" w:rsidRPr="000E1082" w:rsidRDefault="0018638D">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color w:val="222222"/>
          <w:sz w:val="22"/>
          <w:szCs w:val="22"/>
          <w:shd w:val="clear" w:color="auto" w:fill="FFFFFF"/>
        </w:rPr>
        <w:t xml:space="preserve"> Sofroniew MV and Vinters HV</w:t>
      </w:r>
      <w:r w:rsidR="0040115F" w:rsidRPr="000E1082">
        <w:rPr>
          <w:rFonts w:asciiTheme="minorHAnsi" w:hAnsiTheme="minorHAnsi" w:cstheme="minorHAnsi"/>
          <w:color w:val="222222"/>
          <w:sz w:val="22"/>
          <w:szCs w:val="22"/>
          <w:shd w:val="clear" w:color="auto" w:fill="FFFFFF"/>
        </w:rPr>
        <w:t xml:space="preserve">. </w:t>
      </w:r>
      <w:r w:rsidRPr="000E1082">
        <w:rPr>
          <w:rFonts w:asciiTheme="minorHAnsi" w:hAnsiTheme="minorHAnsi" w:cstheme="minorHAnsi"/>
          <w:color w:val="222222"/>
          <w:sz w:val="22"/>
          <w:szCs w:val="22"/>
          <w:shd w:val="clear" w:color="auto" w:fill="FFFFFF"/>
        </w:rPr>
        <w:t xml:space="preserve">Astrocytes: biology and pathology. </w:t>
      </w:r>
      <w:r w:rsidRPr="000E1082">
        <w:rPr>
          <w:rFonts w:asciiTheme="minorHAnsi" w:hAnsiTheme="minorHAnsi" w:cstheme="minorHAnsi"/>
          <w:i/>
          <w:color w:val="222222"/>
          <w:sz w:val="22"/>
          <w:szCs w:val="22"/>
          <w:shd w:val="clear" w:color="auto" w:fill="FFFFFF"/>
        </w:rPr>
        <w:t>Acta Neuropathol</w:t>
      </w:r>
      <w:r w:rsidR="006F04F1" w:rsidRPr="000E1082">
        <w:rPr>
          <w:rFonts w:asciiTheme="minorHAnsi" w:hAnsiTheme="minorHAnsi" w:cstheme="minorHAnsi"/>
          <w:i/>
          <w:color w:val="222222"/>
          <w:sz w:val="22"/>
          <w:szCs w:val="22"/>
          <w:shd w:val="clear" w:color="auto" w:fill="FFFFFF"/>
        </w:rPr>
        <w:t>.</w:t>
      </w:r>
      <w:r w:rsidRPr="000E1082">
        <w:rPr>
          <w:rFonts w:asciiTheme="minorHAnsi" w:hAnsiTheme="minorHAnsi" w:cstheme="minorHAnsi"/>
          <w:color w:val="222222"/>
          <w:sz w:val="22"/>
          <w:szCs w:val="22"/>
          <w:shd w:val="clear" w:color="auto" w:fill="FFFFFF"/>
        </w:rPr>
        <w:t xml:space="preserve"> </w:t>
      </w:r>
      <w:r w:rsidRPr="000E1082">
        <w:rPr>
          <w:rFonts w:asciiTheme="minorHAnsi" w:hAnsiTheme="minorHAnsi" w:cstheme="minorHAnsi"/>
          <w:b/>
          <w:color w:val="222222"/>
          <w:sz w:val="22"/>
          <w:szCs w:val="22"/>
          <w:shd w:val="clear" w:color="auto" w:fill="FFFFFF"/>
        </w:rPr>
        <w:t>2010</w:t>
      </w:r>
      <w:r w:rsidRPr="000E1082">
        <w:rPr>
          <w:rFonts w:asciiTheme="minorHAnsi" w:hAnsiTheme="minorHAnsi" w:cstheme="minorHAnsi"/>
          <w:color w:val="222222"/>
          <w:sz w:val="22"/>
          <w:szCs w:val="22"/>
          <w:shd w:val="clear" w:color="auto" w:fill="FFFFFF"/>
        </w:rPr>
        <w:t>;</w:t>
      </w:r>
      <w:r w:rsidR="006F04F1" w:rsidRPr="000E1082">
        <w:rPr>
          <w:rFonts w:asciiTheme="minorHAnsi" w:hAnsiTheme="minorHAnsi" w:cstheme="minorHAnsi"/>
          <w:color w:val="222222"/>
          <w:sz w:val="22"/>
          <w:szCs w:val="22"/>
          <w:shd w:val="clear" w:color="auto" w:fill="FFFFFF"/>
        </w:rPr>
        <w:t xml:space="preserve"> </w:t>
      </w:r>
      <w:r w:rsidRPr="000E1082">
        <w:rPr>
          <w:rFonts w:asciiTheme="minorHAnsi" w:hAnsiTheme="minorHAnsi" w:cstheme="minorHAnsi"/>
          <w:color w:val="222222"/>
          <w:sz w:val="22"/>
          <w:szCs w:val="22"/>
          <w:shd w:val="clear" w:color="auto" w:fill="FFFFFF"/>
        </w:rPr>
        <w:t>119(1):7-35.</w:t>
      </w:r>
    </w:p>
    <w:p w14:paraId="05DBBDAE" w14:textId="5A3DBBD2" w:rsidR="0018638D" w:rsidRPr="000E1082" w:rsidRDefault="0018638D">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color w:val="212121"/>
          <w:sz w:val="22"/>
          <w:szCs w:val="22"/>
          <w:shd w:val="clear" w:color="auto" w:fill="FFFFFF"/>
        </w:rPr>
        <w:t xml:space="preserve">Merienne N, Le Douce J, Faivre E, Déglon N, Bonvento G. Efficient gene delivery and selective transduction of astrocytes in the mammalian brain using viral vectors. </w:t>
      </w:r>
      <w:r w:rsidRPr="000E1082">
        <w:rPr>
          <w:rFonts w:asciiTheme="minorHAnsi" w:hAnsiTheme="minorHAnsi" w:cstheme="minorHAnsi"/>
          <w:i/>
          <w:color w:val="212121"/>
          <w:sz w:val="22"/>
          <w:szCs w:val="22"/>
          <w:shd w:val="clear" w:color="auto" w:fill="FFFFFF"/>
        </w:rPr>
        <w:t>Front Cell Neurosci</w:t>
      </w:r>
      <w:r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b/>
          <w:color w:val="212121"/>
          <w:sz w:val="22"/>
          <w:szCs w:val="22"/>
          <w:shd w:val="clear" w:color="auto" w:fill="FFFFFF"/>
        </w:rPr>
        <w:t>2013</w:t>
      </w:r>
      <w:r w:rsidRPr="000E1082">
        <w:rPr>
          <w:rFonts w:asciiTheme="minorHAnsi" w:hAnsiTheme="minorHAnsi" w:cstheme="minorHAnsi"/>
          <w:color w:val="212121"/>
          <w:sz w:val="22"/>
          <w:szCs w:val="22"/>
          <w:shd w:val="clear" w:color="auto" w:fill="FFFFFF"/>
        </w:rPr>
        <w:t>;</w:t>
      </w:r>
      <w:r w:rsidR="0040115F"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color w:val="212121"/>
          <w:sz w:val="22"/>
          <w:szCs w:val="22"/>
          <w:shd w:val="clear" w:color="auto" w:fill="FFFFFF"/>
        </w:rPr>
        <w:t xml:space="preserve">7:106. </w:t>
      </w:r>
    </w:p>
    <w:p w14:paraId="5A08736F" w14:textId="5FEB0601" w:rsidR="0018638D" w:rsidRPr="000E1082" w:rsidRDefault="0018638D">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Jiao SS, Shen LL, Zhu C</w:t>
      </w:r>
      <w:r w:rsidR="0040115F" w:rsidRPr="000E1082">
        <w:rPr>
          <w:rFonts w:asciiTheme="minorHAnsi" w:hAnsiTheme="minorHAnsi" w:cstheme="minorHAnsi"/>
          <w:sz w:val="22"/>
          <w:szCs w:val="22"/>
        </w:rPr>
        <w:t>,</w:t>
      </w:r>
      <w:r w:rsidRPr="000E1082">
        <w:rPr>
          <w:rFonts w:asciiTheme="minorHAnsi" w:hAnsiTheme="minorHAnsi" w:cstheme="minorHAnsi"/>
          <w:sz w:val="22"/>
          <w:szCs w:val="22"/>
        </w:rPr>
        <w:t> </w:t>
      </w:r>
      <w:r w:rsidRPr="000E1082">
        <w:rPr>
          <w:rFonts w:asciiTheme="minorHAnsi" w:hAnsiTheme="minorHAnsi" w:cstheme="minorHAnsi"/>
          <w:i/>
          <w:iCs/>
          <w:sz w:val="22"/>
          <w:szCs w:val="22"/>
        </w:rPr>
        <w:t>et al.</w:t>
      </w:r>
      <w:r w:rsidRPr="000E1082">
        <w:rPr>
          <w:rFonts w:asciiTheme="minorHAnsi" w:hAnsiTheme="minorHAnsi" w:cstheme="minorHAnsi"/>
          <w:sz w:val="22"/>
          <w:szCs w:val="22"/>
        </w:rPr>
        <w:t> Brain-derived neurotrophic factor protects against tau-related neurodegeneration of Alzheimer’s disease. </w:t>
      </w:r>
      <w:r w:rsidRPr="000E1082">
        <w:rPr>
          <w:rFonts w:asciiTheme="minorHAnsi" w:hAnsiTheme="minorHAnsi" w:cstheme="minorHAnsi"/>
          <w:i/>
          <w:iCs/>
          <w:sz w:val="22"/>
          <w:szCs w:val="22"/>
        </w:rPr>
        <w:t>Transl Psychiatry</w:t>
      </w:r>
      <w:r w:rsidR="0040115F" w:rsidRPr="000E1082">
        <w:rPr>
          <w:rFonts w:asciiTheme="minorHAnsi" w:hAnsiTheme="minorHAnsi" w:cstheme="minorHAnsi"/>
          <w:i/>
          <w:iCs/>
          <w:sz w:val="22"/>
          <w:szCs w:val="22"/>
        </w:rPr>
        <w:t>.</w:t>
      </w:r>
      <w:r w:rsidRPr="000E1082">
        <w:rPr>
          <w:rFonts w:asciiTheme="minorHAnsi" w:hAnsiTheme="minorHAnsi" w:cstheme="minorHAnsi"/>
          <w:sz w:val="22"/>
          <w:szCs w:val="22"/>
        </w:rPr>
        <w:t> </w:t>
      </w:r>
      <w:r w:rsidRPr="000E1082">
        <w:rPr>
          <w:rFonts w:asciiTheme="minorHAnsi" w:hAnsiTheme="minorHAnsi" w:cstheme="minorHAnsi"/>
          <w:b/>
          <w:sz w:val="22"/>
          <w:szCs w:val="22"/>
        </w:rPr>
        <w:t>2016</w:t>
      </w:r>
      <w:r w:rsidRPr="000E1082">
        <w:rPr>
          <w:rFonts w:asciiTheme="minorHAnsi" w:hAnsiTheme="minorHAnsi" w:cstheme="minorHAnsi"/>
          <w:bCs/>
          <w:sz w:val="22"/>
          <w:szCs w:val="22"/>
        </w:rPr>
        <w:t>;</w:t>
      </w:r>
      <w:r w:rsidRPr="000E1082">
        <w:rPr>
          <w:rFonts w:asciiTheme="minorHAnsi" w:hAnsiTheme="minorHAnsi" w:cstheme="minorHAnsi"/>
          <w:b/>
          <w:sz w:val="22"/>
          <w:szCs w:val="22"/>
        </w:rPr>
        <w:t xml:space="preserve"> </w:t>
      </w:r>
      <w:r w:rsidRPr="000E1082">
        <w:rPr>
          <w:rFonts w:asciiTheme="minorHAnsi" w:hAnsiTheme="minorHAnsi" w:cstheme="minorHAnsi"/>
          <w:bCs/>
          <w:sz w:val="22"/>
          <w:szCs w:val="22"/>
        </w:rPr>
        <w:t>6;</w:t>
      </w:r>
      <w:r w:rsidRPr="000E1082">
        <w:rPr>
          <w:rFonts w:asciiTheme="minorHAnsi" w:hAnsiTheme="minorHAnsi" w:cstheme="minorHAnsi"/>
          <w:sz w:val="22"/>
          <w:szCs w:val="22"/>
        </w:rPr>
        <w:t> e907.</w:t>
      </w:r>
    </w:p>
    <w:p w14:paraId="0EF9DC99" w14:textId="2ACEA689"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de Pins B, Cifuentes-Díaz C, Farah AT, López-Molina L, Montalban E, Sancho-Balsells A, López A, Ginés S, Delgado-García JM, Alberch J, Gruart A, Girault JA, Giralt A. Conditional BDNF Delivery from Astrocytes Rescues Memory Deficits, Spine Density, and Synaptic Properties in the 5xFAD Mouse Model of Alzheimer Disease. </w:t>
      </w:r>
      <w:r w:rsidRPr="000E1082">
        <w:rPr>
          <w:rFonts w:asciiTheme="minorHAnsi" w:hAnsiTheme="minorHAnsi" w:cstheme="minorHAnsi"/>
          <w:i/>
          <w:sz w:val="22"/>
          <w:szCs w:val="22"/>
        </w:rPr>
        <w:t>J Neurosci</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2019</w:t>
      </w:r>
      <w:r w:rsidRPr="000E1082">
        <w:rPr>
          <w:rFonts w:asciiTheme="minorHAnsi" w:hAnsiTheme="minorHAnsi" w:cstheme="minorHAnsi"/>
          <w:sz w:val="22"/>
          <w:szCs w:val="22"/>
        </w:rPr>
        <w:t>;</w:t>
      </w:r>
      <w:r w:rsidR="0090644E" w:rsidRPr="000E1082">
        <w:rPr>
          <w:rFonts w:asciiTheme="minorHAnsi" w:hAnsiTheme="minorHAnsi" w:cstheme="minorHAnsi"/>
          <w:sz w:val="22"/>
          <w:szCs w:val="22"/>
        </w:rPr>
        <w:t xml:space="preserve"> </w:t>
      </w:r>
      <w:r w:rsidRPr="000E1082">
        <w:rPr>
          <w:rFonts w:asciiTheme="minorHAnsi" w:hAnsiTheme="minorHAnsi" w:cstheme="minorHAnsi"/>
          <w:sz w:val="22"/>
          <w:szCs w:val="22"/>
        </w:rPr>
        <w:t>39(13):2441-2458.</w:t>
      </w:r>
    </w:p>
    <w:p w14:paraId="2290942E" w14:textId="77777777" w:rsidR="0018638D" w:rsidRPr="000E1082" w:rsidRDefault="0018638D" w:rsidP="005F7F72">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Pertusa M, García-Matas S, Mammeri H, Adell A, Rodrigo T, Mallet J, Cristòfol R, Sarkis C, Sanfeliu C. Expression of GDNF transgene in astrocytes improves cognitive deficits in aged rats. </w:t>
      </w:r>
      <w:r w:rsidRPr="000E1082">
        <w:rPr>
          <w:rFonts w:asciiTheme="minorHAnsi" w:hAnsiTheme="minorHAnsi" w:cstheme="minorHAnsi"/>
          <w:i/>
          <w:sz w:val="22"/>
          <w:szCs w:val="22"/>
        </w:rPr>
        <w:t>Neurobiol Aging</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2008;</w:t>
      </w:r>
      <w:r w:rsidRPr="000E1082">
        <w:rPr>
          <w:rFonts w:asciiTheme="minorHAnsi" w:hAnsiTheme="minorHAnsi" w:cstheme="minorHAnsi"/>
          <w:sz w:val="22"/>
          <w:szCs w:val="22"/>
        </w:rPr>
        <w:t>29(9):1366-79.</w:t>
      </w:r>
    </w:p>
    <w:p w14:paraId="1F915DD6" w14:textId="226ABF97" w:rsidR="0018638D" w:rsidRPr="000E1082" w:rsidRDefault="0018638D" w:rsidP="00884CE2">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Revilla S, Ursulet S, Álvarez-López MJ, Castro-Freire M, Perpiñá U, García-Mesa Y, Bortolozzi A, Giménez-Llort L, Kaliman P, Cristòfol R, Sarkis C, Sanfeliu C. Lenti-GDNF gene therapy protects against Alzheimer's disease-like neuropathology in 3xTg-AD mice and MC65 cells. </w:t>
      </w:r>
      <w:r w:rsidRPr="000E1082">
        <w:rPr>
          <w:rFonts w:asciiTheme="minorHAnsi" w:hAnsiTheme="minorHAnsi" w:cstheme="minorHAnsi"/>
          <w:i/>
          <w:sz w:val="22"/>
          <w:szCs w:val="22"/>
        </w:rPr>
        <w:t>CNS Neurosci Ther</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2014</w:t>
      </w:r>
      <w:r w:rsidRPr="000E1082">
        <w:rPr>
          <w:rFonts w:asciiTheme="minorHAnsi" w:hAnsiTheme="minorHAnsi" w:cstheme="minorHAnsi"/>
          <w:bCs/>
          <w:sz w:val="22"/>
          <w:szCs w:val="22"/>
        </w:rPr>
        <w:t>;</w:t>
      </w:r>
      <w:r w:rsidR="00884CE2" w:rsidRPr="000E1082">
        <w:rPr>
          <w:rFonts w:asciiTheme="minorHAnsi" w:hAnsiTheme="minorHAnsi" w:cstheme="minorHAnsi"/>
          <w:b/>
          <w:sz w:val="22"/>
          <w:szCs w:val="22"/>
        </w:rPr>
        <w:t xml:space="preserve"> </w:t>
      </w:r>
      <w:r w:rsidRPr="000E1082">
        <w:rPr>
          <w:rFonts w:asciiTheme="minorHAnsi" w:hAnsiTheme="minorHAnsi" w:cstheme="minorHAnsi"/>
          <w:sz w:val="22"/>
          <w:szCs w:val="22"/>
        </w:rPr>
        <w:t>20(11):961-</w:t>
      </w:r>
      <w:r w:rsidR="00884CE2" w:rsidRPr="000E1082">
        <w:rPr>
          <w:rFonts w:asciiTheme="minorHAnsi" w:hAnsiTheme="minorHAnsi" w:cstheme="minorHAnsi"/>
          <w:sz w:val="22"/>
          <w:szCs w:val="22"/>
        </w:rPr>
        <w:t>9</w:t>
      </w:r>
      <w:r w:rsidRPr="000E1082">
        <w:rPr>
          <w:rFonts w:asciiTheme="minorHAnsi" w:hAnsiTheme="minorHAnsi" w:cstheme="minorHAnsi"/>
          <w:sz w:val="22"/>
          <w:szCs w:val="22"/>
        </w:rPr>
        <w:t>72.</w:t>
      </w:r>
    </w:p>
    <w:p w14:paraId="26C9AC44" w14:textId="52F13077" w:rsidR="0018638D" w:rsidRPr="000E1082" w:rsidRDefault="00B74245"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Furman JL, Sama DM, Gant JC, Beckett TL, Murphy MP, Bachstetter AD, Van Eldik LJ, Norris CM. </w:t>
      </w:r>
      <w:r w:rsidR="0018638D" w:rsidRPr="000E1082">
        <w:rPr>
          <w:rFonts w:asciiTheme="minorHAnsi" w:hAnsiTheme="minorHAnsi" w:cstheme="minorHAnsi"/>
          <w:sz w:val="22"/>
          <w:szCs w:val="22"/>
        </w:rPr>
        <w:t xml:space="preserve">Targeting astrocytes ameliorates neurologic changes in a mouse model of Alzheimer's disease. </w:t>
      </w:r>
      <w:r w:rsidR="0018638D" w:rsidRPr="000E1082">
        <w:rPr>
          <w:rFonts w:asciiTheme="minorHAnsi" w:hAnsiTheme="minorHAnsi" w:cstheme="minorHAnsi"/>
          <w:i/>
          <w:sz w:val="22"/>
          <w:szCs w:val="22"/>
        </w:rPr>
        <w:t>J Neuroscience</w:t>
      </w:r>
      <w:r w:rsidR="003424C9" w:rsidRPr="000E1082">
        <w:rPr>
          <w:rFonts w:asciiTheme="minorHAnsi" w:hAnsiTheme="minorHAnsi" w:cstheme="minorHAnsi"/>
          <w:i/>
          <w:sz w:val="22"/>
          <w:szCs w:val="22"/>
        </w:rPr>
        <w:t>.</w:t>
      </w:r>
      <w:r w:rsidR="0018638D" w:rsidRPr="000E1082">
        <w:rPr>
          <w:rFonts w:asciiTheme="minorHAnsi" w:hAnsiTheme="minorHAnsi" w:cstheme="minorHAnsi"/>
          <w:sz w:val="22"/>
          <w:szCs w:val="22"/>
        </w:rPr>
        <w:t xml:space="preserve"> </w:t>
      </w:r>
      <w:r w:rsidR="0018638D" w:rsidRPr="000E1082">
        <w:rPr>
          <w:rFonts w:asciiTheme="minorHAnsi" w:hAnsiTheme="minorHAnsi" w:cstheme="minorHAnsi"/>
          <w:b/>
          <w:sz w:val="22"/>
          <w:szCs w:val="22"/>
        </w:rPr>
        <w:t>2012</w:t>
      </w:r>
      <w:r w:rsidR="0018638D" w:rsidRPr="000E1082">
        <w:rPr>
          <w:rFonts w:asciiTheme="minorHAnsi" w:hAnsiTheme="minorHAnsi" w:cstheme="minorHAnsi"/>
          <w:sz w:val="22"/>
          <w:szCs w:val="22"/>
        </w:rPr>
        <w:t>; 32:16129-16140.</w:t>
      </w:r>
    </w:p>
    <w:p w14:paraId="21E27828" w14:textId="064E9BB7" w:rsidR="0018638D" w:rsidRPr="000E1082" w:rsidRDefault="0018638D" w:rsidP="005F7F72">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color w:val="212121"/>
          <w:sz w:val="22"/>
          <w:szCs w:val="22"/>
          <w:shd w:val="clear" w:color="auto" w:fill="FFFFFF"/>
        </w:rPr>
        <w:lastRenderedPageBreak/>
        <w:t xml:space="preserve">Hudry E, Wu HY, Arbel-Ornath M, Hashimoto T, Matsouaka R, Fan Z, Spires-Jones TL, Betensky RA, Bacskai BJ, Hyman BT. Inhibition of the NFAT pathway alleviates amyloid β neurotoxicity in a mouse model of Alzheimer's disease. </w:t>
      </w:r>
      <w:r w:rsidRPr="000E1082">
        <w:rPr>
          <w:rFonts w:asciiTheme="minorHAnsi" w:hAnsiTheme="minorHAnsi" w:cstheme="minorHAnsi"/>
          <w:i/>
          <w:color w:val="212121"/>
          <w:sz w:val="22"/>
          <w:szCs w:val="22"/>
          <w:shd w:val="clear" w:color="auto" w:fill="FFFFFF"/>
        </w:rPr>
        <w:t>J Neurosci</w:t>
      </w:r>
      <w:r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b/>
          <w:color w:val="212121"/>
          <w:sz w:val="22"/>
          <w:szCs w:val="22"/>
          <w:shd w:val="clear" w:color="auto" w:fill="FFFFFF"/>
        </w:rPr>
        <w:t>2012</w:t>
      </w:r>
      <w:r w:rsidRPr="000E1082">
        <w:rPr>
          <w:rFonts w:asciiTheme="minorHAnsi" w:hAnsiTheme="minorHAnsi" w:cstheme="minorHAnsi"/>
          <w:color w:val="212121"/>
          <w:sz w:val="22"/>
          <w:szCs w:val="22"/>
          <w:shd w:val="clear" w:color="auto" w:fill="FFFFFF"/>
        </w:rPr>
        <w:t>;</w:t>
      </w:r>
      <w:r w:rsidR="001A6CC6"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color w:val="212121"/>
          <w:sz w:val="22"/>
          <w:szCs w:val="22"/>
          <w:shd w:val="clear" w:color="auto" w:fill="FFFFFF"/>
        </w:rPr>
        <w:t>32(9):3176-</w:t>
      </w:r>
      <w:r w:rsidR="001A6CC6" w:rsidRPr="000E1082">
        <w:rPr>
          <w:rFonts w:asciiTheme="minorHAnsi" w:hAnsiTheme="minorHAnsi" w:cstheme="minorHAnsi"/>
          <w:color w:val="212121"/>
          <w:sz w:val="22"/>
          <w:szCs w:val="22"/>
          <w:shd w:val="clear" w:color="auto" w:fill="FFFFFF"/>
        </w:rPr>
        <w:t>31</w:t>
      </w:r>
      <w:r w:rsidRPr="000E1082">
        <w:rPr>
          <w:rFonts w:asciiTheme="minorHAnsi" w:hAnsiTheme="minorHAnsi" w:cstheme="minorHAnsi"/>
          <w:color w:val="212121"/>
          <w:sz w:val="22"/>
          <w:szCs w:val="22"/>
          <w:shd w:val="clear" w:color="auto" w:fill="FFFFFF"/>
        </w:rPr>
        <w:t>92.</w:t>
      </w:r>
    </w:p>
    <w:p w14:paraId="08286D01" w14:textId="2038D5A1"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Ruggiero DA, Regunathan S, Wang H, Milner TA, Reis DJ. Immunocytochemical localization of an imidazoline receptor protein in the central nervous system. Brain Res. </w:t>
      </w:r>
      <w:r w:rsidRPr="000E1082">
        <w:rPr>
          <w:rFonts w:asciiTheme="minorHAnsi" w:hAnsiTheme="minorHAnsi" w:cstheme="minorHAnsi"/>
          <w:b/>
          <w:bCs/>
          <w:sz w:val="22"/>
          <w:szCs w:val="22"/>
        </w:rPr>
        <w:t>1998</w:t>
      </w:r>
      <w:r w:rsidRPr="000E1082">
        <w:rPr>
          <w:rFonts w:asciiTheme="minorHAnsi" w:hAnsiTheme="minorHAnsi" w:cstheme="minorHAnsi"/>
          <w:sz w:val="22"/>
          <w:szCs w:val="22"/>
        </w:rPr>
        <w:t>;</w:t>
      </w:r>
      <w:r w:rsidR="00DD65F6" w:rsidRPr="000E1082">
        <w:rPr>
          <w:rFonts w:asciiTheme="minorHAnsi" w:hAnsiTheme="minorHAnsi" w:cstheme="minorHAnsi"/>
          <w:sz w:val="22"/>
          <w:szCs w:val="22"/>
        </w:rPr>
        <w:t xml:space="preserve"> </w:t>
      </w:r>
      <w:r w:rsidRPr="000E1082">
        <w:rPr>
          <w:rFonts w:asciiTheme="minorHAnsi" w:hAnsiTheme="minorHAnsi" w:cstheme="minorHAnsi"/>
          <w:sz w:val="22"/>
          <w:szCs w:val="22"/>
        </w:rPr>
        <w:t>780(2):270-</w:t>
      </w:r>
      <w:r w:rsidR="00BF3590" w:rsidRPr="000E1082">
        <w:rPr>
          <w:rFonts w:asciiTheme="minorHAnsi" w:hAnsiTheme="minorHAnsi" w:cstheme="minorHAnsi"/>
          <w:sz w:val="22"/>
          <w:szCs w:val="22"/>
        </w:rPr>
        <w:t>2</w:t>
      </w:r>
      <w:r w:rsidRPr="000E1082">
        <w:rPr>
          <w:rFonts w:asciiTheme="minorHAnsi" w:hAnsiTheme="minorHAnsi" w:cstheme="minorHAnsi"/>
          <w:sz w:val="22"/>
          <w:szCs w:val="22"/>
        </w:rPr>
        <w:t>93</w:t>
      </w:r>
      <w:r w:rsidR="00DD65F6" w:rsidRPr="000E1082">
        <w:rPr>
          <w:rFonts w:asciiTheme="minorHAnsi" w:hAnsiTheme="minorHAnsi" w:cstheme="minorHAnsi"/>
          <w:sz w:val="22"/>
          <w:szCs w:val="22"/>
        </w:rPr>
        <w:t>.</w:t>
      </w:r>
    </w:p>
    <w:p w14:paraId="11EA6402" w14:textId="06F199B1"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Regunathan S, Feinstein DL,  Reis DJ. Expression of non?adrenergic imidazoline sites in rat cerebral cortical astrocytes. J Neurosci Res</w:t>
      </w:r>
      <w:r w:rsidR="000F077C" w:rsidRPr="000E1082">
        <w:rPr>
          <w:rFonts w:asciiTheme="minorHAnsi" w:hAnsiTheme="minorHAnsi" w:cstheme="minorHAns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bCs/>
          <w:sz w:val="22"/>
          <w:szCs w:val="22"/>
        </w:rPr>
        <w:t>1993</w:t>
      </w:r>
      <w:r w:rsidRPr="000E1082">
        <w:rPr>
          <w:rFonts w:asciiTheme="minorHAnsi" w:hAnsiTheme="minorHAnsi" w:cstheme="minorHAnsi"/>
          <w:sz w:val="22"/>
          <w:szCs w:val="22"/>
        </w:rPr>
        <w:t>; 34(6):681-688.</w:t>
      </w:r>
    </w:p>
    <w:p w14:paraId="680B4D62" w14:textId="44892E53"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Regunathan S, Meeley MP, Reis DJ Expression of non-adrenergic imidazoline sites in chromaffin cells and mitochondrial membranes of bovine adrenal medulla. Biochem Pharmacol. </w:t>
      </w:r>
      <w:r w:rsidRPr="000E1082">
        <w:rPr>
          <w:rFonts w:asciiTheme="minorHAnsi" w:hAnsiTheme="minorHAnsi" w:cstheme="minorHAnsi"/>
          <w:b/>
          <w:bCs/>
          <w:sz w:val="22"/>
          <w:szCs w:val="22"/>
        </w:rPr>
        <w:t>1993</w:t>
      </w:r>
      <w:r w:rsidRPr="000E1082">
        <w:rPr>
          <w:rFonts w:asciiTheme="minorHAnsi" w:hAnsiTheme="minorHAnsi" w:cstheme="minorHAnsi"/>
          <w:sz w:val="22"/>
          <w:szCs w:val="22"/>
        </w:rPr>
        <w:t>; 45(8)</w:t>
      </w:r>
      <w:r w:rsidR="008C37D9" w:rsidRPr="000E1082">
        <w:rPr>
          <w:rFonts w:asciiTheme="minorHAnsi" w:hAnsiTheme="minorHAnsi" w:cstheme="minorHAnsi"/>
          <w:sz w:val="22"/>
          <w:szCs w:val="22"/>
        </w:rPr>
        <w:t>:</w:t>
      </w:r>
      <w:r w:rsidRPr="000E1082">
        <w:rPr>
          <w:rFonts w:asciiTheme="minorHAnsi" w:hAnsiTheme="minorHAnsi" w:cstheme="minorHAnsi"/>
          <w:sz w:val="22"/>
          <w:szCs w:val="22"/>
        </w:rPr>
        <w:t>1667-</w:t>
      </w:r>
      <w:r w:rsidR="000F077C" w:rsidRPr="000E1082">
        <w:rPr>
          <w:rFonts w:asciiTheme="minorHAnsi" w:hAnsiTheme="minorHAnsi" w:cstheme="minorHAnsi"/>
          <w:sz w:val="22"/>
          <w:szCs w:val="22"/>
        </w:rPr>
        <w:t>16</w:t>
      </w:r>
      <w:r w:rsidRPr="000E1082">
        <w:rPr>
          <w:rFonts w:asciiTheme="minorHAnsi" w:hAnsiTheme="minorHAnsi" w:cstheme="minorHAnsi"/>
          <w:sz w:val="22"/>
          <w:szCs w:val="22"/>
        </w:rPr>
        <w:t>75.</w:t>
      </w:r>
    </w:p>
    <w:p w14:paraId="14A48C56" w14:textId="77777777"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Olmos G, Alemany R, Escriba PV, García-Sevilla JA. The effects of chronic imidazoline drug treatment on glial fibrillary acidic protein concentrations in rat brain. Br J Pharmacol. 1994;111(4):997-1002.</w:t>
      </w:r>
    </w:p>
    <w:p w14:paraId="07A869A8" w14:textId="5DC30C47" w:rsidR="0018638D" w:rsidRPr="000E1082" w:rsidRDefault="0018638D" w:rsidP="005F7F72">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Mirzaei N, Mota BC, Birch AM, Davis N, Romero-Molina C, Katsouri L, Palmer EOC, Golbano A, Riggall LJ, Nagy I, Tyacke R, Nutt DJ, Sastre M. Imidazoline ligand BU224 reverses cognitive deficits, reduces microgliosis and enhances synaptic connectivity in a mouse model of Alzheimer's disease. </w:t>
      </w:r>
      <w:r w:rsidRPr="000E1082">
        <w:rPr>
          <w:rFonts w:asciiTheme="minorHAnsi" w:hAnsiTheme="minorHAnsi" w:cstheme="minorHAnsi"/>
          <w:i/>
          <w:sz w:val="22"/>
          <w:szCs w:val="22"/>
        </w:rPr>
        <w:t>Br J Pharmacol</w:t>
      </w:r>
      <w:r w:rsidR="005D2B08"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2021</w:t>
      </w:r>
      <w:r w:rsidRPr="000E1082">
        <w:rPr>
          <w:rFonts w:asciiTheme="minorHAnsi" w:hAnsiTheme="minorHAnsi" w:cstheme="minorHAnsi"/>
          <w:sz w:val="22"/>
          <w:szCs w:val="22"/>
        </w:rPr>
        <w:t>;178(3):654-671</w:t>
      </w:r>
      <w:r w:rsidR="00FA3F59" w:rsidRPr="000E1082">
        <w:rPr>
          <w:rFonts w:asciiTheme="minorHAnsi" w:hAnsiTheme="minorHAnsi" w:cstheme="minorHAnsi"/>
          <w:sz w:val="22"/>
          <w:szCs w:val="22"/>
        </w:rPr>
        <w:t>.</w:t>
      </w:r>
    </w:p>
    <w:p w14:paraId="62E9FE2A" w14:textId="07CFFE2F" w:rsidR="0018638D" w:rsidRPr="000E1082" w:rsidRDefault="0018638D" w:rsidP="00F606F0">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color w:val="212121"/>
          <w:sz w:val="22"/>
          <w:szCs w:val="22"/>
          <w:shd w:val="clear" w:color="auto" w:fill="FFFFFF"/>
        </w:rPr>
        <w:t>Griñán-Ferré C, Vasilopoulou F, Abás S, Rodríguez-Arévalo S, Bagán A, Sureda FX, Pérez B, Callado LF, García-Sevilla JA, García-Fuster MJ, Escolano C, Pallàs M. Behavioral and Cognitive Improvement Induced by Novel Imidazoline I</w:t>
      </w:r>
      <w:r w:rsidRPr="000E1082">
        <w:rPr>
          <w:rFonts w:asciiTheme="minorHAnsi" w:hAnsiTheme="minorHAnsi" w:cstheme="minorHAnsi"/>
          <w:color w:val="212121"/>
          <w:sz w:val="22"/>
          <w:szCs w:val="22"/>
          <w:shd w:val="clear" w:color="auto" w:fill="FFFFFF"/>
          <w:vertAlign w:val="subscript"/>
        </w:rPr>
        <w:t>2</w:t>
      </w:r>
      <w:r w:rsidRPr="000E1082">
        <w:rPr>
          <w:rFonts w:asciiTheme="minorHAnsi" w:hAnsiTheme="minorHAnsi" w:cstheme="minorHAnsi"/>
          <w:color w:val="212121"/>
          <w:sz w:val="22"/>
          <w:szCs w:val="22"/>
          <w:shd w:val="clear" w:color="auto" w:fill="FFFFFF"/>
        </w:rPr>
        <w:t> Receptor Ligands in Female SAMP8 Mice</w:t>
      </w:r>
      <w:r w:rsidRPr="000E1082">
        <w:rPr>
          <w:rFonts w:asciiTheme="minorHAnsi" w:hAnsiTheme="minorHAnsi" w:cstheme="minorHAnsi"/>
          <w:i/>
          <w:color w:val="212121"/>
          <w:sz w:val="22"/>
          <w:szCs w:val="22"/>
          <w:shd w:val="clear" w:color="auto" w:fill="FFFFFF"/>
        </w:rPr>
        <w:t>. Neurotherapeutics</w:t>
      </w:r>
      <w:r w:rsidRPr="000E1082">
        <w:rPr>
          <w:rFonts w:asciiTheme="minorHAnsi" w:hAnsiTheme="minorHAnsi" w:cstheme="minorHAnsi"/>
          <w:bCs/>
          <w:color w:val="212121"/>
          <w:sz w:val="22"/>
          <w:szCs w:val="22"/>
          <w:shd w:val="clear" w:color="auto" w:fill="FFFFFF"/>
        </w:rPr>
        <w:t xml:space="preserve">. </w:t>
      </w:r>
      <w:r w:rsidRPr="000E1082">
        <w:rPr>
          <w:rFonts w:asciiTheme="minorHAnsi" w:hAnsiTheme="minorHAnsi" w:cstheme="minorHAnsi"/>
          <w:b/>
          <w:color w:val="212121"/>
          <w:sz w:val="22"/>
          <w:szCs w:val="22"/>
          <w:shd w:val="clear" w:color="auto" w:fill="FFFFFF"/>
        </w:rPr>
        <w:t>2019</w:t>
      </w:r>
      <w:r w:rsidRPr="000E1082">
        <w:rPr>
          <w:rFonts w:asciiTheme="minorHAnsi" w:hAnsiTheme="minorHAnsi" w:cstheme="minorHAnsi"/>
          <w:color w:val="212121"/>
          <w:sz w:val="22"/>
          <w:szCs w:val="22"/>
          <w:shd w:val="clear" w:color="auto" w:fill="FFFFFF"/>
        </w:rPr>
        <w:t>;</w:t>
      </w:r>
      <w:r w:rsidR="00F606F0"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color w:val="212121"/>
          <w:sz w:val="22"/>
          <w:szCs w:val="22"/>
          <w:shd w:val="clear" w:color="auto" w:fill="FFFFFF"/>
        </w:rPr>
        <w:t>16(2):416-431</w:t>
      </w:r>
      <w:r w:rsidR="00F606F0" w:rsidRPr="000E1082">
        <w:rPr>
          <w:rFonts w:asciiTheme="minorHAnsi" w:hAnsiTheme="minorHAnsi" w:cstheme="minorHAnsi"/>
          <w:color w:val="212121"/>
          <w:sz w:val="22"/>
          <w:szCs w:val="22"/>
          <w:shd w:val="clear" w:color="auto" w:fill="FFFFFF"/>
        </w:rPr>
        <w:t>.</w:t>
      </w:r>
    </w:p>
    <w:p w14:paraId="45C86A93" w14:textId="77777777" w:rsidR="0018638D" w:rsidRPr="000E1082" w:rsidRDefault="0018638D" w:rsidP="0033679F">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color w:val="212121"/>
          <w:sz w:val="22"/>
          <w:szCs w:val="22"/>
          <w:shd w:val="clear" w:color="auto" w:fill="FFFFFF"/>
        </w:rPr>
        <w:t>Abás S, Rodríguez-Arévalo S, Bagán A, Griñán-Ferré C, Vasilopoulou F, Brocos-Mosquera I, Muguruza C, Pérez B, Molins E, Luque FJ, Pérez-Lozano P, de Jonghe S, Daelemans D, Naesens L, Brea J, Loza MI, Hernández-Hernández E, García-Sevilla JA, García-Fuster MJ, Radan M, Djikic T, Nikolic K, Pallàs M, Callado LF, Escolano C. Bicyclic α-Iminophosphonates as High Affinity Imidazoline I</w:t>
      </w:r>
      <w:r w:rsidRPr="000E1082">
        <w:rPr>
          <w:rFonts w:asciiTheme="minorHAnsi" w:hAnsiTheme="minorHAnsi" w:cstheme="minorHAnsi"/>
          <w:color w:val="212121"/>
          <w:sz w:val="22"/>
          <w:szCs w:val="22"/>
          <w:shd w:val="clear" w:color="auto" w:fill="FFFFFF"/>
          <w:vertAlign w:val="subscript"/>
        </w:rPr>
        <w:t>2</w:t>
      </w:r>
      <w:r w:rsidRPr="000E1082">
        <w:rPr>
          <w:rFonts w:asciiTheme="minorHAnsi" w:hAnsiTheme="minorHAnsi" w:cstheme="minorHAnsi"/>
          <w:color w:val="212121"/>
          <w:sz w:val="22"/>
          <w:szCs w:val="22"/>
          <w:shd w:val="clear" w:color="auto" w:fill="FFFFFF"/>
        </w:rPr>
        <w:t xml:space="preserve"> Receptor Ligands for Alzheimer's Disease. </w:t>
      </w:r>
      <w:r w:rsidRPr="000E1082">
        <w:rPr>
          <w:rFonts w:asciiTheme="minorHAnsi" w:hAnsiTheme="minorHAnsi" w:cstheme="minorHAnsi"/>
          <w:i/>
          <w:color w:val="212121"/>
          <w:sz w:val="22"/>
          <w:szCs w:val="22"/>
          <w:shd w:val="clear" w:color="auto" w:fill="FFFFFF"/>
        </w:rPr>
        <w:t>J Med Chem.</w:t>
      </w:r>
      <w:r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b/>
          <w:color w:val="212121"/>
          <w:sz w:val="22"/>
          <w:szCs w:val="22"/>
          <w:shd w:val="clear" w:color="auto" w:fill="FFFFFF"/>
        </w:rPr>
        <w:t>2020</w:t>
      </w:r>
      <w:r w:rsidRPr="000E1082">
        <w:rPr>
          <w:rFonts w:asciiTheme="minorHAnsi" w:hAnsiTheme="minorHAnsi" w:cstheme="minorHAnsi"/>
          <w:color w:val="212121"/>
          <w:sz w:val="22"/>
          <w:szCs w:val="22"/>
          <w:shd w:val="clear" w:color="auto" w:fill="FFFFFF"/>
        </w:rPr>
        <w:t>; 63(7):3610-3633.</w:t>
      </w:r>
    </w:p>
    <w:p w14:paraId="34AD50A9" w14:textId="2063452D" w:rsidR="0018638D" w:rsidRPr="000E1082" w:rsidRDefault="0018638D" w:rsidP="00B01E79">
      <w:pPr>
        <w:pStyle w:val="ListParagraph"/>
        <w:numPr>
          <w:ilvl w:val="0"/>
          <w:numId w:val="6"/>
        </w:numPr>
        <w:spacing w:after="160" w:line="259" w:lineRule="auto"/>
        <w:ind w:left="709" w:hanging="425"/>
        <w:rPr>
          <w:rStyle w:val="docsum-authors"/>
          <w:rFonts w:asciiTheme="minorHAnsi" w:hAnsiTheme="minorHAnsi" w:cstheme="minorHAnsi"/>
          <w:sz w:val="22"/>
          <w:szCs w:val="22"/>
        </w:rPr>
      </w:pPr>
      <w:r w:rsidRPr="000E1082">
        <w:rPr>
          <w:rFonts w:asciiTheme="minorHAnsi" w:hAnsiTheme="minorHAnsi" w:cstheme="minorHAnsi"/>
          <w:sz w:val="22"/>
          <w:szCs w:val="22"/>
        </w:rPr>
        <w:t xml:space="preserve"> </w:t>
      </w:r>
      <w:r w:rsidRPr="000E1082">
        <w:rPr>
          <w:rStyle w:val="docsum-authors"/>
          <w:rFonts w:asciiTheme="minorHAnsi" w:hAnsiTheme="minorHAnsi" w:cstheme="minorHAnsi"/>
          <w:bCs/>
          <w:sz w:val="22"/>
          <w:szCs w:val="22"/>
        </w:rPr>
        <w:t>Vasilopoulou F</w:t>
      </w:r>
      <w:r w:rsidRPr="000E1082">
        <w:rPr>
          <w:rStyle w:val="docsum-authors"/>
          <w:rFonts w:asciiTheme="minorHAnsi" w:hAnsiTheme="minorHAnsi" w:cstheme="minorHAnsi"/>
          <w:sz w:val="22"/>
          <w:szCs w:val="22"/>
        </w:rPr>
        <w:t>, Griñán-Ferré C, Rodríguez-Arévalo S, Bagán A, Abás S, Escolano C, Pallàs M.</w:t>
      </w:r>
      <w:r w:rsidRPr="000E1082">
        <w:rPr>
          <w:rFonts w:asciiTheme="minorHAnsi" w:hAnsiTheme="minorHAnsi" w:cstheme="minorHAnsi"/>
          <w:sz w:val="22"/>
          <w:szCs w:val="22"/>
        </w:rPr>
        <w:t xml:space="preserve"> </w:t>
      </w:r>
      <w:r w:rsidRPr="000E1082">
        <w:rPr>
          <w:rStyle w:val="docsum-authors"/>
          <w:rFonts w:asciiTheme="minorHAnsi" w:hAnsiTheme="minorHAnsi" w:cstheme="minorHAnsi"/>
          <w:sz w:val="22"/>
          <w:szCs w:val="22"/>
        </w:rPr>
        <w:t xml:space="preserve">I 2 imidazoline receptor modulation protects aged SAMP8 mice against cognitive decline by suppressing the calcineurin pathway. </w:t>
      </w:r>
      <w:r w:rsidRPr="000E1082">
        <w:rPr>
          <w:rStyle w:val="docsum-authors"/>
          <w:rFonts w:asciiTheme="minorHAnsi" w:hAnsiTheme="minorHAnsi" w:cstheme="minorHAnsi"/>
          <w:i/>
          <w:sz w:val="22"/>
          <w:szCs w:val="22"/>
        </w:rPr>
        <w:t>Geroscience</w:t>
      </w:r>
      <w:r w:rsidRPr="000E1082">
        <w:rPr>
          <w:rStyle w:val="docsum-authors"/>
          <w:rFonts w:asciiTheme="minorHAnsi" w:hAnsiTheme="minorHAnsi" w:cstheme="minorHAnsi"/>
          <w:sz w:val="22"/>
          <w:szCs w:val="22"/>
        </w:rPr>
        <w:t xml:space="preserve"> </w:t>
      </w:r>
      <w:r w:rsidRPr="000E1082">
        <w:rPr>
          <w:rStyle w:val="docsum-authors"/>
          <w:rFonts w:asciiTheme="minorHAnsi" w:hAnsiTheme="minorHAnsi" w:cstheme="minorHAnsi"/>
          <w:b/>
          <w:sz w:val="22"/>
          <w:szCs w:val="22"/>
        </w:rPr>
        <w:t>2020</w:t>
      </w:r>
      <w:r w:rsidR="00FD5EDA" w:rsidRPr="000E1082">
        <w:rPr>
          <w:rStyle w:val="docsum-authors"/>
          <w:rFonts w:asciiTheme="minorHAnsi" w:hAnsiTheme="minorHAnsi" w:cstheme="minorHAnsi"/>
          <w:b/>
          <w:sz w:val="22"/>
          <w:szCs w:val="22"/>
        </w:rPr>
        <w:t xml:space="preserve">; </w:t>
      </w:r>
      <w:r w:rsidR="00FD5EDA" w:rsidRPr="000E1082">
        <w:rPr>
          <w:rStyle w:val="docsum-authors"/>
          <w:rFonts w:asciiTheme="minorHAnsi" w:hAnsiTheme="minorHAnsi" w:cstheme="minorHAnsi"/>
          <w:sz w:val="22"/>
          <w:szCs w:val="22"/>
        </w:rPr>
        <w:t>43(2):965-983</w:t>
      </w:r>
      <w:r w:rsidR="00FD5EDA" w:rsidRPr="000E1082">
        <w:rPr>
          <w:rStyle w:val="docsum-authors"/>
          <w:rFonts w:asciiTheme="minorHAnsi" w:hAnsiTheme="minorHAnsi" w:cstheme="minorHAnsi"/>
          <w:b/>
          <w:sz w:val="22"/>
          <w:szCs w:val="22"/>
        </w:rPr>
        <w:t>.</w:t>
      </w:r>
    </w:p>
    <w:p w14:paraId="14AC1741" w14:textId="181A9E7E" w:rsidR="00FD5EDA" w:rsidRPr="000E1082" w:rsidRDefault="00FD5EDA" w:rsidP="00B01E79">
      <w:pPr>
        <w:pStyle w:val="ListParagraph"/>
        <w:numPr>
          <w:ilvl w:val="0"/>
          <w:numId w:val="6"/>
        </w:numPr>
        <w:spacing w:after="160" w:line="259" w:lineRule="auto"/>
        <w:ind w:left="709" w:hanging="425"/>
        <w:rPr>
          <w:rStyle w:val="docsum-authors"/>
          <w:rFonts w:asciiTheme="minorHAnsi" w:hAnsiTheme="minorHAnsi" w:cstheme="minorHAnsi"/>
          <w:b/>
          <w:sz w:val="22"/>
          <w:szCs w:val="22"/>
        </w:rPr>
      </w:pPr>
      <w:r w:rsidRPr="000E1082">
        <w:rPr>
          <w:rStyle w:val="docsum-authors"/>
          <w:rFonts w:asciiTheme="minorHAnsi" w:hAnsiTheme="minorHAnsi" w:cstheme="minorHAnsi"/>
          <w:sz w:val="22"/>
          <w:szCs w:val="22"/>
        </w:rPr>
        <w:t xml:space="preserve"> Vasilopoulou F, Rodríguez-Arévalo S, Bagán A, Escolano C, Griñán-Ferré C, Pallàs M.</w:t>
      </w:r>
      <w:r w:rsidRPr="000E1082">
        <w:t xml:space="preserve"> </w:t>
      </w:r>
      <w:r w:rsidRPr="000E1082">
        <w:rPr>
          <w:rStyle w:val="docsum-authors"/>
          <w:rFonts w:asciiTheme="minorHAnsi" w:hAnsiTheme="minorHAnsi" w:cstheme="minorHAnsi"/>
          <w:sz w:val="22"/>
          <w:szCs w:val="22"/>
        </w:rPr>
        <w:t xml:space="preserve">Disease-modifying treatment with I 2 imidazoline receptor ligand LSL60101 in an Alzheimer's disease mouse model: a comparative study with donepezil. </w:t>
      </w:r>
      <w:r w:rsidRPr="000E1082">
        <w:rPr>
          <w:rStyle w:val="docsum-authors"/>
          <w:rFonts w:asciiTheme="minorHAnsi" w:hAnsiTheme="minorHAnsi" w:cstheme="minorHAnsi"/>
          <w:i/>
          <w:sz w:val="22"/>
          <w:szCs w:val="22"/>
        </w:rPr>
        <w:t>Br J Pharmacol</w:t>
      </w:r>
      <w:r w:rsidR="00704F83" w:rsidRPr="000E1082">
        <w:rPr>
          <w:rStyle w:val="docsum-authors"/>
          <w:rFonts w:asciiTheme="minorHAnsi" w:hAnsiTheme="minorHAnsi" w:cstheme="minorHAnsi"/>
          <w:i/>
          <w:sz w:val="22"/>
          <w:szCs w:val="22"/>
        </w:rPr>
        <w:t>.</w:t>
      </w:r>
      <w:r w:rsidRPr="000E1082">
        <w:rPr>
          <w:rStyle w:val="docsum-authors"/>
          <w:rFonts w:asciiTheme="minorHAnsi" w:hAnsiTheme="minorHAnsi" w:cstheme="minorHAnsi"/>
          <w:sz w:val="22"/>
          <w:szCs w:val="22"/>
        </w:rPr>
        <w:t xml:space="preserve"> </w:t>
      </w:r>
      <w:r w:rsidRPr="000E1082">
        <w:rPr>
          <w:rStyle w:val="docsum-authors"/>
          <w:rFonts w:asciiTheme="minorHAnsi" w:hAnsiTheme="minorHAnsi" w:cstheme="minorHAnsi"/>
          <w:b/>
          <w:sz w:val="22"/>
          <w:szCs w:val="22"/>
        </w:rPr>
        <w:t>2021</w:t>
      </w:r>
      <w:r w:rsidR="00704F83" w:rsidRPr="000E1082">
        <w:rPr>
          <w:rStyle w:val="docsum-authors"/>
          <w:rFonts w:asciiTheme="minorHAnsi" w:hAnsiTheme="minorHAnsi" w:cstheme="minorHAnsi"/>
          <w:bCs/>
          <w:sz w:val="22"/>
          <w:szCs w:val="22"/>
        </w:rPr>
        <w:t xml:space="preserve">. </w:t>
      </w:r>
      <w:hyperlink r:id="rId8" w:history="1">
        <w:r w:rsidR="00704F83" w:rsidRPr="000E1082">
          <w:rPr>
            <w:rStyle w:val="Hyperlink"/>
            <w:rFonts w:asciiTheme="minorHAnsi" w:hAnsiTheme="minorHAnsi" w:cstheme="minorHAnsi"/>
            <w:bCs/>
            <w:sz w:val="22"/>
            <w:szCs w:val="22"/>
          </w:rPr>
          <w:t>https://doi.org/10.1111/bph.15478</w:t>
        </w:r>
      </w:hyperlink>
      <w:r w:rsidR="00E835C2" w:rsidRPr="000E1082">
        <w:rPr>
          <w:rFonts w:asciiTheme="minorHAnsi" w:hAnsiTheme="minorHAnsi" w:cstheme="minorHAnsi"/>
          <w:bCs/>
          <w:sz w:val="22"/>
          <w:szCs w:val="22"/>
        </w:rPr>
        <w:t>.</w:t>
      </w:r>
    </w:p>
    <w:p w14:paraId="77FC3344" w14:textId="2A0E12E0"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283E8B">
        <w:rPr>
          <w:rFonts w:asciiTheme="minorHAnsi" w:hAnsiTheme="minorHAnsi" w:cstheme="minorHAnsi"/>
          <w:sz w:val="22"/>
          <w:szCs w:val="22"/>
        </w:rPr>
        <w:t xml:space="preserve">Milhaud D, </w:t>
      </w:r>
      <w:r w:rsidRPr="000E1082">
        <w:rPr>
          <w:rFonts w:asciiTheme="minorHAnsi" w:hAnsiTheme="minorHAnsi" w:cstheme="minorHAnsi"/>
          <w:sz w:val="22"/>
          <w:szCs w:val="22"/>
        </w:rPr>
        <w:t>Fagni L, Bockaert J, Lafon-Cazal M. Imidazoline-induced neuroprotective effects result from blockade of NMDA receptor channels in neuronal cultures. Neuropharmacology</w:t>
      </w:r>
      <w:r w:rsidR="00E835C2" w:rsidRPr="000E1082">
        <w:rPr>
          <w:rFonts w:asciiTheme="minorHAnsi" w:hAnsiTheme="minorHAnsi" w:cstheme="minorHAns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bCs/>
          <w:sz w:val="22"/>
          <w:szCs w:val="22"/>
        </w:rPr>
        <w:t>2000</w:t>
      </w:r>
      <w:r w:rsidRPr="000E1082">
        <w:rPr>
          <w:rFonts w:asciiTheme="minorHAnsi" w:hAnsiTheme="minorHAnsi" w:cstheme="minorHAnsi"/>
          <w:sz w:val="22"/>
          <w:szCs w:val="22"/>
        </w:rPr>
        <w:t>;</w:t>
      </w:r>
      <w:r w:rsidR="00E835C2" w:rsidRPr="000E1082">
        <w:rPr>
          <w:rFonts w:asciiTheme="minorHAnsi" w:hAnsiTheme="minorHAnsi" w:cstheme="minorHAnsi"/>
          <w:sz w:val="22"/>
          <w:szCs w:val="22"/>
        </w:rPr>
        <w:t xml:space="preserve"> </w:t>
      </w:r>
      <w:r w:rsidRPr="000E1082">
        <w:rPr>
          <w:rFonts w:asciiTheme="minorHAnsi" w:hAnsiTheme="minorHAnsi" w:cstheme="minorHAnsi"/>
          <w:sz w:val="22"/>
          <w:szCs w:val="22"/>
        </w:rPr>
        <w:t>39(12):2244-</w:t>
      </w:r>
      <w:r w:rsidR="00E835C2" w:rsidRPr="000E1082">
        <w:rPr>
          <w:rFonts w:asciiTheme="minorHAnsi" w:hAnsiTheme="minorHAnsi" w:cstheme="minorHAnsi"/>
          <w:sz w:val="22"/>
          <w:szCs w:val="22"/>
        </w:rPr>
        <w:t>22</w:t>
      </w:r>
      <w:r w:rsidRPr="000E1082">
        <w:rPr>
          <w:rFonts w:asciiTheme="minorHAnsi" w:hAnsiTheme="minorHAnsi" w:cstheme="minorHAnsi"/>
          <w:sz w:val="22"/>
          <w:szCs w:val="22"/>
        </w:rPr>
        <w:t xml:space="preserve">54. </w:t>
      </w:r>
    </w:p>
    <w:p w14:paraId="2147A9AC" w14:textId="32CE6BD0"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Han Z, Yang JL, Jiang SX, Hou ST, Zheng RY. Fast, non-competitive and reversible inhibition of NMDA-activated currents by 2-BFI confers neuroprotection. PLoS One</w:t>
      </w:r>
      <w:r w:rsidR="00E835C2" w:rsidRPr="000E1082">
        <w:rPr>
          <w:rFonts w:asciiTheme="minorHAnsi" w:hAnsiTheme="minorHAnsi" w:cstheme="minorHAns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bCs/>
          <w:sz w:val="22"/>
          <w:szCs w:val="22"/>
        </w:rPr>
        <w:t>2013</w:t>
      </w:r>
      <w:r w:rsidRPr="000E1082">
        <w:rPr>
          <w:rFonts w:asciiTheme="minorHAnsi" w:hAnsiTheme="minorHAnsi" w:cstheme="minorHAnsi"/>
          <w:sz w:val="22"/>
          <w:szCs w:val="22"/>
        </w:rPr>
        <w:t>;</w:t>
      </w:r>
      <w:r w:rsidR="00E835C2" w:rsidRPr="000E1082">
        <w:rPr>
          <w:rFonts w:asciiTheme="minorHAnsi" w:hAnsiTheme="minorHAnsi" w:cstheme="minorHAnsi"/>
          <w:sz w:val="22"/>
          <w:szCs w:val="22"/>
        </w:rPr>
        <w:t xml:space="preserve"> </w:t>
      </w:r>
      <w:r w:rsidRPr="000E1082">
        <w:rPr>
          <w:rFonts w:asciiTheme="minorHAnsi" w:hAnsiTheme="minorHAnsi" w:cstheme="minorHAnsi"/>
          <w:sz w:val="22"/>
          <w:szCs w:val="22"/>
        </w:rPr>
        <w:t xml:space="preserve">8(5):e64894. </w:t>
      </w:r>
    </w:p>
    <w:p w14:paraId="5544E999" w14:textId="5D573F58"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Jiang SX, Zheng RY, Zeng JQ, Li XL, Han Z, Hou ST. Reversible inhibition of intracellular calcium influx through NMDA receptors by imidazoline I(2) receptor antagonists. Eur J Pharmacol. </w:t>
      </w:r>
      <w:r w:rsidRPr="000E1082">
        <w:rPr>
          <w:rFonts w:asciiTheme="minorHAnsi" w:hAnsiTheme="minorHAnsi" w:cstheme="minorHAnsi"/>
          <w:b/>
          <w:bCs/>
          <w:sz w:val="22"/>
          <w:szCs w:val="22"/>
        </w:rPr>
        <w:t>2010</w:t>
      </w:r>
      <w:r w:rsidRPr="000E1082">
        <w:rPr>
          <w:rFonts w:asciiTheme="minorHAnsi" w:hAnsiTheme="minorHAnsi" w:cstheme="minorHAnsi"/>
          <w:sz w:val="22"/>
          <w:szCs w:val="22"/>
        </w:rPr>
        <w:t>;</w:t>
      </w:r>
      <w:r w:rsidR="00CF1727" w:rsidRPr="000E1082">
        <w:rPr>
          <w:rFonts w:asciiTheme="minorHAnsi" w:hAnsiTheme="minorHAnsi" w:cstheme="minorHAnsi"/>
          <w:sz w:val="22"/>
          <w:szCs w:val="22"/>
        </w:rPr>
        <w:t xml:space="preserve"> </w:t>
      </w:r>
      <w:r w:rsidRPr="000E1082">
        <w:rPr>
          <w:rFonts w:asciiTheme="minorHAnsi" w:hAnsiTheme="minorHAnsi" w:cstheme="minorHAnsi"/>
          <w:sz w:val="22"/>
          <w:szCs w:val="22"/>
        </w:rPr>
        <w:t>629(1-3):12-</w:t>
      </w:r>
      <w:r w:rsidR="00CF1727" w:rsidRPr="000E1082">
        <w:rPr>
          <w:rFonts w:asciiTheme="minorHAnsi" w:hAnsiTheme="minorHAnsi" w:cstheme="minorHAnsi"/>
          <w:sz w:val="22"/>
          <w:szCs w:val="22"/>
        </w:rPr>
        <w:t>1</w:t>
      </w:r>
      <w:r w:rsidRPr="000E1082">
        <w:rPr>
          <w:rFonts w:asciiTheme="minorHAnsi" w:hAnsiTheme="minorHAnsi" w:cstheme="minorHAnsi"/>
          <w:sz w:val="22"/>
          <w:szCs w:val="22"/>
        </w:rPr>
        <w:t xml:space="preserve">9. </w:t>
      </w:r>
    </w:p>
    <w:p w14:paraId="4FC282AD" w14:textId="65608EB8"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Casanovas A, Olmos G, Ribera J, Boronat MA, Esquerda JE, García-Sevilla JA. Induction of reactive astrocytosis and prevention of motoneuron cell death by the I(2)-imidazoline receptor ligand LSL 60101. Br J Pharmacol. </w:t>
      </w:r>
      <w:r w:rsidRPr="000E1082">
        <w:rPr>
          <w:rFonts w:asciiTheme="minorHAnsi" w:hAnsiTheme="minorHAnsi" w:cstheme="minorHAnsi"/>
          <w:b/>
          <w:bCs/>
          <w:sz w:val="22"/>
          <w:szCs w:val="22"/>
        </w:rPr>
        <w:t>2000</w:t>
      </w:r>
      <w:r w:rsidRPr="000E1082">
        <w:rPr>
          <w:rFonts w:asciiTheme="minorHAnsi" w:hAnsiTheme="minorHAnsi" w:cstheme="minorHAnsi"/>
          <w:sz w:val="22"/>
          <w:szCs w:val="22"/>
        </w:rPr>
        <w:t>;</w:t>
      </w:r>
      <w:r w:rsidR="003F193D" w:rsidRPr="000E1082">
        <w:rPr>
          <w:rFonts w:asciiTheme="minorHAnsi" w:hAnsiTheme="minorHAnsi" w:cstheme="minorHAnsi"/>
          <w:sz w:val="22"/>
          <w:szCs w:val="22"/>
        </w:rPr>
        <w:t xml:space="preserve"> </w:t>
      </w:r>
      <w:r w:rsidRPr="000E1082">
        <w:rPr>
          <w:rFonts w:asciiTheme="minorHAnsi" w:hAnsiTheme="minorHAnsi" w:cstheme="minorHAnsi"/>
          <w:sz w:val="22"/>
          <w:szCs w:val="22"/>
        </w:rPr>
        <w:t>130(8):1767-</w:t>
      </w:r>
      <w:r w:rsidR="00190B9F" w:rsidRPr="000E1082">
        <w:rPr>
          <w:rFonts w:asciiTheme="minorHAnsi" w:hAnsiTheme="minorHAnsi" w:cstheme="minorHAnsi"/>
          <w:sz w:val="22"/>
          <w:szCs w:val="22"/>
        </w:rPr>
        <w:t>17</w:t>
      </w:r>
      <w:r w:rsidRPr="000E1082">
        <w:rPr>
          <w:rFonts w:asciiTheme="minorHAnsi" w:hAnsiTheme="minorHAnsi" w:cstheme="minorHAnsi"/>
          <w:sz w:val="22"/>
          <w:szCs w:val="22"/>
        </w:rPr>
        <w:t xml:space="preserve">76. </w:t>
      </w:r>
    </w:p>
    <w:p w14:paraId="741BF67E" w14:textId="2740982A"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Sampedro-Piquero P, De Bartolo P, Petrosini L, Zancada-Menendez C, Arias JL, Begega A. Astrocytic plasticity as a possible mediator of the cognitive improvements after environmental enrichment in aged rats. Neurobiol Learn Mem. </w:t>
      </w:r>
      <w:r w:rsidRPr="000E1082">
        <w:rPr>
          <w:rFonts w:asciiTheme="minorHAnsi" w:hAnsiTheme="minorHAnsi" w:cstheme="minorHAnsi"/>
          <w:b/>
          <w:bCs/>
          <w:sz w:val="22"/>
          <w:szCs w:val="22"/>
        </w:rPr>
        <w:t>2014</w:t>
      </w:r>
      <w:r w:rsidRPr="000E1082">
        <w:rPr>
          <w:rFonts w:asciiTheme="minorHAnsi" w:hAnsiTheme="minorHAnsi" w:cstheme="minorHAnsi"/>
          <w:sz w:val="22"/>
          <w:szCs w:val="22"/>
        </w:rPr>
        <w:t>;</w:t>
      </w:r>
      <w:r w:rsidR="00A414F0" w:rsidRPr="000E1082">
        <w:rPr>
          <w:rFonts w:asciiTheme="minorHAnsi" w:hAnsiTheme="minorHAnsi" w:cstheme="minorHAnsi"/>
          <w:sz w:val="22"/>
          <w:szCs w:val="22"/>
        </w:rPr>
        <w:t xml:space="preserve"> </w:t>
      </w:r>
      <w:r w:rsidRPr="000E1082">
        <w:rPr>
          <w:rFonts w:asciiTheme="minorHAnsi" w:hAnsiTheme="minorHAnsi" w:cstheme="minorHAnsi"/>
          <w:sz w:val="22"/>
          <w:szCs w:val="22"/>
        </w:rPr>
        <w:t>114:16-25</w:t>
      </w:r>
      <w:r w:rsidR="00A414F0" w:rsidRPr="000E1082">
        <w:rPr>
          <w:rFonts w:asciiTheme="minorHAnsi" w:hAnsiTheme="minorHAnsi" w:cstheme="minorHAnsi"/>
          <w:sz w:val="22"/>
          <w:szCs w:val="22"/>
        </w:rPr>
        <w:t>.</w:t>
      </w:r>
    </w:p>
    <w:p w14:paraId="6FCC4332" w14:textId="35BF8261" w:rsidR="0018638D" w:rsidRPr="000E1082" w:rsidRDefault="0018638D" w:rsidP="005F7F72">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color w:val="212121"/>
          <w:sz w:val="22"/>
          <w:szCs w:val="22"/>
          <w:shd w:val="clear" w:color="auto" w:fill="FFFFFF"/>
        </w:rPr>
        <w:t xml:space="preserve">Rodríguez JJ, Terzieva S, Olabarria M, Lanza RG, Verkhratsky A. Enriched environment and physical activity reverse astrogliodegeneration in the hippocampus of AD transgenic mice. </w:t>
      </w:r>
      <w:r w:rsidRPr="000E1082">
        <w:rPr>
          <w:rFonts w:asciiTheme="minorHAnsi" w:hAnsiTheme="minorHAnsi" w:cstheme="minorHAnsi"/>
          <w:i/>
          <w:color w:val="212121"/>
          <w:sz w:val="22"/>
          <w:szCs w:val="22"/>
          <w:shd w:val="clear" w:color="auto" w:fill="FFFFFF"/>
        </w:rPr>
        <w:t>Cell Death Dis</w:t>
      </w:r>
      <w:r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b/>
          <w:color w:val="212121"/>
          <w:sz w:val="22"/>
          <w:szCs w:val="22"/>
          <w:shd w:val="clear" w:color="auto" w:fill="FFFFFF"/>
        </w:rPr>
        <w:t>2013</w:t>
      </w:r>
      <w:r w:rsidRPr="000E1082">
        <w:rPr>
          <w:rFonts w:asciiTheme="minorHAnsi" w:hAnsiTheme="minorHAnsi" w:cstheme="minorHAnsi"/>
          <w:color w:val="212121"/>
          <w:sz w:val="22"/>
          <w:szCs w:val="22"/>
          <w:shd w:val="clear" w:color="auto" w:fill="FFFFFF"/>
        </w:rPr>
        <w:t>;</w:t>
      </w:r>
      <w:r w:rsidR="0012727E" w:rsidRPr="000E1082">
        <w:rPr>
          <w:rFonts w:asciiTheme="minorHAnsi" w:hAnsiTheme="minorHAnsi" w:cstheme="minorHAnsi"/>
          <w:color w:val="212121"/>
          <w:sz w:val="22"/>
          <w:szCs w:val="22"/>
          <w:shd w:val="clear" w:color="auto" w:fill="FFFFFF"/>
        </w:rPr>
        <w:t xml:space="preserve"> </w:t>
      </w:r>
      <w:r w:rsidRPr="000E1082">
        <w:rPr>
          <w:rFonts w:asciiTheme="minorHAnsi" w:hAnsiTheme="minorHAnsi" w:cstheme="minorHAnsi"/>
          <w:color w:val="212121"/>
          <w:sz w:val="22"/>
          <w:szCs w:val="22"/>
          <w:shd w:val="clear" w:color="auto" w:fill="FFFFFF"/>
        </w:rPr>
        <w:t>4(6):e678</w:t>
      </w:r>
      <w:r w:rsidR="0012727E" w:rsidRPr="000E1082">
        <w:rPr>
          <w:rFonts w:asciiTheme="minorHAnsi" w:hAnsiTheme="minorHAnsi" w:cstheme="minorHAnsi"/>
          <w:color w:val="212121"/>
          <w:sz w:val="22"/>
          <w:szCs w:val="22"/>
          <w:shd w:val="clear" w:color="auto" w:fill="FFFFFF"/>
        </w:rPr>
        <w:t>.</w:t>
      </w:r>
    </w:p>
    <w:p w14:paraId="0A3AC616" w14:textId="1EBAEFBD" w:rsidR="0018638D" w:rsidRPr="000E1082" w:rsidRDefault="0018638D" w:rsidP="00A77F46">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Belaya I, Ivanova M, Sorvari A, </w:t>
      </w:r>
      <w:r w:rsidRPr="000E1082">
        <w:rPr>
          <w:rFonts w:asciiTheme="minorHAnsi" w:hAnsiTheme="minorHAnsi" w:cstheme="minorHAnsi"/>
          <w:i/>
          <w:sz w:val="22"/>
          <w:szCs w:val="22"/>
        </w:rPr>
        <w:t>et al.</w:t>
      </w:r>
      <w:r w:rsidRPr="000E1082">
        <w:rPr>
          <w:rFonts w:asciiTheme="minorHAnsi" w:hAnsiTheme="minorHAnsi" w:cstheme="minorHAnsi"/>
          <w:sz w:val="22"/>
          <w:szCs w:val="22"/>
        </w:rPr>
        <w:t xml:space="preserve"> Astrocyte remodeling in the beneficial effects of long-term voluntary exercise in Alzheimer’s disease. </w:t>
      </w:r>
      <w:r w:rsidRPr="000E1082">
        <w:rPr>
          <w:rFonts w:asciiTheme="minorHAnsi" w:hAnsiTheme="minorHAnsi" w:cstheme="minorHAnsi"/>
          <w:i/>
          <w:sz w:val="22"/>
          <w:szCs w:val="22"/>
        </w:rPr>
        <w:t>J Neuroinflammation</w:t>
      </w:r>
      <w:r w:rsidR="00BD3968"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2020</w:t>
      </w:r>
      <w:r w:rsidRPr="000E1082">
        <w:rPr>
          <w:rFonts w:asciiTheme="minorHAnsi" w:hAnsiTheme="minorHAnsi" w:cstheme="minorHAnsi"/>
          <w:sz w:val="22"/>
          <w:szCs w:val="22"/>
        </w:rPr>
        <w:t xml:space="preserve">; 17:271. </w:t>
      </w:r>
    </w:p>
    <w:p w14:paraId="0BCDE348" w14:textId="12EEC8C0" w:rsidR="0018638D" w:rsidRPr="000E1082" w:rsidRDefault="0018638D" w:rsidP="0033679F">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Tapia-Rojas C, Aranguiz F, Varela-Nallar L, Inestrosa NC. Voluntary Running Attenuates Memory Loss, Decreases Neuropathological Changes and Induces Neurogenesis in a Mouse Model of Alzheimer's Disease. </w:t>
      </w:r>
      <w:r w:rsidRPr="000E1082">
        <w:rPr>
          <w:rFonts w:asciiTheme="minorHAnsi" w:hAnsiTheme="minorHAnsi" w:cstheme="minorHAnsi"/>
          <w:i/>
          <w:sz w:val="22"/>
          <w:szCs w:val="22"/>
        </w:rPr>
        <w:t>Brain Pathol</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2016</w:t>
      </w:r>
      <w:r w:rsidRPr="000E1082">
        <w:rPr>
          <w:rFonts w:asciiTheme="minorHAnsi" w:hAnsiTheme="minorHAnsi" w:cstheme="minorHAnsi"/>
          <w:sz w:val="22"/>
          <w:szCs w:val="22"/>
        </w:rPr>
        <w:t>;</w:t>
      </w:r>
      <w:r w:rsidR="00753E55" w:rsidRPr="000E1082">
        <w:rPr>
          <w:rFonts w:asciiTheme="minorHAnsi" w:hAnsiTheme="minorHAnsi" w:cstheme="minorHAnsi"/>
          <w:sz w:val="22"/>
          <w:szCs w:val="22"/>
        </w:rPr>
        <w:t xml:space="preserve"> </w:t>
      </w:r>
      <w:r w:rsidRPr="000E1082">
        <w:rPr>
          <w:rFonts w:asciiTheme="minorHAnsi" w:hAnsiTheme="minorHAnsi" w:cstheme="minorHAnsi"/>
          <w:sz w:val="22"/>
          <w:szCs w:val="22"/>
        </w:rPr>
        <w:t xml:space="preserve">26(1):62-74. </w:t>
      </w:r>
    </w:p>
    <w:p w14:paraId="7494F7DA" w14:textId="6D98347B" w:rsidR="0018638D" w:rsidRPr="000E1082" w:rsidRDefault="0018638D" w:rsidP="0033679F">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Zhang J, Guo Y, Wang Y, Song L, Zhang R, Du Y. Long-term treadmill exercise attenuates Aβ burdens and astrocyte activation in APP/PS1 mouse model of Alzheimer's disease. </w:t>
      </w:r>
      <w:r w:rsidRPr="000E1082">
        <w:rPr>
          <w:rFonts w:asciiTheme="minorHAnsi" w:hAnsiTheme="minorHAnsi" w:cstheme="minorHAnsi"/>
          <w:i/>
          <w:sz w:val="22"/>
          <w:szCs w:val="22"/>
        </w:rPr>
        <w:t>Neurosci Lett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2018</w:t>
      </w:r>
      <w:r w:rsidRPr="000E1082">
        <w:rPr>
          <w:rFonts w:asciiTheme="minorHAnsi" w:hAnsiTheme="minorHAnsi" w:cstheme="minorHAnsi"/>
          <w:sz w:val="22"/>
          <w:szCs w:val="22"/>
        </w:rPr>
        <w:t>;</w:t>
      </w:r>
      <w:r w:rsidR="00753E55" w:rsidRPr="000E1082">
        <w:rPr>
          <w:rFonts w:asciiTheme="minorHAnsi" w:hAnsiTheme="minorHAnsi" w:cstheme="minorHAnsi"/>
          <w:sz w:val="22"/>
          <w:szCs w:val="22"/>
        </w:rPr>
        <w:t xml:space="preserve"> </w:t>
      </w:r>
      <w:r w:rsidRPr="000E1082">
        <w:rPr>
          <w:rFonts w:asciiTheme="minorHAnsi" w:hAnsiTheme="minorHAnsi" w:cstheme="minorHAnsi"/>
          <w:sz w:val="22"/>
          <w:szCs w:val="22"/>
        </w:rPr>
        <w:t xml:space="preserve">666:70-77. </w:t>
      </w:r>
    </w:p>
    <w:p w14:paraId="11F556F7" w14:textId="6A6D297F"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Jo S, Yarishkin O, Hwang YJ, Chun YE, Park M, Woo DH, Bae JY, Kim T, Lee J, Chun H, Park HJ, Lee DY, Hong J, Kim HY, Oh SJ, Park SJ, Lee H, Yoon BE, Kim Y, Jeong Y, Shim I, Bae YC, Cho J, Kowall NW, Ryu H, Hwang E, Kim </w:t>
      </w:r>
      <w:r w:rsidRPr="000E1082">
        <w:rPr>
          <w:rFonts w:asciiTheme="minorHAnsi" w:hAnsiTheme="minorHAnsi" w:cstheme="minorHAnsi"/>
          <w:sz w:val="22"/>
          <w:szCs w:val="22"/>
        </w:rPr>
        <w:lastRenderedPageBreak/>
        <w:t xml:space="preserve">D, Lee CJ. GABA from reactive astrocytes impairs memory in mouse models of Alzheimer's disease. </w:t>
      </w:r>
      <w:r w:rsidRPr="000E1082">
        <w:rPr>
          <w:rFonts w:asciiTheme="minorHAnsi" w:hAnsiTheme="minorHAnsi" w:cstheme="minorHAnsi"/>
          <w:i/>
          <w:sz w:val="22"/>
          <w:szCs w:val="22"/>
        </w:rPr>
        <w:t>Nat Med.</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2014</w:t>
      </w:r>
      <w:r w:rsidRPr="000E1082">
        <w:rPr>
          <w:rFonts w:asciiTheme="minorHAnsi" w:hAnsiTheme="minorHAnsi" w:cstheme="minorHAnsi"/>
          <w:sz w:val="22"/>
          <w:szCs w:val="22"/>
        </w:rPr>
        <w:t>;</w:t>
      </w:r>
      <w:r w:rsidR="00753E55" w:rsidRPr="000E1082">
        <w:rPr>
          <w:rFonts w:asciiTheme="minorHAnsi" w:hAnsiTheme="minorHAnsi" w:cstheme="minorHAnsi"/>
          <w:sz w:val="22"/>
          <w:szCs w:val="22"/>
        </w:rPr>
        <w:t xml:space="preserve"> </w:t>
      </w:r>
      <w:r w:rsidRPr="000E1082">
        <w:rPr>
          <w:rFonts w:asciiTheme="minorHAnsi" w:hAnsiTheme="minorHAnsi" w:cstheme="minorHAnsi"/>
          <w:sz w:val="22"/>
          <w:szCs w:val="22"/>
        </w:rPr>
        <w:t>20(8):886-</w:t>
      </w:r>
      <w:r w:rsidR="00A93F16" w:rsidRPr="000E1082">
        <w:rPr>
          <w:rFonts w:asciiTheme="minorHAnsi" w:hAnsiTheme="minorHAnsi" w:cstheme="minorHAnsi"/>
          <w:sz w:val="22"/>
          <w:szCs w:val="22"/>
        </w:rPr>
        <w:t>8</w:t>
      </w:r>
      <w:r w:rsidRPr="000E1082">
        <w:rPr>
          <w:rFonts w:asciiTheme="minorHAnsi" w:hAnsiTheme="minorHAnsi" w:cstheme="minorHAnsi"/>
          <w:sz w:val="22"/>
          <w:szCs w:val="22"/>
        </w:rPr>
        <w:t xml:space="preserve">96. </w:t>
      </w:r>
    </w:p>
    <w:p w14:paraId="0C160372" w14:textId="599605E1"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Yoon BE, Woo J, Chun YE, Chun H, Jo S, Bae JY, An H, Min JO, Oh SJ, Han KS, Kim HY, Kim T, Kim YS, Bae YC, Lee CJ. Glial GABA, synthesized by monoamine oxidase B, mediates tonic inhibition</w:t>
      </w:r>
      <w:r w:rsidRPr="000E1082">
        <w:rPr>
          <w:rFonts w:asciiTheme="minorHAnsi" w:hAnsiTheme="minorHAnsi" w:cstheme="minorHAnsi"/>
          <w:i/>
          <w:sz w:val="22"/>
          <w:szCs w:val="22"/>
        </w:rPr>
        <w:t>. J Physiol</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2014</w:t>
      </w:r>
      <w:r w:rsidRPr="000E1082">
        <w:rPr>
          <w:rFonts w:asciiTheme="minorHAnsi" w:hAnsiTheme="minorHAnsi" w:cstheme="minorHAnsi"/>
          <w:sz w:val="22"/>
          <w:szCs w:val="22"/>
        </w:rPr>
        <w:t>; 592(22):4951-</w:t>
      </w:r>
      <w:r w:rsidR="00890B09" w:rsidRPr="000E1082">
        <w:rPr>
          <w:rFonts w:asciiTheme="minorHAnsi" w:hAnsiTheme="minorHAnsi" w:cstheme="minorHAnsi"/>
          <w:sz w:val="22"/>
          <w:szCs w:val="22"/>
        </w:rPr>
        <w:t>49</w:t>
      </w:r>
      <w:r w:rsidRPr="000E1082">
        <w:rPr>
          <w:rFonts w:asciiTheme="minorHAnsi" w:hAnsiTheme="minorHAnsi" w:cstheme="minorHAnsi"/>
          <w:sz w:val="22"/>
          <w:szCs w:val="22"/>
        </w:rPr>
        <w:t xml:space="preserve">68. </w:t>
      </w:r>
    </w:p>
    <w:p w14:paraId="438EEB5B" w14:textId="06D5F1CA"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Nakamura S, Kawamata T, Akiguchi I et al. Expression of monoamine oxidase B activity in astrocytes of senile plaques. </w:t>
      </w:r>
      <w:r w:rsidRPr="000E1082">
        <w:rPr>
          <w:rFonts w:asciiTheme="minorHAnsi" w:hAnsiTheme="minorHAnsi" w:cstheme="minorHAnsi"/>
          <w:i/>
          <w:sz w:val="22"/>
          <w:szCs w:val="22"/>
        </w:rPr>
        <w:t>Acta Neuropathol</w:t>
      </w:r>
      <w:r w:rsidR="004A456F"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1990</w:t>
      </w:r>
      <w:r w:rsidRPr="000E1082">
        <w:rPr>
          <w:rFonts w:asciiTheme="minorHAnsi" w:hAnsiTheme="minorHAnsi" w:cstheme="minorHAnsi"/>
          <w:sz w:val="22"/>
          <w:szCs w:val="22"/>
        </w:rPr>
        <w:t xml:space="preserve">; 80, 419-425. </w:t>
      </w:r>
    </w:p>
    <w:p w14:paraId="5CE7CBB6" w14:textId="0EA8B42A"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Saura J, Luque JM, Cesura AM, Da Prada M, Chan-Palay V, Huber G, Löffler J, Richards JG. Increased monoamine oxidase B activity in plaque-associated astrocytes of Alzheimer brains revealed by quantitative enzyme radioautography. </w:t>
      </w:r>
      <w:r w:rsidRPr="000E1082">
        <w:rPr>
          <w:rFonts w:asciiTheme="minorHAnsi" w:hAnsiTheme="minorHAnsi" w:cstheme="minorHAnsi"/>
          <w:i/>
          <w:sz w:val="22"/>
          <w:szCs w:val="22"/>
        </w:rPr>
        <w:t>Neuroscience</w:t>
      </w:r>
      <w:r w:rsidR="00176EF4"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1994</w:t>
      </w:r>
      <w:r w:rsidRPr="000E1082">
        <w:rPr>
          <w:rFonts w:asciiTheme="minorHAnsi" w:hAnsiTheme="minorHAnsi" w:cstheme="minorHAnsi"/>
          <w:sz w:val="22"/>
          <w:szCs w:val="22"/>
        </w:rPr>
        <w:t>;</w:t>
      </w:r>
      <w:r w:rsidR="00176EF4" w:rsidRPr="000E1082">
        <w:rPr>
          <w:rFonts w:asciiTheme="minorHAnsi" w:hAnsiTheme="minorHAnsi" w:cstheme="minorHAnsi"/>
          <w:sz w:val="22"/>
          <w:szCs w:val="22"/>
        </w:rPr>
        <w:t xml:space="preserve"> </w:t>
      </w:r>
      <w:r w:rsidRPr="000E1082">
        <w:rPr>
          <w:rFonts w:asciiTheme="minorHAnsi" w:hAnsiTheme="minorHAnsi" w:cstheme="minorHAnsi"/>
          <w:sz w:val="22"/>
          <w:szCs w:val="22"/>
        </w:rPr>
        <w:t xml:space="preserve">62(1):15-30. </w:t>
      </w:r>
    </w:p>
    <w:p w14:paraId="437EF429" w14:textId="078872D1"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Wu Z, Guo Z, Gearing M, Chen G. Tonic inhibition in dentate gyrus impairs long-term potentiation and memory in an Alzheimer's [corrected] disease model. </w:t>
      </w:r>
      <w:r w:rsidRPr="000E1082">
        <w:rPr>
          <w:rFonts w:asciiTheme="minorHAnsi" w:hAnsiTheme="minorHAnsi" w:cstheme="minorHAnsi"/>
          <w:i/>
          <w:sz w:val="22"/>
          <w:szCs w:val="22"/>
        </w:rPr>
        <w:t>Nat Commun.</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2014</w:t>
      </w:r>
      <w:r w:rsidRPr="000E1082">
        <w:rPr>
          <w:rFonts w:asciiTheme="minorHAnsi" w:hAnsiTheme="minorHAnsi" w:cstheme="minorHAnsi"/>
          <w:sz w:val="22"/>
          <w:szCs w:val="22"/>
        </w:rPr>
        <w:t>;</w:t>
      </w:r>
      <w:r w:rsidR="005C6178" w:rsidRPr="000E1082">
        <w:rPr>
          <w:rFonts w:asciiTheme="minorHAnsi" w:hAnsiTheme="minorHAnsi" w:cstheme="minorHAnsi"/>
          <w:sz w:val="22"/>
          <w:szCs w:val="22"/>
        </w:rPr>
        <w:t xml:space="preserve"> </w:t>
      </w:r>
      <w:r w:rsidRPr="000E1082">
        <w:rPr>
          <w:rFonts w:asciiTheme="minorHAnsi" w:hAnsiTheme="minorHAnsi" w:cstheme="minorHAnsi"/>
          <w:sz w:val="22"/>
          <w:szCs w:val="22"/>
        </w:rPr>
        <w:t xml:space="preserve">5:4159. </w:t>
      </w:r>
    </w:p>
    <w:p w14:paraId="7869AA13" w14:textId="0C623ACC"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Sano M, Ernesto C, Thomas RG, Klauber MR, Schafer K, Grundman M, Woodbury P, Growdon J, Cotman CW, Pfeiffer E, Schneider LS, Thal LJ. A controlled trial of selegiline, alpha-tocopherol, or both as treatment for Alzheimer's disease. The Alzheimer's Disease Cooperative Study. </w:t>
      </w:r>
      <w:r w:rsidRPr="000E1082">
        <w:rPr>
          <w:rFonts w:asciiTheme="minorHAnsi" w:hAnsiTheme="minorHAnsi" w:cstheme="minorHAnsi"/>
          <w:i/>
          <w:sz w:val="22"/>
          <w:szCs w:val="22"/>
        </w:rPr>
        <w:t>N Engl J Med</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1997</w:t>
      </w:r>
      <w:r w:rsidRPr="000E1082">
        <w:rPr>
          <w:rFonts w:asciiTheme="minorHAnsi" w:hAnsiTheme="minorHAnsi" w:cstheme="minorHAnsi"/>
          <w:sz w:val="22"/>
          <w:szCs w:val="22"/>
        </w:rPr>
        <w:t>;</w:t>
      </w:r>
      <w:r w:rsidR="005C6178" w:rsidRPr="000E1082">
        <w:rPr>
          <w:rFonts w:asciiTheme="minorHAnsi" w:hAnsiTheme="minorHAnsi" w:cstheme="minorHAnsi"/>
          <w:sz w:val="22"/>
          <w:szCs w:val="22"/>
        </w:rPr>
        <w:t xml:space="preserve"> </w:t>
      </w:r>
      <w:r w:rsidRPr="000E1082">
        <w:rPr>
          <w:rFonts w:asciiTheme="minorHAnsi" w:hAnsiTheme="minorHAnsi" w:cstheme="minorHAnsi"/>
          <w:sz w:val="22"/>
          <w:szCs w:val="22"/>
        </w:rPr>
        <w:t>336(17):1216-</w:t>
      </w:r>
      <w:r w:rsidR="005C6178" w:rsidRPr="000E1082">
        <w:rPr>
          <w:rFonts w:asciiTheme="minorHAnsi" w:hAnsiTheme="minorHAnsi" w:cstheme="minorHAnsi"/>
          <w:sz w:val="22"/>
          <w:szCs w:val="22"/>
        </w:rPr>
        <w:t>12</w:t>
      </w:r>
      <w:r w:rsidRPr="000E1082">
        <w:rPr>
          <w:rFonts w:asciiTheme="minorHAnsi" w:hAnsiTheme="minorHAnsi" w:cstheme="minorHAnsi"/>
          <w:sz w:val="22"/>
          <w:szCs w:val="22"/>
        </w:rPr>
        <w:t xml:space="preserve">22. </w:t>
      </w:r>
    </w:p>
    <w:p w14:paraId="08AE8B4C" w14:textId="5DB507FF"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Wilcock GK, Birks J, Whitehead A, Evans SJ. The effect of selegiline in the treatment of people with Alzheimer's disease: a meta-analysis of published trials. </w:t>
      </w:r>
      <w:r w:rsidRPr="000E1082">
        <w:rPr>
          <w:rFonts w:asciiTheme="minorHAnsi" w:hAnsiTheme="minorHAnsi" w:cstheme="minorHAnsi"/>
          <w:i/>
          <w:sz w:val="22"/>
          <w:szCs w:val="22"/>
        </w:rPr>
        <w:t>Int J Geriatr Psychiatry</w:t>
      </w:r>
      <w:r w:rsidRPr="000E1082">
        <w:rPr>
          <w:rFonts w:asciiTheme="minorHAnsi" w:hAnsiTheme="minorHAnsi" w:cstheme="minorHAnsi"/>
          <w:bCs/>
          <w:sz w:val="22"/>
          <w:szCs w:val="22"/>
        </w:rPr>
        <w:t xml:space="preserve">. </w:t>
      </w:r>
      <w:r w:rsidRPr="000E1082">
        <w:rPr>
          <w:rFonts w:asciiTheme="minorHAnsi" w:hAnsiTheme="minorHAnsi" w:cstheme="minorHAnsi"/>
          <w:b/>
          <w:sz w:val="22"/>
          <w:szCs w:val="22"/>
        </w:rPr>
        <w:t>2002</w:t>
      </w:r>
      <w:r w:rsidRPr="000E1082">
        <w:rPr>
          <w:rFonts w:asciiTheme="minorHAnsi" w:hAnsiTheme="minorHAnsi" w:cstheme="minorHAnsi"/>
          <w:sz w:val="22"/>
          <w:szCs w:val="22"/>
        </w:rPr>
        <w:t>;</w:t>
      </w:r>
      <w:r w:rsidR="00DE7378" w:rsidRPr="000E1082">
        <w:rPr>
          <w:rFonts w:asciiTheme="minorHAnsi" w:hAnsiTheme="minorHAnsi" w:cstheme="minorHAnsi"/>
          <w:sz w:val="22"/>
          <w:szCs w:val="22"/>
        </w:rPr>
        <w:t xml:space="preserve"> </w:t>
      </w:r>
      <w:r w:rsidRPr="000E1082">
        <w:rPr>
          <w:rFonts w:asciiTheme="minorHAnsi" w:hAnsiTheme="minorHAnsi" w:cstheme="minorHAnsi"/>
          <w:sz w:val="22"/>
          <w:szCs w:val="22"/>
        </w:rPr>
        <w:t>17(2):175-</w:t>
      </w:r>
      <w:r w:rsidR="00DE7378" w:rsidRPr="000E1082">
        <w:rPr>
          <w:rFonts w:asciiTheme="minorHAnsi" w:hAnsiTheme="minorHAnsi" w:cstheme="minorHAnsi"/>
          <w:sz w:val="22"/>
          <w:szCs w:val="22"/>
        </w:rPr>
        <w:t>1</w:t>
      </w:r>
      <w:r w:rsidRPr="000E1082">
        <w:rPr>
          <w:rFonts w:asciiTheme="minorHAnsi" w:hAnsiTheme="minorHAnsi" w:cstheme="minorHAnsi"/>
          <w:sz w:val="22"/>
          <w:szCs w:val="22"/>
        </w:rPr>
        <w:t xml:space="preserve">83. </w:t>
      </w:r>
    </w:p>
    <w:p w14:paraId="2B22A7C5" w14:textId="77777777"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Park JH, Ju YH, Choi JW, Song HJ, Jang BK, Woo J, Chun H, Kim HJ, Shin SJ, Yarishkin O, Jo S, Park M, Yeon SK, Kim S, Kim J, Nam MH, Londhe AM, Kim J, Cho SJ, Cho S, Lee C, Hwang SY, Kim SW, Oh SJ, Cho J, Pae AN, Lee CJ, Park KD. Newly developed reversible MAO-B inhibitor circumvents the shortcomings of irreversible inhibitors in Alzheimer's disease. </w:t>
      </w:r>
      <w:r w:rsidRPr="000E1082">
        <w:rPr>
          <w:rFonts w:asciiTheme="minorHAnsi" w:hAnsiTheme="minorHAnsi" w:cstheme="minorHAnsi"/>
          <w:i/>
          <w:sz w:val="22"/>
          <w:szCs w:val="22"/>
        </w:rPr>
        <w:t>Sci Adv.</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2019</w:t>
      </w:r>
      <w:r w:rsidRPr="000E1082">
        <w:rPr>
          <w:rFonts w:asciiTheme="minorHAnsi" w:hAnsiTheme="minorHAnsi" w:cstheme="minorHAnsi"/>
          <w:sz w:val="22"/>
          <w:szCs w:val="22"/>
        </w:rPr>
        <w:t xml:space="preserve">; 5(3):eaav0316. </w:t>
      </w:r>
    </w:p>
    <w:p w14:paraId="6B8AFD24" w14:textId="748F4999"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Han X, Chen M, Wang F, Windrem M, Wang S, Shanz S, Xu Q, Oberheim NA, Bekar L, Betstadt S, Silva AJ, Takano T, Goldman SA, Nedergaard M. Forebrain engraftment by human glial progenitor cells enhances synaptic plasticity and learning in adult mice. </w:t>
      </w:r>
      <w:r w:rsidRPr="000E1082">
        <w:rPr>
          <w:rFonts w:asciiTheme="minorHAnsi" w:hAnsiTheme="minorHAnsi" w:cstheme="minorHAnsi"/>
          <w:i/>
          <w:sz w:val="22"/>
          <w:szCs w:val="22"/>
        </w:rPr>
        <w:t>Cell Stem Cell</w:t>
      </w:r>
      <w:r w:rsidR="00BF0982"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2013</w:t>
      </w:r>
      <w:r w:rsidRPr="000E1082">
        <w:rPr>
          <w:rFonts w:asciiTheme="minorHAnsi" w:hAnsiTheme="minorHAnsi" w:cstheme="minorHAnsi"/>
          <w:sz w:val="22"/>
          <w:szCs w:val="22"/>
        </w:rPr>
        <w:t>;</w:t>
      </w:r>
      <w:r w:rsidR="00BF6795" w:rsidRPr="000E1082">
        <w:rPr>
          <w:rFonts w:asciiTheme="minorHAnsi" w:hAnsiTheme="minorHAnsi" w:cstheme="minorHAnsi"/>
          <w:sz w:val="22"/>
          <w:szCs w:val="22"/>
        </w:rPr>
        <w:t xml:space="preserve"> </w:t>
      </w:r>
      <w:r w:rsidRPr="000E1082">
        <w:rPr>
          <w:rFonts w:asciiTheme="minorHAnsi" w:hAnsiTheme="minorHAnsi" w:cstheme="minorHAnsi"/>
          <w:sz w:val="22"/>
          <w:szCs w:val="22"/>
        </w:rPr>
        <w:t>12(3):342-</w:t>
      </w:r>
      <w:r w:rsidR="00BF6795" w:rsidRPr="000E1082">
        <w:rPr>
          <w:rFonts w:asciiTheme="minorHAnsi" w:hAnsiTheme="minorHAnsi" w:cstheme="minorHAnsi"/>
          <w:sz w:val="22"/>
          <w:szCs w:val="22"/>
        </w:rPr>
        <w:t>3</w:t>
      </w:r>
      <w:r w:rsidRPr="000E1082">
        <w:rPr>
          <w:rFonts w:asciiTheme="minorHAnsi" w:hAnsiTheme="minorHAnsi" w:cstheme="minorHAnsi"/>
          <w:sz w:val="22"/>
          <w:szCs w:val="22"/>
        </w:rPr>
        <w:t>53.</w:t>
      </w:r>
    </w:p>
    <w:p w14:paraId="4E1E4058" w14:textId="4BEF40FF"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Ager RR, Davis JL, Agazaryan A, Benavente F, Poon WW, LaFerla FM, Blurton-Jones M. Human neural stem cells improve cognition and promote synaptic growth in two complementary transgenic models of Alzheimer's disease and neuronal loss. </w:t>
      </w:r>
      <w:r w:rsidRPr="000E1082">
        <w:rPr>
          <w:rFonts w:asciiTheme="minorHAnsi" w:hAnsiTheme="minorHAnsi" w:cstheme="minorHAnsi"/>
          <w:i/>
          <w:sz w:val="22"/>
          <w:szCs w:val="22"/>
        </w:rPr>
        <w:t>Hippocampus</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2015</w:t>
      </w:r>
      <w:r w:rsidRPr="000E1082">
        <w:rPr>
          <w:rFonts w:asciiTheme="minorHAnsi" w:hAnsiTheme="minorHAnsi" w:cstheme="minorHAnsi"/>
          <w:sz w:val="22"/>
          <w:szCs w:val="22"/>
        </w:rPr>
        <w:t>;</w:t>
      </w:r>
      <w:r w:rsidR="002212DF" w:rsidRPr="000E1082">
        <w:rPr>
          <w:rFonts w:asciiTheme="minorHAnsi" w:hAnsiTheme="minorHAnsi" w:cstheme="minorHAnsi"/>
          <w:sz w:val="22"/>
          <w:szCs w:val="22"/>
        </w:rPr>
        <w:t xml:space="preserve"> </w:t>
      </w:r>
      <w:r w:rsidRPr="000E1082">
        <w:rPr>
          <w:rFonts w:asciiTheme="minorHAnsi" w:hAnsiTheme="minorHAnsi" w:cstheme="minorHAnsi"/>
          <w:sz w:val="22"/>
          <w:szCs w:val="22"/>
        </w:rPr>
        <w:t>25(7):813-</w:t>
      </w:r>
      <w:r w:rsidR="002212DF" w:rsidRPr="000E1082">
        <w:rPr>
          <w:rFonts w:asciiTheme="minorHAnsi" w:hAnsiTheme="minorHAnsi" w:cstheme="minorHAnsi"/>
          <w:sz w:val="22"/>
          <w:szCs w:val="22"/>
        </w:rPr>
        <w:t>8</w:t>
      </w:r>
      <w:r w:rsidRPr="000E1082">
        <w:rPr>
          <w:rFonts w:asciiTheme="minorHAnsi" w:hAnsiTheme="minorHAnsi" w:cstheme="minorHAnsi"/>
          <w:sz w:val="22"/>
          <w:szCs w:val="22"/>
        </w:rPr>
        <w:t>26</w:t>
      </w:r>
    </w:p>
    <w:p w14:paraId="799749F4" w14:textId="6E1E21B2"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Pihlaja R, Koistinaho J, Malm T, Sikkilä H, Vainio S, Koistinaho M. Transplanted astrocytes internalize deposited beta-amyloid peptides in a transgenic mouse model of Alzheimer's disease. </w:t>
      </w:r>
      <w:r w:rsidRPr="000E1082">
        <w:rPr>
          <w:rFonts w:asciiTheme="minorHAnsi" w:hAnsiTheme="minorHAnsi" w:cstheme="minorHAnsi"/>
          <w:i/>
          <w:sz w:val="22"/>
          <w:szCs w:val="22"/>
        </w:rPr>
        <w:t>Glia</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2008</w:t>
      </w:r>
      <w:r w:rsidRPr="000E1082">
        <w:rPr>
          <w:rFonts w:asciiTheme="minorHAnsi" w:hAnsiTheme="minorHAnsi" w:cstheme="minorHAnsi"/>
          <w:sz w:val="22"/>
          <w:szCs w:val="22"/>
        </w:rPr>
        <w:t>;</w:t>
      </w:r>
      <w:r w:rsidR="00582902" w:rsidRPr="000E1082">
        <w:rPr>
          <w:rFonts w:asciiTheme="minorHAnsi" w:hAnsiTheme="minorHAnsi" w:cstheme="minorHAnsi"/>
          <w:sz w:val="22"/>
          <w:szCs w:val="22"/>
        </w:rPr>
        <w:t xml:space="preserve"> </w:t>
      </w:r>
      <w:r w:rsidRPr="000E1082">
        <w:rPr>
          <w:rFonts w:asciiTheme="minorHAnsi" w:hAnsiTheme="minorHAnsi" w:cstheme="minorHAnsi"/>
          <w:sz w:val="22"/>
          <w:szCs w:val="22"/>
        </w:rPr>
        <w:t>56(2):154-</w:t>
      </w:r>
      <w:r w:rsidR="004C6CA8" w:rsidRPr="000E1082">
        <w:rPr>
          <w:rFonts w:asciiTheme="minorHAnsi" w:hAnsiTheme="minorHAnsi" w:cstheme="minorHAnsi"/>
          <w:sz w:val="22"/>
          <w:szCs w:val="22"/>
        </w:rPr>
        <w:t>1</w:t>
      </w:r>
      <w:r w:rsidRPr="000E1082">
        <w:rPr>
          <w:rFonts w:asciiTheme="minorHAnsi" w:hAnsiTheme="minorHAnsi" w:cstheme="minorHAnsi"/>
          <w:sz w:val="22"/>
          <w:szCs w:val="22"/>
        </w:rPr>
        <w:t>63.</w:t>
      </w:r>
    </w:p>
    <w:p w14:paraId="3BFD1B9D" w14:textId="11E81F25"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Hampton DW, Webber DJ, Bilican B, Goedert M, Spillantini MG, Chandran S. Cell-mediated neuroprotection in a mouse model of human tauopathy. J Neurosci</w:t>
      </w:r>
      <w:r w:rsidR="00995A86" w:rsidRPr="000E1082">
        <w:rPr>
          <w:rFonts w:asciiTheme="minorHAnsi" w:hAnsiTheme="minorHAnsi" w:cstheme="minorHAns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bCs/>
          <w:sz w:val="22"/>
          <w:szCs w:val="22"/>
        </w:rPr>
        <w:t>2010</w:t>
      </w:r>
      <w:r w:rsidRPr="000E1082">
        <w:rPr>
          <w:rFonts w:asciiTheme="minorHAnsi" w:hAnsiTheme="minorHAnsi" w:cstheme="minorHAnsi"/>
          <w:sz w:val="22"/>
          <w:szCs w:val="22"/>
        </w:rPr>
        <w:t>; 30:9973-9983.</w:t>
      </w:r>
    </w:p>
    <w:p w14:paraId="7819272E" w14:textId="048BE760"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Esposito G, Sarnelli G, Capoccia E et al. Autologous transplantation of intestine-isolated glia cells improves neuropathology and restores cognitive deficits in ? amyloid-induced neurodegeneration. Sci Rep</w:t>
      </w:r>
      <w:r w:rsidR="008A6AA3" w:rsidRPr="000E1082">
        <w:rPr>
          <w:rFonts w:asciiTheme="minorHAnsi" w:hAnsiTheme="minorHAnsi" w:cstheme="minorHAns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bCs/>
          <w:sz w:val="22"/>
          <w:szCs w:val="22"/>
        </w:rPr>
        <w:t>2016</w:t>
      </w:r>
      <w:r w:rsidRPr="000E1082">
        <w:rPr>
          <w:rFonts w:asciiTheme="minorHAnsi" w:hAnsiTheme="minorHAnsi" w:cstheme="minorHAnsi"/>
          <w:sz w:val="22"/>
          <w:szCs w:val="22"/>
        </w:rPr>
        <w:t xml:space="preserve">; 6:22605. </w:t>
      </w:r>
    </w:p>
    <w:p w14:paraId="7801050C" w14:textId="08DF9EFF"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Chun H, Lee CJ. Reactive astrocytes in Alzheimer's disease: A double-edged sword. </w:t>
      </w:r>
      <w:r w:rsidRPr="000E1082">
        <w:rPr>
          <w:rFonts w:asciiTheme="minorHAnsi" w:hAnsiTheme="minorHAnsi" w:cstheme="minorHAnsi"/>
          <w:i/>
          <w:sz w:val="22"/>
          <w:szCs w:val="22"/>
        </w:rPr>
        <w:t>Neurosci Res.</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2018</w:t>
      </w:r>
      <w:r w:rsidRPr="000E1082">
        <w:rPr>
          <w:rFonts w:asciiTheme="minorHAnsi" w:hAnsiTheme="minorHAnsi" w:cstheme="minorHAnsi"/>
          <w:sz w:val="22"/>
          <w:szCs w:val="22"/>
        </w:rPr>
        <w:t>;</w:t>
      </w:r>
      <w:r w:rsidR="00A41735" w:rsidRPr="000E1082">
        <w:rPr>
          <w:rFonts w:asciiTheme="minorHAnsi" w:hAnsiTheme="minorHAnsi" w:cstheme="minorHAnsi"/>
          <w:sz w:val="22"/>
          <w:szCs w:val="22"/>
        </w:rPr>
        <w:t xml:space="preserve"> </w:t>
      </w:r>
      <w:r w:rsidRPr="000E1082">
        <w:rPr>
          <w:rFonts w:asciiTheme="minorHAnsi" w:hAnsiTheme="minorHAnsi" w:cstheme="minorHAnsi"/>
          <w:sz w:val="22"/>
          <w:szCs w:val="22"/>
        </w:rPr>
        <w:t>126:44-52.</w:t>
      </w:r>
    </w:p>
    <w:p w14:paraId="5A2B8895" w14:textId="7C6CF18B"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Lananna BV, McKee CA, King MW, Del-Aguila JL, Dimitry JM, Farias FHG, Nadarajah CJ, Xiong DD, Guo C, Cammack AJ, Elias JA, Zhang J, Cruchaga C, Musiek ES. Chi3l1/YKL-40 is controlled by the astrocyte circadian clock and regulates neuroinflammation and Alzheimer's disease pathogenesis. </w:t>
      </w:r>
      <w:r w:rsidRPr="000E1082">
        <w:rPr>
          <w:rFonts w:asciiTheme="minorHAnsi" w:hAnsiTheme="minorHAnsi" w:cstheme="minorHAnsi"/>
          <w:i/>
          <w:sz w:val="22"/>
          <w:szCs w:val="22"/>
        </w:rPr>
        <w:t>Sci Transl Med.</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2020</w:t>
      </w:r>
      <w:r w:rsidRPr="000E1082">
        <w:rPr>
          <w:rFonts w:asciiTheme="minorHAnsi" w:hAnsiTheme="minorHAnsi" w:cstheme="minorHAnsi"/>
          <w:bCs/>
          <w:sz w:val="22"/>
          <w:szCs w:val="22"/>
        </w:rPr>
        <w:t>;</w:t>
      </w:r>
      <w:r w:rsidR="00A27A98" w:rsidRPr="000E1082">
        <w:rPr>
          <w:rFonts w:asciiTheme="minorHAnsi" w:hAnsiTheme="minorHAnsi" w:cstheme="minorHAnsi"/>
          <w:b/>
          <w:sz w:val="22"/>
          <w:szCs w:val="22"/>
        </w:rPr>
        <w:t xml:space="preserve"> </w:t>
      </w:r>
      <w:r w:rsidRPr="000E1082">
        <w:rPr>
          <w:rFonts w:asciiTheme="minorHAnsi" w:hAnsiTheme="minorHAnsi" w:cstheme="minorHAnsi"/>
          <w:sz w:val="22"/>
          <w:szCs w:val="22"/>
        </w:rPr>
        <w:t>12(574):eaax3519.</w:t>
      </w:r>
    </w:p>
    <w:p w14:paraId="53239345" w14:textId="77777777"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Yoo ID, Park MW, Cha HW, Yoon S, Boonpraman N, Yi SS, Moon JS. Elevated CLOCK and BMAL1 Contribute to the Impairment of Aerobic Glycolysis from Astrocytes in Alzheimer's Disease. </w:t>
      </w:r>
      <w:r w:rsidRPr="000E1082">
        <w:rPr>
          <w:rFonts w:asciiTheme="minorHAnsi" w:hAnsiTheme="minorHAnsi" w:cstheme="minorHAnsi"/>
          <w:i/>
          <w:sz w:val="22"/>
          <w:szCs w:val="22"/>
        </w:rPr>
        <w:t>Int J Mol Sci</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2020</w:t>
      </w:r>
      <w:r w:rsidRPr="000E1082">
        <w:rPr>
          <w:rFonts w:asciiTheme="minorHAnsi" w:hAnsiTheme="minorHAnsi" w:cstheme="minorHAnsi"/>
          <w:sz w:val="22"/>
          <w:szCs w:val="22"/>
        </w:rPr>
        <w:t xml:space="preserve">; 21(21):7862. </w:t>
      </w:r>
    </w:p>
    <w:p w14:paraId="16D5A16D" w14:textId="7A7B600C"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Lananna BV, Nadarajah CJ, Izumo M, Cedeño MR, Xiong DD, Dimitry J, Tso CF, McKee CA, Griffin P, Sheehan PW, Haspel JA, Barres BA, Liddelow SA, Takahashi JS, Karatsoreos IN, Musiek ES. Cell-Autonomous Regulation of Astrocyte Activation by the Circadian Clock Protein BMAL1. </w:t>
      </w:r>
      <w:r w:rsidRPr="000E1082">
        <w:rPr>
          <w:rFonts w:asciiTheme="minorHAnsi" w:hAnsiTheme="minorHAnsi" w:cstheme="minorHAnsi"/>
          <w:i/>
          <w:sz w:val="22"/>
          <w:szCs w:val="22"/>
        </w:rPr>
        <w:t>Cell Rep</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2018</w:t>
      </w:r>
      <w:r w:rsidRPr="000E1082">
        <w:rPr>
          <w:rFonts w:asciiTheme="minorHAnsi" w:hAnsiTheme="minorHAnsi" w:cstheme="minorHAnsi"/>
          <w:sz w:val="22"/>
          <w:szCs w:val="22"/>
        </w:rPr>
        <w:t>;</w:t>
      </w:r>
      <w:r w:rsidR="00A27A98" w:rsidRPr="000E1082">
        <w:rPr>
          <w:rFonts w:asciiTheme="minorHAnsi" w:hAnsiTheme="minorHAnsi" w:cstheme="minorHAnsi"/>
          <w:sz w:val="22"/>
          <w:szCs w:val="22"/>
        </w:rPr>
        <w:t xml:space="preserve"> </w:t>
      </w:r>
      <w:r w:rsidRPr="000E1082">
        <w:rPr>
          <w:rFonts w:asciiTheme="minorHAnsi" w:hAnsiTheme="minorHAnsi" w:cstheme="minorHAnsi"/>
          <w:sz w:val="22"/>
          <w:szCs w:val="22"/>
        </w:rPr>
        <w:t xml:space="preserve">25(1):1-9.e5. </w:t>
      </w:r>
    </w:p>
    <w:p w14:paraId="1C9E8088" w14:textId="06380CD2"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Barca-Mayo O, Pons-Espinal M, Follert P  </w:t>
      </w:r>
      <w:r w:rsidRPr="000E1082">
        <w:rPr>
          <w:rFonts w:asciiTheme="minorHAnsi" w:hAnsiTheme="minorHAnsi" w:cstheme="minorHAnsi"/>
          <w:i/>
          <w:sz w:val="22"/>
          <w:szCs w:val="22"/>
        </w:rPr>
        <w:t>et al.</w:t>
      </w:r>
      <w:r w:rsidRPr="000E1082">
        <w:rPr>
          <w:rFonts w:asciiTheme="minorHAnsi" w:hAnsiTheme="minorHAnsi" w:cstheme="minorHAnsi"/>
          <w:sz w:val="22"/>
          <w:szCs w:val="22"/>
        </w:rPr>
        <w:t xml:space="preserve"> Astrocyte deletion of Bmal1 alters daily locomotor activity and cognitive functions via GABA signalling. </w:t>
      </w:r>
      <w:r w:rsidRPr="000E1082">
        <w:rPr>
          <w:rFonts w:asciiTheme="minorHAnsi" w:hAnsiTheme="minorHAnsi" w:cstheme="minorHAnsi"/>
          <w:i/>
          <w:sz w:val="22"/>
          <w:szCs w:val="22"/>
        </w:rPr>
        <w:t>Nat Commun</w:t>
      </w:r>
      <w:r w:rsidR="007D59D1" w:rsidRPr="000E1082">
        <w:rPr>
          <w:rFonts w:asciiTheme="minorHAnsi" w:hAnsiTheme="minorHAnsi" w:cstheme="minorHAnsi"/>
          <w:i/>
          <w:sz w:val="22"/>
          <w:szCs w:val="22"/>
        </w:rPr>
        <w: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2017</w:t>
      </w:r>
      <w:r w:rsidRPr="000E1082">
        <w:rPr>
          <w:rFonts w:asciiTheme="minorHAnsi" w:hAnsiTheme="minorHAnsi" w:cstheme="minorHAnsi"/>
          <w:sz w:val="22"/>
          <w:szCs w:val="22"/>
        </w:rPr>
        <w:t xml:space="preserve">; 8:14336. </w:t>
      </w:r>
    </w:p>
    <w:p w14:paraId="07B5A226" w14:textId="634C3F7F" w:rsidR="0018638D"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Barca-Mayo O, Boender AJ, Armirotti A, De Pietri Tonelli D. Deletion of astrocytic BMAL1 results in metabolic imbalance and shorter lifespan in mice. </w:t>
      </w:r>
      <w:r w:rsidRPr="000E1082">
        <w:rPr>
          <w:rFonts w:asciiTheme="minorHAnsi" w:hAnsiTheme="minorHAnsi" w:cstheme="minorHAnsi"/>
          <w:i/>
          <w:sz w:val="22"/>
          <w:szCs w:val="22"/>
        </w:rPr>
        <w:t>Glia</w:t>
      </w:r>
      <w:r w:rsidR="007D59D1" w:rsidRPr="000E1082">
        <w:rPr>
          <w:rFonts w:asciiTheme="minorHAnsi" w:hAnsiTheme="minorHAnsi" w:cstheme="minorHAnsi"/>
          <w:i/>
          <w:sz w:val="22"/>
          <w:szCs w:val="22"/>
        </w:rPr>
        <w:t>.</w:t>
      </w:r>
      <w:r w:rsidRPr="000E1082">
        <w:rPr>
          <w:rFonts w:asciiTheme="minorHAnsi" w:hAnsiTheme="minorHAnsi" w:cstheme="minorHAnsi"/>
          <w:i/>
          <w:sz w:val="22"/>
          <w:szCs w:val="22"/>
        </w:rPr>
        <w:t xml:space="preserve"> </w:t>
      </w:r>
      <w:r w:rsidRPr="000E1082">
        <w:rPr>
          <w:rFonts w:asciiTheme="minorHAnsi" w:hAnsiTheme="minorHAnsi" w:cstheme="minorHAnsi"/>
          <w:b/>
          <w:sz w:val="22"/>
          <w:szCs w:val="22"/>
        </w:rPr>
        <w:t>2020</w:t>
      </w:r>
      <w:r w:rsidRPr="000E1082">
        <w:rPr>
          <w:rFonts w:asciiTheme="minorHAnsi" w:hAnsiTheme="minorHAnsi" w:cstheme="minorHAnsi"/>
          <w:sz w:val="22"/>
          <w:szCs w:val="22"/>
        </w:rPr>
        <w:t>;</w:t>
      </w:r>
      <w:r w:rsidR="007D59D1" w:rsidRPr="000E1082">
        <w:rPr>
          <w:rFonts w:asciiTheme="minorHAnsi" w:hAnsiTheme="minorHAnsi" w:cstheme="minorHAnsi"/>
          <w:sz w:val="22"/>
          <w:szCs w:val="22"/>
        </w:rPr>
        <w:t xml:space="preserve"> </w:t>
      </w:r>
      <w:r w:rsidRPr="000E1082">
        <w:rPr>
          <w:rFonts w:asciiTheme="minorHAnsi" w:hAnsiTheme="minorHAnsi" w:cstheme="minorHAnsi"/>
          <w:sz w:val="22"/>
          <w:szCs w:val="22"/>
        </w:rPr>
        <w:t xml:space="preserve">68(6):1131-1147. </w:t>
      </w:r>
    </w:p>
    <w:p w14:paraId="16104140" w14:textId="58A110E0" w:rsidR="00045104" w:rsidRPr="000E1082" w:rsidRDefault="0018638D" w:rsidP="00B01E79">
      <w:pPr>
        <w:pStyle w:val="ListParagraph"/>
        <w:numPr>
          <w:ilvl w:val="0"/>
          <w:numId w:val="6"/>
        </w:numPr>
        <w:spacing w:after="160" w:line="259" w:lineRule="auto"/>
        <w:ind w:left="709" w:hanging="425"/>
        <w:rPr>
          <w:rFonts w:asciiTheme="minorHAnsi" w:hAnsiTheme="minorHAnsi" w:cstheme="minorHAnsi"/>
          <w:sz w:val="22"/>
          <w:szCs w:val="22"/>
        </w:rPr>
      </w:pPr>
      <w:r w:rsidRPr="000E1082">
        <w:rPr>
          <w:rFonts w:asciiTheme="minorHAnsi" w:hAnsiTheme="minorHAnsi" w:cstheme="minorHAnsi"/>
          <w:sz w:val="22"/>
          <w:szCs w:val="22"/>
        </w:rPr>
        <w:t xml:space="preserve">Silva I, Silva J, Ferreira R, Trigo D. Glymphatic system, AQP4, and their implications in Alzheimer's disease. </w:t>
      </w:r>
      <w:r w:rsidRPr="000E1082">
        <w:rPr>
          <w:rFonts w:asciiTheme="minorHAnsi" w:hAnsiTheme="minorHAnsi" w:cstheme="minorHAnsi"/>
          <w:i/>
          <w:sz w:val="22"/>
          <w:szCs w:val="22"/>
        </w:rPr>
        <w:t>Neurol Res Pract</w:t>
      </w:r>
      <w:r w:rsidRPr="000E1082">
        <w:rPr>
          <w:rFonts w:asciiTheme="minorHAnsi" w:hAnsiTheme="minorHAnsi" w:cstheme="minorHAnsi"/>
          <w:sz w:val="22"/>
          <w:szCs w:val="22"/>
        </w:rPr>
        <w:t xml:space="preserve">. </w:t>
      </w:r>
      <w:r w:rsidRPr="000E1082">
        <w:rPr>
          <w:rFonts w:asciiTheme="minorHAnsi" w:hAnsiTheme="minorHAnsi" w:cstheme="minorHAnsi"/>
          <w:b/>
          <w:sz w:val="22"/>
          <w:szCs w:val="22"/>
        </w:rPr>
        <w:t>2021</w:t>
      </w:r>
      <w:r w:rsidRPr="000E1082">
        <w:rPr>
          <w:rFonts w:asciiTheme="minorHAnsi" w:hAnsiTheme="minorHAnsi" w:cstheme="minorHAnsi"/>
          <w:sz w:val="22"/>
          <w:szCs w:val="22"/>
        </w:rPr>
        <w:t>;</w:t>
      </w:r>
      <w:r w:rsidR="00110A17" w:rsidRPr="000E1082">
        <w:rPr>
          <w:rFonts w:asciiTheme="minorHAnsi" w:hAnsiTheme="minorHAnsi" w:cstheme="minorHAnsi"/>
          <w:sz w:val="22"/>
          <w:szCs w:val="22"/>
        </w:rPr>
        <w:t xml:space="preserve"> </w:t>
      </w:r>
      <w:r w:rsidRPr="000E1082">
        <w:rPr>
          <w:rFonts w:asciiTheme="minorHAnsi" w:hAnsiTheme="minorHAnsi" w:cstheme="minorHAnsi"/>
          <w:sz w:val="22"/>
          <w:szCs w:val="22"/>
        </w:rPr>
        <w:t>3(1):5.</w:t>
      </w:r>
    </w:p>
    <w:p w14:paraId="0807C31F" w14:textId="0884239F" w:rsidR="006E38D7" w:rsidRPr="000E1082" w:rsidRDefault="006E38D7" w:rsidP="006E38D7">
      <w:pPr>
        <w:spacing w:after="160" w:line="259" w:lineRule="auto"/>
        <w:rPr>
          <w:rFonts w:asciiTheme="minorHAnsi" w:hAnsiTheme="minorHAnsi" w:cstheme="minorHAnsi"/>
          <w:b/>
          <w:sz w:val="22"/>
          <w:szCs w:val="22"/>
        </w:rPr>
      </w:pPr>
      <w:r w:rsidRPr="000E1082">
        <w:rPr>
          <w:rFonts w:asciiTheme="minorHAnsi" w:hAnsiTheme="minorHAnsi" w:cstheme="minorHAnsi"/>
          <w:b/>
          <w:sz w:val="22"/>
          <w:szCs w:val="22"/>
        </w:rPr>
        <w:lastRenderedPageBreak/>
        <w:t>Figure legends</w:t>
      </w:r>
    </w:p>
    <w:p w14:paraId="6035B904" w14:textId="0E62BB71" w:rsidR="006E38D7" w:rsidRPr="000E1082" w:rsidRDefault="006E38D7" w:rsidP="00B01E79">
      <w:pPr>
        <w:spacing w:after="120" w:line="360" w:lineRule="auto"/>
        <w:contextualSpacing/>
        <w:jc w:val="both"/>
        <w:rPr>
          <w:rFonts w:asciiTheme="minorHAnsi" w:hAnsiTheme="minorHAnsi" w:cstheme="minorHAnsi"/>
          <w:sz w:val="22"/>
          <w:szCs w:val="22"/>
        </w:rPr>
      </w:pPr>
      <w:r w:rsidRPr="000E1082">
        <w:rPr>
          <w:rFonts w:asciiTheme="minorHAnsi" w:hAnsiTheme="minorHAnsi" w:cstheme="minorHAnsi"/>
          <w:sz w:val="22"/>
          <w:szCs w:val="22"/>
          <w:u w:val="single"/>
        </w:rPr>
        <w:t>Figure 1. Phenotype difference of astrocytes in wild-type and transgenic AD mice</w:t>
      </w:r>
      <w:r w:rsidRPr="000E1082">
        <w:rPr>
          <w:rFonts w:asciiTheme="minorHAnsi" w:hAnsiTheme="minorHAnsi" w:cstheme="minorHAnsi"/>
          <w:sz w:val="22"/>
          <w:szCs w:val="22"/>
        </w:rPr>
        <w:t>. Staining in FAST-clear section of hippocampus of wild-type and 5XFAD mice. A) Less reactive ‘wisp-like’ astrocytes and ramified microglia in WT. B) Aβ plaques surrounded by reactive astrocytes in 5xFAD.  (GFAP; cyan), microglia (iba1;red) and Aβ plaques (ThioS; green). 100µm thick z-stack; x63 objectives</w:t>
      </w:r>
      <w:r w:rsidR="00222F8D" w:rsidRPr="000E1082">
        <w:rPr>
          <w:rFonts w:asciiTheme="minorHAnsi" w:hAnsiTheme="minorHAnsi" w:cstheme="minorHAnsi"/>
          <w:sz w:val="22"/>
          <w:szCs w:val="22"/>
        </w:rPr>
        <w:t>.</w:t>
      </w:r>
    </w:p>
    <w:p w14:paraId="0DCA0DA2" w14:textId="71316117" w:rsidR="00222F8D" w:rsidRPr="006E38D7" w:rsidRDefault="00222F8D" w:rsidP="00222F8D">
      <w:pPr>
        <w:spacing w:after="160" w:line="360" w:lineRule="auto"/>
        <w:jc w:val="both"/>
        <w:rPr>
          <w:rFonts w:asciiTheme="minorHAnsi" w:hAnsiTheme="minorHAnsi" w:cstheme="minorHAnsi"/>
          <w:sz w:val="22"/>
          <w:szCs w:val="22"/>
        </w:rPr>
      </w:pPr>
      <w:r w:rsidRPr="000E1082">
        <w:rPr>
          <w:rFonts w:asciiTheme="minorHAnsi" w:hAnsiTheme="minorHAnsi" w:cstheme="minorHAnsi"/>
          <w:sz w:val="22"/>
          <w:szCs w:val="22"/>
          <w:u w:val="single"/>
        </w:rPr>
        <w:t>Figure 2. Schematic diagrams of the neuroinflammatory response in AD brain.</w:t>
      </w:r>
      <w:r w:rsidRPr="000E1082">
        <w:rPr>
          <w:rFonts w:asciiTheme="minorHAnsi" w:hAnsiTheme="minorHAnsi" w:cstheme="minorHAnsi"/>
          <w:sz w:val="22"/>
          <w:szCs w:val="22"/>
        </w:rPr>
        <w:t xml:space="preserve"> A) Homeostatic state of astrocytes and microglia in the healthy brain parenchyma. B) Release of pro-inflammatory cytokines and chemokines as well as proteins involved in the clearance and degradation of A</w:t>
      </w:r>
      <w:r w:rsidRPr="000E1082">
        <w:rPr>
          <w:rFonts w:ascii="Arial" w:hAnsi="Arial" w:cs="Arial"/>
          <w:sz w:val="22"/>
          <w:szCs w:val="22"/>
        </w:rPr>
        <w:t>β</w:t>
      </w:r>
      <w:r w:rsidRPr="000E1082">
        <w:rPr>
          <w:rFonts w:asciiTheme="minorHAnsi" w:hAnsiTheme="minorHAnsi" w:cstheme="minorHAnsi"/>
          <w:sz w:val="22"/>
          <w:szCs w:val="22"/>
        </w:rPr>
        <w:t xml:space="preserve"> by reactive astrocytes (hypertrophic) and activated microglia (amoeboid morphology), which are often found in the vicinity of Aβ plaques, as are intraneuronal inclusions of hyperphosphorylated tau known as neurofibrillary tangles. C) Homeostatic regulation of neurovascular coupling in the healthy brain, which is essential for meeting neuro-metabolic demand and tightly regulated by a selective network of specialized endothelial cells making up the blood brain barrier and surrounded by pericytes and astrocytic end-feet. D) Pathologically driven neurovascular uncoupling or dysfunction in the AD brain is associated with a heightened inflammatory profile in astrocytes and microglia, detachment of astrocytic endfeet from blood vessels, pericyte loss, metabolic deficits, neurodegeneration, blood-brain barrier leakage and infiltration of peripheral immune cells.</w:t>
      </w:r>
      <w:bookmarkStart w:id="0" w:name="_GoBack"/>
      <w:bookmarkEnd w:id="0"/>
      <w:r>
        <w:rPr>
          <w:rFonts w:asciiTheme="minorHAnsi" w:hAnsiTheme="minorHAnsi" w:cstheme="minorHAnsi"/>
          <w:sz w:val="22"/>
          <w:szCs w:val="22"/>
        </w:rPr>
        <w:t xml:space="preserve"> </w:t>
      </w:r>
    </w:p>
    <w:p w14:paraId="7CBD85FC" w14:textId="77777777" w:rsidR="00222F8D" w:rsidRPr="006E38D7" w:rsidRDefault="00222F8D" w:rsidP="00B01E79">
      <w:pPr>
        <w:spacing w:after="120" w:line="360" w:lineRule="auto"/>
        <w:contextualSpacing/>
        <w:jc w:val="both"/>
        <w:rPr>
          <w:rFonts w:asciiTheme="minorHAnsi" w:hAnsiTheme="minorHAnsi" w:cstheme="minorHAnsi"/>
          <w:sz w:val="22"/>
          <w:szCs w:val="22"/>
        </w:rPr>
      </w:pPr>
    </w:p>
    <w:sectPr w:rsidR="00222F8D" w:rsidRPr="006E38D7" w:rsidSect="001B7A1A">
      <w:pgSz w:w="11906" w:h="16838"/>
      <w:pgMar w:top="846" w:right="720" w:bottom="567"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26360" w16cex:dateUtc="2021-06-15T06:23:00Z"/>
  <w16cex:commentExtensible w16cex:durableId="247221F9" w16cex:dateUtc="2021-06-15T0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D146AA" w16cid:durableId="24726360"/>
  <w16cid:commentId w16cid:paraId="1AFB367E" w16cid:durableId="247221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2C9F0" w14:textId="77777777" w:rsidR="009D3CD1" w:rsidRDefault="009D3CD1" w:rsidP="00931194">
      <w:r>
        <w:separator/>
      </w:r>
    </w:p>
  </w:endnote>
  <w:endnote w:type="continuationSeparator" w:id="0">
    <w:p w14:paraId="217DF899" w14:textId="77777777" w:rsidR="009D3CD1" w:rsidRDefault="009D3CD1" w:rsidP="0093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46047" w14:textId="77777777" w:rsidR="009D3CD1" w:rsidRDefault="009D3CD1" w:rsidP="00931194">
      <w:r>
        <w:separator/>
      </w:r>
    </w:p>
  </w:footnote>
  <w:footnote w:type="continuationSeparator" w:id="0">
    <w:p w14:paraId="5F60C69F" w14:textId="77777777" w:rsidR="009D3CD1" w:rsidRDefault="009D3CD1" w:rsidP="00931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4BB"/>
    <w:multiLevelType w:val="hybridMultilevel"/>
    <w:tmpl w:val="FF4CB9CC"/>
    <w:lvl w:ilvl="0" w:tplc="08090005">
      <w:start w:val="1"/>
      <w:numFmt w:val="bullet"/>
      <w:lvlText w:val=""/>
      <w:lvlJc w:val="left"/>
      <w:pPr>
        <w:ind w:left="360" w:hanging="360"/>
      </w:pPr>
      <w:rPr>
        <w:rFonts w:ascii="Wingdings" w:hAnsi="Wingdings" w:hint="default"/>
        <w:color w:val="auto"/>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C21EBF"/>
    <w:multiLevelType w:val="hybridMultilevel"/>
    <w:tmpl w:val="F6E42240"/>
    <w:lvl w:ilvl="0" w:tplc="08090005">
      <w:start w:val="1"/>
      <w:numFmt w:val="bullet"/>
      <w:lvlText w:val=""/>
      <w:lvlJc w:val="left"/>
      <w:pPr>
        <w:ind w:left="360" w:hanging="360"/>
      </w:pPr>
      <w:rPr>
        <w:rFonts w:ascii="Wingdings" w:hAnsi="Wingdings" w:hint="default"/>
        <w:color w:val="auto"/>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6572A8"/>
    <w:multiLevelType w:val="multilevel"/>
    <w:tmpl w:val="FAAC285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CA6ED6"/>
    <w:multiLevelType w:val="hybridMultilevel"/>
    <w:tmpl w:val="C72C6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5C697D"/>
    <w:multiLevelType w:val="multilevel"/>
    <w:tmpl w:val="6EE83F7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C63588"/>
    <w:multiLevelType w:val="hybridMultilevel"/>
    <w:tmpl w:val="11706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15296C"/>
    <w:multiLevelType w:val="multilevel"/>
    <w:tmpl w:val="9E7A206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3C67012"/>
    <w:multiLevelType w:val="hybridMultilevel"/>
    <w:tmpl w:val="42C27934"/>
    <w:lvl w:ilvl="0" w:tplc="36885268">
      <w:start w:val="1"/>
      <w:numFmt w:val="bullet"/>
      <w:lvlText w:val=""/>
      <w:lvlJc w:val="left"/>
      <w:pPr>
        <w:ind w:left="360" w:hanging="360"/>
      </w:pPr>
      <w:rPr>
        <w:rFonts w:ascii="Wingdings" w:hAnsi="Wingdings" w:hint="default"/>
        <w:color w:val="auto"/>
        <w:sz w:val="16"/>
        <w:szCs w:val="16"/>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46074FE1"/>
    <w:multiLevelType w:val="hybridMultilevel"/>
    <w:tmpl w:val="305C9D4E"/>
    <w:lvl w:ilvl="0" w:tplc="08090005">
      <w:start w:val="1"/>
      <w:numFmt w:val="bullet"/>
      <w:lvlText w:val=""/>
      <w:lvlJc w:val="left"/>
      <w:pPr>
        <w:ind w:left="360" w:hanging="360"/>
      </w:pPr>
      <w:rPr>
        <w:rFonts w:ascii="Wingdings" w:hAnsi="Wingdings" w:hint="default"/>
        <w:color w:val="auto"/>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CD460D"/>
    <w:multiLevelType w:val="multilevel"/>
    <w:tmpl w:val="5CD0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1C5C05"/>
    <w:multiLevelType w:val="hybridMultilevel"/>
    <w:tmpl w:val="EB14EADA"/>
    <w:lvl w:ilvl="0" w:tplc="465EF324">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F8468A"/>
    <w:multiLevelType w:val="hybridMultilevel"/>
    <w:tmpl w:val="66A8D818"/>
    <w:lvl w:ilvl="0" w:tplc="08090005">
      <w:start w:val="1"/>
      <w:numFmt w:val="bullet"/>
      <w:lvlText w:val=""/>
      <w:lvlJc w:val="left"/>
      <w:pPr>
        <w:ind w:left="360" w:hanging="360"/>
      </w:pPr>
      <w:rPr>
        <w:rFonts w:ascii="Wingdings" w:hAnsi="Wingdings" w:hint="default"/>
        <w:color w:val="auto"/>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47D040E"/>
    <w:multiLevelType w:val="multilevel"/>
    <w:tmpl w:val="DE945BC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51A1B79"/>
    <w:multiLevelType w:val="hybridMultilevel"/>
    <w:tmpl w:val="A02432B6"/>
    <w:lvl w:ilvl="0" w:tplc="08090005">
      <w:start w:val="1"/>
      <w:numFmt w:val="bullet"/>
      <w:lvlText w:val=""/>
      <w:lvlJc w:val="left"/>
      <w:pPr>
        <w:ind w:left="720" w:hanging="360"/>
      </w:pPr>
      <w:rPr>
        <w:rFonts w:ascii="Wingdings" w:hAnsi="Wingdings" w:hint="default"/>
        <w:color w:val="auto"/>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4D3C65"/>
    <w:multiLevelType w:val="hybridMultilevel"/>
    <w:tmpl w:val="BDB69BD2"/>
    <w:lvl w:ilvl="0" w:tplc="08090005">
      <w:start w:val="1"/>
      <w:numFmt w:val="bullet"/>
      <w:lvlText w:val=""/>
      <w:lvlJc w:val="left"/>
      <w:pPr>
        <w:ind w:left="360" w:hanging="360"/>
      </w:pPr>
      <w:rPr>
        <w:rFonts w:ascii="Wingdings" w:hAnsi="Wingdings" w:hint="default"/>
        <w:color w:val="auto"/>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F02505"/>
    <w:multiLevelType w:val="hybridMultilevel"/>
    <w:tmpl w:val="3DBCC19A"/>
    <w:lvl w:ilvl="0" w:tplc="E2068436">
      <w:start w:val="1"/>
      <w:numFmt w:val="bullet"/>
      <w:lvlText w:val=""/>
      <w:lvlJc w:val="left"/>
      <w:pPr>
        <w:ind w:left="720" w:hanging="360"/>
      </w:pPr>
      <w:rPr>
        <w:rFonts w:ascii="Wingdings" w:hAnsi="Wingdings" w:hint="default"/>
        <w:color w:val="auto"/>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B055C3"/>
    <w:multiLevelType w:val="multilevel"/>
    <w:tmpl w:val="B5EE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3"/>
  </w:num>
  <w:num w:numId="4">
    <w:abstractNumId w:val="9"/>
  </w:num>
  <w:num w:numId="5">
    <w:abstractNumId w:val="16"/>
  </w:num>
  <w:num w:numId="6">
    <w:abstractNumId w:val="10"/>
  </w:num>
  <w:num w:numId="7">
    <w:abstractNumId w:val="5"/>
  </w:num>
  <w:num w:numId="8">
    <w:abstractNumId w:val="6"/>
  </w:num>
  <w:num w:numId="9">
    <w:abstractNumId w:val="4"/>
  </w:num>
  <w:num w:numId="10">
    <w:abstractNumId w:val="15"/>
  </w:num>
  <w:num w:numId="11">
    <w:abstractNumId w:val="13"/>
  </w:num>
  <w:num w:numId="12">
    <w:abstractNumId w:val="7"/>
  </w:num>
  <w:num w:numId="13">
    <w:abstractNumId w:val="11"/>
  </w:num>
  <w:num w:numId="14">
    <w:abstractNumId w:val="0"/>
  </w:num>
  <w:num w:numId="15">
    <w:abstractNumId w:val="8"/>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DC"/>
    <w:rsid w:val="00004959"/>
    <w:rsid w:val="00007703"/>
    <w:rsid w:val="00014A32"/>
    <w:rsid w:val="00022D81"/>
    <w:rsid w:val="00024532"/>
    <w:rsid w:val="00034B25"/>
    <w:rsid w:val="00045104"/>
    <w:rsid w:val="000477F0"/>
    <w:rsid w:val="00051F30"/>
    <w:rsid w:val="00057F4A"/>
    <w:rsid w:val="00060472"/>
    <w:rsid w:val="000620A3"/>
    <w:rsid w:val="00062678"/>
    <w:rsid w:val="00063DBD"/>
    <w:rsid w:val="000642FA"/>
    <w:rsid w:val="00065BF1"/>
    <w:rsid w:val="00066E41"/>
    <w:rsid w:val="00072072"/>
    <w:rsid w:val="000751F0"/>
    <w:rsid w:val="00092B3A"/>
    <w:rsid w:val="000A5688"/>
    <w:rsid w:val="000B132A"/>
    <w:rsid w:val="000B40F0"/>
    <w:rsid w:val="000B6305"/>
    <w:rsid w:val="000C3DFF"/>
    <w:rsid w:val="000C790B"/>
    <w:rsid w:val="000C7F2C"/>
    <w:rsid w:val="000E1082"/>
    <w:rsid w:val="000F077C"/>
    <w:rsid w:val="000F17D4"/>
    <w:rsid w:val="000F3B0C"/>
    <w:rsid w:val="000F6D75"/>
    <w:rsid w:val="00103967"/>
    <w:rsid w:val="00107E30"/>
    <w:rsid w:val="00110A17"/>
    <w:rsid w:val="0012497B"/>
    <w:rsid w:val="0012727E"/>
    <w:rsid w:val="001326AD"/>
    <w:rsid w:val="00141E57"/>
    <w:rsid w:val="00161127"/>
    <w:rsid w:val="0016190B"/>
    <w:rsid w:val="0016593A"/>
    <w:rsid w:val="00173239"/>
    <w:rsid w:val="001737E3"/>
    <w:rsid w:val="00176BA4"/>
    <w:rsid w:val="00176EF4"/>
    <w:rsid w:val="00177C66"/>
    <w:rsid w:val="00180B7E"/>
    <w:rsid w:val="0018638D"/>
    <w:rsid w:val="00190504"/>
    <w:rsid w:val="00190B9F"/>
    <w:rsid w:val="00194580"/>
    <w:rsid w:val="00194828"/>
    <w:rsid w:val="001954C8"/>
    <w:rsid w:val="00196F5F"/>
    <w:rsid w:val="001A2D87"/>
    <w:rsid w:val="001A6CC6"/>
    <w:rsid w:val="001B0560"/>
    <w:rsid w:val="001B450E"/>
    <w:rsid w:val="001B7A1A"/>
    <w:rsid w:val="001C0CB5"/>
    <w:rsid w:val="001C35CC"/>
    <w:rsid w:val="001D0C09"/>
    <w:rsid w:val="001D231F"/>
    <w:rsid w:val="001F4111"/>
    <w:rsid w:val="001F5058"/>
    <w:rsid w:val="001F55D5"/>
    <w:rsid w:val="001F5F32"/>
    <w:rsid w:val="001F6B1C"/>
    <w:rsid w:val="002009EA"/>
    <w:rsid w:val="002060AD"/>
    <w:rsid w:val="002212DF"/>
    <w:rsid w:val="00222F8D"/>
    <w:rsid w:val="002247A0"/>
    <w:rsid w:val="00225227"/>
    <w:rsid w:val="00226712"/>
    <w:rsid w:val="00230AE2"/>
    <w:rsid w:val="002336D5"/>
    <w:rsid w:val="00236484"/>
    <w:rsid w:val="00241DB4"/>
    <w:rsid w:val="002515C8"/>
    <w:rsid w:val="00253C05"/>
    <w:rsid w:val="002573A6"/>
    <w:rsid w:val="00262F72"/>
    <w:rsid w:val="002669DC"/>
    <w:rsid w:val="002730AA"/>
    <w:rsid w:val="0027485C"/>
    <w:rsid w:val="002748AE"/>
    <w:rsid w:val="00275372"/>
    <w:rsid w:val="00275F35"/>
    <w:rsid w:val="002760CE"/>
    <w:rsid w:val="00281E02"/>
    <w:rsid w:val="00283E8B"/>
    <w:rsid w:val="002868B1"/>
    <w:rsid w:val="00294C40"/>
    <w:rsid w:val="002950DF"/>
    <w:rsid w:val="00296B21"/>
    <w:rsid w:val="002B759B"/>
    <w:rsid w:val="002D1976"/>
    <w:rsid w:val="002D1C83"/>
    <w:rsid w:val="002D1F1C"/>
    <w:rsid w:val="002D3E28"/>
    <w:rsid w:val="002D4D88"/>
    <w:rsid w:val="002E3292"/>
    <w:rsid w:val="002F0D17"/>
    <w:rsid w:val="002F131D"/>
    <w:rsid w:val="003010EC"/>
    <w:rsid w:val="00302A21"/>
    <w:rsid w:val="003037AE"/>
    <w:rsid w:val="00307DA8"/>
    <w:rsid w:val="00313F6A"/>
    <w:rsid w:val="0032002B"/>
    <w:rsid w:val="00321772"/>
    <w:rsid w:val="00327DDF"/>
    <w:rsid w:val="0033454F"/>
    <w:rsid w:val="0033679F"/>
    <w:rsid w:val="003424C9"/>
    <w:rsid w:val="00342C33"/>
    <w:rsid w:val="00344E17"/>
    <w:rsid w:val="003578CA"/>
    <w:rsid w:val="003649E1"/>
    <w:rsid w:val="0036691C"/>
    <w:rsid w:val="00367EDA"/>
    <w:rsid w:val="00375EE7"/>
    <w:rsid w:val="00383CA9"/>
    <w:rsid w:val="00384805"/>
    <w:rsid w:val="00386BAF"/>
    <w:rsid w:val="00392D16"/>
    <w:rsid w:val="003A084B"/>
    <w:rsid w:val="003A08F2"/>
    <w:rsid w:val="003A5F95"/>
    <w:rsid w:val="003B0029"/>
    <w:rsid w:val="003C0E1E"/>
    <w:rsid w:val="003C141B"/>
    <w:rsid w:val="003C1F30"/>
    <w:rsid w:val="003C2F8E"/>
    <w:rsid w:val="003C30BE"/>
    <w:rsid w:val="003C441D"/>
    <w:rsid w:val="003D1871"/>
    <w:rsid w:val="003D60A1"/>
    <w:rsid w:val="003D7EF4"/>
    <w:rsid w:val="003E1B24"/>
    <w:rsid w:val="003F193D"/>
    <w:rsid w:val="003F4772"/>
    <w:rsid w:val="0040115F"/>
    <w:rsid w:val="00403527"/>
    <w:rsid w:val="00416231"/>
    <w:rsid w:val="00421B0E"/>
    <w:rsid w:val="00421CDA"/>
    <w:rsid w:val="004226D0"/>
    <w:rsid w:val="004302FA"/>
    <w:rsid w:val="004340EA"/>
    <w:rsid w:val="0043668D"/>
    <w:rsid w:val="00442CCC"/>
    <w:rsid w:val="004442A2"/>
    <w:rsid w:val="00450718"/>
    <w:rsid w:val="004553EA"/>
    <w:rsid w:val="004743FA"/>
    <w:rsid w:val="00476E78"/>
    <w:rsid w:val="0048148F"/>
    <w:rsid w:val="00481E5C"/>
    <w:rsid w:val="0048479B"/>
    <w:rsid w:val="004912C9"/>
    <w:rsid w:val="004A456F"/>
    <w:rsid w:val="004A70C0"/>
    <w:rsid w:val="004B456D"/>
    <w:rsid w:val="004C0E4B"/>
    <w:rsid w:val="004C153D"/>
    <w:rsid w:val="004C3011"/>
    <w:rsid w:val="004C3F4E"/>
    <w:rsid w:val="004C4CB6"/>
    <w:rsid w:val="004C6CA8"/>
    <w:rsid w:val="004D1B5F"/>
    <w:rsid w:val="004D31A4"/>
    <w:rsid w:val="004E0A2E"/>
    <w:rsid w:val="004E3E5F"/>
    <w:rsid w:val="004E5CFF"/>
    <w:rsid w:val="004F0826"/>
    <w:rsid w:val="004F5301"/>
    <w:rsid w:val="005046F3"/>
    <w:rsid w:val="00504E7F"/>
    <w:rsid w:val="00513B85"/>
    <w:rsid w:val="005176B1"/>
    <w:rsid w:val="00520A62"/>
    <w:rsid w:val="00521AA4"/>
    <w:rsid w:val="00522550"/>
    <w:rsid w:val="005309A3"/>
    <w:rsid w:val="00533D78"/>
    <w:rsid w:val="005353CF"/>
    <w:rsid w:val="0054794A"/>
    <w:rsid w:val="005504DF"/>
    <w:rsid w:val="00553B2B"/>
    <w:rsid w:val="005563B5"/>
    <w:rsid w:val="005624F9"/>
    <w:rsid w:val="0056328D"/>
    <w:rsid w:val="005672D0"/>
    <w:rsid w:val="00570DF1"/>
    <w:rsid w:val="005726AC"/>
    <w:rsid w:val="00576115"/>
    <w:rsid w:val="00582902"/>
    <w:rsid w:val="005847BC"/>
    <w:rsid w:val="005877C1"/>
    <w:rsid w:val="00591D5A"/>
    <w:rsid w:val="0059233C"/>
    <w:rsid w:val="00594ABA"/>
    <w:rsid w:val="00595E0C"/>
    <w:rsid w:val="005A183A"/>
    <w:rsid w:val="005A4A62"/>
    <w:rsid w:val="005B15A0"/>
    <w:rsid w:val="005B3AB5"/>
    <w:rsid w:val="005C50C7"/>
    <w:rsid w:val="005C6178"/>
    <w:rsid w:val="005D0AC1"/>
    <w:rsid w:val="005D169B"/>
    <w:rsid w:val="005D2B08"/>
    <w:rsid w:val="005D33FC"/>
    <w:rsid w:val="005D6345"/>
    <w:rsid w:val="005E1B4B"/>
    <w:rsid w:val="005E2772"/>
    <w:rsid w:val="005E3BF4"/>
    <w:rsid w:val="005F0DD4"/>
    <w:rsid w:val="005F6BA5"/>
    <w:rsid w:val="005F7F72"/>
    <w:rsid w:val="006017D3"/>
    <w:rsid w:val="006025FD"/>
    <w:rsid w:val="00607788"/>
    <w:rsid w:val="0061169C"/>
    <w:rsid w:val="0061254E"/>
    <w:rsid w:val="00616F83"/>
    <w:rsid w:val="0061712F"/>
    <w:rsid w:val="00621634"/>
    <w:rsid w:val="00622478"/>
    <w:rsid w:val="00626216"/>
    <w:rsid w:val="006268CE"/>
    <w:rsid w:val="0063037C"/>
    <w:rsid w:val="006324CD"/>
    <w:rsid w:val="00641A47"/>
    <w:rsid w:val="00642BEE"/>
    <w:rsid w:val="00645C8E"/>
    <w:rsid w:val="00651354"/>
    <w:rsid w:val="00651BD5"/>
    <w:rsid w:val="006615C4"/>
    <w:rsid w:val="00666017"/>
    <w:rsid w:val="0067018C"/>
    <w:rsid w:val="00670489"/>
    <w:rsid w:val="00672CE0"/>
    <w:rsid w:val="00672F9B"/>
    <w:rsid w:val="00675C18"/>
    <w:rsid w:val="00677A5C"/>
    <w:rsid w:val="00680B71"/>
    <w:rsid w:val="00680CC2"/>
    <w:rsid w:val="006978A2"/>
    <w:rsid w:val="006A373F"/>
    <w:rsid w:val="006A3A71"/>
    <w:rsid w:val="006A4953"/>
    <w:rsid w:val="006B449C"/>
    <w:rsid w:val="006B7C8C"/>
    <w:rsid w:val="006C0DF0"/>
    <w:rsid w:val="006C766A"/>
    <w:rsid w:val="006D0853"/>
    <w:rsid w:val="006D0A30"/>
    <w:rsid w:val="006D2ABC"/>
    <w:rsid w:val="006D2D60"/>
    <w:rsid w:val="006D2FEA"/>
    <w:rsid w:val="006D3F7F"/>
    <w:rsid w:val="006D67B1"/>
    <w:rsid w:val="006E2344"/>
    <w:rsid w:val="006E38D7"/>
    <w:rsid w:val="006E5080"/>
    <w:rsid w:val="006F04F1"/>
    <w:rsid w:val="006F136E"/>
    <w:rsid w:val="006F23C4"/>
    <w:rsid w:val="006F2761"/>
    <w:rsid w:val="006F324C"/>
    <w:rsid w:val="00702985"/>
    <w:rsid w:val="00704F83"/>
    <w:rsid w:val="007065C4"/>
    <w:rsid w:val="00710243"/>
    <w:rsid w:val="007106DB"/>
    <w:rsid w:val="00712E69"/>
    <w:rsid w:val="00715F5B"/>
    <w:rsid w:val="00722C11"/>
    <w:rsid w:val="00723A36"/>
    <w:rsid w:val="007265D8"/>
    <w:rsid w:val="00730652"/>
    <w:rsid w:val="00734E04"/>
    <w:rsid w:val="00737028"/>
    <w:rsid w:val="007517D9"/>
    <w:rsid w:val="00752B83"/>
    <w:rsid w:val="00752DD4"/>
    <w:rsid w:val="00753E55"/>
    <w:rsid w:val="00785997"/>
    <w:rsid w:val="00794D07"/>
    <w:rsid w:val="007A1416"/>
    <w:rsid w:val="007A2279"/>
    <w:rsid w:val="007A2EA9"/>
    <w:rsid w:val="007A517C"/>
    <w:rsid w:val="007A6063"/>
    <w:rsid w:val="007B4549"/>
    <w:rsid w:val="007C20F4"/>
    <w:rsid w:val="007D09D1"/>
    <w:rsid w:val="007D251D"/>
    <w:rsid w:val="007D265D"/>
    <w:rsid w:val="007D31F0"/>
    <w:rsid w:val="007D59D1"/>
    <w:rsid w:val="007F2CA8"/>
    <w:rsid w:val="007F5744"/>
    <w:rsid w:val="00800651"/>
    <w:rsid w:val="00815A38"/>
    <w:rsid w:val="00815C6D"/>
    <w:rsid w:val="00821772"/>
    <w:rsid w:val="0082208E"/>
    <w:rsid w:val="008300A5"/>
    <w:rsid w:val="008309A9"/>
    <w:rsid w:val="00831E53"/>
    <w:rsid w:val="00846D22"/>
    <w:rsid w:val="008514EC"/>
    <w:rsid w:val="00853A7B"/>
    <w:rsid w:val="0086081A"/>
    <w:rsid w:val="00862FC9"/>
    <w:rsid w:val="0086556F"/>
    <w:rsid w:val="008714E7"/>
    <w:rsid w:val="0087158D"/>
    <w:rsid w:val="008770B4"/>
    <w:rsid w:val="00882FEC"/>
    <w:rsid w:val="00883261"/>
    <w:rsid w:val="00883719"/>
    <w:rsid w:val="00884CE2"/>
    <w:rsid w:val="00890B09"/>
    <w:rsid w:val="00892FB4"/>
    <w:rsid w:val="00895CCE"/>
    <w:rsid w:val="008A1C52"/>
    <w:rsid w:val="008A6AA3"/>
    <w:rsid w:val="008B38BC"/>
    <w:rsid w:val="008B3FFE"/>
    <w:rsid w:val="008B69D2"/>
    <w:rsid w:val="008B6F6E"/>
    <w:rsid w:val="008C2472"/>
    <w:rsid w:val="008C37D9"/>
    <w:rsid w:val="008C65DE"/>
    <w:rsid w:val="008F02FF"/>
    <w:rsid w:val="008F7929"/>
    <w:rsid w:val="00902EDC"/>
    <w:rsid w:val="0090644E"/>
    <w:rsid w:val="00912EA0"/>
    <w:rsid w:val="0091674D"/>
    <w:rsid w:val="00920DEB"/>
    <w:rsid w:val="00922DCA"/>
    <w:rsid w:val="0092568B"/>
    <w:rsid w:val="00925D07"/>
    <w:rsid w:val="00926857"/>
    <w:rsid w:val="00930D1F"/>
    <w:rsid w:val="00931194"/>
    <w:rsid w:val="009323A3"/>
    <w:rsid w:val="00936437"/>
    <w:rsid w:val="009367E8"/>
    <w:rsid w:val="009371CF"/>
    <w:rsid w:val="00941E13"/>
    <w:rsid w:val="00943E25"/>
    <w:rsid w:val="009448EB"/>
    <w:rsid w:val="009463DF"/>
    <w:rsid w:val="00953536"/>
    <w:rsid w:val="00960232"/>
    <w:rsid w:val="00962226"/>
    <w:rsid w:val="0096692D"/>
    <w:rsid w:val="00967853"/>
    <w:rsid w:val="009707F8"/>
    <w:rsid w:val="00974345"/>
    <w:rsid w:val="0097510F"/>
    <w:rsid w:val="00976901"/>
    <w:rsid w:val="00977304"/>
    <w:rsid w:val="0098338A"/>
    <w:rsid w:val="00986F56"/>
    <w:rsid w:val="00993A63"/>
    <w:rsid w:val="00995A86"/>
    <w:rsid w:val="0099667E"/>
    <w:rsid w:val="009A09A4"/>
    <w:rsid w:val="009A430F"/>
    <w:rsid w:val="009A5C3A"/>
    <w:rsid w:val="009A6D83"/>
    <w:rsid w:val="009A6ED4"/>
    <w:rsid w:val="009B4089"/>
    <w:rsid w:val="009B7C61"/>
    <w:rsid w:val="009C2AC3"/>
    <w:rsid w:val="009D17EF"/>
    <w:rsid w:val="009D3CD1"/>
    <w:rsid w:val="009E1DF9"/>
    <w:rsid w:val="009F09A2"/>
    <w:rsid w:val="009F281C"/>
    <w:rsid w:val="009F4986"/>
    <w:rsid w:val="009F640E"/>
    <w:rsid w:val="009F79AA"/>
    <w:rsid w:val="00A22005"/>
    <w:rsid w:val="00A2328C"/>
    <w:rsid w:val="00A2431D"/>
    <w:rsid w:val="00A2549B"/>
    <w:rsid w:val="00A25587"/>
    <w:rsid w:val="00A27A98"/>
    <w:rsid w:val="00A30D6F"/>
    <w:rsid w:val="00A319D8"/>
    <w:rsid w:val="00A414F0"/>
    <w:rsid w:val="00A41735"/>
    <w:rsid w:val="00A45AEA"/>
    <w:rsid w:val="00A515EF"/>
    <w:rsid w:val="00A5304C"/>
    <w:rsid w:val="00A60F13"/>
    <w:rsid w:val="00A640F4"/>
    <w:rsid w:val="00A77F46"/>
    <w:rsid w:val="00A815B3"/>
    <w:rsid w:val="00A82B7B"/>
    <w:rsid w:val="00A8641C"/>
    <w:rsid w:val="00A878CE"/>
    <w:rsid w:val="00A90A4E"/>
    <w:rsid w:val="00A91C97"/>
    <w:rsid w:val="00A91DB1"/>
    <w:rsid w:val="00A93F16"/>
    <w:rsid w:val="00AA2EAD"/>
    <w:rsid w:val="00AA30C1"/>
    <w:rsid w:val="00AA7D7F"/>
    <w:rsid w:val="00AA7F1A"/>
    <w:rsid w:val="00AB3B89"/>
    <w:rsid w:val="00AC210A"/>
    <w:rsid w:val="00AC3242"/>
    <w:rsid w:val="00AC4DF7"/>
    <w:rsid w:val="00AC70E4"/>
    <w:rsid w:val="00AD0B26"/>
    <w:rsid w:val="00AD11DC"/>
    <w:rsid w:val="00AD5D5A"/>
    <w:rsid w:val="00AE1044"/>
    <w:rsid w:val="00AE1BD3"/>
    <w:rsid w:val="00AE6AAB"/>
    <w:rsid w:val="00AE7F1D"/>
    <w:rsid w:val="00AF0E7A"/>
    <w:rsid w:val="00AF3FB7"/>
    <w:rsid w:val="00B01E79"/>
    <w:rsid w:val="00B07104"/>
    <w:rsid w:val="00B10A83"/>
    <w:rsid w:val="00B231E0"/>
    <w:rsid w:val="00B243C4"/>
    <w:rsid w:val="00B2536C"/>
    <w:rsid w:val="00B25CC6"/>
    <w:rsid w:val="00B270A9"/>
    <w:rsid w:val="00B50D2D"/>
    <w:rsid w:val="00B64D2C"/>
    <w:rsid w:val="00B65093"/>
    <w:rsid w:val="00B65319"/>
    <w:rsid w:val="00B71804"/>
    <w:rsid w:val="00B74245"/>
    <w:rsid w:val="00B74968"/>
    <w:rsid w:val="00B76A29"/>
    <w:rsid w:val="00B838FE"/>
    <w:rsid w:val="00B85E80"/>
    <w:rsid w:val="00B86AD9"/>
    <w:rsid w:val="00B872F9"/>
    <w:rsid w:val="00BA074E"/>
    <w:rsid w:val="00BA406D"/>
    <w:rsid w:val="00BA6E75"/>
    <w:rsid w:val="00BA767B"/>
    <w:rsid w:val="00BB230D"/>
    <w:rsid w:val="00BB3B49"/>
    <w:rsid w:val="00BC5435"/>
    <w:rsid w:val="00BC761F"/>
    <w:rsid w:val="00BD281B"/>
    <w:rsid w:val="00BD306E"/>
    <w:rsid w:val="00BD3968"/>
    <w:rsid w:val="00BD64ED"/>
    <w:rsid w:val="00BD6A11"/>
    <w:rsid w:val="00BE2BBB"/>
    <w:rsid w:val="00BE301A"/>
    <w:rsid w:val="00BE481B"/>
    <w:rsid w:val="00BE697E"/>
    <w:rsid w:val="00BE7DDD"/>
    <w:rsid w:val="00BF0982"/>
    <w:rsid w:val="00BF3049"/>
    <w:rsid w:val="00BF3590"/>
    <w:rsid w:val="00BF6688"/>
    <w:rsid w:val="00BF6795"/>
    <w:rsid w:val="00C00C7A"/>
    <w:rsid w:val="00C019E3"/>
    <w:rsid w:val="00C06267"/>
    <w:rsid w:val="00C065CC"/>
    <w:rsid w:val="00C070F5"/>
    <w:rsid w:val="00C11D05"/>
    <w:rsid w:val="00C12474"/>
    <w:rsid w:val="00C133F4"/>
    <w:rsid w:val="00C150A9"/>
    <w:rsid w:val="00C24162"/>
    <w:rsid w:val="00C256BF"/>
    <w:rsid w:val="00C27C0B"/>
    <w:rsid w:val="00C32667"/>
    <w:rsid w:val="00C34F0A"/>
    <w:rsid w:val="00C35203"/>
    <w:rsid w:val="00C37C7C"/>
    <w:rsid w:val="00C471FA"/>
    <w:rsid w:val="00C51B6D"/>
    <w:rsid w:val="00C544ED"/>
    <w:rsid w:val="00C6047E"/>
    <w:rsid w:val="00C62202"/>
    <w:rsid w:val="00C653D4"/>
    <w:rsid w:val="00C666AD"/>
    <w:rsid w:val="00C86530"/>
    <w:rsid w:val="00C90751"/>
    <w:rsid w:val="00C957CF"/>
    <w:rsid w:val="00C968F0"/>
    <w:rsid w:val="00C96BC3"/>
    <w:rsid w:val="00CA07AE"/>
    <w:rsid w:val="00CA23BA"/>
    <w:rsid w:val="00CA683B"/>
    <w:rsid w:val="00CA6D8B"/>
    <w:rsid w:val="00CB1BF8"/>
    <w:rsid w:val="00CB6074"/>
    <w:rsid w:val="00CC19C4"/>
    <w:rsid w:val="00CD31EA"/>
    <w:rsid w:val="00CD48A6"/>
    <w:rsid w:val="00CE1FAE"/>
    <w:rsid w:val="00CE318D"/>
    <w:rsid w:val="00CE515D"/>
    <w:rsid w:val="00CF1727"/>
    <w:rsid w:val="00CF3936"/>
    <w:rsid w:val="00CF44A8"/>
    <w:rsid w:val="00CF7047"/>
    <w:rsid w:val="00D059BA"/>
    <w:rsid w:val="00D13C5E"/>
    <w:rsid w:val="00D1532E"/>
    <w:rsid w:val="00D15622"/>
    <w:rsid w:val="00D16467"/>
    <w:rsid w:val="00D23D59"/>
    <w:rsid w:val="00D30ED2"/>
    <w:rsid w:val="00D32C2B"/>
    <w:rsid w:val="00D3306F"/>
    <w:rsid w:val="00D338BD"/>
    <w:rsid w:val="00D40AE7"/>
    <w:rsid w:val="00D43AC0"/>
    <w:rsid w:val="00D43EA9"/>
    <w:rsid w:val="00D44438"/>
    <w:rsid w:val="00D471F6"/>
    <w:rsid w:val="00D65468"/>
    <w:rsid w:val="00D657B0"/>
    <w:rsid w:val="00D66D7B"/>
    <w:rsid w:val="00D6700B"/>
    <w:rsid w:val="00D71C7F"/>
    <w:rsid w:val="00D75631"/>
    <w:rsid w:val="00D85B92"/>
    <w:rsid w:val="00D91073"/>
    <w:rsid w:val="00D911CF"/>
    <w:rsid w:val="00D91C58"/>
    <w:rsid w:val="00D96243"/>
    <w:rsid w:val="00DA55E8"/>
    <w:rsid w:val="00DA683C"/>
    <w:rsid w:val="00DB017F"/>
    <w:rsid w:val="00DB1289"/>
    <w:rsid w:val="00DB3273"/>
    <w:rsid w:val="00DC2AAB"/>
    <w:rsid w:val="00DC4FEC"/>
    <w:rsid w:val="00DC6D60"/>
    <w:rsid w:val="00DD2A0E"/>
    <w:rsid w:val="00DD5430"/>
    <w:rsid w:val="00DD65F6"/>
    <w:rsid w:val="00DE1D98"/>
    <w:rsid w:val="00DE41F7"/>
    <w:rsid w:val="00DE5132"/>
    <w:rsid w:val="00DE5427"/>
    <w:rsid w:val="00DE6197"/>
    <w:rsid w:val="00DE7378"/>
    <w:rsid w:val="00DF1ED3"/>
    <w:rsid w:val="00DF7D48"/>
    <w:rsid w:val="00E030D3"/>
    <w:rsid w:val="00E06990"/>
    <w:rsid w:val="00E1234D"/>
    <w:rsid w:val="00E2643F"/>
    <w:rsid w:val="00E32023"/>
    <w:rsid w:val="00E3768B"/>
    <w:rsid w:val="00E41051"/>
    <w:rsid w:val="00E414E6"/>
    <w:rsid w:val="00E420F9"/>
    <w:rsid w:val="00E47221"/>
    <w:rsid w:val="00E50B23"/>
    <w:rsid w:val="00E50E72"/>
    <w:rsid w:val="00E52561"/>
    <w:rsid w:val="00E540D6"/>
    <w:rsid w:val="00E5454F"/>
    <w:rsid w:val="00E576D4"/>
    <w:rsid w:val="00E62753"/>
    <w:rsid w:val="00E63293"/>
    <w:rsid w:val="00E643F7"/>
    <w:rsid w:val="00E66595"/>
    <w:rsid w:val="00E7005A"/>
    <w:rsid w:val="00E74DF4"/>
    <w:rsid w:val="00E835C2"/>
    <w:rsid w:val="00E8441F"/>
    <w:rsid w:val="00E85A32"/>
    <w:rsid w:val="00E907DC"/>
    <w:rsid w:val="00E9545F"/>
    <w:rsid w:val="00E97FFC"/>
    <w:rsid w:val="00EA0082"/>
    <w:rsid w:val="00EA4C35"/>
    <w:rsid w:val="00EA7814"/>
    <w:rsid w:val="00EB0A82"/>
    <w:rsid w:val="00EB5344"/>
    <w:rsid w:val="00EB7FE6"/>
    <w:rsid w:val="00EC2663"/>
    <w:rsid w:val="00EC4194"/>
    <w:rsid w:val="00ED63D1"/>
    <w:rsid w:val="00EE0FE8"/>
    <w:rsid w:val="00EE137E"/>
    <w:rsid w:val="00EE1DE7"/>
    <w:rsid w:val="00EE312C"/>
    <w:rsid w:val="00EE46FE"/>
    <w:rsid w:val="00F00A4B"/>
    <w:rsid w:val="00F16E2A"/>
    <w:rsid w:val="00F20799"/>
    <w:rsid w:val="00F23620"/>
    <w:rsid w:val="00F249D1"/>
    <w:rsid w:val="00F3344C"/>
    <w:rsid w:val="00F376B3"/>
    <w:rsid w:val="00F40200"/>
    <w:rsid w:val="00F41C01"/>
    <w:rsid w:val="00F43FAD"/>
    <w:rsid w:val="00F44B4F"/>
    <w:rsid w:val="00F5061B"/>
    <w:rsid w:val="00F520D2"/>
    <w:rsid w:val="00F529F8"/>
    <w:rsid w:val="00F5443F"/>
    <w:rsid w:val="00F54F6E"/>
    <w:rsid w:val="00F5530A"/>
    <w:rsid w:val="00F57693"/>
    <w:rsid w:val="00F606F0"/>
    <w:rsid w:val="00F64CDA"/>
    <w:rsid w:val="00F73603"/>
    <w:rsid w:val="00F742AD"/>
    <w:rsid w:val="00F7558C"/>
    <w:rsid w:val="00F82744"/>
    <w:rsid w:val="00F84DBE"/>
    <w:rsid w:val="00F850E7"/>
    <w:rsid w:val="00F91382"/>
    <w:rsid w:val="00F975BB"/>
    <w:rsid w:val="00FA0570"/>
    <w:rsid w:val="00FA3F59"/>
    <w:rsid w:val="00FA5FA6"/>
    <w:rsid w:val="00FB1BBB"/>
    <w:rsid w:val="00FB3311"/>
    <w:rsid w:val="00FC018D"/>
    <w:rsid w:val="00FC3DF7"/>
    <w:rsid w:val="00FC72B2"/>
    <w:rsid w:val="00FD210A"/>
    <w:rsid w:val="00FD5EDA"/>
    <w:rsid w:val="00FE041F"/>
    <w:rsid w:val="00FE0A81"/>
    <w:rsid w:val="00FE164F"/>
    <w:rsid w:val="00FE3EC3"/>
    <w:rsid w:val="00FE7B61"/>
    <w:rsid w:val="00FF7C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2A18"/>
  <w15:chartTrackingRefBased/>
  <w15:docId w15:val="{68F2FCB9-4E7B-469B-B9E2-10B55866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6D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7DC"/>
    <w:pPr>
      <w:ind w:left="720"/>
      <w:contextualSpacing/>
    </w:pPr>
  </w:style>
  <w:style w:type="paragraph" w:styleId="FootnoteText">
    <w:name w:val="footnote text"/>
    <w:basedOn w:val="Normal"/>
    <w:link w:val="FootnoteTextChar"/>
    <w:uiPriority w:val="99"/>
    <w:unhideWhenUsed/>
    <w:rsid w:val="00931194"/>
    <w:rPr>
      <w:sz w:val="20"/>
      <w:szCs w:val="20"/>
    </w:rPr>
  </w:style>
  <w:style w:type="character" w:customStyle="1" w:styleId="FootnoteTextChar">
    <w:name w:val="Footnote Text Char"/>
    <w:basedOn w:val="DefaultParagraphFont"/>
    <w:link w:val="FootnoteText"/>
    <w:uiPriority w:val="99"/>
    <w:rsid w:val="00931194"/>
    <w:rPr>
      <w:sz w:val="20"/>
      <w:szCs w:val="20"/>
    </w:rPr>
  </w:style>
  <w:style w:type="character" w:styleId="FootnoteReference">
    <w:name w:val="footnote reference"/>
    <w:basedOn w:val="DefaultParagraphFont"/>
    <w:uiPriority w:val="99"/>
    <w:semiHidden/>
    <w:unhideWhenUsed/>
    <w:rsid w:val="00931194"/>
    <w:rPr>
      <w:vertAlign w:val="superscript"/>
    </w:rPr>
  </w:style>
  <w:style w:type="character" w:styleId="Hyperlink">
    <w:name w:val="Hyperlink"/>
    <w:basedOn w:val="DefaultParagraphFont"/>
    <w:uiPriority w:val="99"/>
    <w:unhideWhenUsed/>
    <w:rsid w:val="00A515EF"/>
    <w:rPr>
      <w:color w:val="0000FF"/>
      <w:u w:val="single"/>
    </w:rPr>
  </w:style>
  <w:style w:type="paragraph" w:styleId="BalloonText">
    <w:name w:val="Balloon Text"/>
    <w:basedOn w:val="Normal"/>
    <w:link w:val="BalloonTextChar"/>
    <w:uiPriority w:val="99"/>
    <w:semiHidden/>
    <w:unhideWhenUsed/>
    <w:rsid w:val="00AD11DC"/>
    <w:rPr>
      <w:sz w:val="18"/>
      <w:szCs w:val="18"/>
    </w:rPr>
  </w:style>
  <w:style w:type="character" w:customStyle="1" w:styleId="BalloonTextChar">
    <w:name w:val="Balloon Text Char"/>
    <w:basedOn w:val="DefaultParagraphFont"/>
    <w:link w:val="BalloonText"/>
    <w:uiPriority w:val="99"/>
    <w:semiHidden/>
    <w:rsid w:val="00AD11D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2568B"/>
    <w:rPr>
      <w:sz w:val="16"/>
      <w:szCs w:val="16"/>
    </w:rPr>
  </w:style>
  <w:style w:type="paragraph" w:styleId="CommentText">
    <w:name w:val="annotation text"/>
    <w:basedOn w:val="Normal"/>
    <w:link w:val="CommentTextChar"/>
    <w:uiPriority w:val="99"/>
    <w:semiHidden/>
    <w:unhideWhenUsed/>
    <w:rsid w:val="0092568B"/>
    <w:rPr>
      <w:sz w:val="20"/>
      <w:szCs w:val="20"/>
    </w:rPr>
  </w:style>
  <w:style w:type="character" w:customStyle="1" w:styleId="CommentTextChar">
    <w:name w:val="Comment Text Char"/>
    <w:basedOn w:val="DefaultParagraphFont"/>
    <w:link w:val="CommentText"/>
    <w:uiPriority w:val="99"/>
    <w:semiHidden/>
    <w:rsid w:val="0092568B"/>
    <w:rPr>
      <w:sz w:val="20"/>
      <w:szCs w:val="20"/>
    </w:rPr>
  </w:style>
  <w:style w:type="paragraph" w:styleId="CommentSubject">
    <w:name w:val="annotation subject"/>
    <w:basedOn w:val="CommentText"/>
    <w:next w:val="CommentText"/>
    <w:link w:val="CommentSubjectChar"/>
    <w:uiPriority w:val="99"/>
    <w:semiHidden/>
    <w:unhideWhenUsed/>
    <w:rsid w:val="0092568B"/>
    <w:rPr>
      <w:b/>
      <w:bCs/>
    </w:rPr>
  </w:style>
  <w:style w:type="character" w:customStyle="1" w:styleId="CommentSubjectChar">
    <w:name w:val="Comment Subject Char"/>
    <w:basedOn w:val="CommentTextChar"/>
    <w:link w:val="CommentSubject"/>
    <w:uiPriority w:val="99"/>
    <w:semiHidden/>
    <w:rsid w:val="0092568B"/>
    <w:rPr>
      <w:b/>
      <w:bCs/>
      <w:sz w:val="20"/>
      <w:szCs w:val="20"/>
    </w:rPr>
  </w:style>
  <w:style w:type="character" w:customStyle="1" w:styleId="UnresolvedMention1">
    <w:name w:val="Unresolved Mention1"/>
    <w:basedOn w:val="DefaultParagraphFont"/>
    <w:uiPriority w:val="99"/>
    <w:semiHidden/>
    <w:unhideWhenUsed/>
    <w:rsid w:val="0087158D"/>
    <w:rPr>
      <w:color w:val="605E5C"/>
      <w:shd w:val="clear" w:color="auto" w:fill="E1DFDD"/>
    </w:rPr>
  </w:style>
  <w:style w:type="character" w:customStyle="1" w:styleId="docsum-authors">
    <w:name w:val="docsum-authors"/>
    <w:basedOn w:val="DefaultParagraphFont"/>
    <w:rsid w:val="0018638D"/>
  </w:style>
  <w:style w:type="table" w:styleId="TableGrid">
    <w:name w:val="Table Grid"/>
    <w:basedOn w:val="TableNormal"/>
    <w:uiPriority w:val="39"/>
    <w:rsid w:val="00E85A3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04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4251">
      <w:bodyDiv w:val="1"/>
      <w:marLeft w:val="0"/>
      <w:marRight w:val="0"/>
      <w:marTop w:val="0"/>
      <w:marBottom w:val="0"/>
      <w:divBdr>
        <w:top w:val="none" w:sz="0" w:space="0" w:color="auto"/>
        <w:left w:val="none" w:sz="0" w:space="0" w:color="auto"/>
        <w:bottom w:val="none" w:sz="0" w:space="0" w:color="auto"/>
        <w:right w:val="none" w:sz="0" w:space="0" w:color="auto"/>
      </w:divBdr>
    </w:div>
    <w:div w:id="213279898">
      <w:bodyDiv w:val="1"/>
      <w:marLeft w:val="0"/>
      <w:marRight w:val="0"/>
      <w:marTop w:val="0"/>
      <w:marBottom w:val="0"/>
      <w:divBdr>
        <w:top w:val="none" w:sz="0" w:space="0" w:color="auto"/>
        <w:left w:val="none" w:sz="0" w:space="0" w:color="auto"/>
        <w:bottom w:val="none" w:sz="0" w:space="0" w:color="auto"/>
        <w:right w:val="none" w:sz="0" w:space="0" w:color="auto"/>
      </w:divBdr>
    </w:div>
    <w:div w:id="272641229">
      <w:bodyDiv w:val="1"/>
      <w:marLeft w:val="0"/>
      <w:marRight w:val="0"/>
      <w:marTop w:val="0"/>
      <w:marBottom w:val="0"/>
      <w:divBdr>
        <w:top w:val="none" w:sz="0" w:space="0" w:color="auto"/>
        <w:left w:val="none" w:sz="0" w:space="0" w:color="auto"/>
        <w:bottom w:val="none" w:sz="0" w:space="0" w:color="auto"/>
        <w:right w:val="none" w:sz="0" w:space="0" w:color="auto"/>
      </w:divBdr>
    </w:div>
    <w:div w:id="432439077">
      <w:bodyDiv w:val="1"/>
      <w:marLeft w:val="0"/>
      <w:marRight w:val="0"/>
      <w:marTop w:val="0"/>
      <w:marBottom w:val="0"/>
      <w:divBdr>
        <w:top w:val="none" w:sz="0" w:space="0" w:color="auto"/>
        <w:left w:val="none" w:sz="0" w:space="0" w:color="auto"/>
        <w:bottom w:val="none" w:sz="0" w:space="0" w:color="auto"/>
        <w:right w:val="none" w:sz="0" w:space="0" w:color="auto"/>
      </w:divBdr>
    </w:div>
    <w:div w:id="473302631">
      <w:bodyDiv w:val="1"/>
      <w:marLeft w:val="0"/>
      <w:marRight w:val="0"/>
      <w:marTop w:val="0"/>
      <w:marBottom w:val="0"/>
      <w:divBdr>
        <w:top w:val="none" w:sz="0" w:space="0" w:color="auto"/>
        <w:left w:val="none" w:sz="0" w:space="0" w:color="auto"/>
        <w:bottom w:val="none" w:sz="0" w:space="0" w:color="auto"/>
        <w:right w:val="none" w:sz="0" w:space="0" w:color="auto"/>
      </w:divBdr>
    </w:div>
    <w:div w:id="485319747">
      <w:bodyDiv w:val="1"/>
      <w:marLeft w:val="0"/>
      <w:marRight w:val="0"/>
      <w:marTop w:val="0"/>
      <w:marBottom w:val="0"/>
      <w:divBdr>
        <w:top w:val="none" w:sz="0" w:space="0" w:color="auto"/>
        <w:left w:val="none" w:sz="0" w:space="0" w:color="auto"/>
        <w:bottom w:val="none" w:sz="0" w:space="0" w:color="auto"/>
        <w:right w:val="none" w:sz="0" w:space="0" w:color="auto"/>
      </w:divBdr>
    </w:div>
    <w:div w:id="508956751">
      <w:bodyDiv w:val="1"/>
      <w:marLeft w:val="0"/>
      <w:marRight w:val="0"/>
      <w:marTop w:val="0"/>
      <w:marBottom w:val="0"/>
      <w:divBdr>
        <w:top w:val="none" w:sz="0" w:space="0" w:color="auto"/>
        <w:left w:val="none" w:sz="0" w:space="0" w:color="auto"/>
        <w:bottom w:val="none" w:sz="0" w:space="0" w:color="auto"/>
        <w:right w:val="none" w:sz="0" w:space="0" w:color="auto"/>
      </w:divBdr>
    </w:div>
    <w:div w:id="526218280">
      <w:bodyDiv w:val="1"/>
      <w:marLeft w:val="0"/>
      <w:marRight w:val="0"/>
      <w:marTop w:val="0"/>
      <w:marBottom w:val="0"/>
      <w:divBdr>
        <w:top w:val="none" w:sz="0" w:space="0" w:color="auto"/>
        <w:left w:val="none" w:sz="0" w:space="0" w:color="auto"/>
        <w:bottom w:val="none" w:sz="0" w:space="0" w:color="auto"/>
        <w:right w:val="none" w:sz="0" w:space="0" w:color="auto"/>
      </w:divBdr>
    </w:div>
    <w:div w:id="564218729">
      <w:bodyDiv w:val="1"/>
      <w:marLeft w:val="0"/>
      <w:marRight w:val="0"/>
      <w:marTop w:val="0"/>
      <w:marBottom w:val="0"/>
      <w:divBdr>
        <w:top w:val="none" w:sz="0" w:space="0" w:color="auto"/>
        <w:left w:val="none" w:sz="0" w:space="0" w:color="auto"/>
        <w:bottom w:val="none" w:sz="0" w:space="0" w:color="auto"/>
        <w:right w:val="none" w:sz="0" w:space="0" w:color="auto"/>
      </w:divBdr>
    </w:div>
    <w:div w:id="609972713">
      <w:bodyDiv w:val="1"/>
      <w:marLeft w:val="0"/>
      <w:marRight w:val="0"/>
      <w:marTop w:val="0"/>
      <w:marBottom w:val="0"/>
      <w:divBdr>
        <w:top w:val="none" w:sz="0" w:space="0" w:color="auto"/>
        <w:left w:val="none" w:sz="0" w:space="0" w:color="auto"/>
        <w:bottom w:val="none" w:sz="0" w:space="0" w:color="auto"/>
        <w:right w:val="none" w:sz="0" w:space="0" w:color="auto"/>
      </w:divBdr>
    </w:div>
    <w:div w:id="622274382">
      <w:bodyDiv w:val="1"/>
      <w:marLeft w:val="0"/>
      <w:marRight w:val="0"/>
      <w:marTop w:val="0"/>
      <w:marBottom w:val="0"/>
      <w:divBdr>
        <w:top w:val="none" w:sz="0" w:space="0" w:color="auto"/>
        <w:left w:val="none" w:sz="0" w:space="0" w:color="auto"/>
        <w:bottom w:val="none" w:sz="0" w:space="0" w:color="auto"/>
        <w:right w:val="none" w:sz="0" w:space="0" w:color="auto"/>
      </w:divBdr>
    </w:div>
    <w:div w:id="678626782">
      <w:bodyDiv w:val="1"/>
      <w:marLeft w:val="0"/>
      <w:marRight w:val="0"/>
      <w:marTop w:val="0"/>
      <w:marBottom w:val="0"/>
      <w:divBdr>
        <w:top w:val="none" w:sz="0" w:space="0" w:color="auto"/>
        <w:left w:val="none" w:sz="0" w:space="0" w:color="auto"/>
        <w:bottom w:val="none" w:sz="0" w:space="0" w:color="auto"/>
        <w:right w:val="none" w:sz="0" w:space="0" w:color="auto"/>
      </w:divBdr>
    </w:div>
    <w:div w:id="734350564">
      <w:bodyDiv w:val="1"/>
      <w:marLeft w:val="0"/>
      <w:marRight w:val="0"/>
      <w:marTop w:val="0"/>
      <w:marBottom w:val="0"/>
      <w:divBdr>
        <w:top w:val="none" w:sz="0" w:space="0" w:color="auto"/>
        <w:left w:val="none" w:sz="0" w:space="0" w:color="auto"/>
        <w:bottom w:val="none" w:sz="0" w:space="0" w:color="auto"/>
        <w:right w:val="none" w:sz="0" w:space="0" w:color="auto"/>
      </w:divBdr>
    </w:div>
    <w:div w:id="810905324">
      <w:bodyDiv w:val="1"/>
      <w:marLeft w:val="0"/>
      <w:marRight w:val="0"/>
      <w:marTop w:val="0"/>
      <w:marBottom w:val="0"/>
      <w:divBdr>
        <w:top w:val="none" w:sz="0" w:space="0" w:color="auto"/>
        <w:left w:val="none" w:sz="0" w:space="0" w:color="auto"/>
        <w:bottom w:val="none" w:sz="0" w:space="0" w:color="auto"/>
        <w:right w:val="none" w:sz="0" w:space="0" w:color="auto"/>
      </w:divBdr>
    </w:div>
    <w:div w:id="858080598">
      <w:bodyDiv w:val="1"/>
      <w:marLeft w:val="0"/>
      <w:marRight w:val="0"/>
      <w:marTop w:val="0"/>
      <w:marBottom w:val="0"/>
      <w:divBdr>
        <w:top w:val="none" w:sz="0" w:space="0" w:color="auto"/>
        <w:left w:val="none" w:sz="0" w:space="0" w:color="auto"/>
        <w:bottom w:val="none" w:sz="0" w:space="0" w:color="auto"/>
        <w:right w:val="none" w:sz="0" w:space="0" w:color="auto"/>
      </w:divBdr>
    </w:div>
    <w:div w:id="1039356028">
      <w:bodyDiv w:val="1"/>
      <w:marLeft w:val="0"/>
      <w:marRight w:val="0"/>
      <w:marTop w:val="0"/>
      <w:marBottom w:val="0"/>
      <w:divBdr>
        <w:top w:val="none" w:sz="0" w:space="0" w:color="auto"/>
        <w:left w:val="none" w:sz="0" w:space="0" w:color="auto"/>
        <w:bottom w:val="none" w:sz="0" w:space="0" w:color="auto"/>
        <w:right w:val="none" w:sz="0" w:space="0" w:color="auto"/>
      </w:divBdr>
    </w:div>
    <w:div w:id="1093668453">
      <w:bodyDiv w:val="1"/>
      <w:marLeft w:val="0"/>
      <w:marRight w:val="0"/>
      <w:marTop w:val="0"/>
      <w:marBottom w:val="0"/>
      <w:divBdr>
        <w:top w:val="none" w:sz="0" w:space="0" w:color="auto"/>
        <w:left w:val="none" w:sz="0" w:space="0" w:color="auto"/>
        <w:bottom w:val="none" w:sz="0" w:space="0" w:color="auto"/>
        <w:right w:val="none" w:sz="0" w:space="0" w:color="auto"/>
      </w:divBdr>
    </w:div>
    <w:div w:id="1265378387">
      <w:bodyDiv w:val="1"/>
      <w:marLeft w:val="0"/>
      <w:marRight w:val="0"/>
      <w:marTop w:val="0"/>
      <w:marBottom w:val="0"/>
      <w:divBdr>
        <w:top w:val="none" w:sz="0" w:space="0" w:color="auto"/>
        <w:left w:val="none" w:sz="0" w:space="0" w:color="auto"/>
        <w:bottom w:val="none" w:sz="0" w:space="0" w:color="auto"/>
        <w:right w:val="none" w:sz="0" w:space="0" w:color="auto"/>
      </w:divBdr>
    </w:div>
    <w:div w:id="1392654513">
      <w:bodyDiv w:val="1"/>
      <w:marLeft w:val="0"/>
      <w:marRight w:val="0"/>
      <w:marTop w:val="0"/>
      <w:marBottom w:val="0"/>
      <w:divBdr>
        <w:top w:val="none" w:sz="0" w:space="0" w:color="auto"/>
        <w:left w:val="none" w:sz="0" w:space="0" w:color="auto"/>
        <w:bottom w:val="none" w:sz="0" w:space="0" w:color="auto"/>
        <w:right w:val="none" w:sz="0" w:space="0" w:color="auto"/>
      </w:divBdr>
    </w:div>
    <w:div w:id="1475878394">
      <w:bodyDiv w:val="1"/>
      <w:marLeft w:val="0"/>
      <w:marRight w:val="0"/>
      <w:marTop w:val="0"/>
      <w:marBottom w:val="0"/>
      <w:divBdr>
        <w:top w:val="none" w:sz="0" w:space="0" w:color="auto"/>
        <w:left w:val="none" w:sz="0" w:space="0" w:color="auto"/>
        <w:bottom w:val="none" w:sz="0" w:space="0" w:color="auto"/>
        <w:right w:val="none" w:sz="0" w:space="0" w:color="auto"/>
      </w:divBdr>
    </w:div>
    <w:div w:id="1596942314">
      <w:bodyDiv w:val="1"/>
      <w:marLeft w:val="0"/>
      <w:marRight w:val="0"/>
      <w:marTop w:val="0"/>
      <w:marBottom w:val="0"/>
      <w:divBdr>
        <w:top w:val="none" w:sz="0" w:space="0" w:color="auto"/>
        <w:left w:val="none" w:sz="0" w:space="0" w:color="auto"/>
        <w:bottom w:val="none" w:sz="0" w:space="0" w:color="auto"/>
        <w:right w:val="none" w:sz="0" w:space="0" w:color="auto"/>
      </w:divBdr>
    </w:div>
    <w:div w:id="1605838649">
      <w:bodyDiv w:val="1"/>
      <w:marLeft w:val="0"/>
      <w:marRight w:val="0"/>
      <w:marTop w:val="0"/>
      <w:marBottom w:val="0"/>
      <w:divBdr>
        <w:top w:val="none" w:sz="0" w:space="0" w:color="auto"/>
        <w:left w:val="none" w:sz="0" w:space="0" w:color="auto"/>
        <w:bottom w:val="none" w:sz="0" w:space="0" w:color="auto"/>
        <w:right w:val="none" w:sz="0" w:space="0" w:color="auto"/>
      </w:divBdr>
    </w:div>
    <w:div w:id="1618680451">
      <w:bodyDiv w:val="1"/>
      <w:marLeft w:val="0"/>
      <w:marRight w:val="0"/>
      <w:marTop w:val="0"/>
      <w:marBottom w:val="0"/>
      <w:divBdr>
        <w:top w:val="none" w:sz="0" w:space="0" w:color="auto"/>
        <w:left w:val="none" w:sz="0" w:space="0" w:color="auto"/>
        <w:bottom w:val="none" w:sz="0" w:space="0" w:color="auto"/>
        <w:right w:val="none" w:sz="0" w:space="0" w:color="auto"/>
      </w:divBdr>
    </w:div>
    <w:div w:id="1789272947">
      <w:bodyDiv w:val="1"/>
      <w:marLeft w:val="0"/>
      <w:marRight w:val="0"/>
      <w:marTop w:val="0"/>
      <w:marBottom w:val="0"/>
      <w:divBdr>
        <w:top w:val="none" w:sz="0" w:space="0" w:color="auto"/>
        <w:left w:val="none" w:sz="0" w:space="0" w:color="auto"/>
        <w:bottom w:val="none" w:sz="0" w:space="0" w:color="auto"/>
        <w:right w:val="none" w:sz="0" w:space="0" w:color="auto"/>
      </w:divBdr>
    </w:div>
    <w:div w:id="1816801705">
      <w:bodyDiv w:val="1"/>
      <w:marLeft w:val="0"/>
      <w:marRight w:val="0"/>
      <w:marTop w:val="0"/>
      <w:marBottom w:val="0"/>
      <w:divBdr>
        <w:top w:val="none" w:sz="0" w:space="0" w:color="auto"/>
        <w:left w:val="none" w:sz="0" w:space="0" w:color="auto"/>
        <w:bottom w:val="none" w:sz="0" w:space="0" w:color="auto"/>
        <w:right w:val="none" w:sz="0" w:space="0" w:color="auto"/>
      </w:divBdr>
    </w:div>
    <w:div w:id="1867056211">
      <w:bodyDiv w:val="1"/>
      <w:marLeft w:val="0"/>
      <w:marRight w:val="0"/>
      <w:marTop w:val="0"/>
      <w:marBottom w:val="0"/>
      <w:divBdr>
        <w:top w:val="none" w:sz="0" w:space="0" w:color="auto"/>
        <w:left w:val="none" w:sz="0" w:space="0" w:color="auto"/>
        <w:bottom w:val="none" w:sz="0" w:space="0" w:color="auto"/>
        <w:right w:val="none" w:sz="0" w:space="0" w:color="auto"/>
      </w:divBdr>
    </w:div>
    <w:div w:id="1998146918">
      <w:bodyDiv w:val="1"/>
      <w:marLeft w:val="0"/>
      <w:marRight w:val="0"/>
      <w:marTop w:val="0"/>
      <w:marBottom w:val="0"/>
      <w:divBdr>
        <w:top w:val="none" w:sz="0" w:space="0" w:color="auto"/>
        <w:left w:val="none" w:sz="0" w:space="0" w:color="auto"/>
        <w:bottom w:val="none" w:sz="0" w:space="0" w:color="auto"/>
        <w:right w:val="none" w:sz="0" w:space="0" w:color="auto"/>
      </w:divBdr>
    </w:div>
    <w:div w:id="2054651089">
      <w:bodyDiv w:val="1"/>
      <w:marLeft w:val="0"/>
      <w:marRight w:val="0"/>
      <w:marTop w:val="0"/>
      <w:marBottom w:val="0"/>
      <w:divBdr>
        <w:top w:val="none" w:sz="0" w:space="0" w:color="auto"/>
        <w:left w:val="none" w:sz="0" w:space="0" w:color="auto"/>
        <w:bottom w:val="none" w:sz="0" w:space="0" w:color="auto"/>
        <w:right w:val="none" w:sz="0" w:space="0" w:color="auto"/>
      </w:divBdr>
    </w:div>
    <w:div w:id="210556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bph.15478" TargetMode="External"/><Relationship Id="rId3" Type="http://schemas.openxmlformats.org/officeDocument/2006/relationships/settings" Target="settings.xml"/><Relationship Id="rId7" Type="http://schemas.openxmlformats.org/officeDocument/2006/relationships/hyperlink" Target="mailto:m.sastre@imperial.ac.uk"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11954</Words>
  <Characters>68138</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79933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Sastre, Magdalena</dc:creator>
  <cp:keywords/>
  <dc:description/>
  <cp:lastModifiedBy>Sastre, Magdalena</cp:lastModifiedBy>
  <cp:revision>3</cp:revision>
  <cp:lastPrinted>2021-05-30T14:44:00Z</cp:lastPrinted>
  <dcterms:created xsi:type="dcterms:W3CDTF">2021-08-06T10:13:00Z</dcterms:created>
  <dcterms:modified xsi:type="dcterms:W3CDTF">2021-08-06T10:13:00Z</dcterms:modified>
</cp:coreProperties>
</file>