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0079" w14:textId="77777777" w:rsidR="0021251A" w:rsidRPr="00DC2801" w:rsidRDefault="0021251A" w:rsidP="00DC2801">
      <w:pPr>
        <w:adjustRightInd w:val="0"/>
        <w:rPr>
          <w:rFonts w:cs="Calibri"/>
          <w:b/>
          <w:bCs/>
          <w:sz w:val="28"/>
          <w:szCs w:val="28"/>
        </w:rPr>
      </w:pPr>
      <w:bookmarkStart w:id="0" w:name="_GoBack"/>
      <w:bookmarkEnd w:id="0"/>
      <w:r w:rsidRPr="00DC2801">
        <w:rPr>
          <w:rFonts w:cs="Calibri"/>
          <w:b/>
          <w:bCs/>
          <w:sz w:val="28"/>
          <w:szCs w:val="28"/>
        </w:rPr>
        <w:t>TABLE 1 Primary Efficacy Outcome by Baseline Diabetes-related Factors and Select Background Antihyperglycemic Therapy</w:t>
      </w:r>
    </w:p>
    <w:p w14:paraId="69254DD5" w14:textId="77777777" w:rsidR="00D1341E" w:rsidRDefault="00D1341E" w:rsidP="00D1341E">
      <w:pPr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132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19"/>
        <w:gridCol w:w="1219"/>
        <w:gridCol w:w="819"/>
        <w:gridCol w:w="1219"/>
        <w:gridCol w:w="1819"/>
        <w:gridCol w:w="819"/>
        <w:gridCol w:w="1019"/>
        <w:gridCol w:w="1728"/>
        <w:gridCol w:w="1019"/>
        <w:gridCol w:w="1019"/>
      </w:tblGrid>
      <w:tr w:rsidR="00D1341E" w14:paraId="1B505EE6" w14:textId="77777777" w:rsidTr="00C22F23">
        <w:trPr>
          <w:cantSplit/>
          <w:tblHeader/>
          <w:jc w:val="center"/>
        </w:trPr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5727D43F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1" w:name="IDX"/>
            <w:bookmarkEnd w:id="1"/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E06617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Ticagrelor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9619)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5D5A6E9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Placebo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9601)</w:t>
            </w:r>
          </w:p>
        </w:tc>
        <w:tc>
          <w:tcPr>
            <w:tcW w:w="36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0711794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267EC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9BCCC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CC5E3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341E" w14:paraId="4FC31B37" w14:textId="77777777" w:rsidTr="00C22F23">
        <w:trPr>
          <w:cantSplit/>
          <w:tblHeader/>
          <w:jc w:val="center"/>
        </w:trPr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5555154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51DF10F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8B5BBDE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EF5114E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AA5DF7D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87B8584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Hazard Ratio (95% CI)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5BE0140" w14:textId="77777777" w:rsidR="00D1341E" w:rsidRPr="00773444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542EE75" w14:textId="77777777" w:rsidR="00D1341E" w:rsidRPr="00773444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3C2E229" w14:textId="77777777" w:rsidR="00D1341E" w:rsidRPr="00DC74D9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Risk Difference</w:t>
            </w:r>
          </w:p>
          <w:p w14:paraId="566B08B3" w14:textId="77777777" w:rsidR="00D1341E" w:rsidRPr="00DC74D9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</w:t>
            </w:r>
          </w:p>
          <w:p w14:paraId="633991A5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2953FE2" w14:textId="77777777" w:rsidR="00D1341E" w:rsidRPr="00773444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2C08BE2" w14:textId="77777777" w:rsidR="00D1341E" w:rsidRPr="00773444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</w:tr>
      <w:tr w:rsidR="00D1341E" w14:paraId="3674E7B6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8E41CD2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Duration of type 2 diabetes mellitus at baseline (years)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232633C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215981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1787309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4E21875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0D1017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D321E94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6CBE045" w14:textId="1B7B8D44" w:rsidR="00D1341E" w:rsidRDefault="006A1C17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77C0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CEA0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B3388" w14:textId="36A597BF" w:rsidR="00D1341E" w:rsidRDefault="00656C74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0.8745</w:t>
            </w:r>
          </w:p>
        </w:tc>
      </w:tr>
      <w:tr w:rsidR="00D1341E" w14:paraId="397EDBF0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DE9FBE5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47164AB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D2FE43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(6.4%)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152E1A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3A6BA8C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(7.0%)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E4F7DA0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 (0.74, 1.14)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A934B34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FB8C8D4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D5D09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-0.6% (-2.0%, 0.8%)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6EB0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32D54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53ED3651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2C859A8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&gt;5 to 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B246935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EE4F4A9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(6.2%)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08AF280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D86031F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(7.4%)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932A84F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 (0.68, 1.05)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76FB5B2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9A1CB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C9B62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-1.2% (-2.6%, 0.2%)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1BE9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9855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2A7F1475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E49A7DB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 to 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AB94A0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15A0E1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(8.7%)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6DA7113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530CA0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(8.9%)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BC27BFB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0.99 (0.80, 1.23)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1B0A14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B5E561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98C5F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-0.1% (-1.9%, 1.6%)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ACE1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0F6F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1AFA6250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840A538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&gt;15 to 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30F3195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8EDEB9B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(7.7%)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A74884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39CE602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(9.3%)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530A8E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 (0.64, 1.10)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6CB848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8A7D8C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42ACE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-1.5% (-3.7%, 0.6%)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AD283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AD5D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4B070FB1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29A5C4D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6D3A32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026FD50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(10.4%)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2D0C05A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D7011D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(11.7%)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F683F9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 (0.71, 1.09)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D5C5453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A1BF780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2D35F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-1.3% (-3.5%, 0.9%)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3D699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CABCA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0AF275A8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8F1D2B0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Baseline HbA1c (%)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02C9E8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ACA6CCB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2BC9A15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8701F0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0630BB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2C5197D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E6F981E" w14:textId="5365A63F" w:rsidR="00D1341E" w:rsidRDefault="00F534BB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B8A3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25F9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9BDC7" w14:textId="79E3443A" w:rsidR="00D1341E" w:rsidRDefault="00B564E0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0.5212</w:t>
            </w:r>
          </w:p>
        </w:tc>
      </w:tr>
      <w:tr w:rsidR="00D1341E" w14:paraId="04FD8BDF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29852E6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8B1031D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9D16D44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(6.8%)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2599BC0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2B8EA9E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(5.9%)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B0D8F6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 (0.85, 1.57)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242703A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9D841CD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1426B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0.9% (-1.0%, 2.8%)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DE0C2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43CCF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4BD354E7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DEBA61C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&gt;6 to 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450273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1FD0E72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(6.3%)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41FFE5C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A6DEC2E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(7.4%)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60A9BF9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 (0.71, 1.04)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00E4B3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F6859D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A82CA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-1.1% (-2.3%, 0.2%)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84D62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D85D0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58D8976F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56D01AE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&gt;7 to 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1E628EF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5BD1F8F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(7.9%)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707669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C7B5C3A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(8.8%)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38E253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 (0.74, 1.10)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F368A78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A6AEF1F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41D5A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-0.9% (-2.5%, 0.7%)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6DC29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90243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10B1E5CA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8366807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&gt;8 to 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A417AD5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D121040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(8.8%)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9063D0B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F60A802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(10.5%)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A1A4CD6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 (0.65, 1.09)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E028E2E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315256C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9683E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-1.7% (-4.1%, 0.7%)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0DB5A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BFAD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3E7A8FA0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3C94343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&gt;9 to 10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B2622C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1100F8A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(8.1%)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03121A3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7E43179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(12.2%)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84ABED5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 (0.45, 0.92)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687BCFC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0.0144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069CD9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600DC9F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-4.1% (-7.5%, -0.8%)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A1C6D2B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0.0185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F94E74E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341E" w14:paraId="394B3DFA" w14:textId="77777777" w:rsidTr="00C22F23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EE4C35D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927C99D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66E4534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(12.3%)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F61CC6E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5EC9191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(11.2%)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F996063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 (0.79, 1.52)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A13815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955DC77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F7B6CB" w14:textId="77777777" w:rsidR="00D1341E" w:rsidRDefault="00D1341E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1.1% (-2.5%, 4.7%)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2C635D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ECA38D" w14:textId="77777777" w:rsidR="00D1341E" w:rsidRDefault="00D1341E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42B20F0" w14:textId="01AE9233" w:rsidR="00700948" w:rsidRDefault="00700948"/>
    <w:p w14:paraId="011D63E6" w14:textId="77777777" w:rsidR="003F5625" w:rsidRDefault="003F5625">
      <w:pPr>
        <w:autoSpaceDE/>
        <w:autoSpaceDN/>
        <w:spacing w:after="160" w:line="259" w:lineRule="auto"/>
      </w:pPr>
      <w:r>
        <w:br w:type="page"/>
      </w:r>
    </w:p>
    <w:p w14:paraId="5F8E0DA6" w14:textId="77777777" w:rsidR="003F5625" w:rsidRPr="00497005" w:rsidRDefault="003F5625" w:rsidP="003F5625">
      <w:pPr>
        <w:spacing w:line="276" w:lineRule="auto"/>
        <w:rPr>
          <w:b/>
          <w:sz w:val="28"/>
        </w:rPr>
      </w:pPr>
      <w:r w:rsidRPr="00497005">
        <w:rPr>
          <w:b/>
          <w:caps/>
          <w:sz w:val="28"/>
        </w:rPr>
        <w:lastRenderedPageBreak/>
        <w:t>Table 2</w:t>
      </w:r>
      <w:r w:rsidRPr="00497005">
        <w:rPr>
          <w:b/>
          <w:sz w:val="28"/>
        </w:rPr>
        <w:t xml:space="preserve"> Primary </w:t>
      </w:r>
      <w:r w:rsidRPr="008524DE">
        <w:rPr>
          <w:rFonts w:cs="Calibri"/>
          <w:b/>
          <w:bCs/>
          <w:sz w:val="28"/>
          <w:szCs w:val="28"/>
        </w:rPr>
        <w:t>Safety Outcome</w:t>
      </w:r>
      <w:r w:rsidRPr="00497005">
        <w:rPr>
          <w:b/>
          <w:sz w:val="28"/>
        </w:rPr>
        <w:t xml:space="preserve"> in the THEMIS </w:t>
      </w:r>
      <w:r w:rsidRPr="008524DE">
        <w:rPr>
          <w:rFonts w:cs="Calibri"/>
          <w:b/>
          <w:bCs/>
          <w:sz w:val="28"/>
          <w:szCs w:val="28"/>
        </w:rPr>
        <w:t>Cohort</w:t>
      </w:r>
      <w:r w:rsidRPr="00497005">
        <w:rPr>
          <w:b/>
          <w:sz w:val="28"/>
        </w:rPr>
        <w:t xml:space="preserve"> by </w:t>
      </w:r>
      <w:r w:rsidRPr="008524DE">
        <w:rPr>
          <w:rFonts w:cs="Calibri"/>
          <w:b/>
          <w:bCs/>
          <w:sz w:val="28"/>
          <w:szCs w:val="28"/>
        </w:rPr>
        <w:t>Baseline Diabetes</w:t>
      </w:r>
      <w:r w:rsidRPr="00497005">
        <w:rPr>
          <w:b/>
          <w:sz w:val="28"/>
        </w:rPr>
        <w:t xml:space="preserve">-related </w:t>
      </w:r>
      <w:r w:rsidRPr="008524DE">
        <w:rPr>
          <w:rFonts w:cs="Calibri"/>
          <w:b/>
          <w:bCs/>
          <w:sz w:val="28"/>
          <w:szCs w:val="28"/>
        </w:rPr>
        <w:t>Factors</w:t>
      </w:r>
      <w:r w:rsidRPr="00497005">
        <w:rPr>
          <w:b/>
          <w:sz w:val="28"/>
        </w:rPr>
        <w:t xml:space="preserve"> and </w:t>
      </w:r>
      <w:r w:rsidRPr="008524DE">
        <w:rPr>
          <w:rFonts w:cs="Calibri"/>
          <w:b/>
          <w:bCs/>
          <w:sz w:val="28"/>
          <w:szCs w:val="28"/>
        </w:rPr>
        <w:t>Select Background Antihyperglycemic Therapy</w:t>
      </w:r>
    </w:p>
    <w:p w14:paraId="67AE81C1" w14:textId="77777777" w:rsidR="003F5625" w:rsidRDefault="003F5625" w:rsidP="003F5625">
      <w:pPr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19"/>
        <w:gridCol w:w="1219"/>
        <w:gridCol w:w="819"/>
        <w:gridCol w:w="1219"/>
        <w:gridCol w:w="1819"/>
        <w:gridCol w:w="819"/>
        <w:gridCol w:w="1019"/>
      </w:tblGrid>
      <w:tr w:rsidR="003F5625" w14:paraId="3A976879" w14:textId="77777777" w:rsidTr="007B5E3F">
        <w:trPr>
          <w:cantSplit/>
          <w:tblHeader/>
          <w:jc w:val="center"/>
        </w:trPr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2CB4B65C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2BC4BAD2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Ticagrelor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9562)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353FC422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Placebo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9531)</w:t>
            </w:r>
          </w:p>
        </w:tc>
        <w:tc>
          <w:tcPr>
            <w:tcW w:w="36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6A542EE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5625" w14:paraId="192A0F8E" w14:textId="77777777" w:rsidTr="007B5E3F">
        <w:trPr>
          <w:cantSplit/>
          <w:tblHeader/>
          <w:jc w:val="center"/>
        </w:trPr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5D8FB1A9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6C9F9A13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41E6CA8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4DF39D97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15F184D2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6D813365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Hazard Ratio (95% CI)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109D91FF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07F6911F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7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C37F0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</w:tr>
      <w:tr w:rsidR="003F5625" w14:paraId="4AA64CA1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C35BE61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Duration of type 2 diabetes mellitus at baseline (years)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4D56A46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A5AF3DE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E4A6FFA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8B6ABFB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2F06DB6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CADBB6E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FFC3C69" w14:textId="1DC2A53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E742FB">
              <w:rPr>
                <w:rFonts w:ascii="Arial" w:hAnsi="Arial" w:cs="Arial"/>
                <w:color w:val="000000"/>
                <w:sz w:val="16"/>
                <w:szCs w:val="16"/>
              </w:rPr>
              <w:t>9793</w:t>
            </w:r>
          </w:p>
        </w:tc>
      </w:tr>
      <w:tr w:rsidR="003F5625" w14:paraId="34BA7155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8D69713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B6EA4E6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EB8BBBC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(1.9%)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006ED46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4C93EF8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(1.0%)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7816DD6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2.04 (1.26, 3.32)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B5F85A2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A9657FE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2FA36E7C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F9A9D59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&gt;5 to 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9934683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204C7B6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(2.1%)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C6E6CD4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351E77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(0.9%)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828BF8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2.75 (1.65, 4.59)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E478F75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A573BF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00980126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BD24E09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 to 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E087195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4FA3173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(2.2%)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D47FE30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DEF697A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(0.9%)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4AE58D7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 (1.57, 4.72)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932320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AB72F23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4E973A2B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270C174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&gt;15 to 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ABA774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E7DBE1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(2.5%)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8F1A0FD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B9EBD8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(1.5%)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F998073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 (1.07, 3.32)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EE1CAD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72E8452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34CCF05C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A9F718B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1D3A6E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FB5E738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(2.3%)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0743552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52E6CCB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(1.1%)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1109810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2.39 (1.32, 4.32)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4A6825E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2E420D8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2AD61FBB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52DD6DC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Baseline HbA1c (%)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A987CCE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6F8BE3C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A6BDA5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AC61F1D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DA4498A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2A62134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A549B49" w14:textId="299163F3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F34A1C">
              <w:rPr>
                <w:rFonts w:ascii="Arial" w:hAnsi="Arial" w:cs="Arial"/>
                <w:color w:val="000000"/>
                <w:sz w:val="16"/>
                <w:szCs w:val="16"/>
              </w:rPr>
              <w:t>4982</w:t>
            </w:r>
          </w:p>
        </w:tc>
      </w:tr>
      <w:tr w:rsidR="003F5625" w14:paraId="2DCFBB51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38C0519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DAC8AD0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F563BC8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(2.1%)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A4048E9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F3A0A0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(0.9%)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09EAFC4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2.55 (1.29, 5.04)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2C9BF27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0B729EA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51A35CA7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551ECF1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&gt;6 to 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2FB9D37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9CAFB49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(2.5%)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B16CAC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46D3787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(1.1%)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CF81667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 (1.73, 3.78)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4803786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&lt;.0001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5DEDBD0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2C063073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3266550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&gt;7 to 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3095E17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96B82C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(1.8%)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C841455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20CE223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(0.9%)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4C29B7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2.13 (1.28, 3.55)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BE91286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7784546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2F857864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47D7117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&gt;8 to 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B68338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78CC5E3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(2.0%)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E907020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62A7397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(1.5%)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5A113FD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1.56 (0.84, 2.89)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F88AA3A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F73A54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5E5974AD" w14:textId="77777777" w:rsidTr="003F562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E685FEF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&gt;9 to 10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53511DD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FB346A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(3.2%)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1673FE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F6C9490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(0.5%)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38C487C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6.91 (2.05, 23.26)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7C56D60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C01DBC9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5625" w14:paraId="4427D165" w14:textId="77777777" w:rsidTr="003F562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DDF5B4" w14:textId="77777777" w:rsidR="003F5625" w:rsidRDefault="003F5625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627C099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E148EFE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(1.3%)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5BE5ED9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34963A1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(1.2%)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17FE530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 (0.42, 3.16)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2884A23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191098A" w14:textId="77777777" w:rsidR="003F5625" w:rsidRDefault="003F562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12B71D1" w14:textId="39C57DAA" w:rsidR="00A1159C" w:rsidRDefault="00700948">
      <w:pPr>
        <w:autoSpaceDE/>
        <w:autoSpaceDN/>
        <w:spacing w:after="160" w:line="259" w:lineRule="auto"/>
      </w:pPr>
      <w:r>
        <w:br w:type="page"/>
      </w:r>
    </w:p>
    <w:p w14:paraId="25B57589" w14:textId="77777777" w:rsidR="00A1159C" w:rsidRPr="00AC1E56" w:rsidRDefault="00A1159C" w:rsidP="00A1159C">
      <w:pPr>
        <w:spacing w:line="276" w:lineRule="auto"/>
        <w:rPr>
          <w:b/>
          <w:sz w:val="28"/>
        </w:rPr>
      </w:pPr>
      <w:r w:rsidRPr="00AC1E56">
        <w:rPr>
          <w:b/>
          <w:caps/>
          <w:sz w:val="28"/>
        </w:rPr>
        <w:lastRenderedPageBreak/>
        <w:t>Table 3</w:t>
      </w:r>
      <w:r w:rsidRPr="00AC1E56">
        <w:rPr>
          <w:b/>
          <w:sz w:val="28"/>
        </w:rPr>
        <w:t xml:space="preserve"> Net </w:t>
      </w:r>
      <w:r w:rsidRPr="00804073">
        <w:rPr>
          <w:rFonts w:cs="Calibri"/>
          <w:b/>
          <w:bCs/>
          <w:sz w:val="28"/>
          <w:szCs w:val="28"/>
        </w:rPr>
        <w:t>Clinical Benefit</w:t>
      </w:r>
      <w:r w:rsidRPr="00AC1E56">
        <w:rPr>
          <w:b/>
          <w:sz w:val="28"/>
        </w:rPr>
        <w:t xml:space="preserve"> in the THEMIS </w:t>
      </w:r>
      <w:r w:rsidRPr="00804073">
        <w:rPr>
          <w:rFonts w:cs="Calibri"/>
          <w:b/>
          <w:bCs/>
          <w:sz w:val="28"/>
          <w:szCs w:val="28"/>
        </w:rPr>
        <w:t>Cohort</w:t>
      </w:r>
      <w:r w:rsidRPr="00AC1E56">
        <w:rPr>
          <w:b/>
          <w:sz w:val="28"/>
        </w:rPr>
        <w:t xml:space="preserve"> by </w:t>
      </w:r>
      <w:r w:rsidRPr="00804073">
        <w:rPr>
          <w:rFonts w:cs="Calibri"/>
          <w:b/>
          <w:bCs/>
          <w:sz w:val="28"/>
          <w:szCs w:val="28"/>
        </w:rPr>
        <w:t>Baseline Diabetes</w:t>
      </w:r>
      <w:r w:rsidRPr="00AC1E56">
        <w:rPr>
          <w:b/>
          <w:sz w:val="28"/>
        </w:rPr>
        <w:t xml:space="preserve">-related </w:t>
      </w:r>
      <w:r w:rsidRPr="00804073">
        <w:rPr>
          <w:rFonts w:cs="Calibri"/>
          <w:b/>
          <w:bCs/>
          <w:sz w:val="28"/>
          <w:szCs w:val="28"/>
        </w:rPr>
        <w:t>Factors</w:t>
      </w:r>
      <w:r w:rsidRPr="00AC1E56">
        <w:rPr>
          <w:b/>
          <w:sz w:val="28"/>
        </w:rPr>
        <w:t xml:space="preserve"> and </w:t>
      </w:r>
      <w:r w:rsidRPr="00804073">
        <w:rPr>
          <w:rFonts w:cs="Calibri"/>
          <w:b/>
          <w:bCs/>
          <w:sz w:val="28"/>
          <w:szCs w:val="28"/>
        </w:rPr>
        <w:t>Select Background Antihyperglycemic Therapy</w:t>
      </w:r>
    </w:p>
    <w:p w14:paraId="3D6ACF21" w14:textId="77777777" w:rsidR="00A1159C" w:rsidRDefault="00A1159C" w:rsidP="00A1159C">
      <w:pPr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132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19"/>
        <w:gridCol w:w="1219"/>
        <w:gridCol w:w="819"/>
        <w:gridCol w:w="1219"/>
        <w:gridCol w:w="1819"/>
        <w:gridCol w:w="819"/>
        <w:gridCol w:w="1019"/>
        <w:gridCol w:w="1728"/>
        <w:gridCol w:w="1019"/>
        <w:gridCol w:w="1019"/>
      </w:tblGrid>
      <w:tr w:rsidR="00A1159C" w14:paraId="2B59851A" w14:textId="77777777" w:rsidTr="000740BD">
        <w:trPr>
          <w:cantSplit/>
          <w:tblHeader/>
          <w:jc w:val="center"/>
        </w:trPr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598EDF8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6EE19C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Ticagrelor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9619)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76013ED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Placebo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9601)</w:t>
            </w:r>
          </w:p>
        </w:tc>
        <w:tc>
          <w:tcPr>
            <w:tcW w:w="36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BE9581E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65BC0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AC153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74832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159C" w14:paraId="15047544" w14:textId="77777777" w:rsidTr="000740BD">
        <w:trPr>
          <w:cantSplit/>
          <w:tblHeader/>
          <w:jc w:val="center"/>
        </w:trPr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453EF51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310CB18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64C3B4C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58BBBCF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CB0CEF0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5FFA5C0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Hazard Ratio (95% CI)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B86AB6A" w14:textId="77777777" w:rsidR="00A1159C" w:rsidRPr="00773444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86AD43B" w14:textId="77777777" w:rsidR="00A1159C" w:rsidRPr="00773444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55CA34A" w14:textId="77777777" w:rsidR="00A1159C" w:rsidRPr="00DC74D9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Risk Difference</w:t>
            </w:r>
          </w:p>
          <w:p w14:paraId="5DF12F23" w14:textId="77777777" w:rsidR="00A1159C" w:rsidRPr="00DC74D9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</w:t>
            </w:r>
          </w:p>
          <w:p w14:paraId="08AA491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7C2454F" w14:textId="77777777" w:rsidR="00A1159C" w:rsidRPr="00773444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2E98E4A" w14:textId="77777777" w:rsidR="00A1159C" w:rsidRPr="00773444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</w:tr>
      <w:tr w:rsidR="00A1159C" w14:paraId="49C198AC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0B210E2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Duration of type 2 diabetes mellitus at baseline (years)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A3E566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485EFB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149D7D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8E9E17D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F7C73D1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473F910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0269004" w14:textId="21CDB2A8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AD3175">
              <w:rPr>
                <w:rFonts w:ascii="Arial" w:hAnsi="Arial" w:cs="Arial"/>
                <w:color w:val="000000"/>
                <w:sz w:val="16"/>
                <w:szCs w:val="16"/>
              </w:rPr>
              <w:t>8042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F9B9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06A7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107B5" w14:textId="5C46CD20" w:rsidR="00A1159C" w:rsidRDefault="00554D1D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0.7950</w:t>
            </w:r>
          </w:p>
        </w:tc>
      </w:tr>
      <w:tr w:rsidR="00A1159C" w14:paraId="5F25BB2C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30AEA3C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4C8BAE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3B788E9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(8.0%)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30C2DAF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54160A6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(8.8%)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825A47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 (0.75, 1.11)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723FD4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AB7F9D7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8624F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-0.7% (-2.3%, 0.8%)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022D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4E658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318E47A3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58A74D4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&gt;5 to 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BB0CDC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8D3CA59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(7.9%)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0069DD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8E2DF8E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(9.5%)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2A7344F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 (0.69, 1.02)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38E9FD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1975047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F84B8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-1.6% (-3.2%, 0.0%)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340E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E221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55B2BE5A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A5F010C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 to 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9B7F21D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0D02AAF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(11.4%)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D0267D8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056B55E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(10.8%)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978A03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 (0.88, 1.29)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3A6C88E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068A503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F2B1F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0.6% (-1.4%, 2.6%)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62598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D1030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15AFE785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53D7662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&gt;15 to 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1F378D2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46F0DB8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(11.4%)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36E283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40A37D9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(12.2%)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70D668F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 (0.76, 1.19)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82456FC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529F5FC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EA8BA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-0.8% (-3.3%, 1.7%)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BBBC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0148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377C55FB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8518B72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B5F5BC0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44F853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(13.7%)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9B6EFE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A1EC8C9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(15.1%)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A09AC9F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 (0.75, 1.08)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030354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4793672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A6FBB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-1.4% (-3.9%, 1.1%)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D3B3D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678FD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20BAB7DC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7FB5061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Baseline HbA1c (%)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F477D0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494E6BD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F64AF09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49BC5F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706321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3BCF113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27959BF" w14:textId="24D06A59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326CD1">
              <w:rPr>
                <w:rFonts w:ascii="Arial" w:hAnsi="Arial" w:cs="Arial"/>
                <w:color w:val="000000"/>
                <w:sz w:val="16"/>
                <w:szCs w:val="16"/>
              </w:rPr>
              <w:t>4620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4A0D1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A671E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2A0AC" w14:textId="04A047C7" w:rsidR="00A1159C" w:rsidRDefault="00DF725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0.4920</w:t>
            </w:r>
          </w:p>
        </w:tc>
      </w:tr>
      <w:tr w:rsidR="00A1159C" w14:paraId="51CE4303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62C3070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84B176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3CD6E4F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(9.3%)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B0DA6C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5C36D6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(8.3%)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5496EE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 (0.86, 1.45)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D303CE6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E9D5178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B43A2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0.9% (-1.3%, 3.1%)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E6BED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F4748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2AA6965A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0EDAA38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&gt;6 to 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8A8284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61DB7B6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(8.3%)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D1D7007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D5F64C8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(9.4%)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AA14E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 (0.75, 1.05)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AF0263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9F65549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2946E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-1.1% (-2.5%, 0.3%)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521A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97191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207D9B89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3E2C9E5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&gt;7 to 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E682FCE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DFED4F7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(10.7%)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43CED7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06F7B2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(11.3%)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FD43733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 (0.81, 1.13)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B56638F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C36627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BDF93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-0.6% (-2.4%, 1.2%)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CBF4C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3CFF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7CDF46EC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DC48CB9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&gt;8 to 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857404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64A41B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(11.6%)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9C87D8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B844850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(12.5%)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CD6D53E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 (0.74, 1.17)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8BF7D7F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53E400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B7D60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-0.9% (-3.5%, 1.7%)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59920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044E1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2965933E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CB0CE1D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&gt;9 to 10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5DFE41C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93EDB24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(11.5%)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B69CD2B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4F0C356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(15.6%)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382967C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 (0.53, 0.97)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3D3B72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0.0333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C268EDD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E438E7F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-4.1% (-7.9%, -0.3%)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BE92A6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0.0386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0CD575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159C" w14:paraId="4E34E6E5" w14:textId="77777777" w:rsidTr="000740BD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8CE6BAB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2055729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1EDAA26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(14.1%)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5A516A6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962A38A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(13.8%)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828CFAE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 (0.76, 1.38)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0B42B71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AF350BE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6D2F76" w14:textId="77777777" w:rsidR="00A1159C" w:rsidRDefault="00A1159C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0.3% (-3.6%, 4.2%)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C2A2AC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E79467" w14:textId="77777777" w:rsidR="00A1159C" w:rsidRDefault="00A1159C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1B1CB20" w14:textId="3C57A613" w:rsidR="00A1159C" w:rsidRDefault="00A1159C">
      <w:pPr>
        <w:autoSpaceDE/>
        <w:autoSpaceDN/>
        <w:spacing w:after="160" w:line="259" w:lineRule="auto"/>
      </w:pPr>
    </w:p>
    <w:p w14:paraId="098AF2A9" w14:textId="19A6AE11" w:rsidR="00597D56" w:rsidRDefault="00A1159C">
      <w:pPr>
        <w:autoSpaceDE/>
        <w:autoSpaceDN/>
        <w:spacing w:after="160" w:line="259" w:lineRule="auto"/>
      </w:pPr>
      <w:r>
        <w:br w:type="page"/>
      </w:r>
    </w:p>
    <w:p w14:paraId="2534387D" w14:textId="77777777" w:rsidR="00597D56" w:rsidRPr="00524EBA" w:rsidRDefault="00597D56" w:rsidP="00597D56">
      <w:pPr>
        <w:spacing w:line="276" w:lineRule="auto"/>
        <w:rPr>
          <w:rFonts w:cs="Calibri"/>
          <w:b/>
          <w:bCs/>
          <w:sz w:val="28"/>
          <w:szCs w:val="28"/>
        </w:rPr>
      </w:pPr>
      <w:r w:rsidRPr="004D7C8D">
        <w:rPr>
          <w:b/>
          <w:caps/>
          <w:sz w:val="28"/>
        </w:rPr>
        <w:lastRenderedPageBreak/>
        <w:t>Table 4</w:t>
      </w:r>
      <w:r w:rsidRPr="004D7C8D">
        <w:rPr>
          <w:b/>
          <w:sz w:val="28"/>
        </w:rPr>
        <w:t xml:space="preserve"> Net </w:t>
      </w:r>
      <w:r w:rsidRPr="00524EBA">
        <w:rPr>
          <w:rFonts w:cs="Calibri"/>
          <w:b/>
          <w:bCs/>
          <w:sz w:val="28"/>
          <w:szCs w:val="28"/>
        </w:rPr>
        <w:t>Clinical Benefit</w:t>
      </w:r>
      <w:r w:rsidRPr="004D7C8D">
        <w:rPr>
          <w:b/>
          <w:sz w:val="28"/>
        </w:rPr>
        <w:t xml:space="preserve"> in the THEMIS-PCI </w:t>
      </w:r>
      <w:r w:rsidRPr="00524EBA">
        <w:rPr>
          <w:rFonts w:cs="Calibri"/>
          <w:b/>
          <w:bCs/>
          <w:sz w:val="28"/>
          <w:szCs w:val="28"/>
        </w:rPr>
        <w:t>Cohort</w:t>
      </w:r>
      <w:r w:rsidRPr="004D7C8D">
        <w:rPr>
          <w:b/>
          <w:sz w:val="28"/>
        </w:rPr>
        <w:t xml:space="preserve"> by </w:t>
      </w:r>
      <w:r w:rsidRPr="00524EBA">
        <w:rPr>
          <w:rFonts w:cs="Calibri"/>
          <w:b/>
          <w:bCs/>
          <w:sz w:val="28"/>
          <w:szCs w:val="28"/>
        </w:rPr>
        <w:t>Baseline Diabetes</w:t>
      </w:r>
      <w:r w:rsidRPr="004D7C8D">
        <w:rPr>
          <w:b/>
          <w:sz w:val="28"/>
        </w:rPr>
        <w:t xml:space="preserve">-related </w:t>
      </w:r>
      <w:r w:rsidRPr="00524EBA">
        <w:rPr>
          <w:rFonts w:cs="Calibri"/>
          <w:b/>
          <w:bCs/>
          <w:sz w:val="28"/>
          <w:szCs w:val="28"/>
        </w:rPr>
        <w:t>Factors</w:t>
      </w:r>
      <w:r w:rsidRPr="004D7C8D">
        <w:rPr>
          <w:b/>
          <w:sz w:val="28"/>
        </w:rPr>
        <w:t xml:space="preserve"> and </w:t>
      </w:r>
      <w:r w:rsidRPr="00524EBA">
        <w:rPr>
          <w:rFonts w:cs="Calibri"/>
          <w:b/>
          <w:bCs/>
          <w:sz w:val="28"/>
          <w:szCs w:val="28"/>
        </w:rPr>
        <w:t>Select Background Antihyperglycemic Therapy</w:t>
      </w:r>
    </w:p>
    <w:p w14:paraId="5F67DCD7" w14:textId="77777777" w:rsidR="00597D56" w:rsidRDefault="00597D56" w:rsidP="00597D56">
      <w:pPr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132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19"/>
        <w:gridCol w:w="1219"/>
        <w:gridCol w:w="819"/>
        <w:gridCol w:w="1219"/>
        <w:gridCol w:w="1819"/>
        <w:gridCol w:w="819"/>
        <w:gridCol w:w="1019"/>
        <w:gridCol w:w="1728"/>
        <w:gridCol w:w="1019"/>
        <w:gridCol w:w="1019"/>
      </w:tblGrid>
      <w:tr w:rsidR="00597D56" w14:paraId="70A2CDD6" w14:textId="77777777" w:rsidTr="009970C6">
        <w:trPr>
          <w:cantSplit/>
          <w:tblHeader/>
          <w:jc w:val="center"/>
        </w:trPr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E8FFE3F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5197E11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Ticagrelor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5558)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E06417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Placebo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5596)</w:t>
            </w:r>
          </w:p>
        </w:tc>
        <w:tc>
          <w:tcPr>
            <w:tcW w:w="36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1098223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25CBF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CD1B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7555D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D56" w14:paraId="2698CA41" w14:textId="77777777" w:rsidTr="009970C6">
        <w:trPr>
          <w:cantSplit/>
          <w:tblHeader/>
          <w:jc w:val="center"/>
        </w:trPr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0BF9104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02B0D1C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EA2D006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571362C0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DC0412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3907A76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Hazard Ratio (95% CI)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8B70665" w14:textId="77777777" w:rsidR="00597D56" w:rsidRPr="00773444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07CF82D" w14:textId="77777777" w:rsidR="00597D56" w:rsidRPr="00773444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549CBFD" w14:textId="77777777" w:rsidR="00597D56" w:rsidRPr="00DC74D9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Risk Difference</w:t>
            </w:r>
          </w:p>
          <w:p w14:paraId="7B236347" w14:textId="77777777" w:rsidR="00597D56" w:rsidRPr="00DC74D9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</w:t>
            </w:r>
          </w:p>
          <w:p w14:paraId="17A487B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DF83BB3" w14:textId="77777777" w:rsidR="00597D56" w:rsidRPr="00773444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716F3EE" w14:textId="77777777" w:rsidR="00597D56" w:rsidRPr="00773444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</w:tr>
      <w:tr w:rsidR="00597D56" w14:paraId="67F6BEC9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4492C1F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Duration of type 2 diabetes mellitus at baseline (years)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62E43E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7EEE56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2E48CD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4FD0DAB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B023DFA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010662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02CBBB1" w14:textId="46546875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935BAA">
              <w:rPr>
                <w:rFonts w:ascii="Arial" w:hAnsi="Arial" w:cs="Arial"/>
                <w:color w:val="000000"/>
                <w:sz w:val="16"/>
                <w:szCs w:val="16"/>
              </w:rPr>
              <w:t>7634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94BFF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52F2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FE4BC" w14:textId="746863FC" w:rsidR="00597D56" w:rsidRDefault="00044549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0.7625</w:t>
            </w:r>
          </w:p>
        </w:tc>
      </w:tr>
      <w:tr w:rsidR="00597D56" w14:paraId="745FA423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0021198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A69AF43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3757C46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(7.8%)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D2D767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425FEB4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(9.0%)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0A93301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 (0.67, 1.12)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616919F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ADD3596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D9782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-1.2% (-3.3%, 0.9%)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A0BCD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38C7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35649B0F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428D1CC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&gt;5 to 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D0534FB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BCE7206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(7.3%)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9F93F4C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9FE2EC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(10.5%)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754B4C0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 (0.54, 0.89)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7A6EF5B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A396C7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22AF4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-3.2% (-5.3%, -1.1%)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6AEC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CD85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5D5F8E36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F9D6849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 to 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4B6B08F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FA0111F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(10.8%)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ABDD4C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990D0C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(10.7%)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D9639A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 (0.79, 1.30)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72ED9FF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B6DB7C5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FD9E2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0.1% (-2.4%, 2.6%)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67A5B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0EB4D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5E0F2046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5DF9206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&gt;15 to 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CF1B2F0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F6A9B5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(10.1%)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7D5757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308973F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(11.9%)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B9F222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 (0.63, 1.17)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2ED287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35A32A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13E94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-1.8% (-5.0%, 1.4%)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A6FB5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C5895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40ADC7C3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555F699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DE204E7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2E2EA0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(12.4%)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6392620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9785EC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(14.8%)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9D9119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 (0.64, 1.06)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784E67D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08AFD0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A21E1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-2.4% (-5.6%, 0.8%)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285E3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72470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4967B19E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5D54CF8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Baseline HbA1c (%)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2F6AAB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C0052E0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37822C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2DB307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DDF2EF5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6192BCC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EB1ECD3" w14:textId="695A8FCB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932E6F">
              <w:rPr>
                <w:rFonts w:ascii="Arial" w:hAnsi="Arial" w:cs="Arial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751F0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F449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858EA" w14:textId="16831571" w:rsidR="00597D56" w:rsidRDefault="00897A79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0.3096</w:t>
            </w:r>
          </w:p>
        </w:tc>
      </w:tr>
      <w:tr w:rsidR="00597D56" w14:paraId="23FAD680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A15E579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5111C17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C6F5CA0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(8.8%)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741176D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72C9E5F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(9.7%)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5C45A0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 (0.64, 1.26)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8BED59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C152F9D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07C90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-0.8% (-3.8%, 2.1%)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79B0B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3E310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28C855F3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9039F60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&gt;6 to 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B060C87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21B6B0A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(6.8%)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0E629DD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8E0C4DA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(9.5%)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1EC9033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 (0.57, 0.89)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B64C66C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41D0B87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02245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-2.7% (-4.5%, -1.0%)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F7DF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F6E53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2F31FE96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96160F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&gt;7 to 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0D8FB91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F37B36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(10.8%)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6EA6C6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A4E9505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(11.7%)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B7D196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 (0.76, 1.18)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DF02935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1699531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D68D1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-0.9% (-3.2%, 1.4%)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B090C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6D33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48531335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C0081E8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&gt;8 to 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A846AB6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4FEA24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(10.9%)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7A3852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7383ECD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(11.9%)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3CE0E3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 (0.67, 1.25)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303783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726DC7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3E9CB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-0.9% (-4.3%, 2.4%)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CC533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5EEB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22AF2089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614AB80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&gt;9 to 10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2041FC5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343B35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(11.3%)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743E439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29753D2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(15.3%)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2778C75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 (0.48, 1.08)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F54574C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0.1137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1A5BC94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E40358F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-4.0% (-8.9%, 1.0%)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5386D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0.1254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F68CDE1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D56" w14:paraId="6AE325C0" w14:textId="77777777" w:rsidTr="009970C6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7FDB8C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B16510A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22FDBE7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(14.1%)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113FCA4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6D0039C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(12.7%)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5273E0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 (0.73, 1.67)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D8381E4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91AB828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17B670" w14:textId="77777777" w:rsidR="00597D56" w:rsidRDefault="00597D56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1.4% (-3.8%, 6.5%)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BED3B6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CCABAE" w14:textId="77777777" w:rsidR="00597D56" w:rsidRDefault="00597D56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A435C2F" w14:textId="208CC90F" w:rsidR="00597D56" w:rsidRDefault="00597D56">
      <w:pPr>
        <w:autoSpaceDE/>
        <w:autoSpaceDN/>
        <w:spacing w:after="160" w:line="259" w:lineRule="auto"/>
      </w:pPr>
    </w:p>
    <w:p w14:paraId="5409FA2C" w14:textId="77777777" w:rsidR="00597D56" w:rsidRDefault="00597D56">
      <w:pPr>
        <w:autoSpaceDE/>
        <w:autoSpaceDN/>
        <w:spacing w:after="160" w:line="259" w:lineRule="auto"/>
      </w:pPr>
      <w:r>
        <w:br w:type="page"/>
      </w:r>
    </w:p>
    <w:p w14:paraId="1ABA16C1" w14:textId="2211527E" w:rsidR="00700948" w:rsidRPr="00C91C3A" w:rsidRDefault="00700948" w:rsidP="00700948">
      <w:pPr>
        <w:spacing w:line="480" w:lineRule="auto"/>
        <w:rPr>
          <w:b/>
          <w:sz w:val="28"/>
        </w:rPr>
      </w:pPr>
      <w:r w:rsidRPr="00C91C3A">
        <w:rPr>
          <w:b/>
          <w:caps/>
          <w:sz w:val="28"/>
        </w:rPr>
        <w:lastRenderedPageBreak/>
        <w:t>Supplementary Table 1</w:t>
      </w:r>
      <w:r w:rsidRPr="00C91C3A">
        <w:rPr>
          <w:b/>
          <w:sz w:val="28"/>
        </w:rPr>
        <w:t xml:space="preserve"> Primary </w:t>
      </w:r>
      <w:r w:rsidRPr="00701C7E">
        <w:rPr>
          <w:rFonts w:cs="Calibri"/>
          <w:b/>
          <w:bCs/>
          <w:sz w:val="28"/>
          <w:szCs w:val="28"/>
        </w:rPr>
        <w:t>Efficacy Outcome</w:t>
      </w:r>
      <w:r w:rsidRPr="00C91C3A">
        <w:rPr>
          <w:b/>
          <w:sz w:val="28"/>
        </w:rPr>
        <w:t xml:space="preserve"> in the THEMIS-PCI </w:t>
      </w:r>
      <w:r w:rsidRPr="00701C7E">
        <w:rPr>
          <w:rFonts w:cs="Calibri"/>
          <w:b/>
          <w:bCs/>
          <w:sz w:val="28"/>
          <w:szCs w:val="28"/>
        </w:rPr>
        <w:t>Cohort</w:t>
      </w:r>
      <w:r w:rsidRPr="00C91C3A">
        <w:rPr>
          <w:b/>
          <w:sz w:val="28"/>
        </w:rPr>
        <w:t xml:space="preserve"> by </w:t>
      </w:r>
      <w:r w:rsidRPr="00701C7E">
        <w:rPr>
          <w:rFonts w:cs="Calibri"/>
          <w:b/>
          <w:bCs/>
          <w:sz w:val="28"/>
          <w:szCs w:val="28"/>
        </w:rPr>
        <w:t>Baseline Diabetes</w:t>
      </w:r>
      <w:r w:rsidRPr="00C91C3A">
        <w:rPr>
          <w:b/>
          <w:sz w:val="28"/>
        </w:rPr>
        <w:t xml:space="preserve">-related </w:t>
      </w:r>
      <w:r w:rsidRPr="00701C7E">
        <w:rPr>
          <w:rFonts w:cs="Calibri"/>
          <w:b/>
          <w:bCs/>
          <w:sz w:val="28"/>
          <w:szCs w:val="28"/>
        </w:rPr>
        <w:t>Factors</w:t>
      </w:r>
      <w:r w:rsidRPr="00C91C3A">
        <w:rPr>
          <w:b/>
          <w:sz w:val="28"/>
        </w:rPr>
        <w:t xml:space="preserve"> and </w:t>
      </w:r>
      <w:r w:rsidRPr="00701C7E">
        <w:rPr>
          <w:rFonts w:cs="Calibri"/>
          <w:b/>
          <w:bCs/>
          <w:sz w:val="28"/>
          <w:szCs w:val="28"/>
        </w:rPr>
        <w:t>Select Background Antihyperglycemic Therapy</w:t>
      </w:r>
    </w:p>
    <w:p w14:paraId="70079A97" w14:textId="77777777" w:rsidR="00700948" w:rsidRDefault="00700948" w:rsidP="00700948">
      <w:pPr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132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19"/>
        <w:gridCol w:w="1219"/>
        <w:gridCol w:w="819"/>
        <w:gridCol w:w="1219"/>
        <w:gridCol w:w="1819"/>
        <w:gridCol w:w="819"/>
        <w:gridCol w:w="1019"/>
        <w:gridCol w:w="1728"/>
        <w:gridCol w:w="1019"/>
        <w:gridCol w:w="1019"/>
      </w:tblGrid>
      <w:tr w:rsidR="00700948" w14:paraId="58EFC418" w14:textId="77777777" w:rsidTr="006232E5">
        <w:trPr>
          <w:cantSplit/>
          <w:tblHeader/>
          <w:jc w:val="center"/>
        </w:trPr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EC280B3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6D037F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Ticagrelor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5558)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CFF7F4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Placebo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5596)</w:t>
            </w:r>
          </w:p>
        </w:tc>
        <w:tc>
          <w:tcPr>
            <w:tcW w:w="36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0C1C4DF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A53FC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64D47F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8DFD6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0948" w14:paraId="14EA1311" w14:textId="77777777" w:rsidTr="006232E5">
        <w:trPr>
          <w:cantSplit/>
          <w:tblHeader/>
          <w:jc w:val="center"/>
        </w:trPr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142C522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99158D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580AA98B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C1712B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C369CF4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62FEA46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Hazard Ratio (95% CI)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73B4AA9" w14:textId="77777777" w:rsidR="00700948" w:rsidRPr="00773444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58ABF6F5" w14:textId="77777777" w:rsidR="00700948" w:rsidRPr="00773444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82DEC5F" w14:textId="77777777" w:rsidR="00700948" w:rsidRPr="00DC74D9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Risk Difference</w:t>
            </w:r>
          </w:p>
          <w:p w14:paraId="74D1CA68" w14:textId="77777777" w:rsidR="00700948" w:rsidRPr="00DC74D9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</w:t>
            </w:r>
          </w:p>
          <w:p w14:paraId="2F4EE614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4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0DD4F22" w14:textId="77777777" w:rsidR="00700948" w:rsidRPr="00773444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53171DD" w14:textId="77777777" w:rsidR="00700948" w:rsidRPr="00773444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7734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</w:tr>
      <w:tr w:rsidR="00700948" w14:paraId="0FD11710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6F3C7CA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Duration of type 2 diabetes mellitus at baseline (years)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14479BC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AFEE39C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6EA800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32FB0B0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79A1B9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E224168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3417DC" w14:textId="0C7C1F4F" w:rsidR="00700948" w:rsidRDefault="006232E5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42E1B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9C430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81B03" w14:textId="141BAE74" w:rsidR="00700948" w:rsidRDefault="00791767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0.8707</w:t>
            </w:r>
          </w:p>
        </w:tc>
      </w:tr>
      <w:tr w:rsidR="00700948" w14:paraId="609AD2DF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36E738A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F534DD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9DE5A1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(6.4%)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2322F0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A429B6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(7.0%)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8515874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 (0.68, 1.20)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BB01EE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45CC3F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95CFD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-0.6% (-2.5%, 1.2%)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1100F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1C120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6E677C3C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E98A495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&gt;5 to 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0EEAD5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F7D9C54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(5.7%)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0E330A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6CE9DAF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(8.0%)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F8417B0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 (0.54, 0.95)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98DC85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F4B0F1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DBCC5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-2.3% (-4.2%, -0.5%)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F90E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5F43C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7490D3F1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315ECDB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 to 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B2C462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C8B3F2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(8.7%)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5026282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789D6A4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(8.8%)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DFC1B03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 (0.76, 1.32)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BA4F5DE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0.9918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2790CD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E1049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-0.1% (-2.4%, 2.3%)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3903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17E8E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10B923B8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31FB3E4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&gt;15 to 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2452F09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32A33D3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(6.7%)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5131167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78F578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(8.7%)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11E08AB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 (0.54, 1.12)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3F8986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8BA7D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25B2B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-2.0% (-4.7%, 0.7%)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02A5C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5C590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6F800827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99C0DCE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2CA6802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A04FC3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(9.6%)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C4C2ACF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11331D3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(11.5%)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6B316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 (0.62, 1.09)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53671B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1A7481C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610B9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-1.9% (-4.7%, 1.0%)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C45A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9C7B9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058B1118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DC5BB6D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Baseline HbA1c (%)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5B416CB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DB4D8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03AF1F8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0615F1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28A687F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2D7C8B2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B3B3878" w14:textId="4C9C6DA1" w:rsidR="00700948" w:rsidRDefault="00523DD4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22B57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5509E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29716" w14:textId="2ACC2173" w:rsidR="00700948" w:rsidRDefault="00791767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0.9043</w:t>
            </w:r>
          </w:p>
        </w:tc>
      </w:tr>
      <w:tr w:rsidR="00700948" w14:paraId="098865FF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31B80FD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1303764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1C9A3C4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(7.3%)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F9C3EA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81CDCE6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(7.0%)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6532592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 (0.70, 1.51)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ED5067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D66C8F2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7B617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0.3% (-2.4%, 2.9%)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189D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0DB42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1CE83D1C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0BDAB25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&gt;6 to 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75B9D89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0B7443F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(5.5%)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1C1F690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91CA558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(7.2%)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AFFC8D6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 (0.59, 0.98)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1C87620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26883A6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F6D95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-1.7% (-3.3%, -0.2%)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BA92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4DD3C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324556FE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47D2DD2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&gt;7 to 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153922E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E1BADB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(8.3%)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6E48932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7007B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(9.2%)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CE525C3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 (0.71, 1.18)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DE696B6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2309B1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B5698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-0.9% (-3.0%, 1.2%)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5BB6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2E8B0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68EE65F6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9272AD0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&gt;8 to 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EA22D8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EBA58B6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(8.6%)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DE9F378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2E02A9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(9.9%)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728CC7D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 (0.61, 1.22)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33988A3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13BBC0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8C763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-1.3% (-4.4%, 1.7%)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5E3F3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6C9F3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19552682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CCA83C8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&gt;9 to 10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02E5B56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D72B74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(6.9%)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4ECF74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1D64CC2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(11.9%)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54B87A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 (0.34, 0.92)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D9F7E43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0.0213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ABBA875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3A5B5B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-5.1% (-9.3%, -0.8%)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5CF9D8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0.0218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8DA49FC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0948" w14:paraId="79EF61A3" w14:textId="77777777" w:rsidTr="006232E5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2B31A85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C0D6397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8B27AB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(11.5%)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2197BD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6AFDE82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(10.6%)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3F81C6A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 (0.69, 1.71)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066B34C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EF94B91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D4D52A" w14:textId="77777777" w:rsidR="00700948" w:rsidRDefault="00700948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0.9% (-3.8%, 5.6%)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027DC8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A02D1B" w14:textId="77777777" w:rsidR="00700948" w:rsidRDefault="00700948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25428D0" w14:textId="79DE9513" w:rsidR="00732C41" w:rsidRDefault="00732C41"/>
    <w:p w14:paraId="6B09FB3A" w14:textId="77777777" w:rsidR="00732C41" w:rsidRDefault="00732C41">
      <w:pPr>
        <w:autoSpaceDE/>
        <w:autoSpaceDN/>
        <w:spacing w:after="160" w:line="259" w:lineRule="auto"/>
      </w:pPr>
      <w:r>
        <w:br w:type="page"/>
      </w:r>
    </w:p>
    <w:p w14:paraId="78F7CDB0" w14:textId="77777777" w:rsidR="00732C41" w:rsidRPr="001B6246" w:rsidRDefault="00732C41" w:rsidP="00732C41">
      <w:pPr>
        <w:spacing w:line="480" w:lineRule="auto"/>
        <w:rPr>
          <w:b/>
          <w:sz w:val="28"/>
        </w:rPr>
      </w:pPr>
      <w:r w:rsidRPr="001B6246">
        <w:rPr>
          <w:b/>
          <w:caps/>
          <w:sz w:val="28"/>
        </w:rPr>
        <w:lastRenderedPageBreak/>
        <w:t>Supplementary Table 2</w:t>
      </w:r>
      <w:r w:rsidRPr="001B6246">
        <w:rPr>
          <w:b/>
          <w:sz w:val="28"/>
        </w:rPr>
        <w:t xml:space="preserve"> Primary </w:t>
      </w:r>
      <w:r w:rsidRPr="000B269B">
        <w:rPr>
          <w:rFonts w:cs="Calibri"/>
          <w:b/>
          <w:bCs/>
          <w:sz w:val="28"/>
          <w:szCs w:val="28"/>
        </w:rPr>
        <w:t>Safety Outcome</w:t>
      </w:r>
      <w:r w:rsidRPr="001B6246">
        <w:rPr>
          <w:b/>
          <w:sz w:val="28"/>
        </w:rPr>
        <w:t xml:space="preserve"> in the THEMIS-PCI </w:t>
      </w:r>
      <w:r w:rsidRPr="000B269B">
        <w:rPr>
          <w:rFonts w:cs="Calibri"/>
          <w:b/>
          <w:bCs/>
          <w:sz w:val="28"/>
          <w:szCs w:val="28"/>
        </w:rPr>
        <w:t>Cohort</w:t>
      </w:r>
      <w:r w:rsidRPr="001B6246">
        <w:rPr>
          <w:b/>
          <w:sz w:val="28"/>
        </w:rPr>
        <w:t xml:space="preserve"> by </w:t>
      </w:r>
      <w:r w:rsidRPr="000B269B">
        <w:rPr>
          <w:rFonts w:cs="Calibri"/>
          <w:b/>
          <w:bCs/>
          <w:sz w:val="28"/>
          <w:szCs w:val="28"/>
        </w:rPr>
        <w:t>Baseline Diabetes</w:t>
      </w:r>
      <w:r w:rsidRPr="001B6246">
        <w:rPr>
          <w:b/>
          <w:sz w:val="28"/>
        </w:rPr>
        <w:t xml:space="preserve">-related </w:t>
      </w:r>
      <w:r w:rsidRPr="000B269B">
        <w:rPr>
          <w:rFonts w:cs="Calibri"/>
          <w:b/>
          <w:bCs/>
          <w:sz w:val="28"/>
          <w:szCs w:val="28"/>
        </w:rPr>
        <w:t>Factors</w:t>
      </w:r>
      <w:r w:rsidRPr="001B6246">
        <w:rPr>
          <w:b/>
          <w:sz w:val="28"/>
        </w:rPr>
        <w:t xml:space="preserve"> and </w:t>
      </w:r>
      <w:r w:rsidRPr="000B269B">
        <w:rPr>
          <w:rFonts w:cs="Calibri"/>
          <w:b/>
          <w:bCs/>
          <w:sz w:val="28"/>
          <w:szCs w:val="28"/>
        </w:rPr>
        <w:t>Select Background Antihyperglycemic Therapy</w:t>
      </w:r>
    </w:p>
    <w:p w14:paraId="559ACF40" w14:textId="77777777" w:rsidR="00732C41" w:rsidRDefault="00732C41" w:rsidP="00732C41">
      <w:pPr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19"/>
        <w:gridCol w:w="1219"/>
        <w:gridCol w:w="819"/>
        <w:gridCol w:w="1219"/>
        <w:gridCol w:w="1819"/>
        <w:gridCol w:w="819"/>
        <w:gridCol w:w="1019"/>
      </w:tblGrid>
      <w:tr w:rsidR="00732C41" w14:paraId="418BC30D" w14:textId="77777777" w:rsidTr="007B5E3F">
        <w:trPr>
          <w:cantSplit/>
          <w:tblHeader/>
          <w:jc w:val="center"/>
        </w:trPr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2F0D9CE6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3848E472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Ticagrelor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5536)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5F70A86D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Placebo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 = 5564)</w:t>
            </w:r>
          </w:p>
        </w:tc>
        <w:tc>
          <w:tcPr>
            <w:tcW w:w="36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7FFA5495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C41" w14:paraId="00C67CF7" w14:textId="77777777" w:rsidTr="007B5E3F">
        <w:trPr>
          <w:cantSplit/>
          <w:tblHeader/>
          <w:jc w:val="center"/>
        </w:trPr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29C6AB5B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45A88F89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6E974D9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3D87828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Patients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12A645A4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Patients with events (%)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0FCA4F97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Hazard Ratio (95% CI)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5F5C115F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bottom"/>
          </w:tcPr>
          <w:p w14:paraId="6A134838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48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FF48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interaction</w:t>
            </w:r>
            <w:proofErr w:type="spellEnd"/>
          </w:p>
        </w:tc>
      </w:tr>
      <w:tr w:rsidR="00732C41" w14:paraId="0D9CEBDF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F41DC38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Duration of type 2 diabetes mellitus at baseline (years)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CAA0CD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2BA517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0D339A2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256F71B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D52BF5F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A845D07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2F1B442" w14:textId="1F28F1E9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6175D5">
              <w:rPr>
                <w:rFonts w:ascii="Arial" w:hAnsi="Arial" w:cs="Arial"/>
                <w:color w:val="000000"/>
                <w:sz w:val="16"/>
                <w:szCs w:val="16"/>
              </w:rPr>
              <w:t>6323</w:t>
            </w:r>
          </w:p>
        </w:tc>
      </w:tr>
      <w:tr w:rsidR="00732C41" w14:paraId="234438D3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8117DB7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210ACB3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4BE12FD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(1.9%)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AEB4415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E9FC11B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(1.1%)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1BFFCBB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 (1.02, 3.65)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D4F5632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7AA81D9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34A13D98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B44CC13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&gt;5 to 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955AB13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690DE42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(2.0%)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EAB4219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B1394C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(0.8%)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940162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2.62 (1.33, 5.17)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A9F7B71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34F4F48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32236E75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C4D227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 to 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1BEE528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369F1D8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(2.3%)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26FBBC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38429C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(1.1%)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04442CA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 (1.23, 4.83)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5C31B65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8FECDA2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42B779BC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4515799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&gt;15 to 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9A3AF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AD3BF1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(2.0%)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855934B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6006CDB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(1.7%)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95CC168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1.38 (0.64, 2.95)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674A74B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442D377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009DF758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3C604BB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EB02ED6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801845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(1.9%)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D3F953D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B4D1A8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(1.1%)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7FE9C6E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 (0.90, 4.31)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DC41295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0.0885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609CA2D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18A47BAF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7269A06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Baseline HbA1c (%)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EEFB4B8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CF4C24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4CEB414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8DF2E45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4FEE017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0E78FB9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E817CFC" w14:textId="3D6D419D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6175D5">
              <w:rPr>
                <w:rFonts w:ascii="Arial" w:hAnsi="Arial" w:cs="Arial"/>
                <w:color w:val="000000"/>
                <w:sz w:val="16"/>
                <w:szCs w:val="16"/>
              </w:rPr>
              <w:t>7259</w:t>
            </w:r>
          </w:p>
        </w:tc>
      </w:tr>
      <w:tr w:rsidR="00732C41" w14:paraId="60F3380A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9299B86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≤6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C40514D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A7BC6EB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(2.3%)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98B1E4E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916769E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(0.9%)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DD174E5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 (1.11, 6.57)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77E6BCD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7FA85FD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2DACD61F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DB9BEA8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&gt;6 to 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9D429DF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B5706C9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(2.1%)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4AC1E64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A16C636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(1.2%)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6BEBDF6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 (1.18, 3.22)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E8A76FD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1037BAF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5C3C9B04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A9F2C51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&gt;7 to 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773FD17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7C110C8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(1.6%)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4AD8FB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16E3446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(1.1%)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BD81307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 (0.89, 3.30)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B5EFD3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623F36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17BB807B" w14:textId="77777777" w:rsidTr="007B5E3F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C13CD16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&gt;8 to 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EAF764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C5A0903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(1.7%)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518BC43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0FB4011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(1.3%)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1D58AF8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 (0.61, 3.42)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84107CF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1D5877D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13D31149" w14:textId="77777777" w:rsidTr="00732C41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F3CBFC2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&gt;9 to 10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8953D7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06486E2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(3.0%)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B972E7F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61DF7FE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(0.3%)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63B7B64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11.64 (1.50, 90.12)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2F9926E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0.0188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B735D66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2C41" w14:paraId="39EEB844" w14:textId="77777777" w:rsidTr="00732C41">
        <w:trPr>
          <w:cantSplit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34AE17B" w14:textId="77777777" w:rsidR="00732C41" w:rsidRDefault="00732C41" w:rsidP="007B5E3F">
            <w:pPr>
              <w:adjustRightInd w:val="0"/>
              <w:spacing w:before="19" w:after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&gt;10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AB8FBD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5A2E808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(1.4%)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05AC7531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44189D0F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(1.5%)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F4E347E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 (0.30, 3.61)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7640C320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D8A9E7C" w14:textId="77777777" w:rsidR="00732C41" w:rsidRDefault="00732C41" w:rsidP="007B5E3F">
            <w:pPr>
              <w:adjustRightInd w:val="0"/>
              <w:spacing w:before="19" w:after="1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D498E23" w14:textId="77777777" w:rsidR="009B29E0" w:rsidRDefault="009B29E0"/>
    <w:sectPr w:rsidR="009B29E0" w:rsidSect="00D1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0"/>
    <w:rsid w:val="00044549"/>
    <w:rsid w:val="000740BD"/>
    <w:rsid w:val="000E16EB"/>
    <w:rsid w:val="0021251A"/>
    <w:rsid w:val="00326CD1"/>
    <w:rsid w:val="00345BCD"/>
    <w:rsid w:val="003F5625"/>
    <w:rsid w:val="004E21DD"/>
    <w:rsid w:val="00523DD4"/>
    <w:rsid w:val="00554D1D"/>
    <w:rsid w:val="00597D56"/>
    <w:rsid w:val="006175D5"/>
    <w:rsid w:val="006232E5"/>
    <w:rsid w:val="00656C74"/>
    <w:rsid w:val="006A1C17"/>
    <w:rsid w:val="006F6A3F"/>
    <w:rsid w:val="00700948"/>
    <w:rsid w:val="00707A8F"/>
    <w:rsid w:val="0072434D"/>
    <w:rsid w:val="00732C41"/>
    <w:rsid w:val="00791767"/>
    <w:rsid w:val="00815B12"/>
    <w:rsid w:val="00856C71"/>
    <w:rsid w:val="00897A79"/>
    <w:rsid w:val="00932E6F"/>
    <w:rsid w:val="00935BAA"/>
    <w:rsid w:val="009762D9"/>
    <w:rsid w:val="009970C6"/>
    <w:rsid w:val="009B29E0"/>
    <w:rsid w:val="00A1159C"/>
    <w:rsid w:val="00AD3175"/>
    <w:rsid w:val="00B564E0"/>
    <w:rsid w:val="00BA6B4C"/>
    <w:rsid w:val="00C22F23"/>
    <w:rsid w:val="00C81B48"/>
    <w:rsid w:val="00D1341E"/>
    <w:rsid w:val="00DC2801"/>
    <w:rsid w:val="00DF7258"/>
    <w:rsid w:val="00E37CDD"/>
    <w:rsid w:val="00E742FB"/>
    <w:rsid w:val="00F34A1C"/>
    <w:rsid w:val="00F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AE41"/>
  <w15:chartTrackingRefBased/>
  <w15:docId w15:val="{DAED2145-3A3E-49A0-8A37-0156E88A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1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1AA8-AFD6-4746-B988-4FA7BCCC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7262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Yang</dc:creator>
  <cp:keywords/>
  <dc:description/>
  <cp:lastModifiedBy>Curcher Debbie</cp:lastModifiedBy>
  <cp:revision>2</cp:revision>
  <dcterms:created xsi:type="dcterms:W3CDTF">2021-03-26T07:57:00Z</dcterms:created>
  <dcterms:modified xsi:type="dcterms:W3CDTF">2021-03-26T07:57:00Z</dcterms:modified>
</cp:coreProperties>
</file>