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68C9" w:rsidRDefault="00460ECB">
      <w:pPr>
        <w:pStyle w:val="Listeafsnit"/>
        <w:spacing w:line="360" w:lineRule="auto"/>
        <w:ind w:left="0" w:firstLine="0"/>
        <w:rPr>
          <w:rFonts w:ascii="Times New Roman" w:hAnsi="Times New Roman" w:cs="Times New Roman"/>
          <w:sz w:val="24"/>
          <w:szCs w:val="24"/>
          <w:lang w:val="en-GB"/>
        </w:rPr>
      </w:pPr>
      <w:r>
        <w:rPr>
          <w:rFonts w:ascii="Times New Roman" w:hAnsi="Times New Roman" w:cs="Times New Roman"/>
          <w:sz w:val="24"/>
          <w:szCs w:val="24"/>
          <w:lang w:val="en-GB"/>
        </w:rPr>
        <w:t xml:space="preserve">Paper </w:t>
      </w:r>
      <w:r w:rsidR="003F134D">
        <w:rPr>
          <w:rFonts w:ascii="Times New Roman" w:hAnsi="Times New Roman" w:cs="Times New Roman"/>
          <w:sz w:val="24"/>
          <w:szCs w:val="24"/>
          <w:lang w:val="en-GB"/>
        </w:rPr>
        <w:t>1</w:t>
      </w:r>
    </w:p>
    <w:p w:rsidR="007868C9" w:rsidRDefault="007868C9">
      <w:pPr>
        <w:pStyle w:val="Listeafsnit"/>
        <w:spacing w:line="360" w:lineRule="auto"/>
        <w:ind w:left="0" w:firstLine="0"/>
        <w:rPr>
          <w:rFonts w:ascii="Times New Roman" w:hAnsi="Times New Roman" w:cs="Times New Roman"/>
          <w:sz w:val="24"/>
          <w:szCs w:val="24"/>
          <w:lang w:val="en-GB"/>
        </w:rPr>
      </w:pPr>
    </w:p>
    <w:p w:rsidR="007868C9" w:rsidRDefault="003F134D">
      <w:pPr>
        <w:pStyle w:val="Listeafsnit"/>
        <w:spacing w:line="360" w:lineRule="auto"/>
        <w:ind w:left="0" w:firstLine="0"/>
        <w:rPr>
          <w:rFonts w:ascii="Times New Roman" w:hAnsi="Times New Roman" w:cs="Times New Roman"/>
          <w:sz w:val="24"/>
          <w:szCs w:val="24"/>
          <w:lang w:val="en-GB"/>
        </w:rPr>
      </w:pPr>
      <w:r>
        <w:rPr>
          <w:rFonts w:ascii="Times New Roman" w:hAnsi="Times New Roman" w:cs="Times New Roman"/>
          <w:sz w:val="24"/>
          <w:szCs w:val="24"/>
          <w:lang w:val="en-GB"/>
        </w:rPr>
        <w:t>A new measure for excessive parental worries for children's health: Development of The Health Anxiety by Proxy Scale (HAPYS).</w:t>
      </w:r>
    </w:p>
    <w:p w:rsidR="007868C9" w:rsidRDefault="003F134D">
      <w:pPr>
        <w:pStyle w:val="Listeafsnit"/>
        <w:spacing w:line="360" w:lineRule="auto"/>
        <w:ind w:left="0" w:firstLine="0"/>
        <w:rPr>
          <w:rFonts w:ascii="Times New Roman" w:hAnsi="Times New Roman" w:cs="Times New Roman"/>
          <w:sz w:val="24"/>
          <w:szCs w:val="24"/>
          <w:vertAlign w:val="superscript"/>
          <w:lang w:val="de-DE"/>
        </w:rPr>
      </w:pPr>
      <w:r>
        <w:rPr>
          <w:rFonts w:ascii="Times New Roman" w:hAnsi="Times New Roman" w:cs="Times New Roman"/>
          <w:sz w:val="24"/>
          <w:szCs w:val="24"/>
          <w:lang w:val="de-DE"/>
        </w:rPr>
        <w:t>K Ingeman</w:t>
      </w:r>
      <w:r>
        <w:rPr>
          <w:rFonts w:ascii="Times New Roman" w:hAnsi="Times New Roman" w:cs="Times New Roman"/>
          <w:sz w:val="24"/>
          <w:szCs w:val="24"/>
          <w:vertAlign w:val="superscript"/>
          <w:lang w:val="de-DE"/>
        </w:rPr>
        <w:t>1,3</w:t>
      </w:r>
      <w:r>
        <w:rPr>
          <w:rFonts w:ascii="Times New Roman" w:hAnsi="Times New Roman" w:cs="Times New Roman"/>
          <w:sz w:val="24"/>
          <w:szCs w:val="24"/>
          <w:lang w:val="de-DE"/>
        </w:rPr>
        <w:t>, L Frostholm</w:t>
      </w:r>
      <w:r>
        <w:rPr>
          <w:rFonts w:ascii="Times New Roman" w:hAnsi="Times New Roman" w:cs="Times New Roman"/>
          <w:sz w:val="24"/>
          <w:szCs w:val="24"/>
          <w:vertAlign w:val="superscript"/>
          <w:lang w:val="de-DE"/>
        </w:rPr>
        <w:t>2,3</w:t>
      </w:r>
      <w:r>
        <w:rPr>
          <w:rFonts w:ascii="Times New Roman" w:hAnsi="Times New Roman" w:cs="Times New Roman"/>
          <w:sz w:val="24"/>
          <w:szCs w:val="24"/>
          <w:lang w:val="de-DE"/>
        </w:rPr>
        <w:t>, D Hoffmann</w:t>
      </w:r>
      <w:r>
        <w:rPr>
          <w:rFonts w:ascii="Times New Roman" w:hAnsi="Times New Roman" w:cs="Times New Roman"/>
          <w:sz w:val="24"/>
          <w:szCs w:val="24"/>
          <w:vertAlign w:val="superscript"/>
          <w:lang w:val="de-DE"/>
        </w:rPr>
        <w:t>2</w:t>
      </w:r>
      <w:r>
        <w:rPr>
          <w:rFonts w:ascii="Times New Roman" w:hAnsi="Times New Roman" w:cs="Times New Roman"/>
          <w:sz w:val="24"/>
          <w:szCs w:val="24"/>
          <w:lang w:val="de-DE"/>
        </w:rPr>
        <w:t>, K Wright</w:t>
      </w:r>
      <w:r>
        <w:rPr>
          <w:rFonts w:ascii="Times New Roman" w:hAnsi="Times New Roman" w:cs="Times New Roman"/>
          <w:sz w:val="24"/>
          <w:szCs w:val="24"/>
          <w:vertAlign w:val="superscript"/>
          <w:lang w:val="de-DE"/>
        </w:rPr>
        <w:t>4</w:t>
      </w:r>
      <w:r>
        <w:rPr>
          <w:rFonts w:ascii="Times New Roman" w:hAnsi="Times New Roman" w:cs="Times New Roman"/>
          <w:sz w:val="24"/>
          <w:szCs w:val="24"/>
          <w:lang w:val="de-DE"/>
        </w:rPr>
        <w:t>, E Lockhart</w:t>
      </w:r>
      <w:r>
        <w:rPr>
          <w:rFonts w:ascii="Times New Roman" w:hAnsi="Times New Roman" w:cs="Times New Roman"/>
          <w:sz w:val="24"/>
          <w:szCs w:val="24"/>
          <w:vertAlign w:val="superscript"/>
          <w:lang w:val="de-DE"/>
        </w:rPr>
        <w:t>5</w:t>
      </w:r>
      <w:r>
        <w:rPr>
          <w:rFonts w:ascii="Times New Roman" w:hAnsi="Times New Roman" w:cs="Times New Roman"/>
          <w:sz w:val="24"/>
          <w:szCs w:val="24"/>
          <w:lang w:val="de-DE"/>
        </w:rPr>
        <w:t>, E Garralda</w:t>
      </w:r>
      <w:r>
        <w:rPr>
          <w:rFonts w:ascii="Times New Roman" w:hAnsi="Times New Roman" w:cs="Times New Roman"/>
          <w:sz w:val="24"/>
          <w:szCs w:val="24"/>
          <w:vertAlign w:val="superscript"/>
          <w:lang w:val="de-DE"/>
        </w:rPr>
        <w:t>6</w:t>
      </w:r>
      <w:r>
        <w:rPr>
          <w:rFonts w:ascii="Times New Roman" w:hAnsi="Times New Roman" w:cs="Times New Roman"/>
          <w:sz w:val="24"/>
          <w:szCs w:val="24"/>
          <w:lang w:val="de-DE"/>
        </w:rPr>
        <w:t>, M Kangas</w:t>
      </w:r>
      <w:r>
        <w:rPr>
          <w:rFonts w:ascii="Times New Roman" w:hAnsi="Times New Roman" w:cs="Times New Roman"/>
          <w:sz w:val="24"/>
          <w:szCs w:val="24"/>
          <w:vertAlign w:val="superscript"/>
          <w:lang w:val="de-DE"/>
        </w:rPr>
        <w:t>7</w:t>
      </w:r>
      <w:r>
        <w:rPr>
          <w:rFonts w:ascii="Times New Roman" w:hAnsi="Times New Roman" w:cs="Times New Roman"/>
          <w:sz w:val="24"/>
          <w:szCs w:val="24"/>
          <w:lang w:val="de-DE"/>
        </w:rPr>
        <w:t xml:space="preserve"> &amp; CU Rask</w:t>
      </w:r>
      <w:r>
        <w:rPr>
          <w:rFonts w:ascii="Times New Roman" w:hAnsi="Times New Roman" w:cs="Times New Roman"/>
          <w:sz w:val="24"/>
          <w:szCs w:val="24"/>
          <w:vertAlign w:val="superscript"/>
          <w:lang w:val="de-DE"/>
        </w:rPr>
        <w:t>1,3</w:t>
      </w:r>
    </w:p>
    <w:p w:rsidR="007868C9" w:rsidRDefault="007868C9">
      <w:pPr>
        <w:spacing w:line="360" w:lineRule="auto"/>
        <w:ind w:firstLine="0"/>
        <w:rPr>
          <w:rFonts w:ascii="Times New Roman" w:hAnsi="Times New Roman" w:cs="Times New Roman"/>
          <w:sz w:val="24"/>
          <w:szCs w:val="24"/>
          <w:lang w:val="de-DE"/>
        </w:rPr>
      </w:pPr>
    </w:p>
    <w:p w:rsidR="007868C9" w:rsidRDefault="003F134D">
      <w:pPr>
        <w:spacing w:line="360" w:lineRule="auto"/>
        <w:ind w:firstLine="0"/>
        <w:rPr>
          <w:rFonts w:ascii="Times New Roman" w:hAnsi="Times New Roman" w:cs="Times New Roman"/>
          <w:sz w:val="24"/>
          <w:szCs w:val="24"/>
          <w:lang w:val="en-GB"/>
        </w:rPr>
      </w:pPr>
      <w:r>
        <w:rPr>
          <w:rFonts w:ascii="Times New Roman" w:hAnsi="Times New Roman" w:cs="Times New Roman"/>
          <w:sz w:val="24"/>
          <w:szCs w:val="24"/>
          <w:lang w:val="en-GB"/>
        </w:rPr>
        <w:t>Affiliations</w:t>
      </w:r>
    </w:p>
    <w:p w:rsidR="007868C9" w:rsidRDefault="003F134D">
      <w:pPr>
        <w:spacing w:line="360" w:lineRule="auto"/>
        <w:ind w:firstLine="0"/>
        <w:rPr>
          <w:rFonts w:ascii="Times New Roman" w:hAnsi="Times New Roman" w:cs="Times New Roman"/>
          <w:sz w:val="24"/>
          <w:szCs w:val="24"/>
          <w:lang w:val="en-GB"/>
        </w:rPr>
      </w:pPr>
      <w:r>
        <w:rPr>
          <w:rFonts w:ascii="Times New Roman" w:hAnsi="Times New Roman" w:cs="Times New Roman"/>
          <w:sz w:val="24"/>
          <w:szCs w:val="24"/>
          <w:lang w:val="en-GB"/>
        </w:rPr>
        <w:t>1 Department of Child and Adolescent Psychiatry, Aarhus University Hospital, Psychiatry, De</w:t>
      </w:r>
      <w:r>
        <w:rPr>
          <w:rFonts w:ascii="Times New Roman" w:hAnsi="Times New Roman" w:cs="Times New Roman"/>
          <w:sz w:val="24"/>
          <w:szCs w:val="24"/>
          <w:lang w:val="en-GB"/>
        </w:rPr>
        <w:t>n</w:t>
      </w:r>
      <w:r>
        <w:rPr>
          <w:rFonts w:ascii="Times New Roman" w:hAnsi="Times New Roman" w:cs="Times New Roman"/>
          <w:sz w:val="24"/>
          <w:szCs w:val="24"/>
          <w:lang w:val="en-GB"/>
        </w:rPr>
        <w:t>mark</w:t>
      </w:r>
    </w:p>
    <w:p w:rsidR="007868C9" w:rsidRDefault="003F134D">
      <w:pPr>
        <w:spacing w:line="360" w:lineRule="auto"/>
        <w:ind w:firstLine="0"/>
        <w:rPr>
          <w:rFonts w:ascii="Times New Roman" w:hAnsi="Times New Roman" w:cs="Times New Roman"/>
          <w:sz w:val="24"/>
          <w:szCs w:val="24"/>
          <w:lang w:val="en-GB"/>
        </w:rPr>
      </w:pPr>
      <w:r>
        <w:rPr>
          <w:rFonts w:ascii="Times New Roman" w:hAnsi="Times New Roman" w:cs="Times New Roman"/>
          <w:sz w:val="24"/>
          <w:szCs w:val="24"/>
          <w:lang w:val="en-GB"/>
        </w:rPr>
        <w:t>2 The Research Clinic for Functional Disorders and Psychosomatics, Aarhus University Hospital, Denmark</w:t>
      </w:r>
    </w:p>
    <w:p w:rsidR="007868C9" w:rsidRDefault="003F134D">
      <w:pPr>
        <w:spacing w:line="360" w:lineRule="auto"/>
        <w:ind w:firstLine="0"/>
        <w:rPr>
          <w:rFonts w:ascii="Times New Roman" w:hAnsi="Times New Roman" w:cs="Times New Roman"/>
          <w:sz w:val="24"/>
          <w:szCs w:val="24"/>
          <w:lang w:val="en-GB"/>
        </w:rPr>
      </w:pPr>
      <w:r>
        <w:rPr>
          <w:rFonts w:ascii="Times New Roman" w:hAnsi="Times New Roman" w:cs="Times New Roman"/>
          <w:sz w:val="24"/>
          <w:szCs w:val="24"/>
          <w:lang w:val="en-GB"/>
        </w:rPr>
        <w:t>3 Department of Clinical Medicine, Aarhus University</w:t>
      </w:r>
    </w:p>
    <w:p w:rsidR="007868C9" w:rsidRDefault="003F134D">
      <w:pPr>
        <w:spacing w:line="360" w:lineRule="auto"/>
        <w:ind w:firstLine="0"/>
        <w:rPr>
          <w:rFonts w:ascii="Times New Roman" w:hAnsi="Times New Roman" w:cs="Times New Roman"/>
          <w:sz w:val="24"/>
          <w:szCs w:val="24"/>
          <w:lang w:val="en-GB"/>
        </w:rPr>
      </w:pPr>
      <w:r>
        <w:rPr>
          <w:rFonts w:ascii="Times New Roman" w:hAnsi="Times New Roman" w:cs="Times New Roman"/>
          <w:sz w:val="24"/>
          <w:szCs w:val="24"/>
          <w:lang w:val="en-GB"/>
        </w:rPr>
        <w:t>4 Department of Psychology, Faculty of Arts, University of Regina, Canada</w:t>
      </w:r>
    </w:p>
    <w:p w:rsidR="007868C9" w:rsidRDefault="003F134D">
      <w:pPr>
        <w:spacing w:line="360" w:lineRule="auto"/>
        <w:ind w:firstLine="0"/>
        <w:rPr>
          <w:rFonts w:ascii="Times New Roman" w:hAnsi="Times New Roman" w:cs="Times New Roman"/>
          <w:sz w:val="24"/>
          <w:szCs w:val="24"/>
          <w:lang w:val="en-GB"/>
        </w:rPr>
      </w:pPr>
      <w:r>
        <w:rPr>
          <w:rFonts w:ascii="Times New Roman" w:hAnsi="Times New Roman" w:cs="Times New Roman"/>
          <w:sz w:val="24"/>
          <w:szCs w:val="24"/>
          <w:lang w:val="en-GB"/>
        </w:rPr>
        <w:t>5 Royal Hospital for Children, Glasgow, UK</w:t>
      </w:r>
    </w:p>
    <w:p w:rsidR="007868C9" w:rsidRDefault="003F134D">
      <w:pPr>
        <w:spacing w:line="360" w:lineRule="auto"/>
        <w:ind w:firstLine="0"/>
        <w:rPr>
          <w:rFonts w:ascii="Times New Roman" w:hAnsi="Times New Roman" w:cs="Times New Roman"/>
          <w:sz w:val="24"/>
          <w:szCs w:val="24"/>
          <w:lang w:val="en-GB"/>
        </w:rPr>
      </w:pPr>
      <w:r>
        <w:rPr>
          <w:rFonts w:ascii="Times New Roman" w:hAnsi="Times New Roman" w:cs="Times New Roman"/>
          <w:sz w:val="24"/>
          <w:szCs w:val="24"/>
          <w:lang w:val="en-GB"/>
        </w:rPr>
        <w:t>6 Department of Medicine, Imperial College London, UK</w:t>
      </w:r>
    </w:p>
    <w:p w:rsidR="007868C9" w:rsidRDefault="003F134D">
      <w:pPr>
        <w:spacing w:line="360" w:lineRule="auto"/>
        <w:ind w:firstLine="0"/>
        <w:rPr>
          <w:rFonts w:ascii="Times New Roman" w:hAnsi="Times New Roman" w:cs="Times New Roman"/>
          <w:sz w:val="24"/>
          <w:szCs w:val="24"/>
          <w:lang w:val="en-GB"/>
        </w:rPr>
      </w:pPr>
      <w:r>
        <w:rPr>
          <w:rFonts w:ascii="Times New Roman" w:hAnsi="Times New Roman" w:cs="Times New Roman"/>
          <w:sz w:val="24"/>
          <w:szCs w:val="24"/>
          <w:lang w:val="en-GB"/>
        </w:rPr>
        <w:t>7 Centre for Emotional Health, Department of Psychology, Macquarie University, Sydney, Austra</w:t>
      </w:r>
      <w:r>
        <w:rPr>
          <w:rFonts w:ascii="Times New Roman" w:hAnsi="Times New Roman" w:cs="Times New Roman"/>
          <w:sz w:val="24"/>
          <w:szCs w:val="24"/>
          <w:lang w:val="en-GB"/>
        </w:rPr>
        <w:t>l</w:t>
      </w:r>
      <w:r>
        <w:rPr>
          <w:rFonts w:ascii="Times New Roman" w:hAnsi="Times New Roman" w:cs="Times New Roman"/>
          <w:sz w:val="24"/>
          <w:szCs w:val="24"/>
          <w:lang w:val="en-GB"/>
        </w:rPr>
        <w:t>ia</w:t>
      </w:r>
    </w:p>
    <w:p w:rsidR="007868C9" w:rsidRDefault="007868C9">
      <w:pPr>
        <w:spacing w:line="360" w:lineRule="auto"/>
        <w:ind w:firstLine="0"/>
        <w:rPr>
          <w:rFonts w:ascii="Times New Roman" w:hAnsi="Times New Roman" w:cs="Times New Roman"/>
          <w:sz w:val="24"/>
          <w:szCs w:val="24"/>
          <w:lang w:val="en-GB"/>
        </w:rPr>
      </w:pPr>
    </w:p>
    <w:p w:rsidR="007868C9" w:rsidRDefault="003F134D">
      <w:pPr>
        <w:spacing w:line="360" w:lineRule="auto"/>
        <w:ind w:firstLine="0"/>
        <w:rPr>
          <w:rFonts w:ascii="Times New Roman" w:hAnsi="Times New Roman" w:cs="Times New Roman"/>
          <w:sz w:val="24"/>
          <w:szCs w:val="24"/>
          <w:lang w:val="en-GB"/>
        </w:rPr>
      </w:pPr>
      <w:r>
        <w:rPr>
          <w:rFonts w:ascii="Times New Roman" w:hAnsi="Times New Roman" w:cs="Times New Roman"/>
          <w:sz w:val="24"/>
          <w:szCs w:val="24"/>
          <w:lang w:val="en-GB"/>
        </w:rPr>
        <w:t>Corresponding author:</w:t>
      </w:r>
    </w:p>
    <w:p w:rsidR="007868C9" w:rsidRDefault="003F134D">
      <w:pPr>
        <w:spacing w:line="360" w:lineRule="auto"/>
        <w:ind w:firstLine="0"/>
        <w:rPr>
          <w:rFonts w:ascii="Times New Roman" w:hAnsi="Times New Roman" w:cs="Times New Roman"/>
          <w:sz w:val="24"/>
          <w:szCs w:val="24"/>
          <w:lang w:val="en-GB"/>
        </w:rPr>
      </w:pPr>
      <w:r>
        <w:rPr>
          <w:rFonts w:ascii="Times New Roman" w:hAnsi="Times New Roman" w:cs="Times New Roman"/>
          <w:sz w:val="24"/>
          <w:szCs w:val="24"/>
          <w:lang w:val="en-GB"/>
        </w:rPr>
        <w:t>Katrine Ingeman</w:t>
      </w:r>
    </w:p>
    <w:p w:rsidR="007868C9" w:rsidRDefault="003F134D">
      <w:pPr>
        <w:spacing w:line="360" w:lineRule="auto"/>
        <w:ind w:firstLine="0"/>
        <w:rPr>
          <w:rFonts w:ascii="Times New Roman" w:hAnsi="Times New Roman" w:cs="Times New Roman"/>
          <w:sz w:val="24"/>
          <w:szCs w:val="24"/>
          <w:lang w:val="en-GB"/>
        </w:rPr>
      </w:pPr>
      <w:r>
        <w:rPr>
          <w:rFonts w:ascii="Times New Roman" w:hAnsi="Times New Roman" w:cs="Times New Roman"/>
          <w:sz w:val="24"/>
          <w:szCs w:val="24"/>
          <w:lang w:val="en-GB"/>
        </w:rPr>
        <w:t>Department of Child and Adolescent Psychiatry, Aarhus University Hospital, Psychiatry, Denmark</w:t>
      </w:r>
    </w:p>
    <w:p w:rsidR="007868C9" w:rsidRPr="00111676" w:rsidRDefault="006760CC">
      <w:pPr>
        <w:spacing w:line="360" w:lineRule="auto"/>
        <w:ind w:firstLine="0"/>
        <w:rPr>
          <w:lang w:val="en-US"/>
        </w:rPr>
      </w:pPr>
      <w:hyperlink r:id="rId9">
        <w:r w:rsidR="003F134D">
          <w:rPr>
            <w:rStyle w:val="Hyperlink"/>
            <w:rFonts w:ascii="Times New Roman" w:hAnsi="Times New Roman" w:cs="Times New Roman"/>
            <w:sz w:val="24"/>
            <w:szCs w:val="24"/>
            <w:lang w:val="en-GB"/>
          </w:rPr>
          <w:t>katbec@rm.dk</w:t>
        </w:r>
      </w:hyperlink>
    </w:p>
    <w:p w:rsidR="007868C9" w:rsidRDefault="007868C9">
      <w:pPr>
        <w:spacing w:line="360" w:lineRule="auto"/>
        <w:ind w:firstLine="0"/>
        <w:rPr>
          <w:rFonts w:ascii="Times New Roman" w:hAnsi="Times New Roman" w:cs="Times New Roman"/>
          <w:sz w:val="24"/>
          <w:szCs w:val="24"/>
          <w:lang w:val="en-GB"/>
        </w:rPr>
      </w:pPr>
    </w:p>
    <w:p w:rsidR="007868C9" w:rsidRDefault="003F134D">
      <w:pPr>
        <w:spacing w:line="360" w:lineRule="auto"/>
        <w:ind w:firstLine="0"/>
        <w:rPr>
          <w:rFonts w:ascii="Times New Roman" w:hAnsi="Times New Roman" w:cs="Times New Roman"/>
          <w:sz w:val="24"/>
          <w:szCs w:val="24"/>
          <w:lang w:val="en-GB"/>
        </w:rPr>
      </w:pPr>
      <w:r>
        <w:rPr>
          <w:rFonts w:ascii="Times New Roman" w:hAnsi="Times New Roman" w:cs="Times New Roman"/>
          <w:sz w:val="24"/>
          <w:szCs w:val="24"/>
          <w:lang w:val="en-GB"/>
        </w:rPr>
        <w:t xml:space="preserve">Word count: </w:t>
      </w:r>
      <w:r w:rsidR="006760CC">
        <w:rPr>
          <w:rFonts w:ascii="Times New Roman" w:hAnsi="Times New Roman" w:cs="Times New Roman"/>
          <w:sz w:val="24"/>
          <w:szCs w:val="24"/>
          <w:lang w:val="en-GB"/>
        </w:rPr>
        <w:t>4.020</w:t>
      </w:r>
      <w:bookmarkStart w:id="0" w:name="_GoBack"/>
      <w:bookmarkEnd w:id="0"/>
    </w:p>
    <w:p w:rsidR="007868C9" w:rsidRDefault="00597FC8">
      <w:pPr>
        <w:spacing w:line="360" w:lineRule="auto"/>
        <w:ind w:firstLine="0"/>
        <w:rPr>
          <w:rFonts w:ascii="Times New Roman" w:hAnsi="Times New Roman" w:cs="Times New Roman"/>
          <w:sz w:val="24"/>
          <w:szCs w:val="24"/>
          <w:lang w:val="en-GB"/>
        </w:rPr>
      </w:pPr>
      <w:r>
        <w:rPr>
          <w:rFonts w:ascii="Times New Roman" w:hAnsi="Times New Roman" w:cs="Times New Roman"/>
          <w:sz w:val="24"/>
          <w:szCs w:val="24"/>
          <w:lang w:val="en-GB"/>
        </w:rPr>
        <w:t>Tables: 4</w:t>
      </w:r>
    </w:p>
    <w:p w:rsidR="007868C9" w:rsidRDefault="003F134D">
      <w:pPr>
        <w:spacing w:line="360" w:lineRule="auto"/>
        <w:ind w:firstLine="0"/>
        <w:rPr>
          <w:rFonts w:ascii="Times New Roman" w:hAnsi="Times New Roman" w:cs="Times New Roman"/>
          <w:sz w:val="24"/>
          <w:szCs w:val="24"/>
          <w:lang w:val="en-GB"/>
        </w:rPr>
      </w:pPr>
      <w:r>
        <w:rPr>
          <w:rFonts w:ascii="Times New Roman" w:hAnsi="Times New Roman" w:cs="Times New Roman"/>
          <w:sz w:val="24"/>
          <w:szCs w:val="24"/>
          <w:lang w:val="en-GB"/>
        </w:rPr>
        <w:t>Figures: 1</w:t>
      </w:r>
    </w:p>
    <w:p w:rsidR="007868C9" w:rsidRDefault="007868C9">
      <w:pPr>
        <w:ind w:firstLine="0"/>
        <w:rPr>
          <w:rFonts w:ascii="Times New Roman" w:hAnsi="Times New Roman" w:cs="Times New Roman"/>
          <w:sz w:val="24"/>
          <w:szCs w:val="24"/>
          <w:lang w:val="en-GB"/>
        </w:rPr>
      </w:pPr>
    </w:p>
    <w:p w:rsidR="007868C9" w:rsidRDefault="003F134D">
      <w:pPr>
        <w:rPr>
          <w:rFonts w:ascii="Times New Roman" w:hAnsi="Times New Roman" w:cs="Times New Roman"/>
          <w:sz w:val="24"/>
          <w:szCs w:val="24"/>
          <w:lang w:val="en-GB"/>
        </w:rPr>
      </w:pPr>
      <w:r w:rsidRPr="00111676">
        <w:rPr>
          <w:lang w:val="en-US"/>
        </w:rPr>
        <w:br w:type="page"/>
      </w:r>
    </w:p>
    <w:p w:rsidR="007868C9" w:rsidRDefault="003F134D">
      <w:pPr>
        <w:ind w:firstLine="0"/>
        <w:rPr>
          <w:rFonts w:ascii="Times New Roman" w:hAnsi="Times New Roman" w:cs="Times New Roman"/>
          <w:sz w:val="24"/>
          <w:szCs w:val="24"/>
          <w:lang w:val="en-GB"/>
        </w:rPr>
      </w:pPr>
      <w:r>
        <w:rPr>
          <w:rFonts w:ascii="Times New Roman" w:hAnsi="Times New Roman" w:cs="Times New Roman"/>
          <w:b/>
          <w:sz w:val="24"/>
          <w:szCs w:val="24"/>
          <w:lang w:val="en-GB"/>
        </w:rPr>
        <w:lastRenderedPageBreak/>
        <w:t>Abstract</w:t>
      </w:r>
      <w:r>
        <w:rPr>
          <w:rFonts w:ascii="Times New Roman" w:hAnsi="Times New Roman" w:cs="Times New Roman"/>
          <w:sz w:val="24"/>
          <w:szCs w:val="24"/>
          <w:lang w:val="en-GB"/>
        </w:rPr>
        <w:t xml:space="preserve"> max 250 wor</w:t>
      </w:r>
      <w:r w:rsidR="0079797D">
        <w:rPr>
          <w:rFonts w:ascii="Times New Roman" w:hAnsi="Times New Roman" w:cs="Times New Roman"/>
          <w:sz w:val="24"/>
          <w:szCs w:val="24"/>
          <w:lang w:val="en-GB"/>
        </w:rPr>
        <w:t>ds (2</w:t>
      </w:r>
      <w:r>
        <w:rPr>
          <w:rFonts w:ascii="Times New Roman" w:hAnsi="Times New Roman" w:cs="Times New Roman"/>
          <w:sz w:val="24"/>
          <w:szCs w:val="24"/>
          <w:lang w:val="en-GB"/>
        </w:rPr>
        <w:t>5</w:t>
      </w:r>
      <w:r w:rsidR="0079797D">
        <w:rPr>
          <w:rFonts w:ascii="Times New Roman" w:hAnsi="Times New Roman" w:cs="Times New Roman"/>
          <w:sz w:val="24"/>
          <w:szCs w:val="24"/>
          <w:lang w:val="en-GB"/>
        </w:rPr>
        <w:t>0</w:t>
      </w:r>
      <w:r>
        <w:rPr>
          <w:rFonts w:ascii="Times New Roman" w:hAnsi="Times New Roman" w:cs="Times New Roman"/>
          <w:sz w:val="24"/>
          <w:szCs w:val="24"/>
          <w:lang w:val="en-GB"/>
        </w:rPr>
        <w:t>)</w:t>
      </w:r>
    </w:p>
    <w:p w:rsidR="007868C9" w:rsidRDefault="003F134D">
      <w:pPr>
        <w:rPr>
          <w:rFonts w:ascii="Times New Roman" w:hAnsi="Times New Roman" w:cs="Times New Roman"/>
          <w:sz w:val="24"/>
          <w:szCs w:val="24"/>
          <w:lang w:val="en-GB"/>
        </w:rPr>
      </w:pPr>
      <w:r>
        <w:rPr>
          <w:rFonts w:ascii="Times New Roman" w:hAnsi="Times New Roman" w:cs="Times New Roman"/>
          <w:sz w:val="24"/>
          <w:szCs w:val="24"/>
          <w:lang w:val="en-GB"/>
        </w:rPr>
        <w:t>Health anxiety by proxy is a newly introduced term to describe parents’ experience of excessive intrusive and unpleasant worries about their child’s health. These worries may result in increased number of health care contacts and unnecessary physical examinations of the child. This article describes a new measure, the Health Anxiety by Proxy Scale (HAPYS), for systematic a</w:t>
      </w:r>
      <w:r>
        <w:rPr>
          <w:rFonts w:ascii="Times New Roman" w:hAnsi="Times New Roman" w:cs="Times New Roman"/>
          <w:sz w:val="24"/>
          <w:szCs w:val="24"/>
          <w:lang w:val="en-GB"/>
        </w:rPr>
        <w:t>s</w:t>
      </w:r>
      <w:r>
        <w:rPr>
          <w:rFonts w:ascii="Times New Roman" w:hAnsi="Times New Roman" w:cs="Times New Roman"/>
          <w:sz w:val="24"/>
          <w:szCs w:val="24"/>
          <w:lang w:val="en-GB"/>
        </w:rPr>
        <w:t>sessment of this important clinical phenomenon. The development of the HAPYS was performed according to international guideline</w:t>
      </w:r>
      <w:r w:rsidR="0079797D">
        <w:rPr>
          <w:rFonts w:ascii="Times New Roman" w:hAnsi="Times New Roman" w:cs="Times New Roman"/>
          <w:sz w:val="24"/>
          <w:szCs w:val="24"/>
          <w:lang w:val="en-GB"/>
        </w:rPr>
        <w:t>s as described by de Vet et al. (2011)</w:t>
      </w:r>
      <w:r>
        <w:rPr>
          <w:rFonts w:ascii="Times New Roman" w:hAnsi="Times New Roman" w:cs="Times New Roman"/>
          <w:sz w:val="24"/>
          <w:szCs w:val="24"/>
          <w:lang w:val="en-GB"/>
        </w:rPr>
        <w:t xml:space="preserve"> over three phases. Phase 1) Patients clinically assessed with health anxiety by proxy participated in semi-structured interviews to elaborate their experience of worries regarding their child's health and their related behaviours, and to examine the face validity of items in an existing questionnaire: "the Illness Worry Scale- parent version". Phase 2) Based on the findings from phase 1 the project group and an international panel of clinical and research experts selected and formulated questionnaire items and correspon</w:t>
      </w:r>
      <w:r>
        <w:rPr>
          <w:rFonts w:ascii="Times New Roman" w:hAnsi="Times New Roman" w:cs="Times New Roman"/>
          <w:sz w:val="24"/>
          <w:szCs w:val="24"/>
          <w:lang w:val="en-GB"/>
        </w:rPr>
        <w:t>d</w:t>
      </w:r>
      <w:r>
        <w:rPr>
          <w:rFonts w:ascii="Times New Roman" w:hAnsi="Times New Roman" w:cs="Times New Roman"/>
          <w:sz w:val="24"/>
          <w:szCs w:val="24"/>
          <w:lang w:val="en-GB"/>
        </w:rPr>
        <w:t xml:space="preserve">ing scoring formats. In phase 3) the HAPYS was pilot-tested twice </w:t>
      </w:r>
      <w:r w:rsidR="0079797D">
        <w:rPr>
          <w:rFonts w:ascii="Times New Roman" w:hAnsi="Times New Roman" w:cs="Times New Roman"/>
          <w:sz w:val="24"/>
          <w:szCs w:val="24"/>
          <w:lang w:val="en-GB"/>
        </w:rPr>
        <w:t>using</w:t>
      </w:r>
      <w:r>
        <w:rPr>
          <w:rFonts w:ascii="Times New Roman" w:hAnsi="Times New Roman" w:cs="Times New Roman"/>
          <w:sz w:val="24"/>
          <w:szCs w:val="24"/>
          <w:lang w:val="en-GB"/>
        </w:rPr>
        <w:t xml:space="preserve"> </w:t>
      </w:r>
      <w:r w:rsidR="00F55DB1">
        <w:rPr>
          <w:rFonts w:ascii="Times New Roman" w:hAnsi="Times New Roman" w:cs="Times New Roman"/>
          <w:sz w:val="24"/>
          <w:szCs w:val="24"/>
          <w:lang w:val="en-GB"/>
        </w:rPr>
        <w:t xml:space="preserve">cognitive interviews with </w:t>
      </w:r>
      <w:r>
        <w:rPr>
          <w:rFonts w:ascii="Times New Roman" w:hAnsi="Times New Roman" w:cs="Times New Roman"/>
          <w:sz w:val="24"/>
          <w:szCs w:val="24"/>
          <w:lang w:val="en-GB"/>
        </w:rPr>
        <w:t xml:space="preserve">healthy parents and patients with health anxiety by proxy and further adjustments were made. The final version consisted of </w:t>
      </w:r>
      <w:r>
        <w:rPr>
          <w:rFonts w:ascii="Times New Roman" w:hAnsi="Times New Roman" w:cs="Times New Roman"/>
          <w:sz w:val="24"/>
          <w:szCs w:val="24"/>
          <w:lang w:val="en-US"/>
        </w:rPr>
        <w:t xml:space="preserve">26 items </w:t>
      </w:r>
      <w:r>
        <w:rPr>
          <w:rFonts w:ascii="Times New Roman" w:hAnsi="Times New Roman" w:cs="Times New Roman"/>
          <w:bCs/>
          <w:sz w:val="24"/>
          <w:szCs w:val="24"/>
          <w:lang w:val="en-US"/>
        </w:rPr>
        <w:t>covering t</w:t>
      </w:r>
      <w:r>
        <w:rPr>
          <w:rFonts w:ascii="Times New Roman" w:hAnsi="Times New Roman" w:cs="Times New Roman"/>
          <w:sz w:val="24"/>
          <w:szCs w:val="24"/>
          <w:lang w:val="en-US"/>
        </w:rPr>
        <w:t xml:space="preserve">houghts, feelings and behaviors characteristic of health anxiety by proxy and </w:t>
      </w:r>
      <w:r>
        <w:rPr>
          <w:rFonts w:ascii="Times New Roman" w:hAnsi="Times New Roman" w:cs="Times New Roman"/>
          <w:bCs/>
          <w:sz w:val="24"/>
          <w:szCs w:val="24"/>
          <w:lang w:val="en-US"/>
        </w:rPr>
        <w:t xml:space="preserve">an </w:t>
      </w:r>
      <w:r>
        <w:rPr>
          <w:rFonts w:ascii="Times New Roman" w:hAnsi="Times New Roman" w:cs="Times New Roman"/>
          <w:sz w:val="24"/>
          <w:szCs w:val="24"/>
          <w:lang w:val="en-US"/>
        </w:rPr>
        <w:t>impact section with five items. B</w:t>
      </w:r>
      <w:r w:rsidR="003651C2">
        <w:rPr>
          <w:rFonts w:ascii="Times New Roman" w:hAnsi="Times New Roman" w:cs="Times New Roman"/>
          <w:sz w:val="24"/>
          <w:szCs w:val="24"/>
          <w:lang w:val="en-US"/>
        </w:rPr>
        <w:t>ased on the pilot test</w:t>
      </w:r>
      <w:r w:rsidR="00F55DB1">
        <w:rPr>
          <w:rFonts w:ascii="Times New Roman" w:hAnsi="Times New Roman" w:cs="Times New Roman"/>
          <w:sz w:val="24"/>
          <w:szCs w:val="24"/>
          <w:lang w:val="en-US"/>
        </w:rPr>
        <w:t>ing</w:t>
      </w:r>
      <w:r>
        <w:rPr>
          <w:rFonts w:ascii="Times New Roman" w:hAnsi="Times New Roman" w:cs="Times New Roman"/>
          <w:sz w:val="24"/>
          <w:szCs w:val="24"/>
          <w:lang w:val="en-US"/>
        </w:rPr>
        <w:t xml:space="preserve"> the HAPYS</w:t>
      </w:r>
      <w:r>
        <w:rPr>
          <w:rFonts w:ascii="Times New Roman" w:hAnsi="Times New Roman" w:cs="Times New Roman"/>
          <w:bCs/>
          <w:sz w:val="24"/>
          <w:szCs w:val="24"/>
          <w:lang w:val="en-US"/>
        </w:rPr>
        <w:t xml:space="preserve"> </w:t>
      </w:r>
      <w:r>
        <w:rPr>
          <w:rFonts w:ascii="Times New Roman" w:hAnsi="Times New Roman" w:cs="Times New Roman"/>
          <w:sz w:val="24"/>
          <w:szCs w:val="24"/>
          <w:lang w:val="en-US"/>
        </w:rPr>
        <w:t>showed</w:t>
      </w:r>
      <w:r w:rsidR="0079797D">
        <w:rPr>
          <w:rFonts w:ascii="Times New Roman" w:hAnsi="Times New Roman" w:cs="Times New Roman"/>
          <w:sz w:val="24"/>
          <w:szCs w:val="24"/>
          <w:lang w:val="en-US"/>
        </w:rPr>
        <w:t xml:space="preserve"> good face and content validity. I</w:t>
      </w:r>
      <w:r>
        <w:rPr>
          <w:rFonts w:ascii="Times New Roman" w:hAnsi="Times New Roman" w:cs="Times New Roman"/>
          <w:sz w:val="24"/>
          <w:szCs w:val="24"/>
          <w:lang w:val="en-US"/>
        </w:rPr>
        <w:t>t holds the potential as a measure which may help clin</w:t>
      </w:r>
      <w:r>
        <w:rPr>
          <w:rFonts w:ascii="Times New Roman" w:hAnsi="Times New Roman" w:cs="Times New Roman"/>
          <w:sz w:val="24"/>
          <w:szCs w:val="24"/>
          <w:lang w:val="en-US"/>
        </w:rPr>
        <w:t>i</w:t>
      </w:r>
      <w:r>
        <w:rPr>
          <w:rFonts w:ascii="Times New Roman" w:hAnsi="Times New Roman" w:cs="Times New Roman"/>
          <w:sz w:val="24"/>
          <w:szCs w:val="24"/>
          <w:lang w:val="en-US"/>
        </w:rPr>
        <w:t>cians across health care settings to detect and assess parents suffering from health</w:t>
      </w:r>
      <w:r>
        <w:rPr>
          <w:rFonts w:ascii="Times New Roman" w:hAnsi="Times New Roman" w:cs="Times New Roman"/>
          <w:sz w:val="24"/>
          <w:szCs w:val="24"/>
          <w:lang w:val="en-GB"/>
        </w:rPr>
        <w:t xml:space="preserve"> anxiety by proxy.</w:t>
      </w:r>
    </w:p>
    <w:p w:rsidR="007868C9" w:rsidRDefault="003F134D">
      <w:pPr>
        <w:rPr>
          <w:rFonts w:ascii="Times New Roman" w:hAnsi="Times New Roman" w:cs="Times New Roman"/>
          <w:sz w:val="24"/>
          <w:szCs w:val="24"/>
          <w:lang w:val="en-GB"/>
        </w:rPr>
      </w:pPr>
      <w:r>
        <w:rPr>
          <w:rFonts w:ascii="Times New Roman" w:hAnsi="Times New Roman" w:cs="Times New Roman"/>
          <w:sz w:val="24"/>
          <w:szCs w:val="24"/>
          <w:lang w:val="en-GB"/>
        </w:rPr>
        <w:t>Keywords: Questionnaire development, assessment tool, health anxiety, parental wo</w:t>
      </w:r>
      <w:r>
        <w:rPr>
          <w:rFonts w:ascii="Times New Roman" w:hAnsi="Times New Roman" w:cs="Times New Roman"/>
          <w:sz w:val="24"/>
          <w:szCs w:val="24"/>
          <w:lang w:val="en-GB"/>
        </w:rPr>
        <w:t>r</w:t>
      </w:r>
      <w:r>
        <w:rPr>
          <w:rFonts w:ascii="Times New Roman" w:hAnsi="Times New Roman" w:cs="Times New Roman"/>
          <w:sz w:val="24"/>
          <w:szCs w:val="24"/>
          <w:lang w:val="en-GB"/>
        </w:rPr>
        <w:t>ries</w:t>
      </w:r>
      <w:r w:rsidRPr="00111676">
        <w:rPr>
          <w:lang w:val="en-US"/>
        </w:rPr>
        <w:br w:type="page"/>
      </w:r>
    </w:p>
    <w:p w:rsidR="007868C9" w:rsidRDefault="003F134D">
      <w:pPr>
        <w:pStyle w:val="Overskrift2"/>
        <w:ind w:firstLine="0"/>
        <w:jc w:val="center"/>
        <w:rPr>
          <w:rFonts w:ascii="Times New Roman" w:hAnsi="Times New Roman" w:cs="Times New Roman"/>
          <w:b w:val="0"/>
          <w:lang w:val="en-GB"/>
        </w:rPr>
      </w:pPr>
      <w:r>
        <w:rPr>
          <w:rStyle w:val="Strk"/>
          <w:rFonts w:ascii="Times New Roman" w:hAnsi="Times New Roman" w:cs="Times New Roman"/>
          <w:b/>
          <w:lang w:val="en-GB"/>
        </w:rPr>
        <w:lastRenderedPageBreak/>
        <w:t>Introduction</w:t>
      </w:r>
    </w:p>
    <w:p w:rsidR="007868C9" w:rsidRPr="0063052B" w:rsidRDefault="003F134D">
      <w:pPr>
        <w:pStyle w:val="Listeafsnit"/>
        <w:ind w:left="0"/>
        <w:rPr>
          <w:lang w:val="en-US"/>
        </w:rPr>
      </w:pPr>
      <w:r>
        <w:rPr>
          <w:rFonts w:ascii="Times New Roman" w:hAnsi="Times New Roman" w:cs="Times New Roman"/>
          <w:sz w:val="24"/>
          <w:szCs w:val="24"/>
          <w:lang w:val="en-GB"/>
        </w:rPr>
        <w:t xml:space="preserve">Parents' excessive worries about their child's health have recently been designated as health anxiety by proxy </w:t>
      </w:r>
      <w:r>
        <w:fldChar w:fldCharType="begin"/>
      </w:r>
      <w:r w:rsidRPr="00111676">
        <w:rPr>
          <w:lang w:val="en-US"/>
        </w:rPr>
        <w:instrText>ADDIN RW.CITE{{126 Lockhart,Elaine 2016}}</w:instrText>
      </w:r>
      <w:r>
        <w:fldChar w:fldCharType="separate"/>
      </w:r>
      <w:bookmarkStart w:id="1" w:name="__Fieldmark__238_3911647943"/>
      <w:r w:rsidR="00F57E43">
        <w:rPr>
          <w:rFonts w:ascii="Times New Roman" w:eastAsia="Times New Roman" w:hAnsi="Times New Roman" w:cs="Times New Roman"/>
          <w:sz w:val="24"/>
          <w:szCs w:val="24"/>
          <w:lang w:val="en-GB"/>
        </w:rPr>
        <w:t>(Lockhart, 2016)</w:t>
      </w:r>
      <w:r>
        <w:fldChar w:fldCharType="end"/>
      </w:r>
      <w:bookmarkEnd w:id="1"/>
      <w:r>
        <w:rPr>
          <w:rFonts w:ascii="Times New Roman" w:hAnsi="Times New Roman" w:cs="Times New Roman"/>
          <w:sz w:val="24"/>
          <w:szCs w:val="24"/>
          <w:lang w:val="en-GB"/>
        </w:rPr>
        <w:t>. Health anxiety by proxy often coexists with the prevalent disorder health anxiety (classified as hypochondriasis in ICD-11 and Illness anxiety disorder in DSM-5)</w:t>
      </w:r>
      <w:r>
        <w:fldChar w:fldCharType="begin"/>
      </w:r>
      <w:r w:rsidRPr="00111676">
        <w:rPr>
          <w:lang w:val="en-US"/>
        </w:rPr>
        <w:instrText>ADDIN RW.CITE{{77 American Psychiatric Association 2016; 353 World Health Organization 2018; 335 Thorgaard,MV 2017}}</w:instrText>
      </w:r>
      <w:r>
        <w:fldChar w:fldCharType="separate"/>
      </w:r>
      <w:bookmarkStart w:id="2" w:name="__Fieldmark__257_3911647943"/>
      <w:r w:rsidR="00F57E43">
        <w:rPr>
          <w:rFonts w:ascii="Times New Roman" w:hAnsi="Times New Roman" w:cs="Times New Roman"/>
          <w:sz w:val="24"/>
          <w:szCs w:val="24"/>
          <w:lang w:val="en-GB"/>
        </w:rPr>
        <w:t>(American Psychiatric Association, 2016; Thorgaard, Frostholm, Walker et al., 2017b; World Health Organization, 2018)</w:t>
      </w:r>
      <w:r>
        <w:fldChar w:fldCharType="end"/>
      </w:r>
      <w:bookmarkEnd w:id="2"/>
      <w:r>
        <w:rPr>
          <w:rFonts w:ascii="Times New Roman" w:hAnsi="Times New Roman" w:cs="Times New Roman"/>
          <w:sz w:val="24"/>
          <w:szCs w:val="24"/>
          <w:lang w:val="en-GB"/>
        </w:rPr>
        <w:t xml:space="preserve">. Like health anxiety, health anxiety by proxy is characterized by persistent rumination about health and illness but while patients with health anxiety have fears of suffering from a serious illness themselves (Fink et al., 2004), patients with health anxiety by proxy have </w:t>
      </w:r>
      <w:r>
        <w:rPr>
          <w:rFonts w:ascii="Times New Roman" w:eastAsia="Verdana" w:hAnsi="Times New Roman" w:cs="Times New Roman"/>
          <w:color w:val="00000A"/>
          <w:sz w:val="24"/>
          <w:szCs w:val="24"/>
          <w:lang w:val="en-GB"/>
        </w:rPr>
        <w:t xml:space="preserve">intrusive, unpleasant thoughts about their child suffering from a serious illness </w:t>
      </w:r>
      <w:r>
        <w:fldChar w:fldCharType="begin"/>
      </w:r>
      <w:r w:rsidRPr="00111676">
        <w:rPr>
          <w:lang w:val="en-US"/>
        </w:rPr>
        <w:instrText>ADDIN RW.CITE{{126 Lockhart,Elaine 2016}}</w:instrText>
      </w:r>
      <w:r>
        <w:fldChar w:fldCharType="separate"/>
      </w:r>
      <w:bookmarkStart w:id="3" w:name="__Fieldmark__285_3911647943"/>
      <w:r w:rsidR="00F57E43">
        <w:rPr>
          <w:rFonts w:ascii="Times New Roman" w:eastAsia="Verdana" w:hAnsi="Times New Roman" w:cs="Times New Roman"/>
          <w:color w:val="00000A"/>
          <w:sz w:val="24"/>
          <w:szCs w:val="24"/>
          <w:lang w:val="en-GB"/>
        </w:rPr>
        <w:t>(Lockhart, 2016)</w:t>
      </w:r>
      <w:r>
        <w:fldChar w:fldCharType="end"/>
      </w:r>
      <w:bookmarkEnd w:id="3"/>
      <w:r>
        <w:rPr>
          <w:rFonts w:ascii="Times New Roman" w:hAnsi="Times New Roman" w:cs="Times New Roman"/>
          <w:sz w:val="24"/>
          <w:szCs w:val="24"/>
          <w:lang w:val="en-GB"/>
        </w:rPr>
        <w:t>. T</w:t>
      </w:r>
      <w:r>
        <w:rPr>
          <w:rFonts w:ascii="Times New Roman" w:eastAsia="Verdana" w:hAnsi="Times New Roman" w:cs="Times New Roman"/>
          <w:color w:val="00000A"/>
          <w:sz w:val="24"/>
          <w:szCs w:val="24"/>
          <w:lang w:val="en-GB"/>
        </w:rPr>
        <w:t xml:space="preserve">hese thoughts may lead to excessive attention directed towards </w:t>
      </w:r>
      <w:r w:rsidR="009D5E96">
        <w:rPr>
          <w:rFonts w:ascii="Times New Roman" w:eastAsia="Verdana" w:hAnsi="Times New Roman" w:cs="Times New Roman"/>
          <w:color w:val="00000A"/>
          <w:sz w:val="24"/>
          <w:szCs w:val="24"/>
          <w:lang w:val="en-GB"/>
        </w:rPr>
        <w:t xml:space="preserve">symptoms in </w:t>
      </w:r>
      <w:r>
        <w:rPr>
          <w:rFonts w:ascii="Times New Roman" w:eastAsia="Verdana" w:hAnsi="Times New Roman" w:cs="Times New Roman"/>
          <w:color w:val="00000A"/>
          <w:sz w:val="24"/>
          <w:szCs w:val="24"/>
          <w:lang w:val="en-GB"/>
        </w:rPr>
        <w:t>their child</w:t>
      </w:r>
      <w:r w:rsidR="009D5E96">
        <w:rPr>
          <w:rFonts w:ascii="Times New Roman" w:eastAsia="Verdana" w:hAnsi="Times New Roman" w:cs="Times New Roman"/>
          <w:color w:val="00000A"/>
          <w:sz w:val="24"/>
          <w:szCs w:val="24"/>
          <w:lang w:val="en-GB"/>
        </w:rPr>
        <w:t xml:space="preserve"> </w:t>
      </w:r>
      <w:r>
        <w:rPr>
          <w:rFonts w:ascii="Times New Roman" w:eastAsia="Verdana" w:hAnsi="Times New Roman" w:cs="Times New Roman"/>
          <w:color w:val="00000A"/>
          <w:sz w:val="24"/>
          <w:szCs w:val="24"/>
          <w:lang w:val="en-GB"/>
        </w:rPr>
        <w:t>and a tendency to misinterpret common bodily sensations in the child as signs of illnes</w:t>
      </w:r>
      <w:bookmarkStart w:id="4" w:name="__Fieldmark__152_1278655285"/>
      <w:bookmarkStart w:id="5" w:name="__Fieldmark__107_1759156051"/>
      <w:bookmarkStart w:id="6" w:name="__Fieldmark__230_1918056907"/>
      <w:bookmarkEnd w:id="4"/>
      <w:bookmarkEnd w:id="5"/>
      <w:bookmarkEnd w:id="6"/>
      <w:r>
        <w:rPr>
          <w:rFonts w:ascii="Times New Roman" w:eastAsia="Verdana" w:hAnsi="Times New Roman" w:cs="Times New Roman"/>
          <w:color w:val="00000A"/>
          <w:sz w:val="24"/>
          <w:szCs w:val="24"/>
          <w:lang w:val="en-GB"/>
        </w:rPr>
        <w:t xml:space="preserve">s. </w:t>
      </w:r>
      <w:r>
        <w:rPr>
          <w:rFonts w:ascii="Times New Roman" w:hAnsi="Times New Roman" w:cs="Times New Roman"/>
          <w:sz w:val="24"/>
          <w:szCs w:val="24"/>
          <w:lang w:val="en-GB"/>
        </w:rPr>
        <w:t>As a cons</w:t>
      </w:r>
      <w:r>
        <w:rPr>
          <w:rFonts w:ascii="Times New Roman" w:hAnsi="Times New Roman" w:cs="Times New Roman"/>
          <w:sz w:val="24"/>
          <w:szCs w:val="24"/>
          <w:lang w:val="en-GB"/>
        </w:rPr>
        <w:t>e</w:t>
      </w:r>
      <w:r>
        <w:rPr>
          <w:rFonts w:ascii="Times New Roman" w:hAnsi="Times New Roman" w:cs="Times New Roman"/>
          <w:sz w:val="24"/>
          <w:szCs w:val="24"/>
          <w:lang w:val="en-GB"/>
        </w:rPr>
        <w:t xml:space="preserve">quence, the parent with health anxiety by proxy might perform bodily examinations of the child such as observing birthmarks, looking for bruises, or palpating lymph nodes </w:t>
      </w:r>
      <w:r>
        <w:fldChar w:fldCharType="begin"/>
      </w:r>
      <w:r w:rsidRPr="00111676">
        <w:rPr>
          <w:lang w:val="en-US"/>
        </w:rPr>
        <w:instrText>ADDIN RW.CITE{{335 Thorgaard,Mette Viller 2017; 126 Lockhart,Elaine 2016}}</w:instrText>
      </w:r>
      <w:r>
        <w:fldChar w:fldCharType="separate"/>
      </w:r>
      <w:bookmarkStart w:id="7" w:name="__Fieldmark__349_3911647943"/>
      <w:r w:rsidR="00F57E43">
        <w:rPr>
          <w:rFonts w:ascii="Times New Roman" w:eastAsia="Times New Roman" w:hAnsi="Times New Roman" w:cs="Times New Roman"/>
          <w:sz w:val="24"/>
          <w:szCs w:val="24"/>
          <w:lang w:val="en-GB"/>
        </w:rPr>
        <w:t>(Lockhart, 2016; Tho</w:t>
      </w:r>
      <w:r w:rsidR="00F57E43">
        <w:rPr>
          <w:rFonts w:ascii="Times New Roman" w:eastAsia="Times New Roman" w:hAnsi="Times New Roman" w:cs="Times New Roman"/>
          <w:sz w:val="24"/>
          <w:szCs w:val="24"/>
          <w:lang w:val="en-GB"/>
        </w:rPr>
        <w:t>r</w:t>
      </w:r>
      <w:r w:rsidR="00F57E43">
        <w:rPr>
          <w:rFonts w:ascii="Times New Roman" w:eastAsia="Times New Roman" w:hAnsi="Times New Roman" w:cs="Times New Roman"/>
          <w:sz w:val="24"/>
          <w:szCs w:val="24"/>
          <w:lang w:val="en-GB"/>
        </w:rPr>
        <w:t>gaard, Frostholm, Walker et al., 2017b)</w:t>
      </w:r>
      <w:r>
        <w:fldChar w:fldCharType="end"/>
      </w:r>
      <w:bookmarkEnd w:id="7"/>
      <w:r>
        <w:rPr>
          <w:rFonts w:ascii="Times New Roman" w:hAnsi="Times New Roman" w:cs="Times New Roman"/>
          <w:sz w:val="24"/>
          <w:szCs w:val="24"/>
          <w:lang w:val="en-GB"/>
        </w:rPr>
        <w:t xml:space="preserve">. Further, this behaviour is likely to increase the child’s number of health care contacts </w:t>
      </w:r>
      <w:r>
        <w:fldChar w:fldCharType="begin"/>
      </w:r>
      <w:r w:rsidRPr="00111676">
        <w:rPr>
          <w:lang w:val="en-US"/>
        </w:rPr>
        <w:instrText>ADDIN RW.CITE{{333 Little, P. 2001}}</w:instrText>
      </w:r>
      <w:r>
        <w:fldChar w:fldCharType="separate"/>
      </w:r>
      <w:bookmarkStart w:id="8" w:name="__Fieldmark__364_3911647943"/>
      <w:r w:rsidR="00F57E43">
        <w:rPr>
          <w:rFonts w:ascii="Times New Roman" w:hAnsi="Times New Roman" w:cs="Times New Roman"/>
          <w:sz w:val="24"/>
          <w:szCs w:val="24"/>
          <w:lang w:val="en-GB"/>
        </w:rPr>
        <w:t>(Little et al., 2001)</w:t>
      </w:r>
      <w:r>
        <w:fldChar w:fldCharType="end"/>
      </w:r>
      <w:bookmarkEnd w:id="8"/>
      <w:r>
        <w:rPr>
          <w:rFonts w:ascii="Times New Roman" w:hAnsi="Times New Roman" w:cs="Times New Roman"/>
          <w:sz w:val="24"/>
          <w:szCs w:val="24"/>
          <w:lang w:val="en-GB"/>
        </w:rPr>
        <w:t>.</w:t>
      </w:r>
    </w:p>
    <w:p w:rsidR="007868C9" w:rsidRPr="0063052B" w:rsidRDefault="003F134D">
      <w:pPr>
        <w:pStyle w:val="Listeafsnit"/>
        <w:ind w:left="0"/>
        <w:rPr>
          <w:lang w:val="en-US"/>
        </w:rPr>
      </w:pPr>
      <w:r>
        <w:rPr>
          <w:rFonts w:ascii="Times New Roman" w:hAnsi="Times New Roman" w:cs="Times New Roman"/>
          <w:sz w:val="24"/>
          <w:szCs w:val="24"/>
          <w:lang w:val="en-GB"/>
        </w:rPr>
        <w:t xml:space="preserve">According to social learning theory </w:t>
      </w:r>
      <w:r>
        <w:fldChar w:fldCharType="begin"/>
      </w:r>
      <w:r w:rsidRPr="00111676">
        <w:rPr>
          <w:lang w:val="en-US"/>
        </w:rPr>
        <w:instrText>ADDIN RW.CITE{{332 Bandura,Albert 1986}}</w:instrText>
      </w:r>
      <w:r>
        <w:fldChar w:fldCharType="separate"/>
      </w:r>
      <w:bookmarkStart w:id="9" w:name="__Fieldmark__374_3911647943"/>
      <w:r w:rsidR="00F57E43">
        <w:rPr>
          <w:rFonts w:ascii="Times New Roman" w:eastAsia="Times New Roman" w:hAnsi="Times New Roman" w:cs="Times New Roman"/>
          <w:sz w:val="24"/>
          <w:szCs w:val="24"/>
          <w:lang w:val="en-GB"/>
        </w:rPr>
        <w:t>(Bandura, 1986)</w:t>
      </w:r>
      <w:r>
        <w:fldChar w:fldCharType="end"/>
      </w:r>
      <w:bookmarkEnd w:id="9"/>
      <w:r>
        <w:rPr>
          <w:rFonts w:ascii="Times New Roman" w:hAnsi="Times New Roman" w:cs="Times New Roman"/>
          <w:sz w:val="24"/>
          <w:szCs w:val="24"/>
          <w:lang w:val="en-GB"/>
        </w:rPr>
        <w:t xml:space="preserve"> children primarily learn how to cope with symptoms and illness through reinforcement from and modelling of caregivers </w:t>
      </w:r>
      <w:r>
        <w:fldChar w:fldCharType="begin"/>
      </w:r>
      <w:r w:rsidRPr="00111676">
        <w:rPr>
          <w:lang w:val="en-US"/>
        </w:rPr>
        <w:instrText>ADDIN RW.CITE{{138 Walker, Lynn S. 2006}}</w:instrText>
      </w:r>
      <w:r>
        <w:fldChar w:fldCharType="separate"/>
      </w:r>
      <w:bookmarkStart w:id="10" w:name="__Fieldmark__388_3911647943"/>
      <w:r w:rsidR="00F57E43">
        <w:rPr>
          <w:rFonts w:ascii="Times New Roman" w:eastAsia="Times New Roman" w:hAnsi="Times New Roman" w:cs="Times New Roman"/>
          <w:sz w:val="24"/>
          <w:szCs w:val="24"/>
          <w:lang w:val="en-GB"/>
        </w:rPr>
        <w:t>(Walker et al., 2006)</w:t>
      </w:r>
      <w:r>
        <w:fldChar w:fldCharType="end"/>
      </w:r>
      <w:bookmarkEnd w:id="10"/>
      <w:r>
        <w:rPr>
          <w:rFonts w:ascii="Times New Roman" w:hAnsi="Times New Roman" w:cs="Times New Roman"/>
          <w:sz w:val="24"/>
          <w:szCs w:val="24"/>
          <w:lang w:val="en-GB"/>
        </w:rPr>
        <w:t xml:space="preserve">. Several studies have shown </w:t>
      </w:r>
      <w:r w:rsidRPr="00B24303">
        <w:rPr>
          <w:rFonts w:ascii="Times New Roman" w:hAnsi="Times New Roman" w:cs="Times New Roman"/>
          <w:sz w:val="24"/>
          <w:szCs w:val="24"/>
          <w:lang w:val="en-GB"/>
        </w:rPr>
        <w:t xml:space="preserve">that parents’ illness coping strategies and negative illness perceptions can be transferred from the parent to the child </w:t>
      </w:r>
      <w:r w:rsidRPr="00B24303">
        <w:rPr>
          <w:rFonts w:ascii="Times New Roman" w:hAnsi="Times New Roman" w:cs="Times New Roman"/>
          <w:sz w:val="24"/>
          <w:szCs w:val="24"/>
        </w:rPr>
        <w:fldChar w:fldCharType="begin"/>
      </w:r>
      <w:r w:rsidRPr="00B24303">
        <w:rPr>
          <w:rFonts w:ascii="Times New Roman" w:hAnsi="Times New Roman" w:cs="Times New Roman"/>
          <w:sz w:val="24"/>
          <w:szCs w:val="24"/>
          <w:lang w:val="en-US"/>
        </w:rPr>
        <w:instrText>ADDIN RW.CITE{{327 Levy,Rona L. 2011; 132 Thorgaard, Mette Viller 2017; 133 Thorgaard,Mette Viller 2017; 140 Jamison, Robert N. 1992; 124 Thorgaard,MV 2017; 118 Köteles, Ferenc 2015; 123 Wright, Kristi D. 2017; 120 Marshall, Tamsin 2007}}</w:instrText>
      </w:r>
      <w:r w:rsidRPr="00B24303">
        <w:rPr>
          <w:rFonts w:ascii="Times New Roman" w:hAnsi="Times New Roman" w:cs="Times New Roman"/>
          <w:sz w:val="24"/>
          <w:szCs w:val="24"/>
        </w:rPr>
        <w:fldChar w:fldCharType="separate"/>
      </w:r>
      <w:bookmarkStart w:id="11" w:name="__Fieldmark__396_3911647943"/>
      <w:r w:rsidR="00F57E43" w:rsidRPr="00B24303">
        <w:rPr>
          <w:rFonts w:ascii="Times New Roman" w:eastAsia="Times New Roman" w:hAnsi="Times New Roman" w:cs="Times New Roman"/>
          <w:sz w:val="24"/>
          <w:szCs w:val="24"/>
          <w:lang w:val="en-US"/>
        </w:rPr>
        <w:t>(Jamison &amp; Walker, 1992; Köteles, Fre</w:t>
      </w:r>
      <w:r w:rsidR="00F57E43" w:rsidRPr="00B24303">
        <w:rPr>
          <w:rFonts w:ascii="Times New Roman" w:eastAsia="Times New Roman" w:hAnsi="Times New Roman" w:cs="Times New Roman"/>
          <w:sz w:val="24"/>
          <w:szCs w:val="24"/>
          <w:lang w:val="en-US"/>
        </w:rPr>
        <w:t>y</w:t>
      </w:r>
      <w:r w:rsidR="00F57E43" w:rsidRPr="00B24303">
        <w:rPr>
          <w:rFonts w:ascii="Times New Roman" w:eastAsia="Times New Roman" w:hAnsi="Times New Roman" w:cs="Times New Roman"/>
          <w:sz w:val="24"/>
          <w:szCs w:val="24"/>
          <w:lang w:val="en-US"/>
        </w:rPr>
        <w:t>ler, Kökönyei, &amp; Bárdos, 2015; Levy, 2011; Marshall, Jones, Ramchandani, Stein, &amp; Bass, 2007; Thorgaard, 2017; Thorgaard, Frostholm, &amp; Rask, 2017; Thorgaard, Frostholm, Walker et al., 2017a; Wright, Reiser, &amp; Delparte, 2017)</w:t>
      </w:r>
      <w:r w:rsidRPr="00B24303">
        <w:rPr>
          <w:rFonts w:ascii="Times New Roman" w:hAnsi="Times New Roman" w:cs="Times New Roman"/>
          <w:sz w:val="24"/>
          <w:szCs w:val="24"/>
        </w:rPr>
        <w:fldChar w:fldCharType="end"/>
      </w:r>
      <w:bookmarkEnd w:id="11"/>
      <w:r w:rsidRPr="00B24303">
        <w:rPr>
          <w:rFonts w:ascii="Times New Roman" w:hAnsi="Times New Roman" w:cs="Times New Roman"/>
          <w:sz w:val="24"/>
          <w:szCs w:val="24"/>
          <w:lang w:val="en-GB"/>
        </w:rPr>
        <w:t xml:space="preserve">. Thus, </w:t>
      </w:r>
      <w:r w:rsidRPr="00B24303">
        <w:rPr>
          <w:rFonts w:ascii="Times New Roman" w:eastAsia="Verdana" w:hAnsi="Times New Roman" w:cs="Times New Roman"/>
          <w:color w:val="00000A"/>
          <w:sz w:val="24"/>
          <w:szCs w:val="24"/>
          <w:lang w:val="en-GB"/>
        </w:rPr>
        <w:t>exposure to parental maladaptive illness perceptions, b</w:t>
      </w:r>
      <w:r w:rsidRPr="00B24303">
        <w:rPr>
          <w:rFonts w:ascii="Times New Roman" w:eastAsia="Verdana" w:hAnsi="Times New Roman" w:cs="Times New Roman"/>
          <w:color w:val="00000A"/>
          <w:sz w:val="24"/>
          <w:szCs w:val="24"/>
          <w:lang w:val="en-GB"/>
        </w:rPr>
        <w:t>e</w:t>
      </w:r>
      <w:r w:rsidRPr="00B24303">
        <w:rPr>
          <w:rFonts w:ascii="Times New Roman" w:eastAsia="Verdana" w:hAnsi="Times New Roman" w:cs="Times New Roman"/>
          <w:color w:val="00000A"/>
          <w:sz w:val="24"/>
          <w:szCs w:val="24"/>
          <w:lang w:val="en-GB"/>
        </w:rPr>
        <w:t>haviours, and worries as seen in health anxiety by proxy may</w:t>
      </w:r>
      <w:r>
        <w:rPr>
          <w:rFonts w:ascii="Times New Roman" w:eastAsia="Verdana" w:hAnsi="Times New Roman" w:cs="Times New Roman"/>
          <w:color w:val="00000A"/>
          <w:sz w:val="24"/>
          <w:szCs w:val="24"/>
          <w:lang w:val="en-GB"/>
        </w:rPr>
        <w:t xml:space="preserve"> pose a risk factor for later develo</w:t>
      </w:r>
      <w:r>
        <w:rPr>
          <w:rFonts w:ascii="Times New Roman" w:eastAsia="Verdana" w:hAnsi="Times New Roman" w:cs="Times New Roman"/>
          <w:color w:val="00000A"/>
          <w:sz w:val="24"/>
          <w:szCs w:val="24"/>
          <w:lang w:val="en-GB"/>
        </w:rPr>
        <w:t>p</w:t>
      </w:r>
      <w:r>
        <w:rPr>
          <w:rFonts w:ascii="Times New Roman" w:eastAsia="Verdana" w:hAnsi="Times New Roman" w:cs="Times New Roman"/>
          <w:color w:val="00000A"/>
          <w:sz w:val="24"/>
          <w:szCs w:val="24"/>
          <w:lang w:val="en-GB"/>
        </w:rPr>
        <w:t>ment of maladaptive illness behaviours, percep</w:t>
      </w:r>
      <w:bookmarkStart w:id="12" w:name="__Fieldmark__165_1169942907"/>
      <w:r>
        <w:rPr>
          <w:rFonts w:ascii="Times New Roman" w:eastAsia="Verdana" w:hAnsi="Times New Roman" w:cs="Times New Roman"/>
          <w:color w:val="00000A"/>
          <w:sz w:val="24"/>
          <w:szCs w:val="24"/>
          <w:lang w:val="en-GB"/>
        </w:rPr>
        <w:t xml:space="preserve">tions, </w:t>
      </w:r>
      <w:bookmarkEnd w:id="12"/>
      <w:r>
        <w:rPr>
          <w:rFonts w:ascii="Times New Roman" w:eastAsia="Verdana" w:hAnsi="Times New Roman" w:cs="Times New Roman"/>
          <w:color w:val="00000A"/>
          <w:sz w:val="24"/>
          <w:szCs w:val="24"/>
          <w:lang w:val="en-GB"/>
        </w:rPr>
        <w:t>high health care use and possibly health anxi</w:t>
      </w:r>
      <w:r>
        <w:rPr>
          <w:rFonts w:ascii="Times New Roman" w:eastAsia="Verdana" w:hAnsi="Times New Roman" w:cs="Times New Roman"/>
          <w:color w:val="00000A"/>
          <w:sz w:val="24"/>
          <w:szCs w:val="24"/>
          <w:lang w:val="en-GB"/>
        </w:rPr>
        <w:t>e</w:t>
      </w:r>
      <w:r>
        <w:rPr>
          <w:rFonts w:ascii="Times New Roman" w:eastAsia="Verdana" w:hAnsi="Times New Roman" w:cs="Times New Roman"/>
          <w:color w:val="00000A"/>
          <w:sz w:val="24"/>
          <w:szCs w:val="24"/>
          <w:lang w:val="en-GB"/>
        </w:rPr>
        <w:lastRenderedPageBreak/>
        <w:t xml:space="preserve">ty, underlining the importance of the detection, assessment and treatment of health anxiety by proxy </w:t>
      </w:r>
      <w:r>
        <w:fldChar w:fldCharType="begin"/>
      </w:r>
      <w:r w:rsidRPr="00111676">
        <w:rPr>
          <w:lang w:val="en-US"/>
        </w:rPr>
        <w:instrText>ADDIN RW.CITE{{333 Little, P. 2001; 325 Richtsmeier,Anthony J. 1994; 323 Hatcher,Joseph W. 1993; 112 Janicke, David M. 2001}}</w:instrText>
      </w:r>
      <w:r>
        <w:fldChar w:fldCharType="separate"/>
      </w:r>
      <w:bookmarkStart w:id="13" w:name="__Fieldmark__443_3911647943"/>
      <w:r w:rsidR="00F57E43">
        <w:rPr>
          <w:rFonts w:ascii="Times New Roman" w:eastAsia="Times New Roman" w:hAnsi="Times New Roman" w:cs="Times New Roman"/>
          <w:sz w:val="24"/>
          <w:szCs w:val="24"/>
          <w:lang w:val="en-GB"/>
        </w:rPr>
        <w:t>(Hatcher, Powers, &amp; Richtsmeier, 1993; Janicke, Finney, &amp; Riley, 2001; Little et al., 2001; Richtsmeier &amp; Hatcher, 1994)</w:t>
      </w:r>
      <w:r>
        <w:fldChar w:fldCharType="end"/>
      </w:r>
      <w:bookmarkEnd w:id="13"/>
      <w:r>
        <w:rPr>
          <w:rFonts w:ascii="Times New Roman" w:eastAsia="Verdana" w:hAnsi="Times New Roman" w:cs="Times New Roman"/>
          <w:color w:val="00000A"/>
          <w:sz w:val="24"/>
          <w:szCs w:val="24"/>
          <w:lang w:val="en-GB"/>
        </w:rPr>
        <w:t>.</w:t>
      </w:r>
    </w:p>
    <w:p w:rsidR="007868C9" w:rsidRPr="009D5E96" w:rsidRDefault="003F134D">
      <w:pPr>
        <w:pStyle w:val="Listeafsnit"/>
        <w:ind w:left="0"/>
        <w:rPr>
          <w:lang w:val="en-US"/>
        </w:rPr>
      </w:pPr>
      <w:r>
        <w:rPr>
          <w:rFonts w:ascii="Times New Roman" w:hAnsi="Times New Roman" w:cs="Times New Roman"/>
          <w:sz w:val="24"/>
          <w:szCs w:val="24"/>
          <w:lang w:val="en-GB"/>
        </w:rPr>
        <w:t>Until now, health anxiety by proxy has been a clinical phenomenon largely neglected in paediatric settings</w:t>
      </w:r>
      <w:r w:rsidR="009D5E96">
        <w:rPr>
          <w:rFonts w:ascii="Times New Roman" w:hAnsi="Times New Roman" w:cs="Times New Roman"/>
          <w:sz w:val="24"/>
          <w:szCs w:val="24"/>
          <w:lang w:val="en-GB"/>
        </w:rPr>
        <w:t xml:space="preserve"> </w:t>
      </w:r>
      <w:r w:rsidR="009D5E96">
        <w:rPr>
          <w:rFonts w:ascii="Times New Roman" w:hAnsi="Times New Roman" w:cs="Times New Roman"/>
          <w:sz w:val="24"/>
          <w:szCs w:val="24"/>
          <w:lang w:val="en-GB"/>
        </w:rPr>
        <w:fldChar w:fldCharType="begin"/>
      </w:r>
      <w:r w:rsidR="009D5E96">
        <w:rPr>
          <w:rFonts w:ascii="Times New Roman" w:hAnsi="Times New Roman" w:cs="Times New Roman"/>
          <w:sz w:val="24"/>
          <w:szCs w:val="24"/>
          <w:lang w:val="en-GB"/>
        </w:rPr>
        <w:instrText>ADDIN RW.CITE{{126 Lockhart,Elaine 2016}}</w:instrText>
      </w:r>
      <w:r w:rsidR="009D5E96">
        <w:rPr>
          <w:rFonts w:ascii="Times New Roman" w:hAnsi="Times New Roman" w:cs="Times New Roman"/>
          <w:sz w:val="24"/>
          <w:szCs w:val="24"/>
          <w:lang w:val="en-GB"/>
        </w:rPr>
        <w:fldChar w:fldCharType="separate"/>
      </w:r>
      <w:r w:rsidR="00F57E43">
        <w:rPr>
          <w:rFonts w:ascii="Times New Roman" w:hAnsi="Times New Roman" w:cs="Times New Roman"/>
          <w:sz w:val="24"/>
          <w:szCs w:val="24"/>
          <w:lang w:val="en-GB"/>
        </w:rPr>
        <w:t>(Lockhart, 2016)</w:t>
      </w:r>
      <w:r w:rsidR="009D5E96">
        <w:rPr>
          <w:rFonts w:ascii="Times New Roman" w:hAnsi="Times New Roman" w:cs="Times New Roman"/>
          <w:sz w:val="24"/>
          <w:szCs w:val="24"/>
          <w:lang w:val="en-GB"/>
        </w:rPr>
        <w:fldChar w:fldCharType="end"/>
      </w:r>
      <w:r>
        <w:rPr>
          <w:rFonts w:ascii="Times New Roman" w:hAnsi="Times New Roman" w:cs="Times New Roman"/>
          <w:sz w:val="24"/>
          <w:szCs w:val="24"/>
          <w:lang w:val="en-GB"/>
        </w:rPr>
        <w:t>. Thus, no standardized measures for systematic assessment cu</w:t>
      </w:r>
      <w:r>
        <w:rPr>
          <w:rFonts w:ascii="Times New Roman" w:hAnsi="Times New Roman" w:cs="Times New Roman"/>
          <w:sz w:val="24"/>
          <w:szCs w:val="24"/>
          <w:lang w:val="en-GB"/>
        </w:rPr>
        <w:t>r</w:t>
      </w:r>
      <w:r>
        <w:rPr>
          <w:rFonts w:ascii="Times New Roman" w:hAnsi="Times New Roman" w:cs="Times New Roman"/>
          <w:sz w:val="24"/>
          <w:szCs w:val="24"/>
          <w:lang w:val="en-GB"/>
        </w:rPr>
        <w:t xml:space="preserve">rently exist. However, several instruments exist for measuring health anxiety and </w:t>
      </w:r>
      <w:proofErr w:type="spellStart"/>
      <w:r>
        <w:rPr>
          <w:rFonts w:ascii="Times New Roman" w:hAnsi="Times New Roman" w:cs="Times New Roman"/>
          <w:sz w:val="24"/>
          <w:szCs w:val="24"/>
          <w:lang w:val="en-GB"/>
        </w:rPr>
        <w:t>hypochondriacal</w:t>
      </w:r>
      <w:proofErr w:type="spellEnd"/>
      <w:r>
        <w:rPr>
          <w:rFonts w:ascii="Times New Roman" w:hAnsi="Times New Roman" w:cs="Times New Roman"/>
          <w:sz w:val="24"/>
          <w:szCs w:val="24"/>
          <w:lang w:val="en-GB"/>
        </w:rPr>
        <w:t xml:space="preserve"> fears in adults </w:t>
      </w:r>
      <w:r>
        <w:fldChar w:fldCharType="begin"/>
      </w:r>
      <w:r w:rsidRPr="00111676">
        <w:rPr>
          <w:lang w:val="en-US"/>
        </w:rPr>
        <w:instrText>ADDIN RW.CITE{{321 Sirri,Laura 2014}}</w:instrText>
      </w:r>
      <w:r>
        <w:fldChar w:fldCharType="separate"/>
      </w:r>
      <w:bookmarkStart w:id="14" w:name="__Fieldmark__477_3911647943"/>
      <w:r w:rsidR="00F57E43">
        <w:rPr>
          <w:rFonts w:ascii="Times New Roman" w:eastAsia="Times New Roman" w:hAnsi="Times New Roman" w:cs="Times New Roman"/>
          <w:sz w:val="24"/>
          <w:szCs w:val="24"/>
          <w:lang w:val="en-GB"/>
        </w:rPr>
        <w:t>(Sirri, 2014)</w:t>
      </w:r>
      <w:r>
        <w:fldChar w:fldCharType="end"/>
      </w:r>
      <w:bookmarkEnd w:id="14"/>
      <w:r>
        <w:rPr>
          <w:rFonts w:ascii="Times New Roman" w:hAnsi="Times New Roman" w:cs="Times New Roman"/>
          <w:sz w:val="24"/>
          <w:szCs w:val="24"/>
          <w:lang w:val="en-GB"/>
        </w:rPr>
        <w:t xml:space="preserve">, and recently the </w:t>
      </w:r>
      <w:r w:rsidRPr="009D5E96">
        <w:rPr>
          <w:rFonts w:ascii="Times New Roman" w:hAnsi="Times New Roman" w:cs="Times New Roman"/>
          <w:sz w:val="24"/>
          <w:szCs w:val="24"/>
          <w:lang w:val="en-US"/>
        </w:rPr>
        <w:t>Fetal</w:t>
      </w:r>
      <w:r>
        <w:rPr>
          <w:rFonts w:ascii="Times New Roman" w:hAnsi="Times New Roman" w:cs="Times New Roman"/>
          <w:sz w:val="24"/>
          <w:szCs w:val="24"/>
          <w:lang w:val="en-GB"/>
        </w:rPr>
        <w:t xml:space="preserve"> Health Anxiety Inventory (FHAI) </w:t>
      </w:r>
      <w:r>
        <w:fldChar w:fldCharType="begin"/>
      </w:r>
      <w:r w:rsidRPr="00111676">
        <w:rPr>
          <w:lang w:val="en-US"/>
        </w:rPr>
        <w:instrText>ADDIN RW.CITE{{253 Reiser, SJ 2017}}</w:instrText>
      </w:r>
      <w:r>
        <w:fldChar w:fldCharType="separate"/>
      </w:r>
      <w:bookmarkStart w:id="15" w:name="__Fieldmark__489_3911647943"/>
      <w:r w:rsidR="00F57E43">
        <w:rPr>
          <w:rFonts w:ascii="Times New Roman" w:eastAsia="Times New Roman" w:hAnsi="Times New Roman" w:cs="Times New Roman"/>
          <w:sz w:val="24"/>
          <w:szCs w:val="24"/>
          <w:lang w:val="en-GB"/>
        </w:rPr>
        <w:t>(Reiser &amp; Wright, 2017)</w:t>
      </w:r>
      <w:r>
        <w:fldChar w:fldCharType="end"/>
      </w:r>
      <w:bookmarkEnd w:id="15"/>
      <w:r>
        <w:rPr>
          <w:rFonts w:ascii="Times New Roman" w:hAnsi="Times New Roman" w:cs="Times New Roman"/>
          <w:sz w:val="24"/>
          <w:szCs w:val="24"/>
          <w:lang w:val="en-GB"/>
        </w:rPr>
        <w:t xml:space="preserve"> was introduced to assess mothers' health anxiety on behalf of their unborn child. </w:t>
      </w:r>
      <w:r>
        <w:rPr>
          <w:rFonts w:ascii="Times New Roman" w:eastAsia="Times New Roman" w:hAnsi="Times New Roman" w:cs="Times New Roman"/>
          <w:sz w:val="24"/>
          <w:szCs w:val="24"/>
          <w:lang w:val="en-GB"/>
        </w:rPr>
        <w:t xml:space="preserve"> I</w:t>
      </w:r>
      <w:r>
        <w:rPr>
          <w:rFonts w:ascii="Times New Roman" w:hAnsi="Times New Roman" w:cs="Times New Roman"/>
          <w:sz w:val="24"/>
          <w:szCs w:val="24"/>
          <w:lang w:val="en-GB"/>
        </w:rPr>
        <w:t>n a recent study we used a preliminary</w:t>
      </w:r>
      <w:r w:rsidR="00576EDB">
        <w:rPr>
          <w:rFonts w:ascii="Times New Roman" w:hAnsi="Times New Roman" w:cs="Times New Roman"/>
          <w:sz w:val="24"/>
          <w:szCs w:val="24"/>
          <w:lang w:val="en-GB"/>
        </w:rPr>
        <w:t>,</w:t>
      </w:r>
      <w:r>
        <w:rPr>
          <w:rFonts w:ascii="Times New Roman" w:hAnsi="Times New Roman" w:cs="Times New Roman"/>
          <w:sz w:val="24"/>
          <w:szCs w:val="24"/>
          <w:lang w:val="en-GB"/>
        </w:rPr>
        <w:t xml:space="preserve"> </w:t>
      </w:r>
      <w:r w:rsidR="00576EDB">
        <w:rPr>
          <w:rFonts w:ascii="Times New Roman" w:hAnsi="Times New Roman" w:cs="Times New Roman"/>
          <w:sz w:val="24"/>
          <w:szCs w:val="24"/>
          <w:lang w:val="en-GB"/>
        </w:rPr>
        <w:t xml:space="preserve">untested </w:t>
      </w:r>
      <w:r>
        <w:rPr>
          <w:rFonts w:ascii="Times New Roman" w:hAnsi="Times New Roman" w:cs="Times New Roman"/>
          <w:sz w:val="24"/>
          <w:szCs w:val="24"/>
          <w:lang w:val="en-GB"/>
        </w:rPr>
        <w:t>measure, the short questionnaire The Illness Worry Scale – parent version (IWS-p)</w:t>
      </w:r>
      <w:r>
        <w:fldChar w:fldCharType="begin"/>
      </w:r>
      <w:r w:rsidRPr="00111676">
        <w:rPr>
          <w:lang w:val="en-US"/>
        </w:rPr>
        <w:instrText>ADDIN RW.CITE{{117 Garralda, M. Elena 2001}}</w:instrText>
      </w:r>
      <w:r>
        <w:fldChar w:fldCharType="separate"/>
      </w:r>
      <w:bookmarkStart w:id="16" w:name="__Fieldmark__510_3911647943"/>
      <w:r w:rsidR="00F57E43">
        <w:rPr>
          <w:rFonts w:ascii="Times New Roman" w:hAnsi="Times New Roman" w:cs="Times New Roman"/>
          <w:sz w:val="24"/>
          <w:szCs w:val="24"/>
          <w:lang w:val="en-GB"/>
        </w:rPr>
        <w:t>(Garralda &amp; Rangel, 2001)</w:t>
      </w:r>
      <w:r>
        <w:fldChar w:fldCharType="end"/>
      </w:r>
      <w:bookmarkEnd w:id="16"/>
      <w:r>
        <w:rPr>
          <w:rFonts w:ascii="Times New Roman" w:hAnsi="Times New Roman" w:cs="Times New Roman"/>
          <w:sz w:val="24"/>
          <w:szCs w:val="24"/>
          <w:lang w:val="en-GB"/>
        </w:rPr>
        <w:t>, as a first attempt to meas</w:t>
      </w:r>
      <w:r w:rsidR="00576EDB">
        <w:rPr>
          <w:rFonts w:ascii="Times New Roman" w:hAnsi="Times New Roman" w:cs="Times New Roman"/>
          <w:sz w:val="24"/>
          <w:szCs w:val="24"/>
          <w:lang w:val="en-GB"/>
        </w:rPr>
        <w:t>ure health anx</w:t>
      </w:r>
      <w:r w:rsidR="00576EDB">
        <w:rPr>
          <w:rFonts w:ascii="Times New Roman" w:hAnsi="Times New Roman" w:cs="Times New Roman"/>
          <w:sz w:val="24"/>
          <w:szCs w:val="24"/>
          <w:lang w:val="en-GB"/>
        </w:rPr>
        <w:t>i</w:t>
      </w:r>
      <w:r w:rsidR="00576EDB">
        <w:rPr>
          <w:rFonts w:ascii="Times New Roman" w:hAnsi="Times New Roman" w:cs="Times New Roman"/>
          <w:sz w:val="24"/>
          <w:szCs w:val="24"/>
          <w:lang w:val="en-GB"/>
        </w:rPr>
        <w:t xml:space="preserve">ety by proxy. Even though the development was brief, </w:t>
      </w:r>
      <w:r>
        <w:rPr>
          <w:rFonts w:ascii="Times New Roman" w:hAnsi="Times New Roman" w:cs="Times New Roman"/>
          <w:sz w:val="24"/>
          <w:szCs w:val="24"/>
          <w:lang w:val="en-GB"/>
        </w:rPr>
        <w:t xml:space="preserve">it showed promising face and discriminative validity </w:t>
      </w:r>
      <w:r>
        <w:fldChar w:fldCharType="begin"/>
      </w:r>
      <w:r w:rsidRPr="00111676">
        <w:rPr>
          <w:lang w:val="en-US"/>
        </w:rPr>
        <w:instrText>ADDIN RW.CITE{{335 Thorgaard,Mette Viller 2017}}</w:instrText>
      </w:r>
      <w:r>
        <w:fldChar w:fldCharType="separate"/>
      </w:r>
      <w:bookmarkStart w:id="17" w:name="__Fieldmark__521_3911647943"/>
      <w:r w:rsidR="00F57E43">
        <w:rPr>
          <w:rFonts w:ascii="Times New Roman" w:eastAsia="Times New Roman" w:hAnsi="Times New Roman" w:cs="Times New Roman"/>
          <w:sz w:val="24"/>
          <w:szCs w:val="24"/>
          <w:lang w:val="en-GB"/>
        </w:rPr>
        <w:t>(Thorgaard, Frostholm, Walker et al., 2017b)</w:t>
      </w:r>
      <w:r>
        <w:fldChar w:fldCharType="end"/>
      </w:r>
      <w:bookmarkEnd w:id="17"/>
      <w:r>
        <w:rPr>
          <w:rFonts w:ascii="Times New Roman" w:hAnsi="Times New Roman" w:cs="Times New Roman"/>
          <w:sz w:val="24"/>
          <w:szCs w:val="24"/>
          <w:lang w:val="en-GB"/>
        </w:rPr>
        <w:t>. It may therefore constitute the basis for a systematically developed, detailed and psychometric sound measure of health anxiety by proxy.</w:t>
      </w:r>
    </w:p>
    <w:p w:rsidR="007868C9" w:rsidRDefault="003F134D">
      <w:pPr>
        <w:pStyle w:val="Listeafsnit"/>
        <w:ind w:left="0"/>
        <w:rPr>
          <w:rFonts w:ascii="Times New Roman" w:hAnsi="Times New Roman" w:cs="Times New Roman"/>
          <w:sz w:val="24"/>
          <w:szCs w:val="24"/>
          <w:lang w:val="en-GB"/>
        </w:rPr>
      </w:pPr>
      <w:r>
        <w:rPr>
          <w:rFonts w:ascii="Times New Roman" w:hAnsi="Times New Roman" w:cs="Times New Roman"/>
          <w:sz w:val="24"/>
          <w:szCs w:val="24"/>
          <w:lang w:val="en-GB"/>
        </w:rPr>
        <w:t>This study aims to further develop the IWS-p into a new and extensive measure, the Health Anxiety by Proxy Scale (HAPYS), to assess parents’ excessive worries and anxiety in rel</w:t>
      </w:r>
      <w:r>
        <w:rPr>
          <w:rFonts w:ascii="Times New Roman" w:hAnsi="Times New Roman" w:cs="Times New Roman"/>
          <w:sz w:val="24"/>
          <w:szCs w:val="24"/>
          <w:lang w:val="en-GB"/>
        </w:rPr>
        <w:t>a</w:t>
      </w:r>
      <w:r>
        <w:rPr>
          <w:rFonts w:ascii="Times New Roman" w:hAnsi="Times New Roman" w:cs="Times New Roman"/>
          <w:sz w:val="24"/>
          <w:szCs w:val="24"/>
          <w:lang w:val="en-GB"/>
        </w:rPr>
        <w:t>tion to their child’s health.</w:t>
      </w:r>
    </w:p>
    <w:p w:rsidR="007868C9" w:rsidRDefault="007868C9">
      <w:pPr>
        <w:pStyle w:val="Listeafsnit"/>
        <w:ind w:left="0"/>
        <w:rPr>
          <w:rFonts w:ascii="Times New Roman" w:hAnsi="Times New Roman" w:cs="Times New Roman"/>
          <w:sz w:val="24"/>
          <w:szCs w:val="24"/>
          <w:lang w:val="en-GB"/>
        </w:rPr>
      </w:pPr>
    </w:p>
    <w:p w:rsidR="007868C9" w:rsidRDefault="003F134D">
      <w:pPr>
        <w:pStyle w:val="Overskrift2"/>
        <w:ind w:firstLine="0"/>
        <w:jc w:val="center"/>
        <w:rPr>
          <w:rStyle w:val="Strk"/>
          <w:rFonts w:ascii="Times New Roman" w:hAnsi="Times New Roman" w:cs="Times New Roman"/>
          <w:b/>
          <w:lang w:val="en-US"/>
        </w:rPr>
      </w:pPr>
      <w:r>
        <w:rPr>
          <w:rStyle w:val="Strk"/>
          <w:rFonts w:ascii="Times New Roman" w:hAnsi="Times New Roman" w:cs="Times New Roman"/>
          <w:b/>
          <w:lang w:val="en-US"/>
        </w:rPr>
        <w:t>Study design</w:t>
      </w:r>
    </w:p>
    <w:p w:rsidR="007868C9" w:rsidRPr="009D5E96" w:rsidRDefault="003F134D">
      <w:pPr>
        <w:pStyle w:val="Listeafsnit"/>
        <w:ind w:left="0"/>
        <w:rPr>
          <w:lang w:val="en-US"/>
        </w:rPr>
      </w:pPr>
      <w:r>
        <w:rPr>
          <w:rFonts w:ascii="Times New Roman" w:hAnsi="Times New Roman" w:cs="Times New Roman"/>
          <w:sz w:val="24"/>
          <w:szCs w:val="24"/>
          <w:lang w:val="en-GB"/>
        </w:rPr>
        <w:t>The development of the HAPYS consisted of three phases covering the first five steps recommended for developing a new measurement tool: a) Definition and elaboration of the co</w:t>
      </w:r>
      <w:r>
        <w:rPr>
          <w:rFonts w:ascii="Times New Roman" w:hAnsi="Times New Roman" w:cs="Times New Roman"/>
          <w:sz w:val="24"/>
          <w:szCs w:val="24"/>
          <w:lang w:val="en-GB"/>
        </w:rPr>
        <w:t>n</w:t>
      </w:r>
      <w:r>
        <w:rPr>
          <w:rFonts w:ascii="Times New Roman" w:hAnsi="Times New Roman" w:cs="Times New Roman"/>
          <w:sz w:val="24"/>
          <w:szCs w:val="24"/>
          <w:lang w:val="en-GB"/>
        </w:rPr>
        <w:t xml:space="preserve">struct intended to be measured, b) Choice of measurement method </w:t>
      </w:r>
      <w:r>
        <w:rPr>
          <w:rFonts w:ascii="Times New Roman" w:hAnsi="Times New Roman" w:cs="Times New Roman"/>
          <w:i/>
          <w:sz w:val="24"/>
          <w:szCs w:val="24"/>
          <w:lang w:val="en-GB"/>
        </w:rPr>
        <w:t>(Phase 1)</w:t>
      </w:r>
      <w:r>
        <w:rPr>
          <w:rFonts w:ascii="Times New Roman" w:hAnsi="Times New Roman" w:cs="Times New Roman"/>
          <w:sz w:val="24"/>
          <w:szCs w:val="24"/>
          <w:lang w:val="en-GB"/>
        </w:rPr>
        <w:t>, c) Selecting and fo</w:t>
      </w:r>
      <w:r>
        <w:rPr>
          <w:rFonts w:ascii="Times New Roman" w:hAnsi="Times New Roman" w:cs="Times New Roman"/>
          <w:sz w:val="24"/>
          <w:szCs w:val="24"/>
          <w:lang w:val="en-GB"/>
        </w:rPr>
        <w:t>r</w:t>
      </w:r>
      <w:r>
        <w:rPr>
          <w:rFonts w:ascii="Times New Roman" w:hAnsi="Times New Roman" w:cs="Times New Roman"/>
          <w:sz w:val="24"/>
          <w:szCs w:val="24"/>
          <w:lang w:val="en-GB"/>
        </w:rPr>
        <w:t xml:space="preserve">mulating items, d) Selecting scoring formats </w:t>
      </w:r>
      <w:r>
        <w:rPr>
          <w:rFonts w:ascii="Times New Roman" w:hAnsi="Times New Roman" w:cs="Times New Roman"/>
          <w:i/>
          <w:sz w:val="24"/>
          <w:szCs w:val="24"/>
          <w:lang w:val="en-GB"/>
        </w:rPr>
        <w:t>(Phase 2)</w:t>
      </w:r>
      <w:r>
        <w:rPr>
          <w:rFonts w:ascii="Times New Roman" w:hAnsi="Times New Roman" w:cs="Times New Roman"/>
          <w:sz w:val="24"/>
          <w:szCs w:val="24"/>
          <w:lang w:val="en-GB"/>
        </w:rPr>
        <w:t xml:space="preserve">, and e) Pilot-testing </w:t>
      </w:r>
      <w:r>
        <w:rPr>
          <w:rFonts w:ascii="Times New Roman" w:hAnsi="Times New Roman" w:cs="Times New Roman"/>
          <w:i/>
          <w:sz w:val="24"/>
          <w:szCs w:val="24"/>
          <w:lang w:val="en-GB"/>
        </w:rPr>
        <w:t>(Phase 3)</w:t>
      </w:r>
      <w:r>
        <w:rPr>
          <w:rFonts w:ascii="Times New Roman" w:hAnsi="Times New Roman" w:cs="Times New Roman"/>
          <w:sz w:val="24"/>
          <w:szCs w:val="24"/>
          <w:lang w:val="en-GB"/>
        </w:rPr>
        <w:t xml:space="preserve"> </w:t>
      </w:r>
      <w:r>
        <w:fldChar w:fldCharType="begin"/>
      </w:r>
      <w:r w:rsidRPr="00111676">
        <w:rPr>
          <w:lang w:val="en-US"/>
        </w:rPr>
        <w:instrText>ADDIN RW.CITE{{174 de Vet,Henrica C.W. 2011}}</w:instrText>
      </w:r>
      <w:r>
        <w:fldChar w:fldCharType="separate"/>
      </w:r>
      <w:bookmarkStart w:id="18" w:name="__Fieldmark__589_3911647943"/>
      <w:r w:rsidR="00F57E43">
        <w:rPr>
          <w:rFonts w:ascii="Times New Roman" w:eastAsia="Times New Roman" w:hAnsi="Times New Roman" w:cs="Times New Roman"/>
          <w:sz w:val="24"/>
          <w:szCs w:val="24"/>
          <w:lang w:val="en-GB"/>
        </w:rPr>
        <w:t>(de Vet, Te</w:t>
      </w:r>
      <w:r w:rsidR="00F57E43">
        <w:rPr>
          <w:rFonts w:ascii="Times New Roman" w:eastAsia="Times New Roman" w:hAnsi="Times New Roman" w:cs="Times New Roman"/>
          <w:sz w:val="24"/>
          <w:szCs w:val="24"/>
          <w:lang w:val="en-GB"/>
        </w:rPr>
        <w:t>r</w:t>
      </w:r>
      <w:r w:rsidR="00F57E43">
        <w:rPr>
          <w:rFonts w:ascii="Times New Roman" w:eastAsia="Times New Roman" w:hAnsi="Times New Roman" w:cs="Times New Roman"/>
          <w:sz w:val="24"/>
          <w:szCs w:val="24"/>
          <w:lang w:val="en-GB"/>
        </w:rPr>
        <w:t>wee, Mokkink, &amp; Knol, 2011a)</w:t>
      </w:r>
      <w:r>
        <w:fldChar w:fldCharType="end"/>
      </w:r>
      <w:bookmarkEnd w:id="18"/>
      <w:r>
        <w:rPr>
          <w:rFonts w:ascii="Times New Roman" w:hAnsi="Times New Roman" w:cs="Times New Roman"/>
          <w:sz w:val="24"/>
          <w:szCs w:val="24"/>
          <w:lang w:val="en-GB"/>
        </w:rPr>
        <w:t xml:space="preserve"> (Figure 1). In step b, the choice to develop a self-report questio</w:t>
      </w:r>
      <w:r>
        <w:rPr>
          <w:rFonts w:ascii="Times New Roman" w:hAnsi="Times New Roman" w:cs="Times New Roman"/>
          <w:sz w:val="24"/>
          <w:szCs w:val="24"/>
          <w:lang w:val="en-GB"/>
        </w:rPr>
        <w:t>n</w:t>
      </w:r>
      <w:r>
        <w:rPr>
          <w:rFonts w:ascii="Times New Roman" w:hAnsi="Times New Roman" w:cs="Times New Roman"/>
          <w:sz w:val="24"/>
          <w:szCs w:val="24"/>
          <w:lang w:val="en-GB"/>
        </w:rPr>
        <w:t>naire was predetermined since HAPYS is based on the IWS-p.</w:t>
      </w:r>
    </w:p>
    <w:p w:rsidR="007868C9" w:rsidRDefault="007868C9">
      <w:pPr>
        <w:pStyle w:val="Listeafsnit"/>
        <w:ind w:left="0"/>
        <w:rPr>
          <w:rFonts w:ascii="Times New Roman" w:hAnsi="Times New Roman" w:cs="Times New Roman"/>
          <w:sz w:val="24"/>
          <w:szCs w:val="24"/>
          <w:lang w:val="en-GB"/>
        </w:rPr>
      </w:pPr>
    </w:p>
    <w:p w:rsidR="007868C9" w:rsidRDefault="003F134D">
      <w:pPr>
        <w:pStyle w:val="Listeafsnit"/>
        <w:ind w:left="1418" w:hanging="1418"/>
        <w:rPr>
          <w:rFonts w:ascii="Times New Roman" w:hAnsi="Times New Roman" w:cs="Times New Roman"/>
          <w:b/>
          <w:sz w:val="24"/>
          <w:szCs w:val="24"/>
          <w:lang w:val="en-GB"/>
        </w:rPr>
      </w:pPr>
      <w:r>
        <w:rPr>
          <w:rFonts w:ascii="Times New Roman" w:hAnsi="Times New Roman" w:cs="Times New Roman"/>
          <w:b/>
          <w:sz w:val="24"/>
          <w:szCs w:val="24"/>
          <w:lang w:val="en-GB"/>
        </w:rPr>
        <w:t xml:space="preserve">Setting and project group </w:t>
      </w:r>
    </w:p>
    <w:p w:rsidR="007868C9" w:rsidRPr="0063052B" w:rsidRDefault="003F134D">
      <w:pPr>
        <w:rPr>
          <w:lang w:val="en-US"/>
        </w:rPr>
      </w:pPr>
      <w:r>
        <w:rPr>
          <w:rFonts w:ascii="Times New Roman" w:hAnsi="Times New Roman" w:cs="Times New Roman"/>
          <w:sz w:val="24"/>
          <w:szCs w:val="24"/>
          <w:lang w:val="en-GB"/>
        </w:rPr>
        <w:t>The HAPYS was developed at Aarhus University Hospital, Denmark in collaboration between the Department of Child and Adolescent Psychiatry and the Research Clinic for Functional Disorders and Psychosomatics (The Research clinic). The project group consisted of three ps</w:t>
      </w:r>
      <w:r>
        <w:rPr>
          <w:rFonts w:ascii="Times New Roman" w:hAnsi="Times New Roman" w:cs="Times New Roman"/>
          <w:sz w:val="24"/>
          <w:szCs w:val="24"/>
          <w:lang w:val="en-GB"/>
        </w:rPr>
        <w:t>y</w:t>
      </w:r>
      <w:r>
        <w:rPr>
          <w:rFonts w:ascii="Times New Roman" w:hAnsi="Times New Roman" w:cs="Times New Roman"/>
          <w:sz w:val="24"/>
          <w:szCs w:val="24"/>
          <w:lang w:val="en-GB"/>
        </w:rPr>
        <w:t>chologists (KI, LF, DH) and one child and adolescent psychiatrist (CUR). All psychologists have clinical and research experience with health anxiety in adults, and LF is further specialized in illness perception and psychotherapy. CUR is specialized in functional disorders and health anxiety in children and has previously developed and validated the Soma Assessment Interview (SAI), a pa</w:t>
      </w:r>
      <w:r>
        <w:rPr>
          <w:rFonts w:ascii="Times New Roman" w:hAnsi="Times New Roman" w:cs="Times New Roman"/>
          <w:sz w:val="24"/>
          <w:szCs w:val="24"/>
          <w:lang w:val="en-GB"/>
        </w:rPr>
        <w:t>r</w:t>
      </w:r>
      <w:r>
        <w:rPr>
          <w:rFonts w:ascii="Times New Roman" w:hAnsi="Times New Roman" w:cs="Times New Roman"/>
          <w:sz w:val="24"/>
          <w:szCs w:val="24"/>
          <w:lang w:val="en-GB"/>
        </w:rPr>
        <w:t xml:space="preserve">ent interview on functional somatic symptoms in children </w:t>
      </w:r>
      <w:r>
        <w:fldChar w:fldCharType="begin"/>
      </w:r>
      <w:r w:rsidRPr="00111676">
        <w:rPr>
          <w:lang w:val="en-US"/>
        </w:rPr>
        <w:instrText>ADDIN RW.CITE{{217 Rask, Charlotte Ulrikka 2009}}</w:instrText>
      </w:r>
      <w:r>
        <w:fldChar w:fldCharType="separate"/>
      </w:r>
      <w:bookmarkStart w:id="19" w:name="__Fieldmark__679_3911647943"/>
      <w:r w:rsidR="00F57E43">
        <w:rPr>
          <w:rFonts w:ascii="Times New Roman" w:hAnsi="Times New Roman" w:cs="Times New Roman"/>
          <w:sz w:val="24"/>
          <w:szCs w:val="24"/>
          <w:lang w:val="en-GB"/>
        </w:rPr>
        <w:t>(Rask et al., 2009)</w:t>
      </w:r>
      <w:r>
        <w:fldChar w:fldCharType="end"/>
      </w:r>
      <w:bookmarkEnd w:id="19"/>
      <w:r>
        <w:rPr>
          <w:rFonts w:ascii="Times New Roman" w:hAnsi="Times New Roman" w:cs="Times New Roman"/>
          <w:sz w:val="24"/>
          <w:szCs w:val="24"/>
          <w:lang w:val="en-GB"/>
        </w:rPr>
        <w:t xml:space="preserve">. The project group collaborated with an international expert panel. </w:t>
      </w:r>
      <w:r>
        <w:rPr>
          <w:rFonts w:ascii="Times New Roman" w:hAnsi="Times New Roman" w:cs="Times New Roman"/>
          <w:sz w:val="24"/>
          <w:szCs w:val="24"/>
          <w:lang w:val="en-US"/>
        </w:rPr>
        <w:t>The expert panel consisted of</w:t>
      </w:r>
      <w:r>
        <w:rPr>
          <w:rFonts w:ascii="Times New Roman" w:hAnsi="Times New Roman" w:cs="Times New Roman"/>
          <w:sz w:val="24"/>
          <w:szCs w:val="24"/>
          <w:lang w:val="en-GB"/>
        </w:rPr>
        <w:t xml:space="preserve"> two psychologists (KW, MK) and two child and adolescent psychiatrists (EG, EL) with research and/or clinical expe</w:t>
      </w:r>
      <w:r>
        <w:rPr>
          <w:rFonts w:ascii="Times New Roman" w:hAnsi="Times New Roman" w:cs="Times New Roman"/>
          <w:sz w:val="24"/>
          <w:szCs w:val="24"/>
          <w:lang w:val="en-GB"/>
        </w:rPr>
        <w:t>r</w:t>
      </w:r>
      <w:r>
        <w:rPr>
          <w:rFonts w:ascii="Times New Roman" w:hAnsi="Times New Roman" w:cs="Times New Roman"/>
          <w:sz w:val="24"/>
          <w:szCs w:val="24"/>
          <w:lang w:val="en-GB"/>
        </w:rPr>
        <w:t>tise in paediatric health anxiety and functional disorders, child psychopathology and questio</w:t>
      </w:r>
      <w:r>
        <w:rPr>
          <w:rFonts w:ascii="Times New Roman" w:hAnsi="Times New Roman" w:cs="Times New Roman"/>
          <w:sz w:val="24"/>
          <w:szCs w:val="24"/>
          <w:lang w:val="en-GB"/>
        </w:rPr>
        <w:t>n</w:t>
      </w:r>
      <w:r>
        <w:rPr>
          <w:rFonts w:ascii="Times New Roman" w:hAnsi="Times New Roman" w:cs="Times New Roman"/>
          <w:sz w:val="24"/>
          <w:szCs w:val="24"/>
          <w:lang w:val="en-GB"/>
        </w:rPr>
        <w:t xml:space="preserve">naire development, respectively. Moreover, KW developed the FHAI </w:t>
      </w:r>
      <w:r>
        <w:fldChar w:fldCharType="begin"/>
      </w:r>
      <w:r w:rsidRPr="00111676">
        <w:rPr>
          <w:lang w:val="en-US"/>
        </w:rPr>
        <w:instrText>ADDIN RW.CITE{{253 Reiser, SJ 2017}}</w:instrText>
      </w:r>
      <w:r>
        <w:fldChar w:fldCharType="separate"/>
      </w:r>
      <w:bookmarkStart w:id="20" w:name="__Fieldmark__726_3911647943"/>
      <w:r w:rsidR="00F57E43">
        <w:rPr>
          <w:rFonts w:ascii="Times New Roman" w:hAnsi="Times New Roman" w:cs="Times New Roman"/>
          <w:sz w:val="24"/>
          <w:szCs w:val="24"/>
          <w:lang w:val="en-GB"/>
        </w:rPr>
        <w:t>(Reiser &amp; Wright, 2017)</w:t>
      </w:r>
      <w:r>
        <w:fldChar w:fldCharType="end"/>
      </w:r>
      <w:bookmarkEnd w:id="20"/>
      <w:r>
        <w:rPr>
          <w:rFonts w:ascii="Times New Roman" w:hAnsi="Times New Roman" w:cs="Times New Roman"/>
          <w:sz w:val="24"/>
          <w:szCs w:val="24"/>
          <w:lang w:val="en-GB"/>
        </w:rPr>
        <w:t xml:space="preserve">, EG the IWS-p </w:t>
      </w:r>
      <w:r>
        <w:fldChar w:fldCharType="begin"/>
      </w:r>
      <w:r w:rsidRPr="00111676">
        <w:rPr>
          <w:lang w:val="en-US"/>
        </w:rPr>
        <w:instrText>ADDIN RW.CITE{{117 Garralda, M. Elena 2001}}</w:instrText>
      </w:r>
      <w:r>
        <w:fldChar w:fldCharType="separate"/>
      </w:r>
      <w:bookmarkStart w:id="21" w:name="__Fieldmark__732_3911647943"/>
      <w:r w:rsidR="00F57E43">
        <w:rPr>
          <w:rFonts w:ascii="Times New Roman" w:hAnsi="Times New Roman" w:cs="Times New Roman"/>
          <w:sz w:val="24"/>
          <w:szCs w:val="24"/>
          <w:lang w:val="en-GB"/>
        </w:rPr>
        <w:t>(Garralda &amp; Rangel, 2001)</w:t>
      </w:r>
      <w:r>
        <w:fldChar w:fldCharType="end"/>
      </w:r>
      <w:bookmarkEnd w:id="21"/>
      <w:r>
        <w:rPr>
          <w:rFonts w:ascii="Times New Roman" w:hAnsi="Times New Roman" w:cs="Times New Roman"/>
          <w:sz w:val="24"/>
          <w:szCs w:val="24"/>
          <w:lang w:val="en-GB"/>
        </w:rPr>
        <w:t xml:space="preserve"> and EL was the first to introduce and describe the term </w:t>
      </w:r>
      <w:r>
        <w:rPr>
          <w:rFonts w:ascii="Times New Roman" w:hAnsi="Times New Roman" w:cs="Times New Roman"/>
          <w:i/>
          <w:sz w:val="24"/>
          <w:szCs w:val="24"/>
          <w:lang w:val="en-GB"/>
        </w:rPr>
        <w:t>health anxiety by proxy</w:t>
      </w:r>
      <w:r>
        <w:rPr>
          <w:rFonts w:ascii="Times New Roman" w:hAnsi="Times New Roman" w:cs="Times New Roman"/>
          <w:sz w:val="24"/>
          <w:szCs w:val="24"/>
          <w:lang w:val="en-GB"/>
        </w:rPr>
        <w:t xml:space="preserve"> in the scientific literature </w:t>
      </w:r>
      <w:r>
        <w:fldChar w:fldCharType="begin"/>
      </w:r>
      <w:r w:rsidRPr="00111676">
        <w:rPr>
          <w:lang w:val="en-US"/>
        </w:rPr>
        <w:instrText>ADDIN RW.CITE{{126 Lockhart,Elaine 2016}}</w:instrText>
      </w:r>
      <w:r>
        <w:fldChar w:fldCharType="separate"/>
      </w:r>
      <w:bookmarkStart w:id="22" w:name="__Fieldmark__749_3911647943"/>
      <w:r w:rsidR="00F57E43">
        <w:rPr>
          <w:rFonts w:ascii="Times New Roman" w:eastAsia="Times New Roman" w:hAnsi="Times New Roman" w:cs="Times New Roman"/>
          <w:sz w:val="24"/>
          <w:szCs w:val="24"/>
          <w:lang w:val="en-GB"/>
        </w:rPr>
        <w:t>(Lockhart, 2016)</w:t>
      </w:r>
      <w:r>
        <w:fldChar w:fldCharType="end"/>
      </w:r>
      <w:bookmarkEnd w:id="22"/>
      <w:r>
        <w:rPr>
          <w:rFonts w:ascii="Times New Roman" w:hAnsi="Times New Roman" w:cs="Times New Roman"/>
          <w:sz w:val="24"/>
          <w:szCs w:val="24"/>
          <w:lang w:val="en-GB"/>
        </w:rPr>
        <w:t>.</w:t>
      </w:r>
    </w:p>
    <w:p w:rsidR="007868C9" w:rsidRDefault="007868C9">
      <w:pPr>
        <w:pStyle w:val="Listeafsnit"/>
        <w:ind w:left="0"/>
        <w:rPr>
          <w:rFonts w:ascii="Times New Roman" w:hAnsi="Times New Roman" w:cs="Times New Roman"/>
          <w:sz w:val="24"/>
          <w:szCs w:val="24"/>
          <w:lang w:val="en-GB"/>
        </w:rPr>
      </w:pPr>
    </w:p>
    <w:p w:rsidR="007868C9" w:rsidRDefault="003F134D">
      <w:pPr>
        <w:pStyle w:val="Listeafsnit"/>
        <w:ind w:left="0"/>
        <w:rPr>
          <w:rFonts w:ascii="Times New Roman" w:hAnsi="Times New Roman" w:cs="Times New Roman"/>
          <w:sz w:val="24"/>
          <w:szCs w:val="24"/>
          <w:lang w:val="en-GB"/>
        </w:rPr>
      </w:pPr>
      <w:r>
        <w:rPr>
          <w:rFonts w:ascii="Times New Roman" w:hAnsi="Times New Roman" w:cs="Times New Roman"/>
          <w:sz w:val="24"/>
          <w:szCs w:val="24"/>
          <w:lang w:val="en-GB"/>
        </w:rPr>
        <w:t>FIGURE 1 HERE</w:t>
      </w:r>
    </w:p>
    <w:p w:rsidR="007868C9" w:rsidRDefault="007868C9">
      <w:pPr>
        <w:pStyle w:val="Listeafsnit"/>
        <w:ind w:left="0"/>
        <w:rPr>
          <w:rFonts w:ascii="Times New Roman" w:hAnsi="Times New Roman" w:cs="Times New Roman"/>
          <w:sz w:val="24"/>
          <w:szCs w:val="24"/>
          <w:lang w:val="en-GB"/>
        </w:rPr>
      </w:pPr>
    </w:p>
    <w:p w:rsidR="007868C9" w:rsidRDefault="003F134D">
      <w:pPr>
        <w:pStyle w:val="Listeafsnit"/>
        <w:ind w:left="1418" w:hanging="1418"/>
        <w:jc w:val="center"/>
        <w:rPr>
          <w:rFonts w:ascii="Times New Roman" w:hAnsi="Times New Roman" w:cs="Times New Roman"/>
          <w:b/>
          <w:i/>
          <w:sz w:val="24"/>
          <w:szCs w:val="24"/>
          <w:lang w:val="en-GB"/>
        </w:rPr>
      </w:pPr>
      <w:r>
        <w:rPr>
          <w:rFonts w:ascii="Times New Roman" w:hAnsi="Times New Roman" w:cs="Times New Roman"/>
          <w:b/>
          <w:sz w:val="24"/>
          <w:szCs w:val="24"/>
          <w:lang w:val="en-US"/>
        </w:rPr>
        <w:t>Methods</w:t>
      </w:r>
    </w:p>
    <w:p w:rsidR="007868C9" w:rsidRDefault="003F134D">
      <w:pPr>
        <w:pStyle w:val="Listeafsnit"/>
        <w:ind w:left="1162" w:hanging="1162"/>
        <w:rPr>
          <w:rFonts w:ascii="Times New Roman" w:hAnsi="Times New Roman" w:cs="Times New Roman"/>
          <w:b/>
          <w:sz w:val="24"/>
          <w:szCs w:val="24"/>
          <w:lang w:val="en-GB"/>
        </w:rPr>
      </w:pPr>
      <w:r>
        <w:rPr>
          <w:rFonts w:ascii="Times New Roman" w:hAnsi="Times New Roman" w:cs="Times New Roman"/>
          <w:b/>
          <w:sz w:val="24"/>
          <w:szCs w:val="24"/>
          <w:lang w:val="en-GB"/>
        </w:rPr>
        <w:t xml:space="preserve">Phase 1: Definition and elaboration of the construct. </w:t>
      </w:r>
    </w:p>
    <w:p w:rsidR="007868C9" w:rsidRPr="0063052B" w:rsidRDefault="003F134D" w:rsidP="0063052B">
      <w:pPr>
        <w:pStyle w:val="Listeafsnit"/>
        <w:ind w:left="0"/>
        <w:rPr>
          <w:rFonts w:ascii="Times New Roman" w:hAnsi="Times New Roman" w:cs="Times New Roman"/>
          <w:b/>
          <w:sz w:val="24"/>
          <w:szCs w:val="24"/>
          <w:lang w:val="en-GB"/>
        </w:rPr>
      </w:pPr>
      <w:r>
        <w:rPr>
          <w:rFonts w:ascii="Times New Roman" w:hAnsi="Times New Roman" w:cs="Times New Roman"/>
          <w:sz w:val="24"/>
          <w:szCs w:val="24"/>
          <w:lang w:val="en-GB"/>
        </w:rPr>
        <w:t>Phase 1 had two aims: 1) to further conceptualize health anxiety by proxy and define core clinical characteristics of parents with health anxiety by proxy; and 2) to examine the face v</w:t>
      </w:r>
      <w:r>
        <w:rPr>
          <w:rFonts w:ascii="Times New Roman" w:hAnsi="Times New Roman" w:cs="Times New Roman"/>
          <w:sz w:val="24"/>
          <w:szCs w:val="24"/>
          <w:lang w:val="en-GB"/>
        </w:rPr>
        <w:t>a</w:t>
      </w:r>
      <w:r>
        <w:rPr>
          <w:rFonts w:ascii="Times New Roman" w:hAnsi="Times New Roman" w:cs="Times New Roman"/>
          <w:sz w:val="24"/>
          <w:szCs w:val="24"/>
          <w:lang w:val="en-GB"/>
        </w:rPr>
        <w:lastRenderedPageBreak/>
        <w:t>lidity of the items included in the existing measure, the IWS-p, i.e. determine how well it measured health anxiety by proxy.</w:t>
      </w:r>
    </w:p>
    <w:p w:rsidR="007868C9" w:rsidRDefault="003F134D">
      <w:pPr>
        <w:pStyle w:val="Listeafsnit"/>
        <w:ind w:left="0"/>
        <w:rPr>
          <w:rFonts w:ascii="Times New Roman" w:hAnsi="Times New Roman" w:cs="Times New Roman"/>
          <w:sz w:val="24"/>
          <w:szCs w:val="24"/>
          <w:lang w:val="en-GB"/>
        </w:rPr>
      </w:pPr>
      <w:r>
        <w:rPr>
          <w:rFonts w:ascii="Times New Roman" w:hAnsi="Times New Roman" w:cs="Times New Roman"/>
          <w:b/>
          <w:sz w:val="24"/>
          <w:szCs w:val="24"/>
          <w:lang w:val="en-GB"/>
        </w:rPr>
        <w:t>Participant recruitment.</w:t>
      </w:r>
      <w:r w:rsidR="00B24303">
        <w:rPr>
          <w:rFonts w:ascii="Times New Roman" w:hAnsi="Times New Roman" w:cs="Times New Roman"/>
          <w:sz w:val="24"/>
          <w:szCs w:val="24"/>
          <w:lang w:val="en-GB"/>
        </w:rPr>
        <w:t xml:space="preserve"> Participants for the qualitative interviews were recruited e</w:t>
      </w:r>
      <w:r w:rsidR="00B24303">
        <w:rPr>
          <w:rFonts w:ascii="Times New Roman" w:hAnsi="Times New Roman" w:cs="Times New Roman"/>
          <w:sz w:val="24"/>
          <w:szCs w:val="24"/>
          <w:lang w:val="en-GB"/>
        </w:rPr>
        <w:t>i</w:t>
      </w:r>
      <w:r w:rsidR="00B24303">
        <w:rPr>
          <w:rFonts w:ascii="Times New Roman" w:hAnsi="Times New Roman" w:cs="Times New Roman"/>
          <w:sz w:val="24"/>
          <w:szCs w:val="24"/>
          <w:lang w:val="en-GB"/>
        </w:rPr>
        <w:t>ther</w:t>
      </w:r>
      <w:r>
        <w:rPr>
          <w:rFonts w:ascii="Times New Roman" w:hAnsi="Times New Roman" w:cs="Times New Roman"/>
          <w:sz w:val="24"/>
          <w:szCs w:val="24"/>
          <w:lang w:val="en-GB"/>
        </w:rPr>
        <w:t xml:space="preserve"> after diagnostic assessment for health anxiety at the Research clin</w:t>
      </w:r>
      <w:r w:rsidR="00B24303">
        <w:rPr>
          <w:rFonts w:ascii="Times New Roman" w:hAnsi="Times New Roman" w:cs="Times New Roman"/>
          <w:sz w:val="24"/>
          <w:szCs w:val="24"/>
          <w:lang w:val="en-GB"/>
        </w:rPr>
        <w:t>ic or</w:t>
      </w:r>
      <w:r>
        <w:rPr>
          <w:rFonts w:ascii="Times New Roman" w:hAnsi="Times New Roman" w:cs="Times New Roman"/>
          <w:sz w:val="24"/>
          <w:szCs w:val="24"/>
          <w:lang w:val="en-GB"/>
        </w:rPr>
        <w:t xml:space="preserve"> </w:t>
      </w:r>
      <w:r w:rsidR="00B24303">
        <w:rPr>
          <w:rFonts w:ascii="Times New Roman" w:hAnsi="Times New Roman" w:cs="Times New Roman"/>
          <w:sz w:val="24"/>
          <w:szCs w:val="24"/>
          <w:lang w:val="en-GB"/>
        </w:rPr>
        <w:t>by</w:t>
      </w:r>
      <w:r>
        <w:rPr>
          <w:rFonts w:ascii="Times New Roman" w:hAnsi="Times New Roman" w:cs="Times New Roman"/>
          <w:sz w:val="24"/>
          <w:szCs w:val="24"/>
          <w:lang w:val="en-GB"/>
        </w:rPr>
        <w:t xml:space="preserve"> di</w:t>
      </w:r>
      <w:r w:rsidR="00B24303">
        <w:rPr>
          <w:rFonts w:ascii="Times New Roman" w:hAnsi="Times New Roman" w:cs="Times New Roman"/>
          <w:sz w:val="24"/>
          <w:szCs w:val="24"/>
          <w:lang w:val="en-GB"/>
        </w:rPr>
        <w:t>recting</w:t>
      </w:r>
      <w:r>
        <w:rPr>
          <w:rFonts w:ascii="Times New Roman" w:hAnsi="Times New Roman" w:cs="Times New Roman"/>
          <w:sz w:val="24"/>
          <w:szCs w:val="24"/>
          <w:lang w:val="en-GB"/>
        </w:rPr>
        <w:t xml:space="preserve"> themselves to the project after reading about it at the clinic’s webpage (www.funktionellelidelser.dk).</w:t>
      </w:r>
      <w:r w:rsidR="00B24303" w:rsidRPr="00B24303">
        <w:rPr>
          <w:rFonts w:ascii="Times New Roman" w:hAnsi="Times New Roman" w:cs="Times New Roman"/>
          <w:sz w:val="24"/>
          <w:szCs w:val="24"/>
          <w:lang w:val="en-GB"/>
        </w:rPr>
        <w:t xml:space="preserve"> </w:t>
      </w:r>
      <w:r w:rsidR="00B24303">
        <w:rPr>
          <w:rFonts w:ascii="Times New Roman" w:hAnsi="Times New Roman" w:cs="Times New Roman"/>
          <w:sz w:val="24"/>
          <w:szCs w:val="24"/>
          <w:lang w:val="en-GB"/>
        </w:rPr>
        <w:t>The main author (KI) performed a telephone assessment based on the IWS-p to ensure that all parents with health anxiety by proxy presented significant and excessive worries about their children's health.</w:t>
      </w:r>
    </w:p>
    <w:p w:rsidR="007868C9" w:rsidRPr="0063052B" w:rsidRDefault="003F134D">
      <w:pPr>
        <w:pStyle w:val="Listeafsnit"/>
        <w:ind w:left="0"/>
        <w:rPr>
          <w:lang w:val="en-US"/>
        </w:rPr>
      </w:pPr>
      <w:r>
        <w:rPr>
          <w:rFonts w:ascii="Times New Roman" w:hAnsi="Times New Roman" w:cs="Times New Roman"/>
          <w:b/>
          <w:sz w:val="24"/>
          <w:szCs w:val="24"/>
          <w:lang w:val="en-GB"/>
        </w:rPr>
        <w:t xml:space="preserve">Data collection. </w:t>
      </w:r>
      <w:r>
        <w:rPr>
          <w:rFonts w:ascii="Times New Roman" w:hAnsi="Times New Roman" w:cs="Times New Roman"/>
          <w:sz w:val="24"/>
          <w:szCs w:val="24"/>
          <w:lang w:val="en-GB"/>
        </w:rPr>
        <w:t xml:space="preserve">A two-part interview guide was developed in collaboration with the expert panel. The first part was an individual in-depth semi-structured interview </w:t>
      </w:r>
      <w:r>
        <w:fldChar w:fldCharType="begin"/>
      </w:r>
      <w:r w:rsidRPr="00111676">
        <w:rPr>
          <w:lang w:val="en-US"/>
        </w:rPr>
        <w:instrText>ADDIN RW.CITE{{338 DiCicco-Bloom, Barbara 2006}}</w:instrText>
      </w:r>
      <w:r>
        <w:fldChar w:fldCharType="separate"/>
      </w:r>
      <w:bookmarkStart w:id="23" w:name="__Fieldmark__875_3911647943"/>
      <w:r w:rsidR="00F57E43">
        <w:rPr>
          <w:rFonts w:ascii="Times New Roman" w:hAnsi="Times New Roman" w:cs="Times New Roman"/>
          <w:sz w:val="24"/>
          <w:szCs w:val="24"/>
          <w:lang w:val="en-GB"/>
        </w:rPr>
        <w:t>(DiCicco-Bloom &amp; Crabtree, 2006)</w:t>
      </w:r>
      <w:r>
        <w:fldChar w:fldCharType="end"/>
      </w:r>
      <w:bookmarkEnd w:id="23"/>
      <w:r>
        <w:rPr>
          <w:rFonts w:ascii="Times New Roman" w:hAnsi="Times New Roman" w:cs="Times New Roman"/>
          <w:sz w:val="24"/>
          <w:szCs w:val="24"/>
          <w:lang w:val="en-GB"/>
        </w:rPr>
        <w:t xml:space="preserve"> exploring the parents’ lived experience with health anxiety by proxy. The interview encompassed thoughts, feelings, bodily sensations, behaviours, and relationship quality with the child and partner or other family members.</w:t>
      </w:r>
      <w:r w:rsidR="00723D83">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The second part was a cognitive interview </w:t>
      </w:r>
      <w:r>
        <w:fldChar w:fldCharType="begin"/>
      </w:r>
      <w:r w:rsidRPr="00111676">
        <w:rPr>
          <w:lang w:val="en-US"/>
        </w:rPr>
        <w:instrText>ADDIN RW.CITE{{339 World Health Organization 2019}}</w:instrText>
      </w:r>
      <w:r>
        <w:fldChar w:fldCharType="separate"/>
      </w:r>
      <w:bookmarkStart w:id="24" w:name="__Fieldmark__916_3911647943"/>
      <w:r w:rsidR="00F57E43">
        <w:rPr>
          <w:rFonts w:ascii="Times New Roman" w:hAnsi="Times New Roman" w:cs="Times New Roman"/>
          <w:sz w:val="24"/>
          <w:szCs w:val="24"/>
          <w:lang w:val="en-GB"/>
        </w:rPr>
        <w:t>(World Health Organization, 2019)</w:t>
      </w:r>
      <w:r>
        <w:fldChar w:fldCharType="end"/>
      </w:r>
      <w:bookmarkEnd w:id="24"/>
      <w:r>
        <w:rPr>
          <w:rFonts w:ascii="Times New Roman" w:hAnsi="Times New Roman" w:cs="Times New Roman"/>
          <w:sz w:val="24"/>
          <w:szCs w:val="24"/>
          <w:lang w:val="en-GB"/>
        </w:rPr>
        <w:t xml:space="preserve"> which investigated the content and face validity of IWS-p with que</w:t>
      </w:r>
      <w:r>
        <w:rPr>
          <w:rFonts w:ascii="Times New Roman" w:hAnsi="Times New Roman" w:cs="Times New Roman"/>
          <w:sz w:val="24"/>
          <w:szCs w:val="24"/>
          <w:lang w:val="en-GB"/>
        </w:rPr>
        <w:t>s</w:t>
      </w:r>
      <w:r>
        <w:rPr>
          <w:rFonts w:ascii="Times New Roman" w:hAnsi="Times New Roman" w:cs="Times New Roman"/>
          <w:sz w:val="24"/>
          <w:szCs w:val="24"/>
          <w:lang w:val="en-GB"/>
        </w:rPr>
        <w:t>tions about how each item was perceived and how the informants chose their answers (see appendix 1 for full interview guide).</w:t>
      </w:r>
    </w:p>
    <w:p w:rsidR="007868C9" w:rsidRDefault="003F134D">
      <w:pPr>
        <w:pStyle w:val="Listeafsnit"/>
        <w:ind w:left="0"/>
        <w:rPr>
          <w:rFonts w:ascii="Times New Roman" w:hAnsi="Times New Roman" w:cs="Times New Roman"/>
          <w:sz w:val="24"/>
          <w:szCs w:val="24"/>
          <w:lang w:val="en-GB"/>
        </w:rPr>
      </w:pPr>
      <w:r>
        <w:rPr>
          <w:rFonts w:ascii="Times New Roman" w:hAnsi="Times New Roman" w:cs="Times New Roman"/>
          <w:sz w:val="24"/>
          <w:szCs w:val="24"/>
          <w:lang w:val="en-GB"/>
        </w:rPr>
        <w:t>All interviews were performed by the main author (KI) and took place at a location chosen by the participant (primarily their private home or at the research clinic).</w:t>
      </w:r>
    </w:p>
    <w:p w:rsidR="007868C9" w:rsidRPr="0063052B" w:rsidRDefault="003F134D">
      <w:pPr>
        <w:pStyle w:val="Listeafsnit"/>
        <w:ind w:left="0"/>
        <w:rPr>
          <w:lang w:val="en-US"/>
        </w:rPr>
      </w:pPr>
      <w:r>
        <w:rPr>
          <w:rFonts w:ascii="Times New Roman" w:hAnsi="Times New Roman" w:cs="Times New Roman"/>
          <w:b/>
          <w:sz w:val="24"/>
          <w:szCs w:val="24"/>
          <w:lang w:val="en-GB"/>
        </w:rPr>
        <w:t>Thematic analysis</w:t>
      </w:r>
      <w:r>
        <w:rPr>
          <w:rFonts w:ascii="Times New Roman" w:hAnsi="Times New Roman" w:cs="Times New Roman"/>
          <w:sz w:val="24"/>
          <w:szCs w:val="24"/>
          <w:lang w:val="en-GB"/>
        </w:rPr>
        <w:t>. Interpretive phenomenological analysis comprised the theoretical framework for the data analysis of the first part of the interview</w:t>
      </w:r>
      <w:r w:rsidR="00996AF6">
        <w:rPr>
          <w:rFonts w:ascii="Times New Roman" w:hAnsi="Times New Roman" w:cs="Times New Roman"/>
          <w:sz w:val="24"/>
          <w:szCs w:val="24"/>
          <w:lang w:val="en-GB"/>
        </w:rPr>
        <w:t xml:space="preserve"> </w:t>
      </w:r>
      <w:r>
        <w:fldChar w:fldCharType="begin"/>
      </w:r>
      <w:r w:rsidRPr="00111676">
        <w:rPr>
          <w:lang w:val="en-US"/>
        </w:rPr>
        <w:instrText>ADDIN RW.CITE{{351 Smith,Jonathan A. 2015}}</w:instrText>
      </w:r>
      <w:r>
        <w:fldChar w:fldCharType="separate"/>
      </w:r>
      <w:bookmarkStart w:id="25" w:name="__Fieldmark__961_3911647943"/>
      <w:r w:rsidR="00F57E43">
        <w:rPr>
          <w:rFonts w:ascii="Times New Roman" w:hAnsi="Times New Roman" w:cs="Times New Roman"/>
          <w:sz w:val="24"/>
          <w:szCs w:val="24"/>
          <w:lang w:val="en-GB"/>
        </w:rPr>
        <w:t>(Smith &amp; Osborn, 2015)</w:t>
      </w:r>
      <w:r>
        <w:fldChar w:fldCharType="end"/>
      </w:r>
      <w:bookmarkEnd w:id="25"/>
      <w:r>
        <w:rPr>
          <w:rFonts w:ascii="Times New Roman" w:hAnsi="Times New Roman" w:cs="Times New Roman"/>
          <w:sz w:val="24"/>
          <w:szCs w:val="24"/>
          <w:lang w:val="en-GB"/>
        </w:rPr>
        <w:t>. All inte</w:t>
      </w:r>
      <w:r>
        <w:rPr>
          <w:rFonts w:ascii="Times New Roman" w:hAnsi="Times New Roman" w:cs="Times New Roman"/>
          <w:sz w:val="24"/>
          <w:szCs w:val="24"/>
          <w:lang w:val="en-GB"/>
        </w:rPr>
        <w:t>r</w:t>
      </w:r>
      <w:r>
        <w:rPr>
          <w:rFonts w:ascii="Times New Roman" w:hAnsi="Times New Roman" w:cs="Times New Roman"/>
          <w:sz w:val="24"/>
          <w:szCs w:val="24"/>
          <w:lang w:val="en-GB"/>
        </w:rPr>
        <w:t xml:space="preserve">view parts were transcribed verbatim using </w:t>
      </w:r>
      <w:proofErr w:type="spellStart"/>
      <w:r>
        <w:rPr>
          <w:rFonts w:ascii="Times New Roman" w:hAnsi="Times New Roman" w:cs="Times New Roman"/>
          <w:sz w:val="24"/>
          <w:szCs w:val="24"/>
          <w:lang w:val="en-GB"/>
        </w:rPr>
        <w:t>NVivo</w:t>
      </w:r>
      <w:proofErr w:type="spellEnd"/>
      <w:r>
        <w:rPr>
          <w:rFonts w:ascii="Times New Roman" w:hAnsi="Times New Roman" w:cs="Times New Roman"/>
          <w:sz w:val="24"/>
          <w:szCs w:val="24"/>
          <w:lang w:val="en-GB"/>
        </w:rPr>
        <w:t xml:space="preserve"> 12 </w:t>
      </w:r>
      <w:r>
        <w:fldChar w:fldCharType="begin"/>
      </w:r>
      <w:r w:rsidRPr="00111676">
        <w:rPr>
          <w:lang w:val="en-US"/>
        </w:rPr>
        <w:instrText>ADDIN RW.CITE{{348 QSR International Pty Ltd 2018}}</w:instrText>
      </w:r>
      <w:r>
        <w:fldChar w:fldCharType="separate"/>
      </w:r>
      <w:bookmarkStart w:id="26" w:name="__Fieldmark__976_3911647943"/>
      <w:r w:rsidR="00F57E43">
        <w:rPr>
          <w:rFonts w:ascii="Times New Roman" w:hAnsi="Times New Roman" w:cs="Times New Roman"/>
          <w:sz w:val="24"/>
          <w:szCs w:val="24"/>
          <w:lang w:val="en-GB"/>
        </w:rPr>
        <w:t>(QSR International Pty Ltd, 2018)</w:t>
      </w:r>
      <w:r>
        <w:fldChar w:fldCharType="end"/>
      </w:r>
      <w:bookmarkEnd w:id="26"/>
      <w:r>
        <w:rPr>
          <w:rFonts w:ascii="Times New Roman" w:hAnsi="Times New Roman" w:cs="Times New Roman"/>
          <w:sz w:val="24"/>
          <w:szCs w:val="24"/>
          <w:lang w:val="en-GB"/>
        </w:rPr>
        <w:t xml:space="preserve"> after which </w:t>
      </w:r>
      <w:r>
        <w:rPr>
          <w:rFonts w:ascii="Times New Roman" w:hAnsi="Times New Roman" w:cs="Times New Roman"/>
          <w:sz w:val="24"/>
          <w:szCs w:val="24"/>
          <w:shd w:val="clear" w:color="auto" w:fill="FFFFFF"/>
          <w:lang w:val="en-US"/>
        </w:rPr>
        <w:t xml:space="preserve">the tapes were </w:t>
      </w:r>
      <w:r>
        <w:rPr>
          <w:rFonts w:ascii="Times New Roman" w:hAnsi="Times New Roman" w:cs="Times New Roman"/>
          <w:sz w:val="24"/>
          <w:szCs w:val="24"/>
          <w:lang w:val="en-GB"/>
        </w:rPr>
        <w:t xml:space="preserve">listened to </w:t>
      </w:r>
      <w:r>
        <w:rPr>
          <w:rFonts w:ascii="Times New Roman" w:hAnsi="Times New Roman" w:cs="Times New Roman"/>
          <w:sz w:val="24"/>
          <w:szCs w:val="24"/>
          <w:shd w:val="clear" w:color="auto" w:fill="FFFFFF"/>
          <w:lang w:val="en-US"/>
        </w:rPr>
        <w:t>once again with the transcript</w:t>
      </w:r>
      <w:r>
        <w:rPr>
          <w:rFonts w:ascii="Helvetica" w:hAnsi="Helvetica" w:cs="Helvetica"/>
          <w:sz w:val="21"/>
          <w:szCs w:val="21"/>
          <w:shd w:val="clear" w:color="auto" w:fill="FFFFFF"/>
          <w:lang w:val="en-US"/>
        </w:rPr>
        <w:t xml:space="preserve"> </w:t>
      </w:r>
      <w:r>
        <w:rPr>
          <w:rFonts w:ascii="Times New Roman" w:hAnsi="Times New Roman" w:cs="Times New Roman"/>
          <w:sz w:val="24"/>
          <w:szCs w:val="24"/>
          <w:lang w:val="en-GB"/>
        </w:rPr>
        <w:t xml:space="preserve">as recommended by Thomas and Polio </w:t>
      </w:r>
      <w:r>
        <w:fldChar w:fldCharType="begin"/>
      </w:r>
      <w:r w:rsidRPr="00111676">
        <w:rPr>
          <w:lang w:val="en-US"/>
        </w:rPr>
        <w:instrText>ADDIN RW.CITE{{340 Thomas,Sandra P. 2002}}</w:instrText>
      </w:r>
      <w:r>
        <w:fldChar w:fldCharType="separate"/>
      </w:r>
      <w:bookmarkStart w:id="27" w:name="__Fieldmark__993_3911647943"/>
      <w:r w:rsidR="00F57E43">
        <w:rPr>
          <w:rFonts w:ascii="Times New Roman" w:hAnsi="Times New Roman" w:cs="Times New Roman"/>
          <w:sz w:val="24"/>
          <w:szCs w:val="24"/>
          <w:lang w:val="en-GB"/>
        </w:rPr>
        <w:t>(Thomas &amp; Pollio, 2002)</w:t>
      </w:r>
      <w:r>
        <w:fldChar w:fldCharType="end"/>
      </w:r>
      <w:bookmarkEnd w:id="27"/>
      <w:r>
        <w:rPr>
          <w:rFonts w:ascii="Times New Roman" w:hAnsi="Times New Roman" w:cs="Times New Roman"/>
          <w:sz w:val="24"/>
          <w:szCs w:val="24"/>
          <w:lang w:val="en-GB"/>
        </w:rPr>
        <w:t xml:space="preserve">. </w:t>
      </w:r>
    </w:p>
    <w:p w:rsidR="007868C9" w:rsidRPr="009D5E96" w:rsidRDefault="003F134D">
      <w:pPr>
        <w:pStyle w:val="Listeafsnit"/>
        <w:ind w:left="0"/>
        <w:rPr>
          <w:lang w:val="en-US"/>
        </w:rPr>
      </w:pPr>
      <w:r>
        <w:rPr>
          <w:rFonts w:ascii="Times New Roman" w:hAnsi="Times New Roman" w:cs="Times New Roman"/>
          <w:sz w:val="24"/>
          <w:szCs w:val="24"/>
          <w:lang w:val="en-GB"/>
        </w:rPr>
        <w:t xml:space="preserve">A thematic analysis was performed to retrieve themes and subthemes </w:t>
      </w:r>
      <w:r>
        <w:fldChar w:fldCharType="begin"/>
      </w:r>
      <w:r w:rsidRPr="00111676">
        <w:rPr>
          <w:lang w:val="en-US"/>
        </w:rPr>
        <w:instrText>ADDIN RW.CITE{{178 Braun, Virginia 2006}}</w:instrText>
      </w:r>
      <w:r>
        <w:fldChar w:fldCharType="separate"/>
      </w:r>
      <w:bookmarkStart w:id="28" w:name="__Fieldmark__1004_3911647943"/>
      <w:r w:rsidR="00F57E43">
        <w:rPr>
          <w:rFonts w:ascii="Times New Roman" w:eastAsia="Times New Roman" w:hAnsi="Times New Roman" w:cs="Times New Roman"/>
          <w:sz w:val="24"/>
          <w:szCs w:val="24"/>
          <w:lang w:val="en-GB"/>
        </w:rPr>
        <w:t>(Braun &amp; Clarke, 2006)</w:t>
      </w:r>
      <w:r>
        <w:fldChar w:fldCharType="end"/>
      </w:r>
      <w:bookmarkEnd w:id="28"/>
      <w:r>
        <w:rPr>
          <w:rFonts w:ascii="Times New Roman" w:hAnsi="Times New Roman" w:cs="Times New Roman"/>
          <w:sz w:val="24"/>
          <w:szCs w:val="24"/>
          <w:lang w:val="en-GB"/>
        </w:rPr>
        <w:t xml:space="preserve">. All interviews were analysed as its own entity; then, they were analysed across interviews. </w:t>
      </w:r>
      <w:r>
        <w:rPr>
          <w:rFonts w:ascii="Times New Roman" w:hAnsi="Times New Roman" w:cs="Times New Roman"/>
          <w:sz w:val="24"/>
          <w:szCs w:val="24"/>
          <w:lang w:val="en-GB"/>
        </w:rPr>
        <w:lastRenderedPageBreak/>
        <w:t>The first analysis was performed separately by two coders (main author, KI, and an external coder (DRH)). DRH is a child and adolescent psychiatrist with qualitative research experience who was blinded to the interview guide. The analysis was discussed until agreement between the two coders was reached</w:t>
      </w:r>
      <w:r w:rsidR="00C73F4F">
        <w:rPr>
          <w:rFonts w:ascii="Times New Roman" w:hAnsi="Times New Roman" w:cs="Times New Roman"/>
          <w:sz w:val="24"/>
          <w:szCs w:val="24"/>
          <w:lang w:val="en-GB"/>
        </w:rPr>
        <w:t>. The five</w:t>
      </w:r>
      <w:r>
        <w:rPr>
          <w:rFonts w:ascii="Times New Roman" w:hAnsi="Times New Roman" w:cs="Times New Roman"/>
          <w:sz w:val="24"/>
          <w:szCs w:val="24"/>
          <w:lang w:val="en-GB"/>
        </w:rPr>
        <w:t xml:space="preserve"> remaining interview-analyses were performed by KI supervised by the pr</w:t>
      </w:r>
      <w:r>
        <w:rPr>
          <w:rFonts w:ascii="Times New Roman" w:hAnsi="Times New Roman" w:cs="Times New Roman"/>
          <w:sz w:val="24"/>
          <w:szCs w:val="24"/>
          <w:lang w:val="en-GB"/>
        </w:rPr>
        <w:t>o</w:t>
      </w:r>
      <w:r>
        <w:rPr>
          <w:rFonts w:ascii="Times New Roman" w:hAnsi="Times New Roman" w:cs="Times New Roman"/>
          <w:sz w:val="24"/>
          <w:szCs w:val="24"/>
          <w:lang w:val="en-GB"/>
        </w:rPr>
        <w:t>ject group and DRH. Subsequently, the themes were clustered across all interviews, provided with names covering the essence of each theme and agreement on themes was reached with the project group.</w:t>
      </w:r>
    </w:p>
    <w:p w:rsidR="007868C9" w:rsidRDefault="003F134D">
      <w:pPr>
        <w:pStyle w:val="Listeafsnit"/>
        <w:ind w:left="0"/>
        <w:rPr>
          <w:rFonts w:ascii="Times New Roman" w:hAnsi="Times New Roman" w:cs="Times New Roman"/>
          <w:sz w:val="24"/>
          <w:szCs w:val="24"/>
          <w:lang w:val="en-GB"/>
        </w:rPr>
      </w:pPr>
      <w:r>
        <w:rPr>
          <w:rFonts w:ascii="Times New Roman" w:hAnsi="Times New Roman" w:cs="Times New Roman"/>
          <w:sz w:val="24"/>
          <w:szCs w:val="24"/>
          <w:lang w:val="en-GB"/>
        </w:rPr>
        <w:t xml:space="preserve">All comments on the IWS-p were transcribed verbatim and summarized for each item. </w:t>
      </w:r>
    </w:p>
    <w:p w:rsidR="007868C9" w:rsidRDefault="007868C9">
      <w:pPr>
        <w:pStyle w:val="Listeafsnit"/>
        <w:ind w:left="0"/>
        <w:rPr>
          <w:rFonts w:ascii="Times New Roman" w:hAnsi="Times New Roman" w:cs="Times New Roman"/>
          <w:sz w:val="24"/>
          <w:szCs w:val="24"/>
          <w:lang w:val="en-GB"/>
        </w:rPr>
      </w:pPr>
    </w:p>
    <w:p w:rsidR="007868C9" w:rsidRDefault="003F134D">
      <w:pPr>
        <w:pStyle w:val="Listeafsnit"/>
        <w:ind w:left="1418" w:hanging="1418"/>
        <w:rPr>
          <w:rFonts w:ascii="Times New Roman" w:hAnsi="Times New Roman" w:cs="Times New Roman"/>
          <w:b/>
          <w:sz w:val="24"/>
          <w:szCs w:val="24"/>
          <w:lang w:val="en-GB"/>
        </w:rPr>
      </w:pPr>
      <w:r>
        <w:rPr>
          <w:rFonts w:ascii="Times New Roman" w:hAnsi="Times New Roman" w:cs="Times New Roman"/>
          <w:b/>
          <w:sz w:val="24"/>
          <w:szCs w:val="24"/>
          <w:lang w:val="en-GB"/>
        </w:rPr>
        <w:t>Phase 2: Formulating items and scoring format</w:t>
      </w:r>
    </w:p>
    <w:p w:rsidR="007868C9" w:rsidRPr="009D5E96" w:rsidRDefault="003F134D">
      <w:pPr>
        <w:pStyle w:val="Listeafsnit"/>
        <w:ind w:left="0"/>
        <w:rPr>
          <w:lang w:val="en-US"/>
        </w:rPr>
      </w:pPr>
      <w:r>
        <w:rPr>
          <w:rFonts w:ascii="Times New Roman" w:hAnsi="Times New Roman" w:cs="Times New Roman"/>
          <w:sz w:val="24"/>
          <w:szCs w:val="24"/>
          <w:lang w:val="en-GB"/>
        </w:rPr>
        <w:t>Phase 2 aimed at formulating the first draft of items and scoring formats for the new measure. The item development and selection process was performed by the project group in close collaboration with the expert panel. Items were based on the identified themes obtained in phase 1 and on items from the IWS-p that received positive feedback, were comprehensible and characteri</w:t>
      </w:r>
      <w:r>
        <w:rPr>
          <w:rFonts w:ascii="Times New Roman" w:hAnsi="Times New Roman" w:cs="Times New Roman"/>
          <w:sz w:val="24"/>
          <w:szCs w:val="24"/>
          <w:lang w:val="en-GB"/>
        </w:rPr>
        <w:t>s</w:t>
      </w:r>
      <w:r>
        <w:rPr>
          <w:rFonts w:ascii="Times New Roman" w:hAnsi="Times New Roman" w:cs="Times New Roman"/>
          <w:sz w:val="24"/>
          <w:szCs w:val="24"/>
          <w:lang w:val="en-GB"/>
        </w:rPr>
        <w:t xml:space="preserve">tic of health anxiety by proxy as judged by the parents with health anxiety by proxy. In addition, well-validated questionnaires on health anxiety were used as inspiration for items </w:t>
      </w:r>
      <w:r>
        <w:fldChar w:fldCharType="begin"/>
      </w:r>
      <w:r w:rsidRPr="00111676">
        <w:rPr>
          <w:lang w:val="en-US"/>
        </w:rPr>
        <w:instrText>ADDIN RW.CITE{{321 Sirri,Laura 2014}}</w:instrText>
      </w:r>
      <w:r>
        <w:fldChar w:fldCharType="separate"/>
      </w:r>
      <w:bookmarkStart w:id="29" w:name="__Fieldmark__1099_3911647943"/>
      <w:r w:rsidR="00F57E43">
        <w:rPr>
          <w:rFonts w:ascii="Times New Roman" w:eastAsia="Times New Roman" w:hAnsi="Times New Roman" w:cs="Times New Roman"/>
          <w:sz w:val="24"/>
          <w:szCs w:val="24"/>
          <w:lang w:val="en-GB"/>
        </w:rPr>
        <w:t>(Sirri, 2014)</w:t>
      </w:r>
      <w:r>
        <w:fldChar w:fldCharType="end"/>
      </w:r>
      <w:bookmarkEnd w:id="29"/>
      <w:r>
        <w:rPr>
          <w:rFonts w:ascii="Times New Roman" w:hAnsi="Times New Roman" w:cs="Times New Roman"/>
          <w:sz w:val="24"/>
          <w:szCs w:val="24"/>
          <w:lang w:val="en-GB"/>
        </w:rPr>
        <w:t xml:space="preserve"> and the </w:t>
      </w:r>
      <w:r w:rsidR="006C34BC">
        <w:rPr>
          <w:rFonts w:ascii="Times New Roman" w:hAnsi="Times New Roman" w:cs="Times New Roman"/>
          <w:sz w:val="24"/>
          <w:szCs w:val="24"/>
          <w:lang w:val="en-GB"/>
        </w:rPr>
        <w:t>Strength</w:t>
      </w:r>
      <w:r>
        <w:rPr>
          <w:rFonts w:ascii="Times New Roman" w:hAnsi="Times New Roman" w:cs="Times New Roman"/>
          <w:sz w:val="24"/>
          <w:szCs w:val="24"/>
          <w:lang w:val="en-GB"/>
        </w:rPr>
        <w:t xml:space="preserve"> and difficulties questionnaire (SDQ) inspired the impact section </w:t>
      </w:r>
      <w:r>
        <w:fldChar w:fldCharType="begin"/>
      </w:r>
      <w:r w:rsidRPr="00111676">
        <w:rPr>
          <w:lang w:val="en-US"/>
        </w:rPr>
        <w:instrText>ADDIN RW.CITE{{263 Niclasen, Janni 2012; 249 Goodman,Robert 2000; 262 Goodman, Robert 1997}}</w:instrText>
      </w:r>
      <w:r>
        <w:fldChar w:fldCharType="separate"/>
      </w:r>
      <w:bookmarkStart w:id="30" w:name="__Fieldmark__1109_3911647943"/>
      <w:r w:rsidR="00F57E43">
        <w:rPr>
          <w:rFonts w:ascii="Times New Roman" w:hAnsi="Times New Roman" w:cs="Times New Roman"/>
          <w:sz w:val="24"/>
          <w:szCs w:val="24"/>
          <w:lang w:val="en-GB"/>
        </w:rPr>
        <w:t>(Goodman, 1997; Goodman, Ford, Richards, Gatward, &amp; Meltzer, 2000; Niclasen et al., 2012)</w:t>
      </w:r>
      <w:r>
        <w:fldChar w:fldCharType="end"/>
      </w:r>
      <w:bookmarkEnd w:id="30"/>
      <w:r>
        <w:rPr>
          <w:rFonts w:ascii="Times New Roman" w:hAnsi="Times New Roman" w:cs="Times New Roman"/>
          <w:sz w:val="24"/>
          <w:szCs w:val="24"/>
          <w:lang w:val="en-GB"/>
        </w:rPr>
        <w:t>. The items were gene</w:t>
      </w:r>
      <w:r>
        <w:rPr>
          <w:rFonts w:ascii="Times New Roman" w:hAnsi="Times New Roman" w:cs="Times New Roman"/>
          <w:sz w:val="24"/>
          <w:szCs w:val="24"/>
          <w:lang w:val="en-GB"/>
        </w:rPr>
        <w:t>r</w:t>
      </w:r>
      <w:r>
        <w:rPr>
          <w:rFonts w:ascii="Times New Roman" w:hAnsi="Times New Roman" w:cs="Times New Roman"/>
          <w:sz w:val="24"/>
          <w:szCs w:val="24"/>
          <w:lang w:val="en-GB"/>
        </w:rPr>
        <w:t>ated in an iterative manner by discussions in the project group and thereafter further with the expert panel (Figure 1).</w:t>
      </w:r>
    </w:p>
    <w:p w:rsidR="007868C9" w:rsidRPr="0063052B" w:rsidRDefault="003F134D">
      <w:pPr>
        <w:pStyle w:val="Listeafsnit"/>
        <w:ind w:left="0"/>
        <w:rPr>
          <w:lang w:val="en-US"/>
        </w:rPr>
      </w:pPr>
      <w:r>
        <w:rPr>
          <w:rFonts w:ascii="Times New Roman" w:hAnsi="Times New Roman" w:cs="Times New Roman"/>
          <w:sz w:val="24"/>
          <w:szCs w:val="24"/>
          <w:lang w:val="en-GB"/>
        </w:rPr>
        <w:t xml:space="preserve">Response formats from the 8-item </w:t>
      </w:r>
      <w:proofErr w:type="spellStart"/>
      <w:r>
        <w:rPr>
          <w:rFonts w:ascii="Times New Roman" w:hAnsi="Times New Roman" w:cs="Times New Roman"/>
          <w:sz w:val="24"/>
          <w:szCs w:val="24"/>
          <w:lang w:val="en-GB"/>
        </w:rPr>
        <w:t>Whiteley</w:t>
      </w:r>
      <w:proofErr w:type="spellEnd"/>
      <w:r>
        <w:rPr>
          <w:rFonts w:ascii="Times New Roman" w:hAnsi="Times New Roman" w:cs="Times New Roman"/>
          <w:sz w:val="24"/>
          <w:szCs w:val="24"/>
          <w:lang w:val="en-GB"/>
        </w:rPr>
        <w:t xml:space="preserve"> Index (WI-8) </w:t>
      </w:r>
      <w:r>
        <w:fldChar w:fldCharType="begin"/>
      </w:r>
      <w:r w:rsidRPr="00111676">
        <w:rPr>
          <w:lang w:val="en-US"/>
        </w:rPr>
        <w:instrText>ADDIN RW.CITE{{166 Fink, Per 1999}}</w:instrText>
      </w:r>
      <w:r>
        <w:fldChar w:fldCharType="separate"/>
      </w:r>
      <w:bookmarkStart w:id="31" w:name="__Fieldmark__1149_3911647943"/>
      <w:r w:rsidR="00F57E43">
        <w:rPr>
          <w:rFonts w:ascii="Times New Roman" w:hAnsi="Times New Roman" w:cs="Times New Roman"/>
          <w:sz w:val="24"/>
          <w:szCs w:val="24"/>
          <w:lang w:val="en-GB"/>
        </w:rPr>
        <w:t>(Fink et al., 1999)</w:t>
      </w:r>
      <w:r>
        <w:fldChar w:fldCharType="end"/>
      </w:r>
      <w:bookmarkEnd w:id="31"/>
      <w:r>
        <w:rPr>
          <w:rFonts w:ascii="Times New Roman" w:hAnsi="Times New Roman" w:cs="Times New Roman"/>
          <w:sz w:val="24"/>
          <w:szCs w:val="24"/>
          <w:lang w:val="en-GB"/>
        </w:rPr>
        <w:t xml:space="preserve">, the IWS-p </w:t>
      </w:r>
      <w:r>
        <w:fldChar w:fldCharType="begin"/>
      </w:r>
      <w:r w:rsidRPr="00111676">
        <w:rPr>
          <w:lang w:val="en-US"/>
        </w:rPr>
        <w:instrText>ADDIN RW.CITE{{117 Garralda, M. Elena 2001}}</w:instrText>
      </w:r>
      <w:r>
        <w:fldChar w:fldCharType="separate"/>
      </w:r>
      <w:bookmarkStart w:id="32" w:name="__Fieldmark__1155_3911647943"/>
      <w:r w:rsidR="00F57E43">
        <w:rPr>
          <w:rFonts w:ascii="Times New Roman" w:hAnsi="Times New Roman" w:cs="Times New Roman"/>
          <w:sz w:val="24"/>
          <w:szCs w:val="24"/>
          <w:lang w:val="en-GB"/>
        </w:rPr>
        <w:t>(Garralda &amp; Rangel, 2001)</w:t>
      </w:r>
      <w:r>
        <w:fldChar w:fldCharType="end"/>
      </w:r>
      <w:bookmarkEnd w:id="32"/>
      <w:r>
        <w:rPr>
          <w:rFonts w:ascii="Times New Roman" w:hAnsi="Times New Roman" w:cs="Times New Roman"/>
          <w:sz w:val="24"/>
          <w:szCs w:val="24"/>
          <w:lang w:val="en-GB"/>
        </w:rPr>
        <w:t xml:space="preserve"> and SDQ </w:t>
      </w:r>
      <w:r>
        <w:fldChar w:fldCharType="begin"/>
      </w:r>
      <w:r w:rsidRPr="00111676">
        <w:rPr>
          <w:lang w:val="en-US"/>
        </w:rPr>
        <w:instrText>ADDIN RW.CITE{{263 Niclasen, Janni 2012; 262 Goodman, Robert 1997}}</w:instrText>
      </w:r>
      <w:r>
        <w:fldChar w:fldCharType="separate"/>
      </w:r>
      <w:bookmarkStart w:id="33" w:name="__Fieldmark__1162_3911647943"/>
      <w:r w:rsidR="00F57E43">
        <w:rPr>
          <w:rFonts w:ascii="Times New Roman" w:eastAsia="Times New Roman" w:hAnsi="Times New Roman" w:cs="Times New Roman"/>
          <w:sz w:val="24"/>
          <w:szCs w:val="24"/>
          <w:lang w:val="en-GB"/>
        </w:rPr>
        <w:t>(Goodman, 1997; Niclasen et al., 2012)</w:t>
      </w:r>
      <w:r>
        <w:fldChar w:fldCharType="end"/>
      </w:r>
      <w:bookmarkEnd w:id="33"/>
      <w:r>
        <w:rPr>
          <w:rFonts w:ascii="Times New Roman" w:hAnsi="Times New Roman" w:cs="Times New Roman"/>
          <w:sz w:val="24"/>
          <w:szCs w:val="24"/>
          <w:lang w:val="en-GB"/>
        </w:rPr>
        <w:t xml:space="preserve"> were incorporated due to their well-tested response formats and good fit to the different item-wordings</w:t>
      </w:r>
      <w:r>
        <w:rPr>
          <w:rStyle w:val="Kommentarhenvisning"/>
          <w:rFonts w:ascii="Times New Roman" w:hAnsi="Times New Roman" w:cs="Times New Roman"/>
          <w:sz w:val="24"/>
          <w:szCs w:val="24"/>
          <w:lang w:val="en-US"/>
        </w:rPr>
        <w:t xml:space="preserve"> in the HAPYS</w:t>
      </w:r>
      <w:r>
        <w:rPr>
          <w:rFonts w:ascii="Times New Roman" w:hAnsi="Times New Roman" w:cs="Times New Roman"/>
          <w:sz w:val="24"/>
          <w:szCs w:val="24"/>
          <w:lang w:val="en-GB"/>
        </w:rPr>
        <w:t>.</w:t>
      </w:r>
    </w:p>
    <w:p w:rsidR="007868C9" w:rsidRDefault="007868C9">
      <w:pPr>
        <w:pStyle w:val="Listeafsnit"/>
        <w:ind w:left="0"/>
        <w:rPr>
          <w:rFonts w:ascii="Times New Roman" w:hAnsi="Times New Roman" w:cs="Times New Roman"/>
          <w:b/>
          <w:i/>
          <w:sz w:val="24"/>
          <w:szCs w:val="24"/>
          <w:lang w:val="en-GB"/>
        </w:rPr>
      </w:pPr>
    </w:p>
    <w:p w:rsidR="007868C9" w:rsidRDefault="003F134D">
      <w:pPr>
        <w:pStyle w:val="Listeafsnit"/>
        <w:ind w:left="1418" w:hanging="1418"/>
        <w:rPr>
          <w:rFonts w:ascii="Times New Roman" w:hAnsi="Times New Roman" w:cs="Times New Roman"/>
          <w:sz w:val="24"/>
          <w:szCs w:val="24"/>
          <w:lang w:val="en-GB"/>
        </w:rPr>
      </w:pPr>
      <w:r>
        <w:rPr>
          <w:rFonts w:ascii="Times New Roman" w:hAnsi="Times New Roman" w:cs="Times New Roman"/>
          <w:b/>
          <w:sz w:val="24"/>
          <w:szCs w:val="24"/>
          <w:lang w:val="en-GB"/>
        </w:rPr>
        <w:lastRenderedPageBreak/>
        <w:t>Phase 3: Pilot-testing</w:t>
      </w:r>
    </w:p>
    <w:p w:rsidR="00492924" w:rsidRDefault="003F134D">
      <w:pPr>
        <w:rPr>
          <w:rFonts w:ascii="Times New Roman" w:hAnsi="Times New Roman" w:cs="Times New Roman"/>
          <w:sz w:val="24"/>
          <w:szCs w:val="24"/>
          <w:lang w:val="en-GB"/>
        </w:rPr>
      </w:pPr>
      <w:r>
        <w:rPr>
          <w:rFonts w:ascii="Times New Roman" w:hAnsi="Times New Roman" w:cs="Times New Roman"/>
          <w:sz w:val="24"/>
          <w:szCs w:val="24"/>
          <w:lang w:val="en-GB"/>
        </w:rPr>
        <w:t xml:space="preserve">The pilot-testing investigated the content validity as well as the face validity of the HAPYS, i.e. tested the comprehensibility, relevance, completeness, acceptability and feasibility of the included items and corresponding response categories </w:t>
      </w:r>
      <w:r>
        <w:fldChar w:fldCharType="begin"/>
      </w:r>
      <w:r w:rsidRPr="00111676">
        <w:rPr>
          <w:lang w:val="en-US"/>
        </w:rPr>
        <w:instrText>ADDIN RW.CITE{{174 de Vet,Henrica C.W. 2011}}</w:instrText>
      </w:r>
      <w:r>
        <w:fldChar w:fldCharType="separate"/>
      </w:r>
      <w:bookmarkStart w:id="34" w:name="__Fieldmark__1212_3911647943"/>
      <w:r w:rsidR="00F57E43">
        <w:rPr>
          <w:rFonts w:ascii="Times New Roman" w:hAnsi="Times New Roman" w:cs="Times New Roman"/>
          <w:sz w:val="24"/>
          <w:szCs w:val="24"/>
          <w:lang w:val="en-GB"/>
        </w:rPr>
        <w:t>(de Vet, Terwee, Mokkink, &amp; Knol, 2011a)</w:t>
      </w:r>
      <w:r>
        <w:fldChar w:fldCharType="end"/>
      </w:r>
      <w:bookmarkEnd w:id="34"/>
      <w:r>
        <w:rPr>
          <w:rFonts w:ascii="Times New Roman" w:hAnsi="Times New Roman" w:cs="Times New Roman"/>
          <w:sz w:val="24"/>
          <w:szCs w:val="24"/>
          <w:lang w:val="en-GB"/>
        </w:rPr>
        <w:t xml:space="preserve">. The face and content validity was investigated using cognitive interviews in two separate rounds. </w:t>
      </w:r>
    </w:p>
    <w:p w:rsidR="00492924" w:rsidRDefault="00492924">
      <w:pPr>
        <w:rPr>
          <w:rFonts w:ascii="Times New Roman" w:hAnsi="Times New Roman" w:cs="Times New Roman"/>
          <w:sz w:val="24"/>
          <w:szCs w:val="24"/>
          <w:lang w:val="en-GB"/>
        </w:rPr>
      </w:pPr>
      <w:r w:rsidRPr="00492924">
        <w:rPr>
          <w:rFonts w:ascii="Times New Roman" w:hAnsi="Times New Roman" w:cs="Times New Roman"/>
          <w:b/>
          <w:sz w:val="24"/>
          <w:szCs w:val="24"/>
          <w:lang w:val="en-GB"/>
        </w:rPr>
        <w:t>Participant recruitment</w:t>
      </w:r>
      <w:r>
        <w:rPr>
          <w:rFonts w:ascii="Times New Roman" w:hAnsi="Times New Roman" w:cs="Times New Roman"/>
          <w:sz w:val="24"/>
          <w:szCs w:val="24"/>
          <w:lang w:val="en-GB"/>
        </w:rPr>
        <w:t>. New parents with health anxiety by proxy for the pilot tes</w:t>
      </w:r>
      <w:r>
        <w:rPr>
          <w:rFonts w:ascii="Times New Roman" w:hAnsi="Times New Roman" w:cs="Times New Roman"/>
          <w:sz w:val="24"/>
          <w:szCs w:val="24"/>
          <w:lang w:val="en-GB"/>
        </w:rPr>
        <w:t>t</w:t>
      </w:r>
      <w:r>
        <w:rPr>
          <w:rFonts w:ascii="Times New Roman" w:hAnsi="Times New Roman" w:cs="Times New Roman"/>
          <w:sz w:val="24"/>
          <w:szCs w:val="24"/>
          <w:lang w:val="en-GB"/>
        </w:rPr>
        <w:t xml:space="preserve">ing were again recruited from the Research clinic as in Phase 1. Healthy parents were </w:t>
      </w:r>
      <w:r w:rsidR="00F35E70">
        <w:rPr>
          <w:rFonts w:ascii="Times New Roman" w:hAnsi="Times New Roman" w:cs="Times New Roman"/>
          <w:sz w:val="24"/>
          <w:szCs w:val="24"/>
          <w:lang w:val="en-GB"/>
        </w:rPr>
        <w:t xml:space="preserve">recruited through word of mouth. </w:t>
      </w:r>
    </w:p>
    <w:p w:rsidR="007868C9" w:rsidRPr="009D5E96" w:rsidRDefault="005D2EF9" w:rsidP="00492924">
      <w:pPr>
        <w:rPr>
          <w:lang w:val="en-US"/>
        </w:rPr>
      </w:pPr>
      <w:r>
        <w:rPr>
          <w:rFonts w:ascii="Times New Roman" w:hAnsi="Times New Roman" w:cs="Times New Roman"/>
          <w:b/>
          <w:sz w:val="24"/>
          <w:szCs w:val="24"/>
          <w:lang w:val="en-GB"/>
        </w:rPr>
        <w:t>Data collection</w:t>
      </w:r>
      <w:r w:rsidR="00492924">
        <w:rPr>
          <w:rFonts w:ascii="Times New Roman" w:hAnsi="Times New Roman" w:cs="Times New Roman"/>
          <w:sz w:val="24"/>
          <w:szCs w:val="24"/>
          <w:lang w:val="en-GB"/>
        </w:rPr>
        <w:t xml:space="preserve">. </w:t>
      </w:r>
      <w:r w:rsidR="003F134D">
        <w:rPr>
          <w:rFonts w:ascii="Times New Roman" w:hAnsi="Times New Roman" w:cs="Times New Roman"/>
          <w:sz w:val="24"/>
          <w:szCs w:val="24"/>
          <w:lang w:val="en-GB"/>
        </w:rPr>
        <w:t xml:space="preserve">All parents (healthy and with health anxiety by proxy) completed the questionnaire and </w:t>
      </w:r>
      <w:r>
        <w:rPr>
          <w:rFonts w:ascii="Times New Roman" w:hAnsi="Times New Roman" w:cs="Times New Roman"/>
          <w:sz w:val="24"/>
          <w:szCs w:val="24"/>
          <w:lang w:val="en-GB"/>
        </w:rPr>
        <w:t>participated in a cognitive interview</w:t>
      </w:r>
      <w:r w:rsidR="003F134D">
        <w:rPr>
          <w:rFonts w:ascii="Times New Roman" w:hAnsi="Times New Roman" w:cs="Times New Roman"/>
          <w:sz w:val="24"/>
          <w:szCs w:val="24"/>
          <w:lang w:val="en-GB"/>
        </w:rPr>
        <w:t xml:space="preserve"> about their </w:t>
      </w:r>
      <w:r w:rsidR="006C34BC">
        <w:rPr>
          <w:rFonts w:ascii="Times New Roman" w:hAnsi="Times New Roman" w:cs="Times New Roman"/>
          <w:sz w:val="24"/>
          <w:szCs w:val="24"/>
          <w:lang w:val="en-GB"/>
        </w:rPr>
        <w:t>understanding of each item, the</w:t>
      </w:r>
      <w:r w:rsidR="003F134D">
        <w:rPr>
          <w:rFonts w:ascii="Times New Roman" w:hAnsi="Times New Roman" w:cs="Times New Roman"/>
          <w:sz w:val="24"/>
          <w:szCs w:val="24"/>
          <w:lang w:val="en-GB"/>
        </w:rPr>
        <w:t xml:space="preserve"> rationale for their responses and about the response formats. Parents clinically assessed with health anxiety by proxy were asked if anything was missing (characteristic of their experience with health anxiety by proxy) and if they recognized their experiences and challenges in the questionnaire </w:t>
      </w:r>
      <w:r w:rsidR="003F134D">
        <w:fldChar w:fldCharType="begin"/>
      </w:r>
      <w:r w:rsidR="003F134D" w:rsidRPr="00111676">
        <w:rPr>
          <w:lang w:val="en-US"/>
        </w:rPr>
        <w:instrText>ADDIN RW.CITE{{337 Willis,Gordon B. 2005; 174 de Vet,Henrica C.W. 2011}}</w:instrText>
      </w:r>
      <w:r w:rsidR="003F134D">
        <w:fldChar w:fldCharType="separate"/>
      </w:r>
      <w:bookmarkStart w:id="35" w:name="__Fieldmark__1258_3911647943"/>
      <w:r w:rsidR="00F57E43">
        <w:rPr>
          <w:rFonts w:ascii="Times New Roman" w:eastAsia="Times New Roman" w:hAnsi="Times New Roman" w:cs="Times New Roman"/>
          <w:sz w:val="24"/>
          <w:szCs w:val="24"/>
          <w:lang w:val="en-GB"/>
        </w:rPr>
        <w:t>(de Vet, Terwee, Mokkink, &amp; Knol, 2011a; Willis, 2005)</w:t>
      </w:r>
      <w:r w:rsidR="003F134D">
        <w:fldChar w:fldCharType="end"/>
      </w:r>
      <w:bookmarkEnd w:id="35"/>
      <w:r w:rsidR="003F134D">
        <w:rPr>
          <w:rFonts w:ascii="Times New Roman" w:hAnsi="Times New Roman" w:cs="Times New Roman"/>
          <w:sz w:val="24"/>
          <w:szCs w:val="24"/>
          <w:lang w:val="en-GB"/>
        </w:rPr>
        <w:t>. In the first feedback round one parent with health anxiety by proxy who also participated in phase 1 and four new parents with health anxiety by proxy were interviewed. Three of the four new parents took part in a focus group interview while the remaining two parents provided feedback by telephone. In parallel, nine healthy parents a</w:t>
      </w:r>
      <w:r w:rsidR="003F134D">
        <w:rPr>
          <w:rFonts w:ascii="Times New Roman" w:hAnsi="Times New Roman" w:cs="Times New Roman"/>
          <w:sz w:val="24"/>
          <w:szCs w:val="24"/>
          <w:lang w:val="en-GB"/>
        </w:rPr>
        <w:t>n</w:t>
      </w:r>
      <w:r w:rsidR="003F134D">
        <w:rPr>
          <w:rFonts w:ascii="Times New Roman" w:hAnsi="Times New Roman" w:cs="Times New Roman"/>
          <w:sz w:val="24"/>
          <w:szCs w:val="24"/>
          <w:lang w:val="en-GB"/>
        </w:rPr>
        <w:t xml:space="preserve">swered the questionnaire and </w:t>
      </w:r>
      <w:r w:rsidR="00EB6F37">
        <w:rPr>
          <w:rFonts w:ascii="Times New Roman" w:hAnsi="Times New Roman" w:cs="Times New Roman"/>
          <w:sz w:val="24"/>
          <w:szCs w:val="24"/>
          <w:lang w:val="en-GB"/>
        </w:rPr>
        <w:t>were interview</w:t>
      </w:r>
      <w:r w:rsidR="003F134D">
        <w:rPr>
          <w:rFonts w:ascii="Times New Roman" w:hAnsi="Times New Roman" w:cs="Times New Roman"/>
          <w:sz w:val="24"/>
          <w:szCs w:val="24"/>
          <w:lang w:val="en-GB"/>
        </w:rPr>
        <w:t xml:space="preserve"> by telephone.</w:t>
      </w:r>
    </w:p>
    <w:p w:rsidR="007868C9" w:rsidRDefault="003F134D">
      <w:pPr>
        <w:pStyle w:val="Listeafsnit"/>
        <w:ind w:left="0"/>
        <w:rPr>
          <w:rFonts w:ascii="Times New Roman" w:hAnsi="Times New Roman" w:cs="Times New Roman"/>
          <w:sz w:val="24"/>
          <w:szCs w:val="24"/>
          <w:lang w:val="en-GB"/>
        </w:rPr>
      </w:pPr>
      <w:r>
        <w:rPr>
          <w:rFonts w:ascii="Times New Roman" w:hAnsi="Times New Roman" w:cs="Times New Roman"/>
          <w:sz w:val="24"/>
          <w:szCs w:val="24"/>
          <w:lang w:val="en-GB"/>
        </w:rPr>
        <w:t>Based on the obtained feedback, the project group and the expert panel modified items in the questionnaire. The modified version was evaluated in a second feedback round over the phone by six parents from the first round (one parent with health anxiety by proxy, five healthy pa</w:t>
      </w:r>
      <w:r>
        <w:rPr>
          <w:rFonts w:ascii="Times New Roman" w:hAnsi="Times New Roman" w:cs="Times New Roman"/>
          <w:sz w:val="24"/>
          <w:szCs w:val="24"/>
          <w:lang w:val="en-GB"/>
        </w:rPr>
        <w:t>r</w:t>
      </w:r>
      <w:r>
        <w:rPr>
          <w:rFonts w:ascii="Times New Roman" w:hAnsi="Times New Roman" w:cs="Times New Roman"/>
          <w:sz w:val="24"/>
          <w:szCs w:val="24"/>
          <w:lang w:val="en-GB"/>
        </w:rPr>
        <w:t>ents). All phone calls were carried out by the main author (KI).</w:t>
      </w:r>
    </w:p>
    <w:p w:rsidR="007868C9" w:rsidRDefault="007868C9">
      <w:pPr>
        <w:pStyle w:val="Listeafsnit"/>
        <w:ind w:left="0"/>
        <w:rPr>
          <w:rFonts w:ascii="Times New Roman" w:hAnsi="Times New Roman" w:cs="Times New Roman"/>
          <w:b/>
          <w:sz w:val="24"/>
          <w:szCs w:val="24"/>
          <w:lang w:val="en-GB"/>
        </w:rPr>
      </w:pPr>
    </w:p>
    <w:p w:rsidR="007868C9" w:rsidRDefault="003F134D">
      <w:pPr>
        <w:pStyle w:val="Listeafsnit"/>
        <w:ind w:left="1418" w:hanging="1418"/>
        <w:jc w:val="center"/>
        <w:rPr>
          <w:rFonts w:ascii="Times New Roman" w:hAnsi="Times New Roman" w:cs="Times New Roman"/>
          <w:b/>
          <w:sz w:val="24"/>
          <w:szCs w:val="24"/>
          <w:lang w:val="en-GB"/>
        </w:rPr>
      </w:pPr>
      <w:r>
        <w:rPr>
          <w:rFonts w:ascii="Times New Roman" w:hAnsi="Times New Roman" w:cs="Times New Roman"/>
          <w:b/>
          <w:sz w:val="24"/>
          <w:szCs w:val="24"/>
          <w:lang w:val="en-GB"/>
        </w:rPr>
        <w:lastRenderedPageBreak/>
        <w:t>Results</w:t>
      </w:r>
    </w:p>
    <w:p w:rsidR="007868C9" w:rsidRDefault="003F134D">
      <w:pPr>
        <w:pStyle w:val="Listeafsnit"/>
        <w:ind w:left="1418" w:hanging="1418"/>
        <w:rPr>
          <w:rFonts w:ascii="Times New Roman" w:hAnsi="Times New Roman" w:cs="Times New Roman"/>
          <w:b/>
          <w:sz w:val="24"/>
          <w:szCs w:val="24"/>
          <w:lang w:val="en-GB"/>
        </w:rPr>
      </w:pPr>
      <w:r>
        <w:rPr>
          <w:rFonts w:ascii="Times New Roman" w:hAnsi="Times New Roman" w:cs="Times New Roman"/>
          <w:b/>
          <w:sz w:val="24"/>
          <w:szCs w:val="24"/>
          <w:lang w:val="en-GB"/>
        </w:rPr>
        <w:t>Participant demographics</w:t>
      </w:r>
    </w:p>
    <w:p w:rsidR="007868C9" w:rsidRDefault="00B24303">
      <w:pPr>
        <w:pStyle w:val="Listeafsnit"/>
        <w:ind w:left="0"/>
        <w:rPr>
          <w:rFonts w:ascii="Times New Roman" w:hAnsi="Times New Roman" w:cs="Times New Roman"/>
          <w:sz w:val="24"/>
          <w:szCs w:val="24"/>
          <w:lang w:val="en-US"/>
        </w:rPr>
      </w:pPr>
      <w:r>
        <w:rPr>
          <w:rFonts w:ascii="Times New Roman" w:hAnsi="Times New Roman" w:cs="Times New Roman"/>
          <w:sz w:val="24"/>
          <w:szCs w:val="24"/>
          <w:lang w:val="en-GB"/>
        </w:rPr>
        <w:t>In total 19</w:t>
      </w:r>
      <w:r w:rsidR="00914EA8">
        <w:rPr>
          <w:rFonts w:ascii="Times New Roman" w:hAnsi="Times New Roman" w:cs="Times New Roman"/>
          <w:sz w:val="24"/>
          <w:szCs w:val="24"/>
          <w:lang w:val="en-GB"/>
        </w:rPr>
        <w:t xml:space="preserve"> Danish parents participated in this study (10 parents with health anxie</w:t>
      </w:r>
      <w:r>
        <w:rPr>
          <w:rFonts w:ascii="Times New Roman" w:hAnsi="Times New Roman" w:cs="Times New Roman"/>
          <w:sz w:val="24"/>
          <w:szCs w:val="24"/>
          <w:lang w:val="en-GB"/>
        </w:rPr>
        <w:t>ty by proxy and nine</w:t>
      </w:r>
      <w:r w:rsidR="00914EA8">
        <w:rPr>
          <w:rFonts w:ascii="Times New Roman" w:hAnsi="Times New Roman" w:cs="Times New Roman"/>
          <w:sz w:val="24"/>
          <w:szCs w:val="24"/>
          <w:lang w:val="en-GB"/>
        </w:rPr>
        <w:t xml:space="preserve"> healthy parents). </w:t>
      </w:r>
      <w:r w:rsidR="003F134D">
        <w:rPr>
          <w:rFonts w:ascii="Times New Roman" w:hAnsi="Times New Roman" w:cs="Times New Roman"/>
          <w:sz w:val="24"/>
          <w:szCs w:val="24"/>
          <w:lang w:val="en-GB"/>
        </w:rPr>
        <w:t xml:space="preserve">Demographics of </w:t>
      </w:r>
      <w:r w:rsidR="00914EA8">
        <w:rPr>
          <w:rFonts w:ascii="Times New Roman" w:hAnsi="Times New Roman" w:cs="Times New Roman"/>
          <w:sz w:val="24"/>
          <w:szCs w:val="24"/>
          <w:lang w:val="en-GB"/>
        </w:rPr>
        <w:t>the</w:t>
      </w:r>
      <w:r w:rsidR="003F134D">
        <w:rPr>
          <w:rFonts w:ascii="Times New Roman" w:hAnsi="Times New Roman" w:cs="Times New Roman"/>
          <w:sz w:val="24"/>
          <w:szCs w:val="24"/>
          <w:lang w:val="en-GB"/>
        </w:rPr>
        <w:t xml:space="preserve"> parents in the various phases are summarized in table 1.</w:t>
      </w:r>
      <w:r w:rsidRPr="00B24303">
        <w:rPr>
          <w:rFonts w:ascii="Times New Roman" w:hAnsi="Times New Roman" w:cs="Times New Roman"/>
          <w:sz w:val="24"/>
          <w:szCs w:val="24"/>
          <w:lang w:val="en-GB"/>
        </w:rPr>
        <w:t xml:space="preserve"> </w:t>
      </w:r>
      <w:r>
        <w:rPr>
          <w:rFonts w:ascii="Times New Roman" w:hAnsi="Times New Roman" w:cs="Times New Roman"/>
          <w:sz w:val="24"/>
          <w:szCs w:val="24"/>
          <w:lang w:val="en-GB"/>
        </w:rPr>
        <w:t>Qualitative interviews were performed with six Danish parents clinically assessed to su</w:t>
      </w:r>
      <w:r>
        <w:rPr>
          <w:rFonts w:ascii="Times New Roman" w:hAnsi="Times New Roman" w:cs="Times New Roman"/>
          <w:sz w:val="24"/>
          <w:szCs w:val="24"/>
          <w:lang w:val="en-GB"/>
        </w:rPr>
        <w:t>f</w:t>
      </w:r>
      <w:r>
        <w:rPr>
          <w:rFonts w:ascii="Times New Roman" w:hAnsi="Times New Roman" w:cs="Times New Roman"/>
          <w:sz w:val="24"/>
          <w:szCs w:val="24"/>
          <w:lang w:val="en-GB"/>
        </w:rPr>
        <w:t>fer from health anxiety by proxy. The cognitive interviews were performed with five parents with health anxiety by proxy and nine healthy parents.</w:t>
      </w:r>
    </w:p>
    <w:p w:rsidR="007868C9" w:rsidRDefault="007868C9">
      <w:pPr>
        <w:pStyle w:val="Listeafsnit"/>
        <w:ind w:left="0"/>
        <w:rPr>
          <w:rFonts w:ascii="Times New Roman" w:hAnsi="Times New Roman" w:cs="Times New Roman"/>
          <w:sz w:val="24"/>
          <w:szCs w:val="24"/>
          <w:u w:val="single"/>
          <w:lang w:val="en-US"/>
        </w:rPr>
      </w:pPr>
    </w:p>
    <w:p w:rsidR="007868C9" w:rsidRDefault="003F134D">
      <w:pPr>
        <w:pStyle w:val="Listeafsnit"/>
        <w:ind w:left="0"/>
        <w:rPr>
          <w:rFonts w:ascii="Times New Roman" w:hAnsi="Times New Roman" w:cs="Times New Roman"/>
          <w:sz w:val="24"/>
          <w:szCs w:val="24"/>
          <w:lang w:val="en-US"/>
        </w:rPr>
      </w:pPr>
      <w:r>
        <w:rPr>
          <w:rFonts w:ascii="Times New Roman" w:hAnsi="Times New Roman" w:cs="Times New Roman"/>
          <w:sz w:val="24"/>
          <w:szCs w:val="24"/>
          <w:lang w:val="en-US"/>
        </w:rPr>
        <w:t>TABLE 1 HERE</w:t>
      </w:r>
    </w:p>
    <w:p w:rsidR="007868C9" w:rsidRDefault="007868C9">
      <w:pPr>
        <w:pStyle w:val="Listeafsnit"/>
        <w:ind w:left="0"/>
        <w:rPr>
          <w:rFonts w:ascii="Times New Roman" w:hAnsi="Times New Roman" w:cs="Times New Roman"/>
          <w:sz w:val="24"/>
          <w:szCs w:val="24"/>
          <w:lang w:val="en-GB"/>
        </w:rPr>
      </w:pPr>
    </w:p>
    <w:p w:rsidR="007868C9" w:rsidRDefault="003F134D">
      <w:pPr>
        <w:pStyle w:val="Listeafsnit"/>
        <w:ind w:left="1418" w:hanging="1418"/>
        <w:rPr>
          <w:rFonts w:ascii="Times New Roman" w:hAnsi="Times New Roman" w:cs="Times New Roman"/>
          <w:b/>
          <w:sz w:val="24"/>
          <w:szCs w:val="24"/>
          <w:lang w:val="en-GB"/>
        </w:rPr>
      </w:pPr>
      <w:r>
        <w:rPr>
          <w:rFonts w:ascii="Times New Roman" w:hAnsi="Times New Roman" w:cs="Times New Roman"/>
          <w:b/>
          <w:sz w:val="24"/>
          <w:szCs w:val="24"/>
          <w:lang w:val="en-GB"/>
        </w:rPr>
        <w:t>Phase 1 - Definition and elaboration of the construct</w:t>
      </w:r>
    </w:p>
    <w:p w:rsidR="007868C9" w:rsidRDefault="003F134D">
      <w:pPr>
        <w:pStyle w:val="Listeafsnit"/>
        <w:ind w:left="0"/>
        <w:rPr>
          <w:rFonts w:ascii="Times New Roman" w:hAnsi="Times New Roman" w:cs="Times New Roman"/>
          <w:sz w:val="24"/>
          <w:szCs w:val="24"/>
          <w:lang w:val="en-GB"/>
        </w:rPr>
      </w:pPr>
      <w:r>
        <w:rPr>
          <w:rFonts w:ascii="Times New Roman" w:hAnsi="Times New Roman" w:cs="Times New Roman"/>
          <w:b/>
          <w:sz w:val="24"/>
          <w:szCs w:val="24"/>
          <w:lang w:val="en-GB"/>
        </w:rPr>
        <w:t>Semi-structured interview.</w:t>
      </w:r>
      <w:r>
        <w:rPr>
          <w:rFonts w:ascii="Times New Roman" w:hAnsi="Times New Roman" w:cs="Times New Roman"/>
          <w:b/>
          <w:i/>
          <w:sz w:val="24"/>
          <w:szCs w:val="24"/>
          <w:lang w:val="en-GB"/>
        </w:rPr>
        <w:t xml:space="preserve"> </w:t>
      </w:r>
      <w:r>
        <w:rPr>
          <w:rFonts w:ascii="Times New Roman" w:hAnsi="Times New Roman" w:cs="Times New Roman"/>
          <w:sz w:val="24"/>
          <w:szCs w:val="24"/>
          <w:lang w:val="en-GB"/>
        </w:rPr>
        <w:t xml:space="preserve">Six main themes with related subthemes were derived from the interviews: </w:t>
      </w:r>
      <w:r>
        <w:rPr>
          <w:rFonts w:ascii="Times New Roman" w:hAnsi="Times New Roman" w:cs="Times New Roman"/>
          <w:i/>
          <w:sz w:val="24"/>
          <w:szCs w:val="24"/>
          <w:lang w:val="en-GB"/>
        </w:rPr>
        <w:t>Ruminative thoughts</w:t>
      </w:r>
      <w:r>
        <w:rPr>
          <w:rFonts w:ascii="Times New Roman" w:hAnsi="Times New Roman" w:cs="Times New Roman"/>
          <w:sz w:val="24"/>
          <w:szCs w:val="24"/>
          <w:lang w:val="en-GB"/>
        </w:rPr>
        <w:t xml:space="preserve">, </w:t>
      </w:r>
      <w:r>
        <w:rPr>
          <w:rFonts w:ascii="Times New Roman" w:hAnsi="Times New Roman" w:cs="Times New Roman"/>
          <w:i/>
          <w:sz w:val="24"/>
          <w:szCs w:val="24"/>
          <w:lang w:val="en-GB"/>
        </w:rPr>
        <w:t>Negative feelings</w:t>
      </w:r>
      <w:r>
        <w:rPr>
          <w:rFonts w:ascii="Times New Roman" w:hAnsi="Times New Roman" w:cs="Times New Roman"/>
          <w:sz w:val="24"/>
          <w:szCs w:val="24"/>
          <w:lang w:val="en-GB"/>
        </w:rPr>
        <w:t xml:space="preserve">, </w:t>
      </w:r>
      <w:r>
        <w:rPr>
          <w:rFonts w:ascii="Times New Roman" w:hAnsi="Times New Roman" w:cs="Times New Roman"/>
          <w:i/>
          <w:sz w:val="24"/>
          <w:szCs w:val="24"/>
          <w:lang w:val="en-GB"/>
        </w:rPr>
        <w:t>Control and avoidance behaviour, Impact on quality of life, Previous experience with health</w:t>
      </w:r>
      <w:r>
        <w:rPr>
          <w:rFonts w:ascii="Times New Roman" w:hAnsi="Times New Roman" w:cs="Times New Roman"/>
          <w:sz w:val="24"/>
          <w:szCs w:val="24"/>
          <w:lang w:val="en-GB"/>
        </w:rPr>
        <w:t xml:space="preserve"> and </w:t>
      </w:r>
      <w:r>
        <w:rPr>
          <w:rFonts w:ascii="Times New Roman" w:hAnsi="Times New Roman" w:cs="Times New Roman"/>
          <w:i/>
          <w:sz w:val="24"/>
          <w:szCs w:val="24"/>
          <w:lang w:val="en-GB"/>
        </w:rPr>
        <w:t xml:space="preserve">Parenting conflicts </w:t>
      </w:r>
      <w:r>
        <w:rPr>
          <w:rFonts w:ascii="Times New Roman" w:hAnsi="Times New Roman" w:cs="Times New Roman"/>
          <w:sz w:val="24"/>
          <w:szCs w:val="24"/>
          <w:lang w:val="en-GB"/>
        </w:rPr>
        <w:t xml:space="preserve">(Table 2). </w:t>
      </w:r>
    </w:p>
    <w:p w:rsidR="007868C9" w:rsidRDefault="007868C9">
      <w:pPr>
        <w:pStyle w:val="Listeafsnit"/>
        <w:ind w:left="0"/>
        <w:rPr>
          <w:rFonts w:ascii="Times New Roman" w:hAnsi="Times New Roman" w:cs="Times New Roman"/>
          <w:b/>
          <w:i/>
          <w:sz w:val="24"/>
          <w:szCs w:val="24"/>
          <w:lang w:val="en-GB"/>
        </w:rPr>
      </w:pPr>
    </w:p>
    <w:p w:rsidR="007868C9" w:rsidRDefault="003F134D">
      <w:pPr>
        <w:pStyle w:val="Listeafsnit"/>
        <w:ind w:left="0"/>
        <w:rPr>
          <w:rFonts w:ascii="Times New Roman" w:hAnsi="Times New Roman" w:cs="Times New Roman"/>
          <w:sz w:val="24"/>
          <w:szCs w:val="24"/>
          <w:lang w:val="en-GB"/>
        </w:rPr>
      </w:pPr>
      <w:r>
        <w:rPr>
          <w:rFonts w:ascii="Times New Roman" w:hAnsi="Times New Roman" w:cs="Times New Roman"/>
          <w:sz w:val="24"/>
          <w:szCs w:val="24"/>
          <w:lang w:val="en-GB"/>
        </w:rPr>
        <w:t>TABLE 2 HERE</w:t>
      </w:r>
    </w:p>
    <w:p w:rsidR="007868C9" w:rsidRDefault="007868C9">
      <w:pPr>
        <w:pStyle w:val="Listeafsnit"/>
        <w:ind w:left="0"/>
        <w:rPr>
          <w:rFonts w:ascii="Times New Roman" w:hAnsi="Times New Roman" w:cs="Times New Roman"/>
          <w:sz w:val="24"/>
          <w:szCs w:val="24"/>
          <w:lang w:val="en-GB"/>
        </w:rPr>
      </w:pPr>
    </w:p>
    <w:p w:rsidR="007868C9" w:rsidRDefault="003F134D">
      <w:pPr>
        <w:pStyle w:val="Listeafsnit"/>
        <w:ind w:left="0"/>
        <w:rPr>
          <w:rFonts w:ascii="Times New Roman" w:hAnsi="Times New Roman" w:cs="Times New Roman"/>
          <w:sz w:val="24"/>
          <w:szCs w:val="24"/>
          <w:lang w:val="en-GB"/>
        </w:rPr>
      </w:pPr>
      <w:r>
        <w:rPr>
          <w:rFonts w:ascii="Times New Roman" w:hAnsi="Times New Roman" w:cs="Times New Roman"/>
          <w:b/>
          <w:sz w:val="24"/>
          <w:szCs w:val="24"/>
          <w:lang w:val="en-GB"/>
        </w:rPr>
        <w:t xml:space="preserve">Interview about IWS-p. </w:t>
      </w:r>
      <w:r>
        <w:rPr>
          <w:rFonts w:ascii="Times New Roman" w:hAnsi="Times New Roman" w:cs="Times New Roman"/>
          <w:sz w:val="24"/>
          <w:szCs w:val="24"/>
          <w:lang w:val="en-GB"/>
        </w:rPr>
        <w:t>Five items in the IWS-p were reused with modifications</w:t>
      </w:r>
      <w:r w:rsidR="00823C46">
        <w:rPr>
          <w:rFonts w:ascii="Times New Roman" w:hAnsi="Times New Roman" w:cs="Times New Roman"/>
          <w:sz w:val="24"/>
          <w:szCs w:val="24"/>
          <w:lang w:val="en-GB"/>
        </w:rPr>
        <w:t xml:space="preserve"> whereof two items were merged to one, and t</w:t>
      </w:r>
      <w:r>
        <w:rPr>
          <w:rFonts w:ascii="Times New Roman" w:hAnsi="Times New Roman" w:cs="Times New Roman"/>
          <w:sz w:val="24"/>
          <w:szCs w:val="24"/>
          <w:lang w:val="en-GB"/>
        </w:rPr>
        <w:t>hree items were discharged due to overlap with other items (two items) or irrelevance to health anxiety by proxy (one item) (Table 3).</w:t>
      </w:r>
    </w:p>
    <w:p w:rsidR="007868C9" w:rsidRDefault="007868C9">
      <w:pPr>
        <w:pStyle w:val="Listeafsnit"/>
        <w:ind w:left="0"/>
        <w:rPr>
          <w:rFonts w:ascii="Times New Roman" w:hAnsi="Times New Roman" w:cs="Times New Roman"/>
          <w:b/>
          <w:i/>
          <w:sz w:val="24"/>
          <w:szCs w:val="24"/>
          <w:lang w:val="en-GB"/>
        </w:rPr>
      </w:pPr>
    </w:p>
    <w:p w:rsidR="007868C9" w:rsidRDefault="003F134D">
      <w:pPr>
        <w:pStyle w:val="Listeafsnit"/>
        <w:ind w:left="0"/>
        <w:rPr>
          <w:rFonts w:ascii="Times New Roman" w:hAnsi="Times New Roman" w:cs="Times New Roman"/>
          <w:sz w:val="24"/>
          <w:szCs w:val="24"/>
          <w:lang w:val="en-GB"/>
        </w:rPr>
      </w:pPr>
      <w:r>
        <w:rPr>
          <w:rFonts w:ascii="Times New Roman" w:hAnsi="Times New Roman" w:cs="Times New Roman"/>
          <w:sz w:val="24"/>
          <w:szCs w:val="24"/>
          <w:lang w:val="en-GB"/>
        </w:rPr>
        <w:t>TABLE 3 HERE</w:t>
      </w:r>
    </w:p>
    <w:p w:rsidR="007868C9" w:rsidRDefault="007868C9">
      <w:pPr>
        <w:pStyle w:val="Listeafsnit"/>
        <w:ind w:left="0"/>
        <w:rPr>
          <w:rFonts w:ascii="Times New Roman" w:hAnsi="Times New Roman" w:cs="Times New Roman"/>
          <w:sz w:val="24"/>
          <w:szCs w:val="24"/>
          <w:lang w:val="en-GB"/>
        </w:rPr>
      </w:pPr>
    </w:p>
    <w:p w:rsidR="007868C9" w:rsidRDefault="003F134D">
      <w:pPr>
        <w:pStyle w:val="Listeafsnit"/>
        <w:ind w:left="1418" w:hanging="1418"/>
        <w:rPr>
          <w:rFonts w:ascii="Times New Roman" w:hAnsi="Times New Roman" w:cs="Times New Roman"/>
          <w:b/>
          <w:sz w:val="24"/>
          <w:szCs w:val="24"/>
          <w:lang w:val="en-GB"/>
        </w:rPr>
      </w:pPr>
      <w:r>
        <w:rPr>
          <w:rFonts w:ascii="Times New Roman" w:hAnsi="Times New Roman" w:cs="Times New Roman"/>
          <w:b/>
          <w:sz w:val="24"/>
          <w:szCs w:val="24"/>
          <w:lang w:val="en-GB"/>
        </w:rPr>
        <w:t>Phase 2 - Formulation of new items and scoring format</w:t>
      </w:r>
    </w:p>
    <w:p w:rsidR="007868C9" w:rsidRPr="00EB6F37" w:rsidRDefault="003F134D" w:rsidP="00EB6F37">
      <w:pPr>
        <w:pStyle w:val="Listeafsnit"/>
        <w:ind w:left="0"/>
        <w:rPr>
          <w:rFonts w:ascii="Times New Roman" w:hAnsi="Times New Roman" w:cs="Times New Roman"/>
          <w:b/>
          <w:i/>
          <w:sz w:val="24"/>
          <w:szCs w:val="24"/>
          <w:lang w:val="en-GB"/>
        </w:rPr>
      </w:pPr>
      <w:r>
        <w:rPr>
          <w:rFonts w:ascii="Times New Roman" w:hAnsi="Times New Roman" w:cs="Times New Roman"/>
          <w:b/>
          <w:sz w:val="24"/>
          <w:szCs w:val="24"/>
          <w:lang w:val="en-GB"/>
        </w:rPr>
        <w:lastRenderedPageBreak/>
        <w:t xml:space="preserve">Item formulation. </w:t>
      </w:r>
      <w:r>
        <w:rPr>
          <w:rFonts w:ascii="Times New Roman" w:hAnsi="Times New Roman" w:cs="Times New Roman"/>
          <w:sz w:val="24"/>
          <w:szCs w:val="24"/>
          <w:lang w:val="en-GB"/>
        </w:rPr>
        <w:t xml:space="preserve">Three of the six main themes; </w:t>
      </w:r>
      <w:r>
        <w:rPr>
          <w:rFonts w:ascii="Times New Roman" w:hAnsi="Times New Roman" w:cs="Times New Roman"/>
          <w:i/>
          <w:sz w:val="24"/>
          <w:szCs w:val="24"/>
          <w:lang w:val="en-GB"/>
        </w:rPr>
        <w:t>Ruminative thoughts</w:t>
      </w:r>
      <w:r>
        <w:rPr>
          <w:rFonts w:ascii="Times New Roman" w:hAnsi="Times New Roman" w:cs="Times New Roman"/>
          <w:sz w:val="24"/>
          <w:szCs w:val="24"/>
          <w:lang w:val="en-GB"/>
        </w:rPr>
        <w:t xml:space="preserve">, </w:t>
      </w:r>
      <w:r>
        <w:rPr>
          <w:rFonts w:ascii="Times New Roman" w:hAnsi="Times New Roman" w:cs="Times New Roman"/>
          <w:i/>
          <w:sz w:val="24"/>
          <w:szCs w:val="24"/>
          <w:lang w:val="en-GB"/>
        </w:rPr>
        <w:t>Negative fee</w:t>
      </w:r>
      <w:r>
        <w:rPr>
          <w:rFonts w:ascii="Times New Roman" w:hAnsi="Times New Roman" w:cs="Times New Roman"/>
          <w:i/>
          <w:sz w:val="24"/>
          <w:szCs w:val="24"/>
          <w:lang w:val="en-GB"/>
        </w:rPr>
        <w:t>l</w:t>
      </w:r>
      <w:r>
        <w:rPr>
          <w:rFonts w:ascii="Times New Roman" w:hAnsi="Times New Roman" w:cs="Times New Roman"/>
          <w:i/>
          <w:sz w:val="24"/>
          <w:szCs w:val="24"/>
          <w:lang w:val="en-GB"/>
        </w:rPr>
        <w:t>ings</w:t>
      </w:r>
      <w:r>
        <w:rPr>
          <w:rFonts w:ascii="Times New Roman" w:hAnsi="Times New Roman" w:cs="Times New Roman"/>
          <w:sz w:val="24"/>
          <w:szCs w:val="24"/>
          <w:lang w:val="en-GB"/>
        </w:rPr>
        <w:t xml:space="preserve"> and </w:t>
      </w:r>
      <w:r>
        <w:rPr>
          <w:rFonts w:ascii="Times New Roman" w:hAnsi="Times New Roman" w:cs="Times New Roman"/>
          <w:i/>
          <w:sz w:val="24"/>
          <w:szCs w:val="24"/>
          <w:lang w:val="en-GB"/>
        </w:rPr>
        <w:t xml:space="preserve">Control and avoidance behaviour </w:t>
      </w:r>
      <w:r>
        <w:rPr>
          <w:rFonts w:ascii="Times New Roman" w:hAnsi="Times New Roman" w:cs="Times New Roman"/>
          <w:sz w:val="24"/>
          <w:szCs w:val="24"/>
          <w:lang w:val="en-GB"/>
        </w:rPr>
        <w:t xml:space="preserve">was used to define separate sections in the questionnaire regarding thoughts, feelings and behaviour, respectively. The themes </w:t>
      </w:r>
      <w:r>
        <w:rPr>
          <w:rFonts w:ascii="Times New Roman" w:hAnsi="Times New Roman" w:cs="Times New Roman"/>
          <w:i/>
          <w:sz w:val="24"/>
          <w:szCs w:val="24"/>
          <w:lang w:val="en-GB"/>
        </w:rPr>
        <w:t>Impact on quality of life</w:t>
      </w:r>
      <w:r>
        <w:rPr>
          <w:rFonts w:ascii="Times New Roman" w:hAnsi="Times New Roman" w:cs="Times New Roman"/>
          <w:sz w:val="24"/>
          <w:szCs w:val="24"/>
          <w:lang w:val="en-GB"/>
        </w:rPr>
        <w:t>,</w:t>
      </w:r>
      <w:r>
        <w:rPr>
          <w:rFonts w:ascii="Times New Roman" w:hAnsi="Times New Roman" w:cs="Times New Roman"/>
          <w:i/>
          <w:sz w:val="24"/>
          <w:szCs w:val="24"/>
          <w:lang w:val="en-GB"/>
        </w:rPr>
        <w:t xml:space="preserve"> Pr</w:t>
      </w:r>
      <w:r>
        <w:rPr>
          <w:rFonts w:ascii="Times New Roman" w:hAnsi="Times New Roman" w:cs="Times New Roman"/>
          <w:i/>
          <w:sz w:val="24"/>
          <w:szCs w:val="24"/>
          <w:lang w:val="en-GB"/>
        </w:rPr>
        <w:t>e</w:t>
      </w:r>
      <w:r>
        <w:rPr>
          <w:rFonts w:ascii="Times New Roman" w:hAnsi="Times New Roman" w:cs="Times New Roman"/>
          <w:i/>
          <w:sz w:val="24"/>
          <w:szCs w:val="24"/>
          <w:lang w:val="en-GB"/>
        </w:rPr>
        <w:t>vious experience with health</w:t>
      </w:r>
      <w:r>
        <w:rPr>
          <w:rFonts w:ascii="Times New Roman" w:hAnsi="Times New Roman" w:cs="Times New Roman"/>
          <w:sz w:val="24"/>
          <w:szCs w:val="24"/>
          <w:lang w:val="en-GB"/>
        </w:rPr>
        <w:t xml:space="preserve"> and </w:t>
      </w:r>
      <w:r>
        <w:rPr>
          <w:rFonts w:ascii="Times New Roman" w:hAnsi="Times New Roman" w:cs="Times New Roman"/>
          <w:i/>
          <w:sz w:val="24"/>
          <w:szCs w:val="24"/>
          <w:lang w:val="en-GB"/>
        </w:rPr>
        <w:t xml:space="preserve">Parenting conflicts </w:t>
      </w:r>
      <w:r>
        <w:rPr>
          <w:rFonts w:ascii="Times New Roman" w:hAnsi="Times New Roman" w:cs="Times New Roman"/>
          <w:sz w:val="24"/>
          <w:szCs w:val="24"/>
          <w:lang w:val="en-GB"/>
        </w:rPr>
        <w:t>inspired the impact section and one further item.</w:t>
      </w:r>
    </w:p>
    <w:p w:rsidR="007868C9" w:rsidRDefault="003F134D">
      <w:pPr>
        <w:pStyle w:val="Listeafsnit"/>
        <w:ind w:left="0"/>
        <w:rPr>
          <w:rFonts w:ascii="Times New Roman" w:hAnsi="Times New Roman" w:cs="Times New Roman"/>
          <w:b/>
          <w:sz w:val="24"/>
          <w:szCs w:val="24"/>
          <w:lang w:val="en-GB"/>
        </w:rPr>
      </w:pPr>
      <w:r>
        <w:rPr>
          <w:rFonts w:ascii="Times New Roman" w:hAnsi="Times New Roman" w:cs="Times New Roman"/>
          <w:b/>
          <w:sz w:val="24"/>
          <w:szCs w:val="24"/>
          <w:lang w:val="en-GB"/>
        </w:rPr>
        <w:t xml:space="preserve">Selecting scoring formats. </w:t>
      </w:r>
      <w:r>
        <w:rPr>
          <w:rFonts w:ascii="Times New Roman" w:hAnsi="Times New Roman" w:cs="Times New Roman"/>
          <w:sz w:val="24"/>
          <w:szCs w:val="24"/>
          <w:lang w:val="en-GB"/>
        </w:rPr>
        <w:t>The items in the sections on Emotions and Thoughts e</w:t>
      </w:r>
      <w:r>
        <w:rPr>
          <w:rFonts w:ascii="Times New Roman" w:hAnsi="Times New Roman" w:cs="Times New Roman"/>
          <w:sz w:val="24"/>
          <w:szCs w:val="24"/>
          <w:lang w:val="en-GB"/>
        </w:rPr>
        <w:t>m</w:t>
      </w:r>
      <w:r>
        <w:rPr>
          <w:rFonts w:ascii="Times New Roman" w:hAnsi="Times New Roman" w:cs="Times New Roman"/>
          <w:sz w:val="24"/>
          <w:szCs w:val="24"/>
          <w:lang w:val="en-GB"/>
        </w:rPr>
        <w:t xml:space="preserve">ployed a Likert-scale with five response categories inspired by the Whiteley-8 index: “Not at all”, “A little”, “Some”, “Quite a lot” </w:t>
      </w:r>
      <w:r w:rsidR="00823C46">
        <w:rPr>
          <w:rFonts w:ascii="Times New Roman" w:hAnsi="Times New Roman" w:cs="Times New Roman"/>
          <w:sz w:val="24"/>
          <w:szCs w:val="24"/>
          <w:lang w:val="en-GB"/>
        </w:rPr>
        <w:t>and “A lot”. In the section on b</w:t>
      </w:r>
      <w:r>
        <w:rPr>
          <w:rFonts w:ascii="Times New Roman" w:hAnsi="Times New Roman" w:cs="Times New Roman"/>
          <w:sz w:val="24"/>
          <w:szCs w:val="24"/>
          <w:lang w:val="en-GB"/>
        </w:rPr>
        <w:t>ehaviour we asked the parents to focus on a specific situation in time (“</w:t>
      </w:r>
      <w:r w:rsidR="00823C46" w:rsidRPr="00823C46">
        <w:rPr>
          <w:rFonts w:ascii="Times New Roman" w:hAnsi="Times New Roman" w:cs="Times New Roman"/>
          <w:i/>
          <w:sz w:val="24"/>
          <w:szCs w:val="24"/>
          <w:lang w:val="en-GB"/>
        </w:rPr>
        <w:t>When my child has symptoms</w:t>
      </w:r>
      <w:r>
        <w:rPr>
          <w:rFonts w:ascii="Times New Roman" w:hAnsi="Times New Roman" w:cs="Times New Roman"/>
          <w:i/>
          <w:sz w:val="24"/>
          <w:szCs w:val="24"/>
          <w:lang w:val="en-GB"/>
        </w:rPr>
        <w:t>”</w:t>
      </w:r>
      <w:r>
        <w:rPr>
          <w:rFonts w:ascii="Times New Roman" w:hAnsi="Times New Roman" w:cs="Times New Roman"/>
          <w:sz w:val="24"/>
          <w:szCs w:val="24"/>
          <w:lang w:val="en-GB"/>
        </w:rPr>
        <w:t>) which fitted with the Likert-scale from the IWS-p with five response categories: “Never”, “Rarely”, “Sometimes”, “Often” and “Most of the time”. Lastly, the “Impact” items have a Likert-scale with four response categories: “No”, “Yes, a little bit”, “Yes, quite a bit” and “Yes, a great deal” inspired by the SDQ.</w:t>
      </w:r>
    </w:p>
    <w:p w:rsidR="007868C9" w:rsidRDefault="003F134D">
      <w:pPr>
        <w:pStyle w:val="Listeafsnit"/>
        <w:ind w:left="0"/>
        <w:rPr>
          <w:rFonts w:ascii="Times New Roman" w:hAnsi="Times New Roman" w:cs="Times New Roman"/>
          <w:i/>
          <w:sz w:val="24"/>
          <w:szCs w:val="24"/>
          <w:lang w:val="en-GB"/>
        </w:rPr>
      </w:pPr>
      <w:r>
        <w:rPr>
          <w:rFonts w:ascii="Times New Roman" w:hAnsi="Times New Roman" w:cs="Times New Roman"/>
          <w:b/>
          <w:sz w:val="24"/>
          <w:szCs w:val="24"/>
          <w:lang w:val="en-GB"/>
        </w:rPr>
        <w:t>Feedback from expert panel.</w:t>
      </w:r>
      <w:r>
        <w:rPr>
          <w:rFonts w:ascii="Times New Roman" w:hAnsi="Times New Roman" w:cs="Times New Roman"/>
          <w:b/>
          <w:i/>
          <w:sz w:val="24"/>
          <w:szCs w:val="24"/>
          <w:lang w:val="en-GB"/>
        </w:rPr>
        <w:t xml:space="preserve"> </w:t>
      </w:r>
      <w:r>
        <w:rPr>
          <w:rFonts w:ascii="Times New Roman" w:hAnsi="Times New Roman" w:cs="Times New Roman"/>
          <w:sz w:val="24"/>
          <w:szCs w:val="24"/>
          <w:lang w:val="en-GB"/>
        </w:rPr>
        <w:t>Overall, the face validity of the first draft of the que</w:t>
      </w:r>
      <w:r>
        <w:rPr>
          <w:rFonts w:ascii="Times New Roman" w:hAnsi="Times New Roman" w:cs="Times New Roman"/>
          <w:sz w:val="24"/>
          <w:szCs w:val="24"/>
          <w:lang w:val="en-GB"/>
        </w:rPr>
        <w:t>s</w:t>
      </w:r>
      <w:r>
        <w:rPr>
          <w:rFonts w:ascii="Times New Roman" w:hAnsi="Times New Roman" w:cs="Times New Roman"/>
          <w:sz w:val="24"/>
          <w:szCs w:val="24"/>
          <w:lang w:val="en-GB"/>
        </w:rPr>
        <w:t>tionnaire was found to be good by the experts. Hence, the HAPYS seemed to cover the characteri</w:t>
      </w:r>
      <w:r>
        <w:rPr>
          <w:rFonts w:ascii="Times New Roman" w:hAnsi="Times New Roman" w:cs="Times New Roman"/>
          <w:sz w:val="24"/>
          <w:szCs w:val="24"/>
          <w:lang w:val="en-GB"/>
        </w:rPr>
        <w:t>s</w:t>
      </w:r>
      <w:r>
        <w:rPr>
          <w:rFonts w:ascii="Times New Roman" w:hAnsi="Times New Roman" w:cs="Times New Roman"/>
          <w:sz w:val="24"/>
          <w:szCs w:val="24"/>
          <w:lang w:val="en-GB"/>
        </w:rPr>
        <w:t xml:space="preserve">tic aspects of health anxiety by proxy. However, they provided minor comments on the content, the wording, the instructions and the set-up leading to a few modifications. Among other things, these included </w:t>
      </w:r>
      <w:r w:rsidR="00823C46">
        <w:rPr>
          <w:rFonts w:ascii="Times New Roman" w:hAnsi="Times New Roman" w:cs="Times New Roman"/>
          <w:sz w:val="24"/>
          <w:szCs w:val="24"/>
          <w:lang w:val="en-GB"/>
        </w:rPr>
        <w:t xml:space="preserve">changing </w:t>
      </w:r>
      <w:r w:rsidR="00823C46" w:rsidRPr="00823C46">
        <w:rPr>
          <w:rFonts w:ascii="Times New Roman" w:hAnsi="Times New Roman" w:cs="Times New Roman"/>
          <w:sz w:val="24"/>
          <w:szCs w:val="24"/>
          <w:lang w:val="en-GB"/>
        </w:rPr>
        <w:t>“</w:t>
      </w:r>
      <w:r w:rsidR="00823C46" w:rsidRPr="00823C46">
        <w:rPr>
          <w:rFonts w:ascii="Times New Roman" w:hAnsi="Times New Roman" w:cs="Times New Roman"/>
          <w:i/>
          <w:sz w:val="24"/>
          <w:szCs w:val="24"/>
          <w:lang w:val="en-GB"/>
        </w:rPr>
        <w:t>When my child has symptoms</w:t>
      </w:r>
      <w:r w:rsidR="00823C46" w:rsidRPr="00823C46">
        <w:rPr>
          <w:rFonts w:ascii="Times New Roman" w:hAnsi="Times New Roman" w:cs="Times New Roman"/>
          <w:sz w:val="24"/>
          <w:szCs w:val="24"/>
          <w:lang w:val="en-GB"/>
        </w:rPr>
        <w:t>”</w:t>
      </w:r>
      <w:r w:rsidR="00823C46">
        <w:rPr>
          <w:rFonts w:ascii="Times New Roman" w:hAnsi="Times New Roman" w:cs="Times New Roman"/>
          <w:sz w:val="24"/>
          <w:szCs w:val="24"/>
          <w:lang w:val="en-GB"/>
        </w:rPr>
        <w:t xml:space="preserve"> into</w:t>
      </w:r>
      <w:r>
        <w:rPr>
          <w:rFonts w:ascii="Times New Roman" w:hAnsi="Times New Roman" w:cs="Times New Roman"/>
          <w:sz w:val="24"/>
          <w:szCs w:val="24"/>
          <w:lang w:val="en-GB"/>
        </w:rPr>
        <w:t xml:space="preserve"> “</w:t>
      </w:r>
      <w:r>
        <w:rPr>
          <w:rFonts w:ascii="Times New Roman" w:hAnsi="Times New Roman" w:cs="Times New Roman"/>
          <w:i/>
          <w:sz w:val="24"/>
          <w:szCs w:val="24"/>
          <w:lang w:val="en-GB"/>
        </w:rPr>
        <w:t>When I worry about my child’s health”</w:t>
      </w:r>
      <w:r>
        <w:rPr>
          <w:rFonts w:ascii="Times New Roman" w:hAnsi="Times New Roman" w:cs="Times New Roman"/>
          <w:sz w:val="24"/>
          <w:szCs w:val="24"/>
          <w:lang w:val="en-GB"/>
        </w:rPr>
        <w:t xml:space="preserve"> in the beginning of the Behaviour section and adding “</w:t>
      </w:r>
      <w:r>
        <w:rPr>
          <w:rFonts w:ascii="Times New Roman" w:hAnsi="Times New Roman" w:cs="Times New Roman"/>
          <w:i/>
          <w:sz w:val="24"/>
          <w:szCs w:val="24"/>
          <w:lang w:val="en-GB"/>
        </w:rPr>
        <w:t>Social relations”</w:t>
      </w:r>
      <w:r>
        <w:rPr>
          <w:rFonts w:ascii="Times New Roman" w:hAnsi="Times New Roman" w:cs="Times New Roman"/>
          <w:sz w:val="24"/>
          <w:szCs w:val="24"/>
          <w:lang w:val="en-GB"/>
        </w:rPr>
        <w:t xml:space="preserve"> to the Impact question: “</w:t>
      </w:r>
      <w:r>
        <w:rPr>
          <w:rFonts w:ascii="Times New Roman" w:hAnsi="Times New Roman" w:cs="Times New Roman"/>
          <w:i/>
          <w:sz w:val="24"/>
          <w:szCs w:val="24"/>
          <w:lang w:val="en-GB"/>
        </w:rPr>
        <w:t>If yes, does the worries affect your daily life in relation to: Partner or close family; Work or study; Social relations?”.</w:t>
      </w:r>
    </w:p>
    <w:p w:rsidR="007868C9" w:rsidRDefault="007868C9">
      <w:pPr>
        <w:pStyle w:val="Listeafsnit"/>
        <w:ind w:left="0" w:firstLine="0"/>
        <w:rPr>
          <w:rFonts w:ascii="Times New Roman" w:hAnsi="Times New Roman" w:cs="Times New Roman"/>
          <w:b/>
          <w:sz w:val="24"/>
          <w:szCs w:val="24"/>
          <w:lang w:val="en-GB"/>
        </w:rPr>
      </w:pPr>
    </w:p>
    <w:p w:rsidR="007868C9" w:rsidRDefault="003F134D">
      <w:pPr>
        <w:pStyle w:val="Listeafsnit"/>
        <w:ind w:left="0" w:firstLine="0"/>
        <w:rPr>
          <w:rFonts w:ascii="Times New Roman" w:hAnsi="Times New Roman" w:cs="Times New Roman"/>
          <w:b/>
          <w:sz w:val="24"/>
          <w:szCs w:val="24"/>
          <w:lang w:val="en-GB"/>
        </w:rPr>
      </w:pPr>
      <w:r>
        <w:rPr>
          <w:rFonts w:ascii="Times New Roman" w:hAnsi="Times New Roman" w:cs="Times New Roman"/>
          <w:b/>
          <w:sz w:val="24"/>
          <w:szCs w:val="24"/>
          <w:lang w:val="en-GB"/>
        </w:rPr>
        <w:t>Phase 3 – pilot testing</w:t>
      </w:r>
    </w:p>
    <w:p w:rsidR="007868C9" w:rsidRDefault="003F134D">
      <w:pPr>
        <w:contextualSpacing/>
        <w:rPr>
          <w:rFonts w:ascii="Times New Roman" w:hAnsi="Times New Roman" w:cs="Times New Roman"/>
          <w:b/>
          <w:sz w:val="24"/>
          <w:szCs w:val="24"/>
          <w:lang w:val="en-GB"/>
        </w:rPr>
      </w:pPr>
      <w:r>
        <w:rPr>
          <w:rFonts w:ascii="Times New Roman" w:hAnsi="Times New Roman" w:cs="Times New Roman"/>
          <w:b/>
          <w:sz w:val="24"/>
          <w:szCs w:val="24"/>
          <w:lang w:val="en-GB"/>
        </w:rPr>
        <w:t xml:space="preserve">Feedback round 1. </w:t>
      </w:r>
      <w:r>
        <w:rPr>
          <w:rFonts w:ascii="Times New Roman" w:hAnsi="Times New Roman" w:cs="Times New Roman"/>
          <w:sz w:val="24"/>
          <w:szCs w:val="24"/>
          <w:lang w:val="en-GB"/>
        </w:rPr>
        <w:t>The parents with health anxiety by proxy and healthy parents pr</w:t>
      </w:r>
      <w:r>
        <w:rPr>
          <w:rFonts w:ascii="Times New Roman" w:hAnsi="Times New Roman" w:cs="Times New Roman"/>
          <w:sz w:val="24"/>
          <w:szCs w:val="24"/>
          <w:lang w:val="en-GB"/>
        </w:rPr>
        <w:t>o</w:t>
      </w:r>
      <w:r>
        <w:rPr>
          <w:rFonts w:ascii="Times New Roman" w:hAnsi="Times New Roman" w:cs="Times New Roman"/>
          <w:sz w:val="24"/>
          <w:szCs w:val="24"/>
          <w:lang w:val="en-GB"/>
        </w:rPr>
        <w:t>vided valuable feedback on the questionnaire and directed our attention at items that could be mi</w:t>
      </w:r>
      <w:r>
        <w:rPr>
          <w:rFonts w:ascii="Times New Roman" w:hAnsi="Times New Roman" w:cs="Times New Roman"/>
          <w:sz w:val="24"/>
          <w:szCs w:val="24"/>
          <w:lang w:val="en-GB"/>
        </w:rPr>
        <w:t>s</w:t>
      </w:r>
      <w:r>
        <w:rPr>
          <w:rFonts w:ascii="Times New Roman" w:hAnsi="Times New Roman" w:cs="Times New Roman"/>
          <w:sz w:val="24"/>
          <w:szCs w:val="24"/>
          <w:lang w:val="en-GB"/>
        </w:rPr>
        <w:lastRenderedPageBreak/>
        <w:t xml:space="preserve">understood. Especially one item was misunderstood by healthy parents: </w:t>
      </w:r>
      <w:r>
        <w:rPr>
          <w:rFonts w:ascii="Times New Roman" w:hAnsi="Times New Roman" w:cs="Times New Roman"/>
          <w:i/>
          <w:sz w:val="24"/>
          <w:szCs w:val="24"/>
          <w:lang w:val="en-GB"/>
        </w:rPr>
        <w:t>Reassurance from health professionals about my child’s health only works briefly</w:t>
      </w:r>
      <w:r>
        <w:rPr>
          <w:rFonts w:ascii="Times New Roman" w:hAnsi="Times New Roman" w:cs="Times New Roman"/>
          <w:sz w:val="24"/>
          <w:szCs w:val="24"/>
          <w:lang w:val="en-GB"/>
        </w:rPr>
        <w:t xml:space="preserve"> (</w:t>
      </w:r>
      <w:r w:rsidR="00317B08">
        <w:rPr>
          <w:rFonts w:ascii="Times New Roman" w:hAnsi="Times New Roman" w:cs="Times New Roman"/>
          <w:sz w:val="24"/>
          <w:szCs w:val="24"/>
          <w:lang w:val="en-GB"/>
        </w:rPr>
        <w:t>item as after phase 2</w:t>
      </w:r>
      <w:r>
        <w:rPr>
          <w:rFonts w:ascii="Times New Roman" w:hAnsi="Times New Roman" w:cs="Times New Roman"/>
          <w:sz w:val="24"/>
          <w:szCs w:val="24"/>
          <w:lang w:val="en-GB"/>
        </w:rPr>
        <w:t>). The response cat</w:t>
      </w:r>
      <w:r>
        <w:rPr>
          <w:rFonts w:ascii="Times New Roman" w:hAnsi="Times New Roman" w:cs="Times New Roman"/>
          <w:sz w:val="24"/>
          <w:szCs w:val="24"/>
          <w:lang w:val="en-GB"/>
        </w:rPr>
        <w:t>e</w:t>
      </w:r>
      <w:r>
        <w:rPr>
          <w:rFonts w:ascii="Times New Roman" w:hAnsi="Times New Roman" w:cs="Times New Roman"/>
          <w:sz w:val="24"/>
          <w:szCs w:val="24"/>
          <w:lang w:val="en-GB"/>
        </w:rPr>
        <w:t>gory</w:t>
      </w:r>
      <w:r w:rsidR="00317B08">
        <w:rPr>
          <w:rFonts w:ascii="Times New Roman" w:hAnsi="Times New Roman" w:cs="Times New Roman"/>
          <w:sz w:val="24"/>
          <w:szCs w:val="24"/>
          <w:lang w:val="en-GB"/>
        </w:rPr>
        <w:t xml:space="preserve"> </w:t>
      </w:r>
      <w:r>
        <w:rPr>
          <w:lang w:val="en-US"/>
        </w:rPr>
        <w:t>”</w:t>
      </w:r>
      <w:r>
        <w:rPr>
          <w:rFonts w:ascii="Times New Roman" w:hAnsi="Times New Roman" w:cs="Times New Roman"/>
          <w:i/>
          <w:sz w:val="24"/>
          <w:szCs w:val="24"/>
          <w:lang w:val="en-GB"/>
        </w:rPr>
        <w:t>Never</w:t>
      </w:r>
      <w:r>
        <w:rPr>
          <w:rFonts w:ascii="Times New Roman" w:hAnsi="Times New Roman" w:cs="Times New Roman"/>
          <w:sz w:val="24"/>
          <w:szCs w:val="24"/>
          <w:lang w:val="en-GB"/>
        </w:rPr>
        <w:t>” was interpreted as if they never obtained reassurance from health professionals whereas “</w:t>
      </w:r>
      <w:r>
        <w:rPr>
          <w:rFonts w:ascii="Times New Roman" w:hAnsi="Times New Roman" w:cs="Times New Roman"/>
          <w:i/>
          <w:sz w:val="24"/>
          <w:szCs w:val="24"/>
          <w:lang w:val="en-GB"/>
        </w:rPr>
        <w:t>Most of the time</w:t>
      </w:r>
      <w:r>
        <w:rPr>
          <w:rFonts w:ascii="Times New Roman" w:hAnsi="Times New Roman" w:cs="Times New Roman"/>
          <w:sz w:val="24"/>
          <w:szCs w:val="24"/>
          <w:lang w:val="en-GB"/>
        </w:rPr>
        <w:t>” was interpreted as a if they obtained reassurance most of the time. This resulted in a misleadingly high score for healthy parents and made it difficult to differentiate b</w:t>
      </w:r>
      <w:r>
        <w:rPr>
          <w:rFonts w:ascii="Times New Roman" w:hAnsi="Times New Roman" w:cs="Times New Roman"/>
          <w:sz w:val="24"/>
          <w:szCs w:val="24"/>
          <w:lang w:val="en-GB"/>
        </w:rPr>
        <w:t>e</w:t>
      </w:r>
      <w:r>
        <w:rPr>
          <w:rFonts w:ascii="Times New Roman" w:hAnsi="Times New Roman" w:cs="Times New Roman"/>
          <w:sz w:val="24"/>
          <w:szCs w:val="24"/>
          <w:lang w:val="en-GB"/>
        </w:rPr>
        <w:t>tween healthy and anxious parents. The following</w:t>
      </w:r>
      <w:r>
        <w:rPr>
          <w:rFonts w:ascii="Times New Roman" w:eastAsia="Times New Roman" w:hAnsi="Times New Roman" w:cs="Times New Roman"/>
          <w:sz w:val="24"/>
          <w:szCs w:val="24"/>
          <w:lang w:val="en-GB"/>
        </w:rPr>
        <w:t xml:space="preserve"> two items: </w:t>
      </w:r>
      <w:r>
        <w:rPr>
          <w:rFonts w:ascii="Times New Roman" w:eastAsia="Times New Roman" w:hAnsi="Times New Roman" w:cs="Times New Roman"/>
          <w:i/>
          <w:sz w:val="24"/>
          <w:szCs w:val="24"/>
          <w:lang w:val="en-GB"/>
        </w:rPr>
        <w:t>I keep my child/children home from day care or school</w:t>
      </w:r>
      <w:r>
        <w:rPr>
          <w:rFonts w:ascii="Times New Roman" w:eastAsia="Times New Roman" w:hAnsi="Times New Roman" w:cs="Times New Roman"/>
          <w:sz w:val="24"/>
          <w:szCs w:val="24"/>
          <w:lang w:val="en-GB"/>
        </w:rPr>
        <w:t xml:space="preserve"> and </w:t>
      </w:r>
      <w:r>
        <w:rPr>
          <w:rFonts w:ascii="Times New Roman" w:eastAsia="Times New Roman" w:hAnsi="Times New Roman" w:cs="Times New Roman"/>
          <w:i/>
          <w:sz w:val="24"/>
          <w:szCs w:val="24"/>
          <w:lang w:val="en-GB"/>
        </w:rPr>
        <w:t>I limit my child/children in various activities (play dates, sports, trips, dates with friends</w:t>
      </w:r>
      <w:r>
        <w:rPr>
          <w:rFonts w:ascii="Times New Roman" w:eastAsia="Times New Roman" w:hAnsi="Times New Roman" w:cs="Times New Roman"/>
          <w:sz w:val="24"/>
          <w:szCs w:val="24"/>
          <w:lang w:val="en-GB"/>
        </w:rPr>
        <w:t xml:space="preserve"> (</w:t>
      </w:r>
      <w:r w:rsidR="00317B08">
        <w:rPr>
          <w:rFonts w:ascii="Times New Roman" w:eastAsia="Times New Roman" w:hAnsi="Times New Roman" w:cs="Times New Roman"/>
          <w:sz w:val="24"/>
          <w:szCs w:val="24"/>
          <w:lang w:val="en-GB"/>
        </w:rPr>
        <w:t>items as after phase 2</w:t>
      </w:r>
      <w:r>
        <w:rPr>
          <w:rFonts w:ascii="Times New Roman" w:eastAsia="Times New Roman" w:hAnsi="Times New Roman" w:cs="Times New Roman"/>
          <w:sz w:val="24"/>
          <w:szCs w:val="24"/>
          <w:lang w:val="en-GB"/>
        </w:rPr>
        <w:t xml:space="preserve">) were also misunderstood by some of the healthy parents where their responses reflected how </w:t>
      </w:r>
      <w:r w:rsidR="000C5231">
        <w:rPr>
          <w:rFonts w:ascii="Times New Roman" w:eastAsia="Times New Roman" w:hAnsi="Times New Roman" w:cs="Times New Roman"/>
          <w:sz w:val="24"/>
          <w:szCs w:val="24"/>
          <w:lang w:val="en-GB" w:eastAsia="da-DK"/>
        </w:rPr>
        <w:t>they would act</w:t>
      </w:r>
      <w:r>
        <w:rPr>
          <w:rFonts w:ascii="Times New Roman" w:eastAsia="Times New Roman" w:hAnsi="Times New Roman" w:cs="Times New Roman"/>
          <w:sz w:val="24"/>
          <w:szCs w:val="24"/>
          <w:lang w:val="en-GB" w:eastAsia="da-DK"/>
        </w:rPr>
        <w:t xml:space="preserve"> if their child was really sick and not as actions mot</w:t>
      </w:r>
      <w:r>
        <w:rPr>
          <w:rFonts w:ascii="Times New Roman" w:eastAsia="Times New Roman" w:hAnsi="Times New Roman" w:cs="Times New Roman"/>
          <w:sz w:val="24"/>
          <w:szCs w:val="24"/>
          <w:lang w:val="en-GB" w:eastAsia="da-DK"/>
        </w:rPr>
        <w:t>i</w:t>
      </w:r>
      <w:r>
        <w:rPr>
          <w:rFonts w:ascii="Times New Roman" w:eastAsia="Times New Roman" w:hAnsi="Times New Roman" w:cs="Times New Roman"/>
          <w:sz w:val="24"/>
          <w:szCs w:val="24"/>
          <w:lang w:val="en-GB" w:eastAsia="da-DK"/>
        </w:rPr>
        <w:t>vated by anxiety.</w:t>
      </w:r>
    </w:p>
    <w:p w:rsidR="007868C9" w:rsidRDefault="003F134D">
      <w:pPr>
        <w:rPr>
          <w:rFonts w:ascii="Times New Roman" w:hAnsi="Times New Roman" w:cs="Times New Roman"/>
          <w:sz w:val="24"/>
          <w:szCs w:val="24"/>
          <w:lang w:val="en-GB"/>
        </w:rPr>
      </w:pPr>
      <w:r>
        <w:rPr>
          <w:rFonts w:ascii="Times New Roman" w:hAnsi="Times New Roman" w:cs="Times New Roman"/>
          <w:sz w:val="24"/>
          <w:szCs w:val="24"/>
          <w:lang w:val="en-GB"/>
        </w:rPr>
        <w:t>Generally, no obvious differences were seen between the healthy parents and the pa</w:t>
      </w:r>
      <w:r>
        <w:rPr>
          <w:rFonts w:ascii="Times New Roman" w:hAnsi="Times New Roman" w:cs="Times New Roman"/>
          <w:sz w:val="24"/>
          <w:szCs w:val="24"/>
          <w:lang w:val="en-GB"/>
        </w:rPr>
        <w:t>r</w:t>
      </w:r>
      <w:r>
        <w:rPr>
          <w:rFonts w:ascii="Times New Roman" w:hAnsi="Times New Roman" w:cs="Times New Roman"/>
          <w:sz w:val="24"/>
          <w:szCs w:val="24"/>
          <w:lang w:val="en-GB"/>
        </w:rPr>
        <w:t>ents with health anxiety by proxy in the behaviour section</w:t>
      </w:r>
      <w:r w:rsidR="006855E5">
        <w:rPr>
          <w:rFonts w:ascii="Times New Roman" w:hAnsi="Times New Roman" w:cs="Times New Roman"/>
          <w:sz w:val="24"/>
          <w:szCs w:val="24"/>
          <w:lang w:val="en-GB"/>
        </w:rPr>
        <w:t xml:space="preserve"> in this feedback round</w:t>
      </w:r>
      <w:r>
        <w:rPr>
          <w:rFonts w:ascii="Times New Roman" w:hAnsi="Times New Roman" w:cs="Times New Roman"/>
          <w:sz w:val="24"/>
          <w:szCs w:val="24"/>
          <w:lang w:val="en-GB"/>
        </w:rPr>
        <w:t xml:space="preserve">. According to the healthy parents, this was due to questions reflecting common responses when your child is having symptom complaints (e.g. </w:t>
      </w:r>
      <w:r>
        <w:rPr>
          <w:rFonts w:ascii="Times New Roman" w:hAnsi="Times New Roman" w:cs="Times New Roman"/>
          <w:i/>
          <w:sz w:val="24"/>
          <w:szCs w:val="24"/>
          <w:lang w:val="en-GB"/>
        </w:rPr>
        <w:t>I seek information about symptoms and illnesses (online, books, mag</w:t>
      </w:r>
      <w:r>
        <w:rPr>
          <w:rFonts w:ascii="Times New Roman" w:hAnsi="Times New Roman" w:cs="Times New Roman"/>
          <w:i/>
          <w:sz w:val="24"/>
          <w:szCs w:val="24"/>
          <w:lang w:val="en-GB"/>
        </w:rPr>
        <w:t>a</w:t>
      </w:r>
      <w:r>
        <w:rPr>
          <w:rFonts w:ascii="Times New Roman" w:hAnsi="Times New Roman" w:cs="Times New Roman"/>
          <w:i/>
          <w:sz w:val="24"/>
          <w:szCs w:val="24"/>
          <w:lang w:val="en-GB"/>
        </w:rPr>
        <w:t>zines)</w:t>
      </w:r>
      <w:r>
        <w:rPr>
          <w:rFonts w:ascii="Times New Roman" w:hAnsi="Times New Roman" w:cs="Times New Roman"/>
          <w:sz w:val="24"/>
          <w:szCs w:val="24"/>
          <w:lang w:val="en-GB"/>
        </w:rPr>
        <w:t xml:space="preserve"> or </w:t>
      </w:r>
      <w:r>
        <w:rPr>
          <w:rFonts w:ascii="Times New Roman" w:hAnsi="Times New Roman" w:cs="Times New Roman"/>
          <w:i/>
          <w:sz w:val="24"/>
          <w:szCs w:val="24"/>
          <w:lang w:val="en-GB"/>
        </w:rPr>
        <w:t>I seek reassurance from my partner or close family members</w:t>
      </w:r>
      <w:r>
        <w:rPr>
          <w:rFonts w:ascii="Times New Roman" w:hAnsi="Times New Roman" w:cs="Times New Roman"/>
          <w:sz w:val="24"/>
          <w:szCs w:val="24"/>
          <w:lang w:val="en-GB"/>
        </w:rPr>
        <w:t xml:space="preserve">) (Items as after phase 2). </w:t>
      </w:r>
      <w:r>
        <w:rPr>
          <w:rFonts w:ascii="Times New Roman" w:eastAsia="Times New Roman" w:hAnsi="Times New Roman" w:cs="Times New Roman"/>
          <w:sz w:val="24"/>
          <w:szCs w:val="24"/>
          <w:lang w:val="en-GB"/>
        </w:rPr>
        <w:t>A</w:t>
      </w:r>
      <w:r>
        <w:rPr>
          <w:rFonts w:ascii="Times New Roman" w:eastAsia="Times New Roman" w:hAnsi="Times New Roman" w:cs="Times New Roman"/>
          <w:sz w:val="24"/>
          <w:szCs w:val="24"/>
          <w:lang w:val="en-GB"/>
        </w:rPr>
        <w:t>l</w:t>
      </w:r>
      <w:r>
        <w:rPr>
          <w:rFonts w:ascii="Times New Roman" w:eastAsia="Times New Roman" w:hAnsi="Times New Roman" w:cs="Times New Roman"/>
          <w:sz w:val="24"/>
          <w:szCs w:val="24"/>
          <w:lang w:val="en-GB"/>
        </w:rPr>
        <w:t>so, some of the healthy parents were annoyed because the items were directed at worried parents. In contrast, the parents with health anxiety by proxy found that the items in the questionnaire in ge</w:t>
      </w:r>
      <w:r>
        <w:rPr>
          <w:rFonts w:ascii="Times New Roman" w:eastAsia="Times New Roman" w:hAnsi="Times New Roman" w:cs="Times New Roman"/>
          <w:sz w:val="24"/>
          <w:szCs w:val="24"/>
          <w:lang w:val="en-GB"/>
        </w:rPr>
        <w:t>n</w:t>
      </w:r>
      <w:r>
        <w:rPr>
          <w:rFonts w:ascii="Times New Roman" w:eastAsia="Times New Roman" w:hAnsi="Times New Roman" w:cs="Times New Roman"/>
          <w:sz w:val="24"/>
          <w:szCs w:val="24"/>
          <w:lang w:val="en-GB"/>
        </w:rPr>
        <w:t>eral were good and relevant in describing their condition.</w:t>
      </w:r>
    </w:p>
    <w:p w:rsidR="007868C9" w:rsidRDefault="003F134D">
      <w:pP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In regard to the response category </w:t>
      </w:r>
      <w:r>
        <w:rPr>
          <w:rFonts w:ascii="Times New Roman" w:hAnsi="Times New Roman" w:cs="Times New Roman"/>
          <w:sz w:val="24"/>
          <w:szCs w:val="24"/>
          <w:lang w:val="en-GB"/>
        </w:rPr>
        <w:t>the use of three different response formats was feas</w:t>
      </w:r>
      <w:r>
        <w:rPr>
          <w:rFonts w:ascii="Times New Roman" w:hAnsi="Times New Roman" w:cs="Times New Roman"/>
          <w:sz w:val="24"/>
          <w:szCs w:val="24"/>
          <w:lang w:val="en-GB"/>
        </w:rPr>
        <w:t>i</w:t>
      </w:r>
      <w:r>
        <w:rPr>
          <w:rFonts w:ascii="Times New Roman" w:hAnsi="Times New Roman" w:cs="Times New Roman"/>
          <w:sz w:val="24"/>
          <w:szCs w:val="24"/>
          <w:lang w:val="en-GB"/>
        </w:rPr>
        <w:t xml:space="preserve">ble according to the parents. However, </w:t>
      </w:r>
      <w:r>
        <w:rPr>
          <w:rFonts w:ascii="Times New Roman" w:eastAsia="Times New Roman" w:hAnsi="Times New Roman" w:cs="Times New Roman"/>
          <w:sz w:val="24"/>
          <w:szCs w:val="24"/>
          <w:lang w:val="en-GB"/>
        </w:rPr>
        <w:t>the healthy parents had a different understanding of ‘</w:t>
      </w:r>
      <w:r>
        <w:rPr>
          <w:rFonts w:ascii="Times New Roman" w:eastAsia="Times New Roman" w:hAnsi="Times New Roman" w:cs="Times New Roman"/>
          <w:i/>
          <w:sz w:val="24"/>
          <w:szCs w:val="24"/>
          <w:lang w:val="en-GB"/>
        </w:rPr>
        <w:t>Often</w:t>
      </w:r>
      <w:r>
        <w:rPr>
          <w:rFonts w:ascii="Times New Roman" w:eastAsia="Times New Roman" w:hAnsi="Times New Roman" w:cs="Times New Roman"/>
          <w:sz w:val="24"/>
          <w:szCs w:val="24"/>
          <w:lang w:val="en-GB"/>
        </w:rPr>
        <w:t xml:space="preserve">’. It was interpreted as once every time their child was ill and not as repeatedly or extensively. </w:t>
      </w:r>
    </w:p>
    <w:p w:rsidR="007868C9" w:rsidRDefault="007868C9">
      <w:pPr>
        <w:pStyle w:val="Listeafsnit"/>
        <w:ind w:left="0"/>
        <w:rPr>
          <w:rFonts w:ascii="Times New Roman" w:hAnsi="Times New Roman" w:cs="Times New Roman"/>
          <w:sz w:val="24"/>
          <w:szCs w:val="24"/>
          <w:lang w:val="en-GB"/>
        </w:rPr>
      </w:pPr>
    </w:p>
    <w:p w:rsidR="007868C9" w:rsidRDefault="003F134D">
      <w:pPr>
        <w:pStyle w:val="Listeafsnit"/>
        <w:ind w:left="0"/>
        <w:rPr>
          <w:rFonts w:ascii="Times New Roman" w:hAnsi="Times New Roman" w:cs="Times New Roman"/>
          <w:b/>
          <w:i/>
          <w:sz w:val="24"/>
          <w:szCs w:val="24"/>
          <w:lang w:val="en-GB"/>
        </w:rPr>
      </w:pPr>
      <w:r>
        <w:rPr>
          <w:rFonts w:ascii="Times New Roman" w:hAnsi="Times New Roman" w:cs="Times New Roman"/>
          <w:b/>
          <w:sz w:val="24"/>
          <w:szCs w:val="24"/>
          <w:lang w:val="en-GB"/>
        </w:rPr>
        <w:t>Modification.</w:t>
      </w:r>
      <w:r>
        <w:rPr>
          <w:rFonts w:ascii="Times New Roman" w:hAnsi="Times New Roman" w:cs="Times New Roman"/>
          <w:b/>
          <w:i/>
          <w:sz w:val="24"/>
          <w:szCs w:val="24"/>
          <w:lang w:val="en-GB"/>
        </w:rPr>
        <w:t xml:space="preserve"> </w:t>
      </w:r>
      <w:r>
        <w:rPr>
          <w:rFonts w:ascii="Times New Roman" w:hAnsi="Times New Roman" w:cs="Times New Roman"/>
          <w:sz w:val="24"/>
          <w:szCs w:val="24"/>
          <w:lang w:val="en-GB"/>
        </w:rPr>
        <w:t xml:space="preserve">According to the feedback described above the behavioural section was changed by adding words indicating quantity and severity (i.e. </w:t>
      </w:r>
      <w:r>
        <w:rPr>
          <w:rFonts w:ascii="Times New Roman" w:hAnsi="Times New Roman" w:cs="Times New Roman"/>
          <w:i/>
          <w:sz w:val="24"/>
          <w:szCs w:val="24"/>
          <w:lang w:val="en-GB"/>
        </w:rPr>
        <w:t xml:space="preserve">I </w:t>
      </w:r>
      <w:r>
        <w:rPr>
          <w:rFonts w:ascii="Times New Roman" w:hAnsi="Times New Roman" w:cs="Times New Roman"/>
          <w:i/>
          <w:sz w:val="24"/>
          <w:szCs w:val="24"/>
          <w:u w:val="single"/>
          <w:lang w:val="en-GB"/>
        </w:rPr>
        <w:t>use a lot of time</w:t>
      </w:r>
      <w:r>
        <w:rPr>
          <w:rFonts w:ascii="Times New Roman" w:hAnsi="Times New Roman" w:cs="Times New Roman"/>
          <w:i/>
          <w:sz w:val="24"/>
          <w:szCs w:val="24"/>
          <w:lang w:val="en-GB"/>
        </w:rPr>
        <w:t xml:space="preserve"> seeking info</w:t>
      </w:r>
      <w:r>
        <w:rPr>
          <w:rFonts w:ascii="Times New Roman" w:hAnsi="Times New Roman" w:cs="Times New Roman"/>
          <w:i/>
          <w:sz w:val="24"/>
          <w:szCs w:val="24"/>
          <w:lang w:val="en-GB"/>
        </w:rPr>
        <w:t>r</w:t>
      </w:r>
      <w:r>
        <w:rPr>
          <w:rFonts w:ascii="Times New Roman" w:hAnsi="Times New Roman" w:cs="Times New Roman"/>
          <w:i/>
          <w:sz w:val="24"/>
          <w:szCs w:val="24"/>
          <w:lang w:val="en-GB"/>
        </w:rPr>
        <w:lastRenderedPageBreak/>
        <w:t>mation about symptoms and illnesses (online, books, magazines)</w:t>
      </w:r>
      <w:r>
        <w:rPr>
          <w:rFonts w:ascii="Times New Roman" w:hAnsi="Times New Roman" w:cs="Times New Roman"/>
          <w:sz w:val="24"/>
          <w:szCs w:val="24"/>
          <w:lang w:val="en-GB"/>
        </w:rPr>
        <w:t xml:space="preserve"> and </w:t>
      </w:r>
      <w:r>
        <w:rPr>
          <w:rFonts w:ascii="Times New Roman" w:hAnsi="Times New Roman" w:cs="Times New Roman"/>
          <w:i/>
          <w:sz w:val="24"/>
          <w:szCs w:val="24"/>
          <w:lang w:val="en-GB"/>
        </w:rPr>
        <w:t xml:space="preserve">I </w:t>
      </w:r>
      <w:r>
        <w:rPr>
          <w:rFonts w:ascii="Times New Roman" w:hAnsi="Times New Roman" w:cs="Times New Roman"/>
          <w:i/>
          <w:sz w:val="24"/>
          <w:szCs w:val="24"/>
          <w:u w:val="single"/>
          <w:lang w:val="en-GB"/>
        </w:rPr>
        <w:t>repeatedly</w:t>
      </w:r>
      <w:r>
        <w:rPr>
          <w:rFonts w:ascii="Times New Roman" w:hAnsi="Times New Roman" w:cs="Times New Roman"/>
          <w:i/>
          <w:sz w:val="24"/>
          <w:szCs w:val="24"/>
          <w:lang w:val="en-GB"/>
        </w:rPr>
        <w:t xml:space="preserve"> seek reassurance from my partner or close family members</w:t>
      </w:r>
      <w:r>
        <w:rPr>
          <w:rFonts w:ascii="Times New Roman" w:hAnsi="Times New Roman" w:cs="Times New Roman"/>
          <w:sz w:val="24"/>
          <w:szCs w:val="24"/>
          <w:lang w:val="en-GB"/>
        </w:rPr>
        <w:t xml:space="preserve">). Misunderstood items were modified (e.g. </w:t>
      </w:r>
      <w:r>
        <w:rPr>
          <w:rFonts w:ascii="Times New Roman" w:hAnsi="Times New Roman" w:cs="Times New Roman"/>
          <w:i/>
          <w:sz w:val="24"/>
          <w:szCs w:val="24"/>
          <w:lang w:val="en-GB"/>
        </w:rPr>
        <w:t xml:space="preserve">I only feel </w:t>
      </w:r>
      <w:r>
        <w:rPr>
          <w:rFonts w:ascii="Times New Roman" w:hAnsi="Times New Roman" w:cs="Times New Roman"/>
          <w:i/>
          <w:sz w:val="24"/>
          <w:szCs w:val="24"/>
          <w:u w:val="single"/>
          <w:lang w:val="en-GB"/>
        </w:rPr>
        <w:t>shortly</w:t>
      </w:r>
      <w:r>
        <w:rPr>
          <w:rFonts w:ascii="Times New Roman" w:hAnsi="Times New Roman" w:cs="Times New Roman"/>
          <w:i/>
          <w:sz w:val="24"/>
          <w:szCs w:val="24"/>
          <w:lang w:val="en-GB"/>
        </w:rPr>
        <w:t xml:space="preserve"> reassured, if I seek help from health professionals</w:t>
      </w:r>
      <w:r>
        <w:rPr>
          <w:rFonts w:ascii="Times New Roman" w:hAnsi="Times New Roman" w:cs="Times New Roman"/>
          <w:sz w:val="24"/>
          <w:szCs w:val="24"/>
          <w:lang w:val="en-GB"/>
        </w:rPr>
        <w:t>) and examples were added to elaborate on the meaning (</w:t>
      </w:r>
      <w:r>
        <w:rPr>
          <w:rFonts w:ascii="Times New Roman" w:hAnsi="Times New Roman" w:cs="Times New Roman"/>
          <w:i/>
          <w:sz w:val="24"/>
          <w:szCs w:val="24"/>
          <w:lang w:val="en-GB"/>
        </w:rPr>
        <w:t>I try to distract myself to get rid of the worries (e.g. think about something else, listen to music or watch TV)</w:t>
      </w:r>
      <w:r>
        <w:rPr>
          <w:rFonts w:ascii="Times New Roman" w:hAnsi="Times New Roman" w:cs="Times New Roman"/>
          <w:sz w:val="24"/>
          <w:szCs w:val="24"/>
          <w:lang w:val="en-GB"/>
        </w:rPr>
        <w:t>).</w:t>
      </w:r>
    </w:p>
    <w:p w:rsidR="007868C9" w:rsidRDefault="003F134D">
      <w:pPr>
        <w:pStyle w:val="Listeafsnit"/>
        <w:ind w:left="0"/>
        <w:rPr>
          <w:rFonts w:ascii="Times New Roman" w:hAnsi="Times New Roman" w:cs="Times New Roman"/>
          <w:sz w:val="24"/>
          <w:szCs w:val="24"/>
          <w:lang w:val="en-GB"/>
        </w:rPr>
      </w:pPr>
      <w:r>
        <w:rPr>
          <w:rFonts w:ascii="Times New Roman" w:hAnsi="Times New Roman" w:cs="Times New Roman"/>
          <w:sz w:val="24"/>
          <w:szCs w:val="24"/>
          <w:lang w:val="en-GB"/>
        </w:rPr>
        <w:t xml:space="preserve">The expert panel was involved in discussing how to best target both parents with younger and older children. This was particularly relevant in relation to items </w:t>
      </w:r>
      <w:r w:rsidR="001136D8">
        <w:rPr>
          <w:rFonts w:ascii="Times New Roman" w:hAnsi="Times New Roman" w:cs="Times New Roman"/>
          <w:sz w:val="24"/>
          <w:szCs w:val="24"/>
          <w:lang w:val="en-GB"/>
        </w:rPr>
        <w:t>on behaviour</w:t>
      </w:r>
      <w:r w:rsidR="00111676">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which relevance </w:t>
      </w:r>
      <w:r w:rsidR="001136D8">
        <w:rPr>
          <w:rFonts w:ascii="Times New Roman" w:hAnsi="Times New Roman" w:cs="Times New Roman"/>
          <w:sz w:val="24"/>
          <w:szCs w:val="24"/>
          <w:lang w:val="en-GB"/>
        </w:rPr>
        <w:t xml:space="preserve">may depend </w:t>
      </w:r>
      <w:r>
        <w:rPr>
          <w:rFonts w:ascii="Times New Roman" w:hAnsi="Times New Roman" w:cs="Times New Roman"/>
          <w:sz w:val="24"/>
          <w:szCs w:val="24"/>
          <w:lang w:val="en-GB"/>
        </w:rPr>
        <w:t xml:space="preserve">on age </w:t>
      </w:r>
      <w:r w:rsidR="001136D8">
        <w:rPr>
          <w:rFonts w:ascii="Times New Roman" w:hAnsi="Times New Roman" w:cs="Times New Roman"/>
          <w:sz w:val="24"/>
          <w:szCs w:val="24"/>
          <w:lang w:val="en-GB"/>
        </w:rPr>
        <w:t>and</w:t>
      </w:r>
      <w:r>
        <w:rPr>
          <w:rFonts w:ascii="Times New Roman" w:hAnsi="Times New Roman" w:cs="Times New Roman"/>
          <w:sz w:val="24"/>
          <w:szCs w:val="24"/>
          <w:lang w:val="en-GB"/>
        </w:rPr>
        <w:t xml:space="preserve"> language development (e.g. asking their child about symptoms and/or checking their child’s body for signs of symptoms). Since this behaviour was interpreted as caused by the same underlying control behaviour this was combined into one item (</w:t>
      </w:r>
      <w:r w:rsidR="00AA600D" w:rsidRPr="00AA600D">
        <w:rPr>
          <w:rFonts w:ascii="Times New Roman" w:hAnsi="Times New Roman" w:cs="Times New Roman"/>
          <w:sz w:val="24"/>
          <w:szCs w:val="24"/>
          <w:lang w:val="en-GB"/>
        </w:rPr>
        <w:t>(</w:t>
      </w:r>
      <w:r w:rsidR="00AA600D" w:rsidRPr="00AA600D">
        <w:rPr>
          <w:rFonts w:ascii="Times New Roman" w:hAnsi="Times New Roman" w:cs="Times New Roman"/>
          <w:i/>
          <w:sz w:val="24"/>
          <w:szCs w:val="24"/>
          <w:lang w:val="en-GB"/>
        </w:rPr>
        <w:t>When I worry about my child’s health</w:t>
      </w:r>
      <w:r w:rsidR="00AA600D" w:rsidRPr="00AA600D">
        <w:rPr>
          <w:rFonts w:ascii="Times New Roman" w:hAnsi="Times New Roman" w:cs="Times New Roman"/>
          <w:sz w:val="24"/>
          <w:szCs w:val="24"/>
          <w:lang w:val="en-GB"/>
        </w:rPr>
        <w:t xml:space="preserve">) </w:t>
      </w:r>
      <w:r>
        <w:rPr>
          <w:rFonts w:ascii="Times New Roman" w:hAnsi="Times New Roman" w:cs="Times New Roman"/>
          <w:i/>
          <w:sz w:val="24"/>
          <w:szCs w:val="24"/>
          <w:lang w:val="en-GB"/>
        </w:rPr>
        <w:t>I keep checking my child’s body for signs of illness and/or keep asking my child about his/her symptoms</w:t>
      </w:r>
      <w:r w:rsidR="00AA600D">
        <w:rPr>
          <w:rFonts w:ascii="Times New Roman" w:hAnsi="Times New Roman" w:cs="Times New Roman"/>
          <w:sz w:val="24"/>
          <w:szCs w:val="24"/>
          <w:lang w:val="en-GB"/>
        </w:rPr>
        <w:t>).</w:t>
      </w:r>
    </w:p>
    <w:p w:rsidR="007868C9" w:rsidRDefault="003F134D">
      <w:pPr>
        <w:pStyle w:val="Listeafsnit"/>
        <w:ind w:left="0"/>
        <w:rPr>
          <w:rFonts w:ascii="Times New Roman" w:hAnsi="Times New Roman" w:cs="Times New Roman"/>
          <w:sz w:val="24"/>
          <w:szCs w:val="24"/>
          <w:lang w:val="en-GB"/>
        </w:rPr>
      </w:pPr>
      <w:r>
        <w:rPr>
          <w:rFonts w:ascii="Times New Roman" w:hAnsi="Times New Roman" w:cs="Times New Roman"/>
          <w:sz w:val="24"/>
          <w:szCs w:val="24"/>
          <w:lang w:val="en-GB"/>
        </w:rPr>
        <w:t>The expert panel provided suggestions on how to overcome the healthy parents’ misu</w:t>
      </w:r>
      <w:r>
        <w:rPr>
          <w:rFonts w:ascii="Times New Roman" w:hAnsi="Times New Roman" w:cs="Times New Roman"/>
          <w:sz w:val="24"/>
          <w:szCs w:val="24"/>
          <w:lang w:val="en-GB"/>
        </w:rPr>
        <w:t>n</w:t>
      </w:r>
      <w:r>
        <w:rPr>
          <w:rFonts w:ascii="Times New Roman" w:hAnsi="Times New Roman" w:cs="Times New Roman"/>
          <w:sz w:val="24"/>
          <w:szCs w:val="24"/>
          <w:lang w:val="en-GB"/>
        </w:rPr>
        <w:t>derstandings of items about limiting behaviour:</w:t>
      </w:r>
      <w:r w:rsidR="00AA600D" w:rsidRPr="00AA600D">
        <w:rPr>
          <w:lang w:val="en-US"/>
        </w:rPr>
        <w:t xml:space="preserve"> </w:t>
      </w:r>
      <w:r w:rsidR="00AA600D" w:rsidRPr="00AA600D">
        <w:rPr>
          <w:rFonts w:ascii="Times New Roman" w:hAnsi="Times New Roman" w:cs="Times New Roman"/>
          <w:sz w:val="24"/>
          <w:szCs w:val="24"/>
          <w:lang w:val="en-GB"/>
        </w:rPr>
        <w:t>(</w:t>
      </w:r>
      <w:r w:rsidR="00AA600D" w:rsidRPr="00AA600D">
        <w:rPr>
          <w:rFonts w:ascii="Times New Roman" w:hAnsi="Times New Roman" w:cs="Times New Roman"/>
          <w:i/>
          <w:sz w:val="24"/>
          <w:szCs w:val="24"/>
          <w:lang w:val="en-GB"/>
        </w:rPr>
        <w:t>When I worry about my child’s health</w:t>
      </w:r>
      <w:r w:rsidR="00AA600D">
        <w:rPr>
          <w:rFonts w:ascii="Times New Roman" w:hAnsi="Times New Roman" w:cs="Times New Roman"/>
          <w:sz w:val="24"/>
          <w:szCs w:val="24"/>
          <w:lang w:val="en-GB"/>
        </w:rPr>
        <w:t>)</w:t>
      </w:r>
      <w:r>
        <w:rPr>
          <w:rFonts w:ascii="Times New Roman" w:hAnsi="Times New Roman" w:cs="Times New Roman"/>
          <w:sz w:val="24"/>
          <w:szCs w:val="24"/>
          <w:lang w:val="en-GB"/>
        </w:rPr>
        <w:t xml:space="preserve"> </w:t>
      </w:r>
      <w:r>
        <w:rPr>
          <w:rFonts w:ascii="Times New Roman" w:eastAsia="Times New Roman" w:hAnsi="Times New Roman" w:cs="Times New Roman"/>
          <w:i/>
          <w:sz w:val="24"/>
          <w:szCs w:val="24"/>
          <w:lang w:val="en-GB"/>
        </w:rPr>
        <w:t>I keep my child home from day care or school</w:t>
      </w:r>
      <w:r>
        <w:rPr>
          <w:rFonts w:ascii="Times New Roman" w:eastAsia="Times New Roman" w:hAnsi="Times New Roman" w:cs="Times New Roman"/>
          <w:sz w:val="24"/>
          <w:szCs w:val="24"/>
          <w:lang w:val="en-GB"/>
        </w:rPr>
        <w:t xml:space="preserve"> and </w:t>
      </w:r>
      <w:r w:rsidR="00AA600D" w:rsidRPr="00AA600D">
        <w:rPr>
          <w:rFonts w:ascii="Times New Roman" w:eastAsia="Times New Roman" w:hAnsi="Times New Roman" w:cs="Times New Roman"/>
          <w:sz w:val="24"/>
          <w:szCs w:val="24"/>
          <w:lang w:val="en-GB"/>
        </w:rPr>
        <w:t>(</w:t>
      </w:r>
      <w:r w:rsidR="00AA600D" w:rsidRPr="00AA600D">
        <w:rPr>
          <w:rFonts w:ascii="Times New Roman" w:eastAsia="Times New Roman" w:hAnsi="Times New Roman" w:cs="Times New Roman"/>
          <w:i/>
          <w:sz w:val="24"/>
          <w:szCs w:val="24"/>
          <w:lang w:val="en-GB"/>
        </w:rPr>
        <w:t>When I worry about my child’s health</w:t>
      </w:r>
      <w:r w:rsidR="00AA600D" w:rsidRPr="00AA600D">
        <w:rPr>
          <w:rFonts w:ascii="Times New Roman" w:eastAsia="Times New Roman" w:hAnsi="Times New Roman" w:cs="Times New Roman"/>
          <w:sz w:val="24"/>
          <w:szCs w:val="24"/>
          <w:lang w:val="en-GB"/>
        </w:rPr>
        <w:t xml:space="preserve">) </w:t>
      </w:r>
      <w:r>
        <w:rPr>
          <w:rFonts w:ascii="Times New Roman" w:eastAsia="Times New Roman" w:hAnsi="Times New Roman" w:cs="Times New Roman"/>
          <w:i/>
          <w:sz w:val="24"/>
          <w:szCs w:val="24"/>
          <w:lang w:val="en-GB"/>
        </w:rPr>
        <w:t>I limit my child in various activities (play dates, sports, trips, dates with friends</w:t>
      </w:r>
      <w:r>
        <w:rPr>
          <w:rFonts w:ascii="Times New Roman" w:eastAsia="Times New Roman" w:hAnsi="Times New Roman" w:cs="Times New Roman"/>
          <w:sz w:val="24"/>
          <w:szCs w:val="24"/>
          <w:lang w:val="en-GB"/>
        </w:rPr>
        <w:t>) (first version)</w:t>
      </w:r>
      <w:r>
        <w:rPr>
          <w:rFonts w:ascii="Times New Roman" w:hAnsi="Times New Roman" w:cs="Times New Roman"/>
          <w:sz w:val="24"/>
          <w:szCs w:val="24"/>
          <w:lang w:val="en-GB"/>
        </w:rPr>
        <w:t>. This discussion resul</w:t>
      </w:r>
      <w:r>
        <w:rPr>
          <w:rFonts w:ascii="Times New Roman" w:hAnsi="Times New Roman" w:cs="Times New Roman"/>
          <w:sz w:val="24"/>
          <w:szCs w:val="24"/>
          <w:lang w:val="en-GB"/>
        </w:rPr>
        <w:t>t</w:t>
      </w:r>
      <w:r>
        <w:rPr>
          <w:rFonts w:ascii="Times New Roman" w:hAnsi="Times New Roman" w:cs="Times New Roman"/>
          <w:sz w:val="24"/>
          <w:szCs w:val="24"/>
          <w:lang w:val="en-GB"/>
        </w:rPr>
        <w:t>ed in a merge of the items and adding a comparison with other parents to stress the excessiveness of the behaviour:</w:t>
      </w:r>
      <w:r w:rsidR="000C5231">
        <w:rPr>
          <w:rFonts w:ascii="Times New Roman" w:hAnsi="Times New Roman" w:cs="Times New Roman"/>
          <w:sz w:val="24"/>
          <w:szCs w:val="24"/>
          <w:lang w:val="en-GB"/>
        </w:rPr>
        <w:t xml:space="preserve"> (</w:t>
      </w:r>
      <w:r w:rsidR="00AA600D" w:rsidRPr="00AA600D">
        <w:rPr>
          <w:rFonts w:ascii="Times New Roman" w:hAnsi="Times New Roman" w:cs="Times New Roman"/>
          <w:i/>
          <w:sz w:val="24"/>
          <w:szCs w:val="24"/>
          <w:lang w:val="en-GB"/>
        </w:rPr>
        <w:t>When I worry about my child’s health</w:t>
      </w:r>
      <w:r w:rsidR="00AA600D" w:rsidRPr="00AA600D">
        <w:rPr>
          <w:rFonts w:ascii="Times New Roman" w:hAnsi="Times New Roman" w:cs="Times New Roman"/>
          <w:sz w:val="24"/>
          <w:szCs w:val="24"/>
          <w:lang w:val="en-GB"/>
        </w:rPr>
        <w:t xml:space="preserve">) </w:t>
      </w:r>
      <w:r>
        <w:rPr>
          <w:rFonts w:ascii="Times New Roman" w:hAnsi="Times New Roman" w:cs="Times New Roman"/>
          <w:i/>
          <w:sz w:val="24"/>
          <w:szCs w:val="24"/>
          <w:lang w:val="en-GB"/>
        </w:rPr>
        <w:t>I am more inclined than other parents to limit my child in various activities (play dates, sports, school, trips, dates with friends</w:t>
      </w:r>
      <w:r>
        <w:rPr>
          <w:rFonts w:ascii="Times New Roman" w:hAnsi="Times New Roman" w:cs="Times New Roman"/>
          <w:sz w:val="24"/>
          <w:szCs w:val="24"/>
          <w:lang w:val="en-GB"/>
        </w:rPr>
        <w:t>).</w:t>
      </w:r>
    </w:p>
    <w:p w:rsidR="007868C9" w:rsidRPr="008A69D3" w:rsidRDefault="003F134D" w:rsidP="008A69D3">
      <w:pPr>
        <w:pStyle w:val="Listeafsnit"/>
        <w:ind w:left="0"/>
        <w:rPr>
          <w:rFonts w:ascii="Times New Roman" w:hAnsi="Times New Roman" w:cs="Times New Roman"/>
          <w:sz w:val="24"/>
          <w:szCs w:val="24"/>
          <w:lang w:val="en-GB"/>
        </w:rPr>
      </w:pPr>
      <w:r>
        <w:rPr>
          <w:rFonts w:ascii="Times New Roman" w:hAnsi="Times New Roman" w:cs="Times New Roman"/>
          <w:sz w:val="24"/>
          <w:szCs w:val="24"/>
          <w:lang w:val="en-GB"/>
        </w:rPr>
        <w:t>Furthermore, to comply with the healthy parents’ frustration when asked repeatedly about their non-existing worries the following instructions were added in the beginning of the que</w:t>
      </w:r>
      <w:r>
        <w:rPr>
          <w:rFonts w:ascii="Times New Roman" w:hAnsi="Times New Roman" w:cs="Times New Roman"/>
          <w:sz w:val="24"/>
          <w:szCs w:val="24"/>
          <w:lang w:val="en-GB"/>
        </w:rPr>
        <w:t>s</w:t>
      </w:r>
      <w:r>
        <w:rPr>
          <w:rFonts w:ascii="Times New Roman" w:hAnsi="Times New Roman" w:cs="Times New Roman"/>
          <w:sz w:val="24"/>
          <w:szCs w:val="24"/>
          <w:lang w:val="en-GB"/>
        </w:rPr>
        <w:t xml:space="preserve">tionnaire: </w:t>
      </w:r>
      <w:r>
        <w:rPr>
          <w:rFonts w:ascii="Times New Roman" w:hAnsi="Times New Roman" w:cs="Times New Roman"/>
          <w:i/>
          <w:sz w:val="24"/>
          <w:szCs w:val="24"/>
          <w:lang w:val="en-GB"/>
        </w:rPr>
        <w:t xml:space="preserve">Please note there are no wrong or right answers, therefore answer each item in terms of how frequently the statement applies to you </w:t>
      </w:r>
      <w:r>
        <w:rPr>
          <w:rFonts w:ascii="Times New Roman" w:hAnsi="Times New Roman" w:cs="Times New Roman"/>
          <w:sz w:val="24"/>
          <w:szCs w:val="24"/>
          <w:lang w:val="en-GB"/>
        </w:rPr>
        <w:t>(</w:t>
      </w:r>
      <w:r w:rsidR="00EB6F37">
        <w:rPr>
          <w:rFonts w:ascii="Times New Roman" w:hAnsi="Times New Roman" w:cs="Times New Roman"/>
          <w:sz w:val="24"/>
          <w:szCs w:val="24"/>
          <w:lang w:val="en-GB"/>
        </w:rPr>
        <w:t>The changes can be seen in a</w:t>
      </w:r>
      <w:r w:rsidR="008A69D3">
        <w:rPr>
          <w:rFonts w:ascii="Times New Roman" w:hAnsi="Times New Roman" w:cs="Times New Roman"/>
          <w:sz w:val="24"/>
          <w:szCs w:val="24"/>
          <w:lang w:val="en-GB"/>
        </w:rPr>
        <w:t>ppendix 2</w:t>
      </w:r>
      <w:r>
        <w:rPr>
          <w:rFonts w:ascii="Times New Roman" w:hAnsi="Times New Roman" w:cs="Times New Roman"/>
          <w:sz w:val="24"/>
          <w:szCs w:val="24"/>
          <w:lang w:val="en-GB"/>
        </w:rPr>
        <w:t>).</w:t>
      </w:r>
    </w:p>
    <w:p w:rsidR="007868C9" w:rsidRDefault="003F134D">
      <w:pPr>
        <w:pStyle w:val="Listeafsnit"/>
        <w:tabs>
          <w:tab w:val="left" w:pos="5760"/>
        </w:tabs>
        <w:ind w:left="0"/>
        <w:rPr>
          <w:rFonts w:ascii="Times New Roman" w:hAnsi="Times New Roman" w:cs="Times New Roman"/>
          <w:sz w:val="24"/>
          <w:szCs w:val="24"/>
          <w:lang w:val="en-GB"/>
        </w:rPr>
      </w:pPr>
      <w:r>
        <w:rPr>
          <w:rFonts w:ascii="Times New Roman" w:hAnsi="Times New Roman" w:cs="Times New Roman"/>
          <w:sz w:val="24"/>
          <w:szCs w:val="24"/>
          <w:lang w:val="en-GB"/>
        </w:rPr>
        <w:tab/>
      </w:r>
    </w:p>
    <w:p w:rsidR="007868C9" w:rsidRDefault="003F134D">
      <w:pPr>
        <w:contextualSpacing/>
        <w:rPr>
          <w:rFonts w:ascii="Times New Roman" w:hAnsi="Times New Roman" w:cs="Times New Roman"/>
          <w:b/>
          <w:sz w:val="24"/>
          <w:szCs w:val="24"/>
          <w:lang w:val="en-GB"/>
        </w:rPr>
      </w:pPr>
      <w:r>
        <w:rPr>
          <w:rFonts w:ascii="Times New Roman" w:hAnsi="Times New Roman" w:cs="Times New Roman"/>
          <w:b/>
          <w:sz w:val="24"/>
          <w:szCs w:val="24"/>
          <w:lang w:val="en-GB"/>
        </w:rPr>
        <w:lastRenderedPageBreak/>
        <w:t xml:space="preserve">Feedback round 2. </w:t>
      </w:r>
      <w:r>
        <w:rPr>
          <w:rFonts w:ascii="Times New Roman" w:hAnsi="Times New Roman" w:cs="Times New Roman"/>
          <w:sz w:val="24"/>
          <w:szCs w:val="24"/>
          <w:lang w:val="en-GB"/>
        </w:rPr>
        <w:t xml:space="preserve">The </w:t>
      </w:r>
      <w:r w:rsidR="001136D8">
        <w:rPr>
          <w:rFonts w:ascii="Times New Roman" w:hAnsi="Times New Roman" w:cs="Times New Roman"/>
          <w:sz w:val="24"/>
          <w:szCs w:val="24"/>
          <w:lang w:val="en-GB"/>
        </w:rPr>
        <w:t>adaptations of</w:t>
      </w:r>
      <w:r>
        <w:rPr>
          <w:rFonts w:ascii="Times New Roman" w:hAnsi="Times New Roman" w:cs="Times New Roman"/>
          <w:sz w:val="24"/>
          <w:szCs w:val="24"/>
          <w:lang w:val="en-GB"/>
        </w:rPr>
        <w:t xml:space="preserve"> the behavioural section received good feedback from the healthy parents. They no longer reported high scores after the amendment of </w:t>
      </w:r>
      <w:r>
        <w:rPr>
          <w:rFonts w:ascii="Times New Roman" w:hAnsi="Times New Roman" w:cs="Times New Roman"/>
          <w:i/>
          <w:sz w:val="24"/>
          <w:szCs w:val="24"/>
          <w:lang w:val="en-GB"/>
        </w:rPr>
        <w:t>repeatedly</w:t>
      </w:r>
      <w:r>
        <w:rPr>
          <w:rFonts w:ascii="Times New Roman" w:hAnsi="Times New Roman" w:cs="Times New Roman"/>
          <w:sz w:val="24"/>
          <w:szCs w:val="24"/>
          <w:lang w:val="en-GB"/>
        </w:rPr>
        <w:t xml:space="preserve"> and </w:t>
      </w:r>
      <w:r>
        <w:rPr>
          <w:rFonts w:ascii="Times New Roman" w:hAnsi="Times New Roman" w:cs="Times New Roman"/>
          <w:i/>
          <w:sz w:val="24"/>
          <w:szCs w:val="24"/>
          <w:lang w:val="en-GB"/>
        </w:rPr>
        <w:t xml:space="preserve">a lot of time </w:t>
      </w:r>
      <w:r>
        <w:rPr>
          <w:rFonts w:ascii="Times New Roman" w:hAnsi="Times New Roman" w:cs="Times New Roman"/>
          <w:sz w:val="24"/>
          <w:szCs w:val="24"/>
          <w:lang w:val="en-GB"/>
        </w:rPr>
        <w:t xml:space="preserve">to the items. Previously misunderstood items were now transparent and the parent with health anxiety by proxy still found all items relevant for the condition. The final version of the HAPYS questionnaire can be seen in </w:t>
      </w:r>
      <w:r w:rsidR="00EB6F37">
        <w:rPr>
          <w:rFonts w:ascii="Times New Roman" w:hAnsi="Times New Roman" w:cs="Times New Roman"/>
          <w:sz w:val="24"/>
          <w:szCs w:val="24"/>
          <w:lang w:val="en-GB"/>
        </w:rPr>
        <w:t>table 4</w:t>
      </w:r>
      <w:r>
        <w:rPr>
          <w:rFonts w:ascii="Times New Roman" w:hAnsi="Times New Roman" w:cs="Times New Roman"/>
          <w:sz w:val="24"/>
          <w:szCs w:val="24"/>
          <w:lang w:val="en-GB"/>
        </w:rPr>
        <w:t>.</w:t>
      </w:r>
    </w:p>
    <w:p w:rsidR="007868C9" w:rsidRDefault="007868C9" w:rsidP="008A69D3">
      <w:pPr>
        <w:ind w:firstLine="0"/>
        <w:rPr>
          <w:rFonts w:ascii="Times New Roman" w:hAnsi="Times New Roman" w:cs="Times New Roman"/>
          <w:sz w:val="24"/>
          <w:szCs w:val="24"/>
          <w:lang w:val="en-GB"/>
        </w:rPr>
      </w:pPr>
    </w:p>
    <w:p w:rsidR="00EB6F37" w:rsidRDefault="00EB6F37" w:rsidP="00EB6F37">
      <w:pPr>
        <w:ind w:firstLine="0"/>
        <w:jc w:val="center"/>
        <w:rPr>
          <w:rFonts w:ascii="Times New Roman" w:hAnsi="Times New Roman" w:cs="Times New Roman"/>
          <w:sz w:val="24"/>
          <w:szCs w:val="24"/>
          <w:lang w:val="en-GB"/>
        </w:rPr>
      </w:pPr>
      <w:r>
        <w:rPr>
          <w:rFonts w:ascii="Times New Roman" w:hAnsi="Times New Roman" w:cs="Times New Roman"/>
          <w:sz w:val="24"/>
          <w:szCs w:val="24"/>
          <w:lang w:val="en-GB"/>
        </w:rPr>
        <w:t>TABLE 4 HERE</w:t>
      </w:r>
    </w:p>
    <w:p w:rsidR="00EB6F37" w:rsidRPr="008A69D3" w:rsidRDefault="00EB6F37" w:rsidP="008A69D3">
      <w:pPr>
        <w:ind w:firstLine="0"/>
        <w:rPr>
          <w:rFonts w:ascii="Times New Roman" w:hAnsi="Times New Roman" w:cs="Times New Roman"/>
          <w:sz w:val="24"/>
          <w:szCs w:val="24"/>
          <w:lang w:val="en-GB"/>
        </w:rPr>
      </w:pPr>
    </w:p>
    <w:p w:rsidR="007868C9" w:rsidRDefault="003F134D">
      <w:pPr>
        <w:pStyle w:val="Listeafsnit"/>
        <w:ind w:left="0"/>
        <w:jc w:val="center"/>
        <w:rPr>
          <w:rFonts w:ascii="Times New Roman" w:hAnsi="Times New Roman" w:cs="Times New Roman"/>
          <w:b/>
          <w:sz w:val="24"/>
          <w:szCs w:val="24"/>
          <w:lang w:val="en-US"/>
        </w:rPr>
      </w:pPr>
      <w:r>
        <w:rPr>
          <w:rFonts w:ascii="Times New Roman" w:hAnsi="Times New Roman" w:cs="Times New Roman"/>
          <w:b/>
          <w:sz w:val="24"/>
          <w:szCs w:val="24"/>
          <w:lang w:val="en-US"/>
        </w:rPr>
        <w:t>Discussion</w:t>
      </w:r>
    </w:p>
    <w:p w:rsidR="007868C9" w:rsidRDefault="003F134D">
      <w:pPr>
        <w:rPr>
          <w:rFonts w:ascii="Times New Roman" w:eastAsia="Times New Roman" w:hAnsi="Times New Roman" w:cs="Times New Roman"/>
          <w:color w:val="FF0000"/>
          <w:sz w:val="24"/>
          <w:szCs w:val="24"/>
          <w:lang w:val="en-US" w:eastAsia="da-DK"/>
        </w:rPr>
      </w:pPr>
      <w:r>
        <w:rPr>
          <w:rFonts w:ascii="Times New Roman" w:eastAsia="Times New Roman" w:hAnsi="Times New Roman" w:cs="Times New Roman"/>
          <w:b/>
          <w:color w:val="000000"/>
          <w:sz w:val="24"/>
          <w:szCs w:val="24"/>
          <w:lang w:val="en-US" w:eastAsia="da-DK"/>
        </w:rPr>
        <w:t>Main results.</w:t>
      </w:r>
      <w:r>
        <w:rPr>
          <w:rFonts w:ascii="Times New Roman" w:eastAsia="Times New Roman" w:hAnsi="Times New Roman" w:cs="Times New Roman"/>
          <w:color w:val="000000"/>
          <w:sz w:val="24"/>
          <w:szCs w:val="24"/>
          <w:lang w:val="en-US" w:eastAsia="da-DK"/>
        </w:rPr>
        <w:t xml:space="preserve"> The HAPYS is the first systematically developed questionnaire to assess health anxiety by proxy. The 26 item questionnaire covers thoughts, feelings, behaviors and impact of health anxiety by proxy and was systematically developed through three phases with parent and expert involvement. The HAPYS showed good face and content validity based on the pilot-testing with anxious and healthy parents and feedback from the expert panel of health professionals. Thus, the HAPYS seems to 1) adequately reflect health anxiety by proxy, 2) refer to relevant clinical a</w:t>
      </w:r>
      <w:r>
        <w:rPr>
          <w:rFonts w:ascii="Times New Roman" w:eastAsia="Times New Roman" w:hAnsi="Times New Roman" w:cs="Times New Roman"/>
          <w:color w:val="000000"/>
          <w:sz w:val="24"/>
          <w:szCs w:val="24"/>
          <w:lang w:val="en-US" w:eastAsia="da-DK"/>
        </w:rPr>
        <w:t>s</w:t>
      </w:r>
      <w:r>
        <w:rPr>
          <w:rFonts w:ascii="Times New Roman" w:eastAsia="Times New Roman" w:hAnsi="Times New Roman" w:cs="Times New Roman"/>
          <w:color w:val="000000"/>
          <w:sz w:val="24"/>
          <w:szCs w:val="24"/>
          <w:lang w:val="en-US" w:eastAsia="da-DK"/>
        </w:rPr>
        <w:t>pects of health anxiety by proxy, and 3) fit different ages of children and various illness characteri</w:t>
      </w:r>
      <w:r>
        <w:rPr>
          <w:rFonts w:ascii="Times New Roman" w:eastAsia="Times New Roman" w:hAnsi="Times New Roman" w:cs="Times New Roman"/>
          <w:color w:val="000000"/>
          <w:sz w:val="24"/>
          <w:szCs w:val="24"/>
          <w:lang w:val="en-US" w:eastAsia="da-DK"/>
        </w:rPr>
        <w:t>s</w:t>
      </w:r>
      <w:r w:rsidR="0063052B">
        <w:rPr>
          <w:rFonts w:ascii="Times New Roman" w:eastAsia="Times New Roman" w:hAnsi="Times New Roman" w:cs="Times New Roman"/>
          <w:color w:val="000000"/>
          <w:sz w:val="24"/>
          <w:szCs w:val="24"/>
          <w:lang w:val="en-US" w:eastAsia="da-DK"/>
        </w:rPr>
        <w:t>tics.</w:t>
      </w:r>
    </w:p>
    <w:p w:rsidR="007868C9" w:rsidRDefault="003F134D">
      <w:pPr>
        <w:contextualSpacing/>
        <w:textAlignment w:val="baseline"/>
        <w:rPr>
          <w:rFonts w:ascii="Times New Roman" w:eastAsia="Times New Roman" w:hAnsi="Times New Roman" w:cs="Times New Roman"/>
          <w:color w:val="000000"/>
          <w:sz w:val="24"/>
          <w:szCs w:val="24"/>
          <w:lang w:val="en-US" w:eastAsia="da-DK"/>
        </w:rPr>
      </w:pPr>
      <w:r>
        <w:rPr>
          <w:rFonts w:ascii="Times New Roman" w:eastAsia="Times New Roman" w:hAnsi="Times New Roman" w:cs="Times New Roman"/>
          <w:color w:val="000000"/>
          <w:sz w:val="24"/>
          <w:szCs w:val="24"/>
          <w:lang w:val="en-US" w:eastAsia="da-DK"/>
        </w:rPr>
        <w:t>The results from the qualitative interviews support the suggested conceptual present</w:t>
      </w:r>
      <w:r>
        <w:rPr>
          <w:rFonts w:ascii="Times New Roman" w:eastAsia="Times New Roman" w:hAnsi="Times New Roman" w:cs="Times New Roman"/>
          <w:color w:val="000000"/>
          <w:sz w:val="24"/>
          <w:szCs w:val="24"/>
          <w:lang w:val="en-US" w:eastAsia="da-DK"/>
        </w:rPr>
        <w:t>a</w:t>
      </w:r>
      <w:r>
        <w:rPr>
          <w:rFonts w:ascii="Times New Roman" w:eastAsia="Times New Roman" w:hAnsi="Times New Roman" w:cs="Times New Roman"/>
          <w:color w:val="000000"/>
          <w:sz w:val="24"/>
          <w:szCs w:val="24"/>
          <w:lang w:val="en-US" w:eastAsia="da-DK"/>
        </w:rPr>
        <w:t>tion of health anxiety by proxy in Thorgaard et</w:t>
      </w:r>
      <w:r w:rsidR="002B79DB">
        <w:rPr>
          <w:rFonts w:ascii="Times New Roman" w:eastAsia="Times New Roman" w:hAnsi="Times New Roman" w:cs="Times New Roman"/>
          <w:color w:val="000000"/>
          <w:sz w:val="24"/>
          <w:szCs w:val="24"/>
          <w:lang w:val="en-US" w:eastAsia="da-DK"/>
        </w:rPr>
        <w:t xml:space="preserve"> al. (2017) and Lockhart (2016). However, t</w:t>
      </w:r>
      <w:r>
        <w:rPr>
          <w:rFonts w:ascii="Times New Roman" w:eastAsia="Times New Roman" w:hAnsi="Times New Roman" w:cs="Times New Roman"/>
          <w:color w:val="000000"/>
          <w:sz w:val="24"/>
          <w:szCs w:val="24"/>
          <w:lang w:val="en-US" w:eastAsia="da-DK"/>
        </w:rPr>
        <w:t xml:space="preserve">he themes </w:t>
      </w:r>
      <w:r>
        <w:rPr>
          <w:rFonts w:ascii="Times New Roman" w:eastAsia="Times New Roman" w:hAnsi="Times New Roman" w:cs="Times New Roman"/>
          <w:i/>
          <w:color w:val="000000"/>
          <w:sz w:val="24"/>
          <w:szCs w:val="24"/>
          <w:lang w:val="en-US" w:eastAsia="da-DK"/>
        </w:rPr>
        <w:t>Parenting conflicts</w:t>
      </w:r>
      <w:r>
        <w:rPr>
          <w:rFonts w:ascii="Times New Roman" w:eastAsia="Times New Roman" w:hAnsi="Times New Roman" w:cs="Times New Roman"/>
          <w:color w:val="000000"/>
          <w:sz w:val="24"/>
          <w:szCs w:val="24"/>
          <w:lang w:val="en-US" w:eastAsia="da-DK"/>
        </w:rPr>
        <w:t xml:space="preserve"> and </w:t>
      </w:r>
      <w:r>
        <w:rPr>
          <w:rFonts w:ascii="Times New Roman" w:eastAsia="Times New Roman" w:hAnsi="Times New Roman" w:cs="Times New Roman"/>
          <w:i/>
          <w:color w:val="000000"/>
          <w:sz w:val="24"/>
          <w:szCs w:val="24"/>
          <w:lang w:val="en-US" w:eastAsia="da-DK"/>
        </w:rPr>
        <w:t>Previous experience with health</w:t>
      </w:r>
      <w:r>
        <w:rPr>
          <w:rFonts w:ascii="Times New Roman" w:eastAsia="Times New Roman" w:hAnsi="Times New Roman" w:cs="Times New Roman"/>
          <w:color w:val="000000"/>
          <w:sz w:val="24"/>
          <w:szCs w:val="24"/>
          <w:lang w:val="en-US" w:eastAsia="da-DK"/>
        </w:rPr>
        <w:t xml:space="preserve"> </w:t>
      </w:r>
      <w:r w:rsidR="00EB6F37">
        <w:rPr>
          <w:rFonts w:ascii="Times New Roman" w:eastAsia="Times New Roman" w:hAnsi="Times New Roman" w:cs="Times New Roman"/>
          <w:color w:val="000000"/>
          <w:sz w:val="24"/>
          <w:szCs w:val="24"/>
          <w:lang w:val="en-US" w:eastAsia="da-DK"/>
        </w:rPr>
        <w:t>provided us with</w:t>
      </w:r>
      <w:r w:rsidR="002B79DB">
        <w:rPr>
          <w:rFonts w:ascii="Times New Roman" w:eastAsia="Times New Roman" w:hAnsi="Times New Roman" w:cs="Times New Roman"/>
          <w:color w:val="000000"/>
          <w:sz w:val="24"/>
          <w:szCs w:val="24"/>
          <w:lang w:val="en-US" w:eastAsia="da-DK"/>
        </w:rPr>
        <w:t xml:space="preserve"> new perspectives on health anxiety by proxy</w:t>
      </w:r>
      <w:r>
        <w:rPr>
          <w:rFonts w:ascii="Times New Roman" w:eastAsia="Times New Roman" w:hAnsi="Times New Roman" w:cs="Times New Roman"/>
          <w:color w:val="000000"/>
          <w:sz w:val="24"/>
          <w:szCs w:val="24"/>
          <w:lang w:val="en-US" w:eastAsia="da-DK"/>
        </w:rPr>
        <w:t>. These themes included for instance conflicts that arose because the ot</w:t>
      </w:r>
      <w:r>
        <w:rPr>
          <w:rFonts w:ascii="Times New Roman" w:eastAsia="Times New Roman" w:hAnsi="Times New Roman" w:cs="Times New Roman"/>
          <w:color w:val="000000"/>
          <w:sz w:val="24"/>
          <w:szCs w:val="24"/>
          <w:lang w:val="en-US" w:eastAsia="da-DK"/>
        </w:rPr>
        <w:t>h</w:t>
      </w:r>
      <w:r>
        <w:rPr>
          <w:rFonts w:ascii="Times New Roman" w:eastAsia="Times New Roman" w:hAnsi="Times New Roman" w:cs="Times New Roman"/>
          <w:color w:val="000000"/>
          <w:sz w:val="24"/>
          <w:szCs w:val="24"/>
          <w:lang w:val="en-US" w:eastAsia="da-DK"/>
        </w:rPr>
        <w:t>er parent prevented the parent with health anxiety by proxy from performing control behavior like checking the child. Also, all of the parents have had negative experiences with the health care sy</w:t>
      </w:r>
      <w:r>
        <w:rPr>
          <w:rFonts w:ascii="Times New Roman" w:eastAsia="Times New Roman" w:hAnsi="Times New Roman" w:cs="Times New Roman"/>
          <w:color w:val="000000"/>
          <w:sz w:val="24"/>
          <w:szCs w:val="24"/>
          <w:lang w:val="en-US" w:eastAsia="da-DK"/>
        </w:rPr>
        <w:t>s</w:t>
      </w:r>
      <w:r>
        <w:rPr>
          <w:rFonts w:ascii="Times New Roman" w:eastAsia="Times New Roman" w:hAnsi="Times New Roman" w:cs="Times New Roman"/>
          <w:color w:val="000000"/>
          <w:sz w:val="24"/>
          <w:szCs w:val="24"/>
          <w:lang w:val="en-US" w:eastAsia="da-DK"/>
        </w:rPr>
        <w:lastRenderedPageBreak/>
        <w:t>tem providing them with a feeling of justified mistrust in health professionals</w:t>
      </w:r>
      <w:r w:rsidR="002B79DB">
        <w:rPr>
          <w:rFonts w:ascii="Times New Roman" w:eastAsia="Times New Roman" w:hAnsi="Times New Roman" w:cs="Times New Roman"/>
          <w:color w:val="000000"/>
          <w:sz w:val="24"/>
          <w:szCs w:val="24"/>
          <w:lang w:val="en-US" w:eastAsia="da-DK"/>
        </w:rPr>
        <w:t>. This is also seen in adults suffering from health anxiety (ref?).</w:t>
      </w:r>
    </w:p>
    <w:p w:rsidR="007868C9" w:rsidRPr="00111676" w:rsidRDefault="003F134D">
      <w:pPr>
        <w:contextualSpacing/>
        <w:textAlignment w:val="baseline"/>
        <w:rPr>
          <w:lang w:val="en-US"/>
        </w:rPr>
      </w:pPr>
      <w:r>
        <w:rPr>
          <w:rFonts w:ascii="Times New Roman" w:eastAsia="Times New Roman" w:hAnsi="Times New Roman" w:cs="Times New Roman"/>
          <w:color w:val="000000"/>
          <w:sz w:val="24"/>
          <w:szCs w:val="24"/>
          <w:lang w:val="en-US" w:eastAsia="da-DK"/>
        </w:rPr>
        <w:t xml:space="preserve">The HAPYS share characteristics with the related questionnaire FHAI </w:t>
      </w:r>
      <w:r w:rsidR="00E86B55">
        <w:rPr>
          <w:rFonts w:ascii="Times New Roman" w:eastAsia="Times New Roman" w:hAnsi="Times New Roman" w:cs="Times New Roman"/>
          <w:color w:val="000000"/>
          <w:sz w:val="24"/>
          <w:szCs w:val="24"/>
          <w:lang w:val="en-US" w:eastAsia="da-DK"/>
        </w:rPr>
        <w:t>measuring</w:t>
      </w:r>
      <w:r>
        <w:rPr>
          <w:rFonts w:ascii="Times New Roman" w:eastAsia="Times New Roman" w:hAnsi="Times New Roman" w:cs="Times New Roman"/>
          <w:color w:val="000000"/>
          <w:sz w:val="24"/>
          <w:szCs w:val="24"/>
          <w:lang w:val="en-US" w:eastAsia="da-DK"/>
        </w:rPr>
        <w:t xml:space="preserve"> the related construct fetal health anxiety </w:t>
      </w:r>
      <w:r>
        <w:fldChar w:fldCharType="begin"/>
      </w:r>
      <w:r w:rsidRPr="00111676">
        <w:rPr>
          <w:lang w:val="en-US"/>
        </w:rPr>
        <w:instrText>ADDIN RW.CITE{{253 Reiser, SJ 2017}}</w:instrText>
      </w:r>
      <w:r>
        <w:fldChar w:fldCharType="separate"/>
      </w:r>
      <w:bookmarkStart w:id="36" w:name="__Fieldmark__1989_3911647943"/>
      <w:r w:rsidR="00F57E43">
        <w:rPr>
          <w:rFonts w:ascii="Times New Roman" w:eastAsia="Times New Roman" w:hAnsi="Times New Roman" w:cs="Times New Roman"/>
          <w:color w:val="000000"/>
          <w:sz w:val="24"/>
          <w:szCs w:val="24"/>
          <w:lang w:val="en-US" w:eastAsia="da-DK"/>
        </w:rPr>
        <w:t>(Reiser &amp; Wright, 2017)</w:t>
      </w:r>
      <w:r>
        <w:fldChar w:fldCharType="end"/>
      </w:r>
      <w:bookmarkEnd w:id="36"/>
      <w:r>
        <w:rPr>
          <w:rFonts w:ascii="Times New Roman" w:eastAsia="Times New Roman" w:hAnsi="Times New Roman" w:cs="Times New Roman"/>
          <w:color w:val="000000"/>
          <w:sz w:val="24"/>
          <w:szCs w:val="24"/>
          <w:lang w:val="en-US" w:eastAsia="da-DK"/>
        </w:rPr>
        <w:t>. Persistent worries about ones child’s health, repeated images of ones child being ill, difficulties trusting the doctors’ reassurances and questions about whether family members think the parent worries too much are subjects that echoes in the two questionnaires. The development of the HAPYS also shared similarities with the deve</w:t>
      </w:r>
      <w:r>
        <w:rPr>
          <w:rFonts w:ascii="Times New Roman" w:eastAsia="Times New Roman" w:hAnsi="Times New Roman" w:cs="Times New Roman"/>
          <w:color w:val="000000"/>
          <w:sz w:val="24"/>
          <w:szCs w:val="24"/>
          <w:lang w:val="en-US" w:eastAsia="da-DK"/>
        </w:rPr>
        <w:t>l</w:t>
      </w:r>
      <w:r>
        <w:rPr>
          <w:rFonts w:ascii="Times New Roman" w:eastAsia="Times New Roman" w:hAnsi="Times New Roman" w:cs="Times New Roman"/>
          <w:color w:val="000000"/>
          <w:sz w:val="24"/>
          <w:szCs w:val="24"/>
          <w:lang w:val="en-US" w:eastAsia="da-DK"/>
        </w:rPr>
        <w:t xml:space="preserve">opment of the FHAI. Like HAPYS, the FHAI was developed from an existing questionnaire, </w:t>
      </w:r>
      <w:r w:rsidR="00E86B55">
        <w:rPr>
          <w:rFonts w:ascii="Times New Roman" w:eastAsia="Times New Roman" w:hAnsi="Times New Roman" w:cs="Times New Roman"/>
          <w:color w:val="000000"/>
          <w:sz w:val="24"/>
          <w:szCs w:val="24"/>
          <w:lang w:val="en-US" w:eastAsia="da-DK"/>
        </w:rPr>
        <w:t xml:space="preserve"> </w:t>
      </w:r>
      <w:r>
        <w:rPr>
          <w:rFonts w:ascii="Times New Roman" w:eastAsia="Times New Roman" w:hAnsi="Times New Roman" w:cs="Times New Roman"/>
          <w:color w:val="000000"/>
          <w:sz w:val="24"/>
          <w:szCs w:val="24"/>
          <w:lang w:val="en-US" w:eastAsia="da-DK"/>
        </w:rPr>
        <w:t xml:space="preserve">though as an adaption of the Short Health Anxiety Inventory </w:t>
      </w:r>
      <w:r>
        <w:fldChar w:fldCharType="begin"/>
      </w:r>
      <w:r w:rsidRPr="00111676">
        <w:rPr>
          <w:lang w:val="en-US"/>
        </w:rPr>
        <w:instrText>ADDIN RW.CITE{{157 Salkovskis, Paul M. 2002; 349 Abramowitz,Jonathan S. 2007}}</w:instrText>
      </w:r>
      <w:r>
        <w:fldChar w:fldCharType="separate"/>
      </w:r>
      <w:bookmarkStart w:id="37" w:name="__Fieldmark__2025_3911647943"/>
      <w:r w:rsidR="00F57E43">
        <w:rPr>
          <w:rFonts w:ascii="Times New Roman" w:eastAsia="Times New Roman" w:hAnsi="Times New Roman" w:cs="Times New Roman"/>
          <w:color w:val="000000"/>
          <w:sz w:val="24"/>
          <w:szCs w:val="24"/>
          <w:lang w:val="en-US" w:eastAsia="da-DK"/>
        </w:rPr>
        <w:t>(Abramowitz, Deacon, &amp; Valentiner, 2007; Salkovskis, Rimes, Warwick, &amp; Clark, 2002)</w:t>
      </w:r>
      <w:r>
        <w:fldChar w:fldCharType="end"/>
      </w:r>
      <w:bookmarkEnd w:id="37"/>
      <w:r>
        <w:rPr>
          <w:rFonts w:ascii="Times New Roman" w:eastAsia="Times New Roman" w:hAnsi="Times New Roman" w:cs="Times New Roman"/>
          <w:color w:val="000000"/>
          <w:sz w:val="24"/>
          <w:szCs w:val="24"/>
          <w:lang w:val="en-US" w:eastAsia="da-DK"/>
        </w:rPr>
        <w:t xml:space="preserve">. The adaption process of the FHAI included a review by the target group (here: pregnant women) and by subject matter experts similar to the pilot testing and the expert involvement in the present study. However, this study </w:t>
      </w:r>
      <w:r w:rsidR="00E86B55">
        <w:rPr>
          <w:rFonts w:ascii="Times New Roman" w:eastAsia="Times New Roman" w:hAnsi="Times New Roman" w:cs="Times New Roman"/>
          <w:color w:val="000000"/>
          <w:sz w:val="24"/>
          <w:szCs w:val="24"/>
          <w:lang w:val="en-US" w:eastAsia="da-DK"/>
        </w:rPr>
        <w:t>differed</w:t>
      </w:r>
      <w:r>
        <w:rPr>
          <w:rFonts w:ascii="Times New Roman" w:eastAsia="Times New Roman" w:hAnsi="Times New Roman" w:cs="Times New Roman"/>
          <w:color w:val="000000"/>
          <w:sz w:val="24"/>
          <w:szCs w:val="24"/>
          <w:lang w:val="en-US" w:eastAsia="da-DK"/>
        </w:rPr>
        <w:t xml:space="preserve"> from the FHAI development </w:t>
      </w:r>
      <w:r w:rsidR="00E86B55">
        <w:rPr>
          <w:rFonts w:ascii="Times New Roman" w:eastAsia="Times New Roman" w:hAnsi="Times New Roman" w:cs="Times New Roman"/>
          <w:color w:val="000000"/>
          <w:sz w:val="24"/>
          <w:szCs w:val="24"/>
          <w:lang w:val="en-US" w:eastAsia="da-DK"/>
        </w:rPr>
        <w:t>in</w:t>
      </w:r>
      <w:r>
        <w:rPr>
          <w:rFonts w:ascii="Times New Roman" w:eastAsia="Times New Roman" w:hAnsi="Times New Roman" w:cs="Times New Roman"/>
          <w:color w:val="000000"/>
          <w:sz w:val="24"/>
          <w:szCs w:val="24"/>
          <w:lang w:val="en-US" w:eastAsia="da-DK"/>
        </w:rPr>
        <w:t xml:space="preserve"> </w:t>
      </w:r>
      <w:r w:rsidR="00E86B55">
        <w:rPr>
          <w:rFonts w:ascii="Times New Roman" w:eastAsia="Times New Roman" w:hAnsi="Times New Roman" w:cs="Times New Roman"/>
          <w:color w:val="000000"/>
          <w:sz w:val="24"/>
          <w:szCs w:val="24"/>
          <w:lang w:val="en-US" w:eastAsia="da-DK"/>
        </w:rPr>
        <w:t xml:space="preserve">conducting </w:t>
      </w:r>
      <w:r>
        <w:rPr>
          <w:rFonts w:ascii="Times New Roman" w:eastAsia="Times New Roman" w:hAnsi="Times New Roman" w:cs="Times New Roman"/>
          <w:color w:val="000000"/>
          <w:sz w:val="24"/>
          <w:szCs w:val="24"/>
          <w:lang w:val="en-US" w:eastAsia="da-DK"/>
        </w:rPr>
        <w:t xml:space="preserve">qualitative interviews and </w:t>
      </w:r>
      <w:r w:rsidR="007146BB">
        <w:rPr>
          <w:rFonts w:ascii="Times New Roman" w:eastAsia="Times New Roman" w:hAnsi="Times New Roman" w:cs="Times New Roman"/>
          <w:color w:val="000000"/>
          <w:sz w:val="24"/>
          <w:szCs w:val="24"/>
          <w:lang w:val="en-US" w:eastAsia="da-DK"/>
        </w:rPr>
        <w:t xml:space="preserve">in </w:t>
      </w:r>
      <w:r w:rsidR="00E86B55">
        <w:rPr>
          <w:rFonts w:ascii="Times New Roman" w:eastAsia="Times New Roman" w:hAnsi="Times New Roman" w:cs="Times New Roman"/>
          <w:color w:val="000000"/>
          <w:sz w:val="24"/>
          <w:szCs w:val="24"/>
          <w:lang w:val="en-US" w:eastAsia="da-DK"/>
        </w:rPr>
        <w:t>only using some</w:t>
      </w:r>
      <w:r>
        <w:rPr>
          <w:rFonts w:ascii="Times New Roman" w:eastAsia="Times New Roman" w:hAnsi="Times New Roman" w:cs="Times New Roman"/>
          <w:color w:val="000000"/>
          <w:sz w:val="24"/>
          <w:szCs w:val="24"/>
          <w:lang w:val="en-US" w:eastAsia="da-DK"/>
        </w:rPr>
        <w:t xml:space="preserve"> </w:t>
      </w:r>
      <w:r w:rsidR="00E86B55">
        <w:rPr>
          <w:rFonts w:ascii="Times New Roman" w:eastAsia="Times New Roman" w:hAnsi="Times New Roman" w:cs="Times New Roman"/>
          <w:color w:val="000000"/>
          <w:sz w:val="24"/>
          <w:szCs w:val="24"/>
          <w:lang w:val="en-US" w:eastAsia="da-DK"/>
        </w:rPr>
        <w:t>items from</w:t>
      </w:r>
      <w:r w:rsidR="00583129">
        <w:rPr>
          <w:rFonts w:ascii="Times New Roman" w:eastAsia="Times New Roman" w:hAnsi="Times New Roman" w:cs="Times New Roman"/>
          <w:color w:val="000000"/>
          <w:sz w:val="24"/>
          <w:szCs w:val="24"/>
          <w:lang w:val="en-US" w:eastAsia="da-DK"/>
        </w:rPr>
        <w:t xml:space="preserve"> the</w:t>
      </w:r>
      <w:r>
        <w:rPr>
          <w:rFonts w:ascii="Times New Roman" w:eastAsia="Times New Roman" w:hAnsi="Times New Roman" w:cs="Times New Roman"/>
          <w:color w:val="000000"/>
          <w:sz w:val="24"/>
          <w:szCs w:val="24"/>
          <w:lang w:val="en-US" w:eastAsia="da-DK"/>
        </w:rPr>
        <w:t xml:space="preserve"> IWS-p </w:t>
      </w:r>
      <w:r w:rsidR="00E86B55">
        <w:rPr>
          <w:rFonts w:ascii="Times New Roman" w:eastAsia="Times New Roman" w:hAnsi="Times New Roman" w:cs="Times New Roman"/>
          <w:color w:val="000000"/>
          <w:sz w:val="24"/>
          <w:szCs w:val="24"/>
          <w:lang w:val="en-US" w:eastAsia="da-DK"/>
        </w:rPr>
        <w:t>that were</w:t>
      </w:r>
      <w:r w:rsidR="00F565C9">
        <w:rPr>
          <w:rFonts w:ascii="Times New Roman" w:eastAsia="Times New Roman" w:hAnsi="Times New Roman" w:cs="Times New Roman"/>
          <w:color w:val="000000"/>
          <w:sz w:val="24"/>
          <w:szCs w:val="24"/>
          <w:lang w:val="en-US" w:eastAsia="da-DK"/>
        </w:rPr>
        <w:t xml:space="preserve"> also</w:t>
      </w:r>
      <w:r w:rsidR="00E86B55">
        <w:rPr>
          <w:rFonts w:ascii="Times New Roman" w:eastAsia="Times New Roman" w:hAnsi="Times New Roman" w:cs="Times New Roman"/>
          <w:color w:val="000000"/>
          <w:sz w:val="24"/>
          <w:szCs w:val="24"/>
          <w:lang w:val="en-US" w:eastAsia="da-DK"/>
        </w:rPr>
        <w:t xml:space="preserve"> changed to the </w:t>
      </w:r>
      <w:r w:rsidR="00583129">
        <w:rPr>
          <w:rFonts w:ascii="Times New Roman" w:eastAsia="Times New Roman" w:hAnsi="Times New Roman" w:cs="Times New Roman"/>
          <w:color w:val="000000"/>
          <w:sz w:val="24"/>
          <w:szCs w:val="24"/>
          <w:lang w:val="en-US" w:eastAsia="da-DK"/>
        </w:rPr>
        <w:t>parents’ critique</w:t>
      </w:r>
      <w:r>
        <w:rPr>
          <w:rFonts w:ascii="Times New Roman" w:eastAsia="Times New Roman" w:hAnsi="Times New Roman" w:cs="Times New Roman"/>
          <w:color w:val="000000"/>
          <w:sz w:val="24"/>
          <w:szCs w:val="24"/>
          <w:lang w:val="en-US" w:eastAsia="da-DK"/>
        </w:rPr>
        <w:t>. Further, the p</w:t>
      </w:r>
      <w:r w:rsidR="00E86B55">
        <w:rPr>
          <w:rFonts w:ascii="Times New Roman" w:eastAsia="Times New Roman" w:hAnsi="Times New Roman" w:cs="Times New Roman"/>
          <w:color w:val="000000"/>
          <w:sz w:val="24"/>
          <w:szCs w:val="24"/>
          <w:lang w:val="en-US" w:eastAsia="da-DK"/>
        </w:rPr>
        <w:t>ilot testing was more extensive</w:t>
      </w:r>
      <w:r>
        <w:rPr>
          <w:rFonts w:ascii="Times New Roman" w:eastAsia="Times New Roman" w:hAnsi="Times New Roman" w:cs="Times New Roman"/>
          <w:color w:val="000000"/>
          <w:sz w:val="24"/>
          <w:szCs w:val="24"/>
          <w:lang w:val="en-US" w:eastAsia="da-DK"/>
        </w:rPr>
        <w:t xml:space="preserve"> in the pr</w:t>
      </w:r>
      <w:r>
        <w:rPr>
          <w:rFonts w:ascii="Times New Roman" w:eastAsia="Times New Roman" w:hAnsi="Times New Roman" w:cs="Times New Roman"/>
          <w:color w:val="000000"/>
          <w:sz w:val="24"/>
          <w:szCs w:val="24"/>
          <w:lang w:val="en-US" w:eastAsia="da-DK"/>
        </w:rPr>
        <w:t>e</w:t>
      </w:r>
      <w:r>
        <w:rPr>
          <w:rFonts w:ascii="Times New Roman" w:eastAsia="Times New Roman" w:hAnsi="Times New Roman" w:cs="Times New Roman"/>
          <w:color w:val="000000"/>
          <w:sz w:val="24"/>
          <w:szCs w:val="24"/>
          <w:lang w:val="en-US" w:eastAsia="da-DK"/>
        </w:rPr>
        <w:t xml:space="preserve">sent study and included both anxious and healthy parents whereas the FHAI study included healthy pregnant women </w:t>
      </w:r>
      <w:r w:rsidR="007146BB">
        <w:rPr>
          <w:rFonts w:ascii="Times New Roman" w:eastAsia="Times New Roman" w:hAnsi="Times New Roman" w:cs="Times New Roman"/>
          <w:color w:val="000000"/>
          <w:sz w:val="24"/>
          <w:szCs w:val="24"/>
          <w:lang w:val="en-US" w:eastAsia="da-DK"/>
        </w:rPr>
        <w:t>but</w:t>
      </w:r>
      <w:r>
        <w:rPr>
          <w:rFonts w:ascii="Times New Roman" w:eastAsia="Times New Roman" w:hAnsi="Times New Roman" w:cs="Times New Roman"/>
          <w:color w:val="000000"/>
          <w:sz w:val="24"/>
          <w:szCs w:val="24"/>
          <w:lang w:val="en-US" w:eastAsia="da-DK"/>
        </w:rPr>
        <w:t xml:space="preserve"> did not focus specifically on women suffering from fetal health anxiety </w:t>
      </w:r>
      <w:r>
        <w:fldChar w:fldCharType="begin"/>
      </w:r>
      <w:r w:rsidRPr="00111676">
        <w:rPr>
          <w:lang w:val="en-US"/>
        </w:rPr>
        <w:instrText>ADDIN RW.CITE{{253 Reiser, SJ 2017}}</w:instrText>
      </w:r>
      <w:r>
        <w:fldChar w:fldCharType="separate"/>
      </w:r>
      <w:bookmarkStart w:id="38" w:name="__Fieldmark__2079_3911647943"/>
      <w:r w:rsidR="00F57E43">
        <w:rPr>
          <w:rFonts w:ascii="Times New Roman" w:eastAsia="Times New Roman" w:hAnsi="Times New Roman" w:cs="Times New Roman"/>
          <w:color w:val="000000"/>
          <w:sz w:val="24"/>
          <w:szCs w:val="24"/>
          <w:lang w:val="en-US" w:eastAsia="da-DK"/>
        </w:rPr>
        <w:t>(Reiser &amp; Wright, 2017)</w:t>
      </w:r>
      <w:r>
        <w:fldChar w:fldCharType="end"/>
      </w:r>
      <w:bookmarkEnd w:id="38"/>
      <w:r>
        <w:rPr>
          <w:rFonts w:ascii="Times New Roman" w:eastAsia="Times New Roman" w:hAnsi="Times New Roman" w:cs="Times New Roman"/>
          <w:color w:val="000000"/>
          <w:sz w:val="24"/>
          <w:szCs w:val="24"/>
          <w:lang w:val="en-US" w:eastAsia="da-DK"/>
        </w:rPr>
        <w:t>.</w:t>
      </w:r>
    </w:p>
    <w:p w:rsidR="007868C9" w:rsidRPr="00111676" w:rsidRDefault="003F134D">
      <w:pPr>
        <w:contextualSpacing/>
        <w:textAlignment w:val="baseline"/>
        <w:rPr>
          <w:lang w:val="en-US"/>
        </w:rPr>
      </w:pPr>
      <w:r>
        <w:rPr>
          <w:rFonts w:ascii="Times New Roman" w:eastAsia="Times New Roman" w:hAnsi="Times New Roman" w:cs="Times New Roman"/>
          <w:b/>
          <w:color w:val="000000"/>
          <w:sz w:val="24"/>
          <w:szCs w:val="24"/>
          <w:lang w:val="en-US" w:eastAsia="da-DK"/>
        </w:rPr>
        <w:t>Strengths and limitations</w:t>
      </w:r>
      <w:r>
        <w:rPr>
          <w:rFonts w:ascii="Times New Roman" w:eastAsia="Times New Roman" w:hAnsi="Times New Roman" w:cs="Times New Roman"/>
          <w:color w:val="000000"/>
          <w:sz w:val="24"/>
          <w:szCs w:val="24"/>
          <w:lang w:val="en-US" w:eastAsia="da-DK"/>
        </w:rPr>
        <w:t xml:space="preserve">. The major strength of this study is the detailed pilot testing of the HAPYS </w:t>
      </w:r>
      <w:r w:rsidR="00F565C9">
        <w:rPr>
          <w:rFonts w:ascii="Times New Roman" w:eastAsia="Times New Roman" w:hAnsi="Times New Roman" w:cs="Times New Roman"/>
          <w:color w:val="000000"/>
          <w:sz w:val="24"/>
          <w:szCs w:val="24"/>
          <w:lang w:val="en-US" w:eastAsia="da-DK"/>
        </w:rPr>
        <w:t>with</w:t>
      </w:r>
      <w:r>
        <w:rPr>
          <w:rFonts w:ascii="Times New Roman" w:eastAsia="Times New Roman" w:hAnsi="Times New Roman" w:cs="Times New Roman"/>
          <w:color w:val="000000"/>
          <w:sz w:val="24"/>
          <w:szCs w:val="24"/>
          <w:lang w:val="en-US" w:eastAsia="da-DK"/>
        </w:rPr>
        <w:t xml:space="preserve"> cognitive </w:t>
      </w:r>
      <w:r w:rsidR="00F565C9">
        <w:rPr>
          <w:rFonts w:ascii="Times New Roman" w:eastAsia="Times New Roman" w:hAnsi="Times New Roman" w:cs="Times New Roman"/>
          <w:color w:val="000000"/>
          <w:sz w:val="24"/>
          <w:szCs w:val="24"/>
          <w:lang w:val="en-US" w:eastAsia="da-DK"/>
        </w:rPr>
        <w:t>interviews</w:t>
      </w:r>
      <w:r>
        <w:rPr>
          <w:rFonts w:ascii="Times New Roman" w:eastAsia="Times New Roman" w:hAnsi="Times New Roman" w:cs="Times New Roman"/>
          <w:color w:val="000000"/>
          <w:sz w:val="24"/>
          <w:szCs w:val="24"/>
          <w:lang w:val="en-US" w:eastAsia="da-DK"/>
        </w:rPr>
        <w:t xml:space="preserve">. This approach </w:t>
      </w:r>
      <w:r w:rsidR="001136D8">
        <w:rPr>
          <w:rFonts w:ascii="Times New Roman" w:eastAsia="Times New Roman" w:hAnsi="Times New Roman" w:cs="Times New Roman"/>
          <w:color w:val="000000"/>
          <w:sz w:val="24"/>
          <w:szCs w:val="24"/>
          <w:lang w:val="en-US" w:eastAsia="da-DK"/>
        </w:rPr>
        <w:t>is crucial</w:t>
      </w:r>
      <w:r>
        <w:rPr>
          <w:rFonts w:ascii="Times New Roman" w:eastAsia="Times New Roman" w:hAnsi="Times New Roman" w:cs="Times New Roman"/>
          <w:color w:val="000000"/>
          <w:sz w:val="24"/>
          <w:szCs w:val="24"/>
          <w:lang w:val="en-US" w:eastAsia="da-DK"/>
        </w:rPr>
        <w:t xml:space="preserve"> because it ensures that every item is understood in the way the researcher intended it to and that the items are relevant and exhaustive for the construct to be measured </w:t>
      </w:r>
      <w:r>
        <w:fldChar w:fldCharType="begin"/>
      </w:r>
      <w:r w:rsidRPr="00111676">
        <w:rPr>
          <w:lang w:val="en-US"/>
        </w:rPr>
        <w:instrText>ADDIN RW.CITE{{347 Collins,Debbie 2003}}</w:instrText>
      </w:r>
      <w:r>
        <w:fldChar w:fldCharType="separate"/>
      </w:r>
      <w:bookmarkStart w:id="39" w:name="__Fieldmark__2123_3911647943"/>
      <w:r w:rsidR="00F57E43">
        <w:rPr>
          <w:rFonts w:ascii="Times New Roman" w:eastAsia="Times New Roman" w:hAnsi="Times New Roman" w:cs="Times New Roman"/>
          <w:color w:val="000000"/>
          <w:sz w:val="24"/>
          <w:szCs w:val="24"/>
          <w:lang w:val="en-US" w:eastAsia="da-DK"/>
        </w:rPr>
        <w:t>(Collins, 2003)</w:t>
      </w:r>
      <w:r>
        <w:fldChar w:fldCharType="end"/>
      </w:r>
      <w:bookmarkEnd w:id="39"/>
      <w:r>
        <w:rPr>
          <w:rFonts w:ascii="Times New Roman" w:eastAsia="Times New Roman" w:hAnsi="Times New Roman" w:cs="Times New Roman"/>
          <w:color w:val="000000"/>
          <w:sz w:val="24"/>
          <w:szCs w:val="24"/>
          <w:lang w:val="en-US" w:eastAsia="da-DK"/>
        </w:rPr>
        <w:t xml:space="preserve">. Furthermore, involving healthy parents in the pilot testing contributed significantly to the knowledge about common parental behavior and thus </w:t>
      </w:r>
      <w:r w:rsidR="00914EA8">
        <w:rPr>
          <w:rFonts w:ascii="Times New Roman" w:eastAsia="Times New Roman" w:hAnsi="Times New Roman" w:cs="Times New Roman"/>
          <w:color w:val="000000"/>
          <w:sz w:val="24"/>
          <w:szCs w:val="24"/>
          <w:lang w:val="en-US" w:eastAsia="da-DK"/>
        </w:rPr>
        <w:t>min</w:t>
      </w:r>
      <w:r w:rsidR="00914EA8">
        <w:rPr>
          <w:rFonts w:ascii="Times New Roman" w:eastAsia="Times New Roman" w:hAnsi="Times New Roman" w:cs="Times New Roman"/>
          <w:color w:val="000000"/>
          <w:sz w:val="24"/>
          <w:szCs w:val="24"/>
          <w:lang w:val="en-US" w:eastAsia="da-DK"/>
        </w:rPr>
        <w:t>i</w:t>
      </w:r>
      <w:r w:rsidR="00914EA8">
        <w:rPr>
          <w:rFonts w:ascii="Times New Roman" w:eastAsia="Times New Roman" w:hAnsi="Times New Roman" w:cs="Times New Roman"/>
          <w:color w:val="000000"/>
          <w:sz w:val="24"/>
          <w:szCs w:val="24"/>
          <w:lang w:val="en-US" w:eastAsia="da-DK"/>
        </w:rPr>
        <w:t>mized</w:t>
      </w:r>
      <w:r>
        <w:rPr>
          <w:rFonts w:ascii="Times New Roman" w:eastAsia="Times New Roman" w:hAnsi="Times New Roman" w:cs="Times New Roman"/>
          <w:color w:val="000000"/>
          <w:sz w:val="24"/>
          <w:szCs w:val="24"/>
          <w:lang w:val="en-US" w:eastAsia="da-DK"/>
        </w:rPr>
        <w:t xml:space="preserve"> the risk of items being misunderstood. This emphasized the importance of also pilot testing a new assessment tool on laymen with no knowledge about or personal experience with the given </w:t>
      </w:r>
      <w:r>
        <w:rPr>
          <w:rFonts w:ascii="Times New Roman" w:eastAsia="Times New Roman" w:hAnsi="Times New Roman" w:cs="Times New Roman"/>
          <w:color w:val="000000"/>
          <w:sz w:val="24"/>
          <w:szCs w:val="24"/>
          <w:lang w:val="en-US" w:eastAsia="da-DK"/>
        </w:rPr>
        <w:lastRenderedPageBreak/>
        <w:t>condition. In general, expert, patient and public involvement ensures the development of compr</w:t>
      </w:r>
      <w:r>
        <w:rPr>
          <w:rFonts w:ascii="Times New Roman" w:eastAsia="Times New Roman" w:hAnsi="Times New Roman" w:cs="Times New Roman"/>
          <w:color w:val="000000"/>
          <w:sz w:val="24"/>
          <w:szCs w:val="24"/>
          <w:lang w:val="en-US" w:eastAsia="da-DK"/>
        </w:rPr>
        <w:t>e</w:t>
      </w:r>
      <w:r>
        <w:rPr>
          <w:rFonts w:ascii="Times New Roman" w:eastAsia="Times New Roman" w:hAnsi="Times New Roman" w:cs="Times New Roman"/>
          <w:color w:val="000000"/>
          <w:sz w:val="24"/>
          <w:szCs w:val="24"/>
          <w:lang w:val="en-US" w:eastAsia="da-DK"/>
        </w:rPr>
        <w:t>hensible, specific, exhaustive and relevant items in questionnaires</w:t>
      </w:r>
      <w:r w:rsidR="00472848">
        <w:rPr>
          <w:rFonts w:ascii="Times New Roman" w:eastAsia="Times New Roman" w:hAnsi="Times New Roman" w:cs="Times New Roman"/>
          <w:color w:val="000000"/>
          <w:sz w:val="24"/>
          <w:szCs w:val="24"/>
          <w:lang w:val="en-US" w:eastAsia="da-DK"/>
        </w:rPr>
        <w:t xml:space="preserve"> </w:t>
      </w:r>
      <w:r w:rsidR="0063052B">
        <w:rPr>
          <w:rFonts w:ascii="Times New Roman" w:eastAsia="Times New Roman" w:hAnsi="Times New Roman" w:cs="Times New Roman"/>
          <w:color w:val="000000"/>
          <w:sz w:val="24"/>
          <w:szCs w:val="24"/>
          <w:lang w:val="en-US" w:eastAsia="da-DK"/>
        </w:rPr>
        <w:fldChar w:fldCharType="begin"/>
      </w:r>
      <w:r w:rsidR="0063052B">
        <w:rPr>
          <w:rFonts w:ascii="Times New Roman" w:eastAsia="Times New Roman" w:hAnsi="Times New Roman" w:cs="Times New Roman"/>
          <w:color w:val="000000"/>
          <w:sz w:val="24"/>
          <w:szCs w:val="24"/>
          <w:lang w:val="en-US" w:eastAsia="da-DK"/>
        </w:rPr>
        <w:instrText>ADDIN RW.CITE{{354 de Vet,Henrica C.W. 2011}}</w:instrText>
      </w:r>
      <w:r w:rsidR="0063052B">
        <w:rPr>
          <w:rFonts w:ascii="Times New Roman" w:eastAsia="Times New Roman" w:hAnsi="Times New Roman" w:cs="Times New Roman"/>
          <w:color w:val="000000"/>
          <w:sz w:val="24"/>
          <w:szCs w:val="24"/>
          <w:lang w:val="en-US" w:eastAsia="da-DK"/>
        </w:rPr>
        <w:fldChar w:fldCharType="separate"/>
      </w:r>
      <w:r w:rsidR="00F57E43">
        <w:rPr>
          <w:rFonts w:ascii="Times New Roman" w:eastAsia="Times New Roman" w:hAnsi="Times New Roman" w:cs="Times New Roman"/>
          <w:color w:val="000000"/>
          <w:sz w:val="24"/>
          <w:szCs w:val="24"/>
          <w:lang w:val="en-US" w:eastAsia="da-DK"/>
        </w:rPr>
        <w:t>(de Vet, Terwee, &amp; Mokkink, 2011)</w:t>
      </w:r>
      <w:r w:rsidR="0063052B">
        <w:rPr>
          <w:rFonts w:ascii="Times New Roman" w:eastAsia="Times New Roman" w:hAnsi="Times New Roman" w:cs="Times New Roman"/>
          <w:color w:val="000000"/>
          <w:sz w:val="24"/>
          <w:szCs w:val="24"/>
          <w:lang w:val="en-US" w:eastAsia="da-DK"/>
        </w:rPr>
        <w:fldChar w:fldCharType="end"/>
      </w:r>
      <w:r>
        <w:rPr>
          <w:rFonts w:ascii="Times New Roman" w:eastAsia="Times New Roman" w:hAnsi="Times New Roman" w:cs="Times New Roman"/>
          <w:color w:val="000000"/>
          <w:sz w:val="24"/>
          <w:szCs w:val="24"/>
          <w:lang w:val="en-US" w:eastAsia="da-DK"/>
        </w:rPr>
        <w:t>.</w:t>
      </w:r>
      <w:r w:rsidR="00AF58BB">
        <w:rPr>
          <w:rFonts w:ascii="Times New Roman" w:eastAsia="Times New Roman" w:hAnsi="Times New Roman" w:cs="Times New Roman"/>
          <w:color w:val="000000"/>
          <w:sz w:val="24"/>
          <w:szCs w:val="24"/>
          <w:lang w:val="en-US" w:eastAsia="da-DK"/>
        </w:rPr>
        <w:t xml:space="preserve"> Additionally, the parents involved were a fairly heterogenic group with both mothers and fathers </w:t>
      </w:r>
      <w:r w:rsidR="00392AFD">
        <w:rPr>
          <w:rFonts w:ascii="Times New Roman" w:eastAsia="Times New Roman" w:hAnsi="Times New Roman" w:cs="Times New Roman"/>
          <w:color w:val="000000"/>
          <w:sz w:val="24"/>
          <w:szCs w:val="24"/>
          <w:lang w:val="en-US" w:eastAsia="da-DK"/>
        </w:rPr>
        <w:t xml:space="preserve">in different age ranges and </w:t>
      </w:r>
      <w:r w:rsidR="00AF58BB">
        <w:rPr>
          <w:rFonts w:ascii="Times New Roman" w:eastAsia="Times New Roman" w:hAnsi="Times New Roman" w:cs="Times New Roman"/>
          <w:color w:val="000000"/>
          <w:sz w:val="24"/>
          <w:szCs w:val="24"/>
          <w:lang w:val="en-US" w:eastAsia="da-DK"/>
        </w:rPr>
        <w:t>with children spanning in age from below 5 years to adulthood.</w:t>
      </w:r>
    </w:p>
    <w:p w:rsidR="007868C9" w:rsidRDefault="003F134D">
      <w:pPr>
        <w:contextualSpacing/>
        <w:textAlignment w:val="baseline"/>
        <w:rPr>
          <w:rFonts w:ascii="Times New Roman" w:eastAsia="Times New Roman" w:hAnsi="Times New Roman" w:cs="Times New Roman"/>
          <w:color w:val="000000"/>
          <w:sz w:val="24"/>
          <w:szCs w:val="24"/>
          <w:lang w:val="en-US" w:eastAsia="da-DK"/>
        </w:rPr>
      </w:pPr>
      <w:r>
        <w:rPr>
          <w:rFonts w:ascii="Times New Roman" w:eastAsia="Times New Roman" w:hAnsi="Times New Roman" w:cs="Times New Roman"/>
          <w:color w:val="000000"/>
          <w:sz w:val="24"/>
          <w:szCs w:val="24"/>
          <w:lang w:val="en-US" w:eastAsia="da-DK"/>
        </w:rPr>
        <w:t>According to the guideline used in this study</w:t>
      </w:r>
      <w:r w:rsidR="00472848">
        <w:rPr>
          <w:rFonts w:ascii="Times New Roman" w:eastAsia="Times New Roman" w:hAnsi="Times New Roman" w:cs="Times New Roman"/>
          <w:color w:val="000000"/>
          <w:sz w:val="24"/>
          <w:szCs w:val="24"/>
          <w:lang w:val="en-US" w:eastAsia="da-DK"/>
        </w:rPr>
        <w:t xml:space="preserve"> </w:t>
      </w:r>
      <w:r w:rsidR="0063052B">
        <w:rPr>
          <w:rFonts w:ascii="Times New Roman" w:eastAsia="Times New Roman" w:hAnsi="Times New Roman" w:cs="Times New Roman"/>
          <w:color w:val="000000"/>
          <w:sz w:val="24"/>
          <w:szCs w:val="24"/>
          <w:lang w:val="en-US" w:eastAsia="da-DK"/>
        </w:rPr>
        <w:fldChar w:fldCharType="begin"/>
      </w:r>
      <w:r w:rsidR="0063052B">
        <w:rPr>
          <w:rFonts w:ascii="Times New Roman" w:eastAsia="Times New Roman" w:hAnsi="Times New Roman" w:cs="Times New Roman"/>
          <w:color w:val="000000"/>
          <w:sz w:val="24"/>
          <w:szCs w:val="24"/>
          <w:lang w:val="en-US" w:eastAsia="da-DK"/>
        </w:rPr>
        <w:instrText>ADDIN RW.CITE{{174 de Vet,Henrica C.W. 2011}}</w:instrText>
      </w:r>
      <w:r w:rsidR="0063052B">
        <w:rPr>
          <w:rFonts w:ascii="Times New Roman" w:eastAsia="Times New Roman" w:hAnsi="Times New Roman" w:cs="Times New Roman"/>
          <w:color w:val="000000"/>
          <w:sz w:val="24"/>
          <w:szCs w:val="24"/>
          <w:lang w:val="en-US" w:eastAsia="da-DK"/>
        </w:rPr>
        <w:fldChar w:fldCharType="separate"/>
      </w:r>
      <w:r w:rsidR="00F57E43">
        <w:rPr>
          <w:rFonts w:ascii="Times New Roman" w:eastAsia="Times New Roman" w:hAnsi="Times New Roman" w:cs="Times New Roman"/>
          <w:color w:val="000000"/>
          <w:sz w:val="24"/>
          <w:szCs w:val="24"/>
          <w:lang w:val="en-US" w:eastAsia="da-DK"/>
        </w:rPr>
        <w:t>(de Vet, Terwee, Mokkink, &amp; Knol, 2011a)</w:t>
      </w:r>
      <w:r w:rsidR="0063052B">
        <w:rPr>
          <w:rFonts w:ascii="Times New Roman" w:eastAsia="Times New Roman" w:hAnsi="Times New Roman" w:cs="Times New Roman"/>
          <w:color w:val="000000"/>
          <w:sz w:val="24"/>
          <w:szCs w:val="24"/>
          <w:lang w:val="en-US" w:eastAsia="da-DK"/>
        </w:rPr>
        <w:fldChar w:fldCharType="end"/>
      </w:r>
      <w:r w:rsidR="0063052B">
        <w:rPr>
          <w:rFonts w:ascii="Times New Roman" w:eastAsia="Times New Roman" w:hAnsi="Times New Roman" w:cs="Times New Roman"/>
          <w:color w:val="000000"/>
          <w:sz w:val="24"/>
          <w:szCs w:val="24"/>
          <w:lang w:val="en-US" w:eastAsia="da-DK"/>
        </w:rPr>
        <w:t>,</w:t>
      </w:r>
      <w:r>
        <w:rPr>
          <w:rFonts w:ascii="Times New Roman" w:eastAsia="Times New Roman" w:hAnsi="Times New Roman" w:cs="Times New Roman"/>
          <w:color w:val="000000"/>
          <w:sz w:val="24"/>
          <w:szCs w:val="24"/>
          <w:lang w:val="en-US" w:eastAsia="da-DK"/>
        </w:rPr>
        <w:t xml:space="preserve"> a field test is considered part of the developmental process. A field test aims at item redu</w:t>
      </w:r>
      <w:r>
        <w:rPr>
          <w:rFonts w:ascii="Times New Roman" w:eastAsia="Times New Roman" w:hAnsi="Times New Roman" w:cs="Times New Roman"/>
          <w:color w:val="000000"/>
          <w:sz w:val="24"/>
          <w:szCs w:val="24"/>
          <w:lang w:val="en-US" w:eastAsia="da-DK"/>
        </w:rPr>
        <w:t>c</w:t>
      </w:r>
      <w:r>
        <w:rPr>
          <w:rFonts w:ascii="Times New Roman" w:eastAsia="Times New Roman" w:hAnsi="Times New Roman" w:cs="Times New Roman"/>
          <w:color w:val="000000"/>
          <w:sz w:val="24"/>
          <w:szCs w:val="24"/>
          <w:lang w:val="en-US" w:eastAsia="da-DK"/>
        </w:rPr>
        <w:t xml:space="preserve">tion, item response testing and at obtaining insight into the factor structure of the questionnaire </w:t>
      </w:r>
      <w:r>
        <w:fldChar w:fldCharType="begin"/>
      </w:r>
      <w:r w:rsidRPr="00111676">
        <w:rPr>
          <w:lang w:val="en-US"/>
        </w:rPr>
        <w:instrText>ADDIN RW.CITE{{341 de Vet,Henrica C.W. 2011}}</w:instrText>
      </w:r>
      <w:r>
        <w:fldChar w:fldCharType="separate"/>
      </w:r>
      <w:bookmarkStart w:id="40" w:name="__Fieldmark__2195_3911647943"/>
      <w:r w:rsidR="00F57E43">
        <w:rPr>
          <w:rFonts w:ascii="Times New Roman" w:eastAsia="Times New Roman" w:hAnsi="Times New Roman" w:cs="Times New Roman"/>
          <w:color w:val="000000"/>
          <w:sz w:val="24"/>
          <w:szCs w:val="24"/>
          <w:lang w:val="en-US" w:eastAsia="da-DK"/>
        </w:rPr>
        <w:t>(de Vet, Terwee, Mokkink, &amp; Knol, 2011b)</w:t>
      </w:r>
      <w:r>
        <w:fldChar w:fldCharType="end"/>
      </w:r>
      <w:bookmarkEnd w:id="40"/>
      <w:r>
        <w:rPr>
          <w:rFonts w:ascii="Times New Roman" w:eastAsia="Times New Roman" w:hAnsi="Times New Roman" w:cs="Times New Roman"/>
          <w:color w:val="000000"/>
          <w:sz w:val="24"/>
          <w:szCs w:val="24"/>
          <w:lang w:val="en-US" w:eastAsia="da-DK"/>
        </w:rPr>
        <w:t>. The lack of a field test could be considered a limitation in this study. However, a field test requires a large study population of minimum 100 patients, in this case with health anxiety by proxy. Due to the HAPYS being the first instrument to identify patients with health anxiety by proxy we relied on the smaller amount of parents with health anxiety by proxy from the pilot test and on the experts to ensure thoroughly formulated exhaustive, distinctive and specific items. For future psychometric testing of the HAPYS, factor analyses and item r</w:t>
      </w:r>
      <w:r>
        <w:rPr>
          <w:rFonts w:ascii="Times New Roman" w:eastAsia="Times New Roman" w:hAnsi="Times New Roman" w:cs="Times New Roman"/>
          <w:color w:val="000000"/>
          <w:sz w:val="24"/>
          <w:szCs w:val="24"/>
          <w:lang w:val="en-US" w:eastAsia="da-DK"/>
        </w:rPr>
        <w:t>e</w:t>
      </w:r>
      <w:r>
        <w:rPr>
          <w:rFonts w:ascii="Times New Roman" w:eastAsia="Times New Roman" w:hAnsi="Times New Roman" w:cs="Times New Roman"/>
          <w:color w:val="000000"/>
          <w:sz w:val="24"/>
          <w:szCs w:val="24"/>
          <w:lang w:val="en-US" w:eastAsia="da-DK"/>
        </w:rPr>
        <w:t>sponse theory would be interesting techniques to use to investigate the structure of the questio</w:t>
      </w:r>
      <w:r>
        <w:rPr>
          <w:rFonts w:ascii="Times New Roman" w:eastAsia="Times New Roman" w:hAnsi="Times New Roman" w:cs="Times New Roman"/>
          <w:color w:val="000000"/>
          <w:sz w:val="24"/>
          <w:szCs w:val="24"/>
          <w:lang w:val="en-US" w:eastAsia="da-DK"/>
        </w:rPr>
        <w:t>n</w:t>
      </w:r>
      <w:r>
        <w:rPr>
          <w:rFonts w:ascii="Times New Roman" w:eastAsia="Times New Roman" w:hAnsi="Times New Roman" w:cs="Times New Roman"/>
          <w:color w:val="000000"/>
          <w:sz w:val="24"/>
          <w:szCs w:val="24"/>
          <w:lang w:val="en-US" w:eastAsia="da-DK"/>
        </w:rPr>
        <w:t xml:space="preserve">naire. </w:t>
      </w:r>
      <w:r>
        <w:rPr>
          <w:rFonts w:ascii="Times New Roman" w:eastAsia="Times New Roman" w:hAnsi="Times New Roman" w:cs="Times New Roman"/>
          <w:color w:val="000000"/>
          <w:sz w:val="24"/>
          <w:szCs w:val="24"/>
          <w:lang w:val="en-GB" w:eastAsia="da-DK"/>
        </w:rPr>
        <w:t>A further limitation is that the parents with heal</w:t>
      </w:r>
      <w:r w:rsidR="00F565C9">
        <w:rPr>
          <w:rFonts w:ascii="Times New Roman" w:eastAsia="Times New Roman" w:hAnsi="Times New Roman" w:cs="Times New Roman"/>
          <w:color w:val="000000"/>
          <w:sz w:val="24"/>
          <w:szCs w:val="24"/>
          <w:lang w:val="en-GB" w:eastAsia="da-DK"/>
        </w:rPr>
        <w:t>th anxiety by proxy in phase 1 and 3</w:t>
      </w:r>
      <w:r>
        <w:rPr>
          <w:rFonts w:ascii="Times New Roman" w:eastAsia="Times New Roman" w:hAnsi="Times New Roman" w:cs="Times New Roman"/>
          <w:color w:val="000000"/>
          <w:sz w:val="24"/>
          <w:szCs w:val="24"/>
          <w:lang w:val="en-GB" w:eastAsia="da-DK"/>
        </w:rPr>
        <w:t xml:space="preserve"> were assessed using the IWS-p and clinical knowledge since no formal assessment instrument yet exis</w:t>
      </w:r>
      <w:r>
        <w:rPr>
          <w:rFonts w:ascii="Times New Roman" w:eastAsia="Times New Roman" w:hAnsi="Times New Roman" w:cs="Times New Roman"/>
          <w:color w:val="000000"/>
          <w:sz w:val="24"/>
          <w:szCs w:val="24"/>
          <w:lang w:val="en-GB" w:eastAsia="da-DK"/>
        </w:rPr>
        <w:t>t</w:t>
      </w:r>
      <w:r>
        <w:rPr>
          <w:rFonts w:ascii="Times New Roman" w:eastAsia="Times New Roman" w:hAnsi="Times New Roman" w:cs="Times New Roman"/>
          <w:color w:val="000000"/>
          <w:sz w:val="24"/>
          <w:szCs w:val="24"/>
          <w:lang w:val="en-GB" w:eastAsia="da-DK"/>
        </w:rPr>
        <w:t>ed. However, this is a common limitation w</w:t>
      </w:r>
      <w:r>
        <w:rPr>
          <w:rFonts w:ascii="Times New Roman" w:eastAsia="Times New Roman" w:hAnsi="Times New Roman" w:cs="Times New Roman"/>
          <w:color w:val="000000"/>
          <w:sz w:val="24"/>
          <w:szCs w:val="24"/>
          <w:lang w:val="en-US" w:eastAsia="da-DK"/>
        </w:rPr>
        <w:t>hen developing the first formal assessment tool to measure a phenomenon.</w:t>
      </w:r>
    </w:p>
    <w:p w:rsidR="007868C9" w:rsidRPr="00563ABB" w:rsidRDefault="003F134D">
      <w:pPr>
        <w:contextualSpacing/>
        <w:textAlignment w:val="baseline"/>
        <w:rPr>
          <w:rFonts w:ascii="Times New Roman" w:hAnsi="Times New Roman" w:cs="Times New Roman"/>
          <w:sz w:val="24"/>
          <w:lang w:val="en-US"/>
        </w:rPr>
      </w:pPr>
      <w:r>
        <w:rPr>
          <w:rFonts w:ascii="Times New Roman" w:hAnsi="Times New Roman" w:cs="Times New Roman"/>
          <w:b/>
          <w:sz w:val="24"/>
          <w:szCs w:val="24"/>
          <w:lang w:val="en-US"/>
        </w:rPr>
        <w:t>Clinical implications.</w:t>
      </w:r>
      <w:r>
        <w:rPr>
          <w:rFonts w:ascii="Times New Roman" w:hAnsi="Times New Roman" w:cs="Times New Roman"/>
          <w:sz w:val="24"/>
          <w:szCs w:val="24"/>
          <w:lang w:val="en-US"/>
        </w:rPr>
        <w:t xml:space="preserve"> </w:t>
      </w:r>
      <w:r>
        <w:rPr>
          <w:rFonts w:ascii="Times New Roman" w:hAnsi="Times New Roman" w:cs="Times New Roman"/>
          <w:sz w:val="24"/>
          <w:szCs w:val="24"/>
          <w:lang w:val="en-GB"/>
        </w:rPr>
        <w:t>To date, very little research is available on parents’ excessive worries about their children’s health. Only one study has investigated this in a health anxiety pop</w:t>
      </w:r>
      <w:r>
        <w:rPr>
          <w:rFonts w:ascii="Times New Roman" w:hAnsi="Times New Roman" w:cs="Times New Roman"/>
          <w:sz w:val="24"/>
          <w:szCs w:val="24"/>
          <w:lang w:val="en-GB"/>
        </w:rPr>
        <w:t>u</w:t>
      </w:r>
      <w:r>
        <w:rPr>
          <w:rFonts w:ascii="Times New Roman" w:hAnsi="Times New Roman" w:cs="Times New Roman"/>
          <w:sz w:val="24"/>
          <w:szCs w:val="24"/>
          <w:lang w:val="en-GB"/>
        </w:rPr>
        <w:t xml:space="preserve">lation </w:t>
      </w:r>
      <w:r>
        <w:fldChar w:fldCharType="begin"/>
      </w:r>
      <w:r w:rsidRPr="00111676">
        <w:rPr>
          <w:lang w:val="en-US"/>
        </w:rPr>
        <w:instrText>ADDIN RW.CITE{{335 Thorgaard,MV 2017}}</w:instrText>
      </w:r>
      <w:r>
        <w:fldChar w:fldCharType="separate"/>
      </w:r>
      <w:bookmarkStart w:id="41" w:name="__Fieldmark__2280_3911647943"/>
      <w:r w:rsidR="00F57E43">
        <w:rPr>
          <w:rFonts w:ascii="Times New Roman" w:hAnsi="Times New Roman" w:cs="Times New Roman"/>
          <w:sz w:val="24"/>
          <w:szCs w:val="24"/>
          <w:lang w:val="en-GB"/>
        </w:rPr>
        <w:t>(Thorgaard, Frostholm, Walker et al., 2017b)</w:t>
      </w:r>
      <w:r>
        <w:fldChar w:fldCharType="end"/>
      </w:r>
      <w:bookmarkEnd w:id="41"/>
      <w:r>
        <w:rPr>
          <w:rFonts w:ascii="Times New Roman" w:hAnsi="Times New Roman" w:cs="Times New Roman"/>
          <w:sz w:val="24"/>
          <w:szCs w:val="24"/>
          <w:lang w:val="en-GB"/>
        </w:rPr>
        <w:t xml:space="preserve"> and additionally, just two studies have invest</w:t>
      </w:r>
      <w:r>
        <w:rPr>
          <w:rFonts w:ascii="Times New Roman" w:hAnsi="Times New Roman" w:cs="Times New Roman"/>
          <w:sz w:val="24"/>
          <w:szCs w:val="24"/>
          <w:lang w:val="en-GB"/>
        </w:rPr>
        <w:t>i</w:t>
      </w:r>
      <w:r>
        <w:rPr>
          <w:rFonts w:ascii="Times New Roman" w:hAnsi="Times New Roman" w:cs="Times New Roman"/>
          <w:sz w:val="24"/>
          <w:szCs w:val="24"/>
          <w:lang w:val="en-GB"/>
        </w:rPr>
        <w:t xml:space="preserve">gated parents’ worries when their child has a chronic illness </w:t>
      </w:r>
      <w:r>
        <w:fldChar w:fldCharType="begin"/>
      </w:r>
      <w:r w:rsidRPr="00111676">
        <w:rPr>
          <w:lang w:val="en-US"/>
        </w:rPr>
        <w:instrText>ADDIN RW.CITE{{143 DeVet, Katherine A. 1998; 342 Bonner,Melanie J. 2006}}</w:instrText>
      </w:r>
      <w:r>
        <w:fldChar w:fldCharType="separate"/>
      </w:r>
      <w:bookmarkStart w:id="42" w:name="__Fieldmark__2296_3911647943"/>
      <w:r w:rsidR="00F57E43">
        <w:rPr>
          <w:rFonts w:ascii="Times New Roman" w:hAnsi="Times New Roman" w:cs="Times New Roman"/>
          <w:sz w:val="24"/>
          <w:szCs w:val="24"/>
          <w:lang w:val="en-GB"/>
        </w:rPr>
        <w:t>(Bonner et al., 2006; DeVet &amp; Ireys, 1998)</w:t>
      </w:r>
      <w:r>
        <w:fldChar w:fldCharType="end"/>
      </w:r>
      <w:bookmarkEnd w:id="42"/>
      <w:r>
        <w:rPr>
          <w:rFonts w:ascii="Times New Roman" w:hAnsi="Times New Roman" w:cs="Times New Roman"/>
          <w:sz w:val="24"/>
          <w:szCs w:val="24"/>
          <w:lang w:val="en-GB"/>
        </w:rPr>
        <w:t>. The HAPYS may help bring focus to this specific field and identify parental excessive wo</w:t>
      </w:r>
      <w:r>
        <w:rPr>
          <w:rFonts w:ascii="Times New Roman" w:hAnsi="Times New Roman" w:cs="Times New Roman"/>
          <w:sz w:val="24"/>
          <w:szCs w:val="24"/>
          <w:lang w:val="en-GB"/>
        </w:rPr>
        <w:t>r</w:t>
      </w:r>
      <w:r>
        <w:rPr>
          <w:rFonts w:ascii="Times New Roman" w:hAnsi="Times New Roman" w:cs="Times New Roman"/>
          <w:sz w:val="24"/>
          <w:szCs w:val="24"/>
          <w:lang w:val="en-GB"/>
        </w:rPr>
        <w:t xml:space="preserve">ries about their child’s health in different clinical settings like general practice and specialized </w:t>
      </w:r>
      <w:r>
        <w:rPr>
          <w:rFonts w:ascii="Times New Roman" w:hAnsi="Times New Roman" w:cs="Times New Roman"/>
          <w:sz w:val="24"/>
          <w:szCs w:val="24"/>
          <w:lang w:val="en-GB"/>
        </w:rPr>
        <w:lastRenderedPageBreak/>
        <w:t>treatment settings. This is important as it may prevent transmission of maladaptive illness perce</w:t>
      </w:r>
      <w:r>
        <w:rPr>
          <w:rFonts w:ascii="Times New Roman" w:hAnsi="Times New Roman" w:cs="Times New Roman"/>
          <w:sz w:val="24"/>
          <w:szCs w:val="24"/>
          <w:lang w:val="en-GB"/>
        </w:rPr>
        <w:t>p</w:t>
      </w:r>
      <w:r>
        <w:rPr>
          <w:rFonts w:ascii="Times New Roman" w:hAnsi="Times New Roman" w:cs="Times New Roman"/>
          <w:sz w:val="24"/>
          <w:szCs w:val="24"/>
          <w:lang w:val="en-GB"/>
        </w:rPr>
        <w:t>tion and illness behaviour from parent to child as well as unnecessary child medical visits.</w:t>
      </w:r>
      <w:r w:rsidR="00E52E9F">
        <w:rPr>
          <w:rFonts w:ascii="Times New Roman" w:hAnsi="Times New Roman" w:cs="Times New Roman"/>
          <w:sz w:val="24"/>
          <w:szCs w:val="24"/>
          <w:lang w:val="en-GB"/>
        </w:rPr>
        <w:t xml:space="preserve"> Thus, </w:t>
      </w:r>
      <w:proofErr w:type="spellStart"/>
      <w:r w:rsidR="00E52E9F">
        <w:rPr>
          <w:rFonts w:ascii="Times New Roman" w:hAnsi="Times New Roman" w:cs="Times New Roman"/>
          <w:sz w:val="24"/>
          <w:szCs w:val="24"/>
          <w:lang w:val="en-GB"/>
        </w:rPr>
        <w:t>Richtsmeier</w:t>
      </w:r>
      <w:proofErr w:type="spellEnd"/>
      <w:r w:rsidR="00E52E9F">
        <w:rPr>
          <w:rFonts w:ascii="Times New Roman" w:hAnsi="Times New Roman" w:cs="Times New Roman"/>
          <w:sz w:val="24"/>
          <w:szCs w:val="24"/>
          <w:lang w:val="en-GB"/>
        </w:rPr>
        <w:t xml:space="preserve"> and Hatcher </w:t>
      </w:r>
      <w:r>
        <w:rPr>
          <w:rFonts w:ascii="Times New Roman" w:hAnsi="Times New Roman" w:cs="Times New Roman"/>
          <w:sz w:val="24"/>
          <w:szCs w:val="24"/>
          <w:lang w:val="en-GB"/>
        </w:rPr>
        <w:t>suggested that worries about the child’s health can be a target for interve</w:t>
      </w:r>
      <w:r>
        <w:rPr>
          <w:rFonts w:ascii="Times New Roman" w:hAnsi="Times New Roman" w:cs="Times New Roman"/>
          <w:sz w:val="24"/>
          <w:szCs w:val="24"/>
          <w:lang w:val="en-GB"/>
        </w:rPr>
        <w:t>n</w:t>
      </w:r>
      <w:r>
        <w:rPr>
          <w:rFonts w:ascii="Times New Roman" w:hAnsi="Times New Roman" w:cs="Times New Roman"/>
          <w:sz w:val="24"/>
          <w:szCs w:val="24"/>
          <w:lang w:val="en-GB"/>
        </w:rPr>
        <w:t xml:space="preserve">tion even in short paediatric visits in order to prevent unnecessary visits from anxious parents </w:t>
      </w:r>
      <w:r>
        <w:fldChar w:fldCharType="begin"/>
      </w:r>
      <w:r w:rsidRPr="00111676">
        <w:rPr>
          <w:lang w:val="en-US"/>
        </w:rPr>
        <w:instrText>ADDIN RW.CITE{{325 Richtsmeier,Anthony J. 1994}}</w:instrText>
      </w:r>
      <w:r>
        <w:fldChar w:fldCharType="separate"/>
      </w:r>
      <w:bookmarkStart w:id="43" w:name="__Fieldmark__2350_3911647943"/>
      <w:r w:rsidR="00F57E43">
        <w:rPr>
          <w:rFonts w:ascii="Times New Roman" w:hAnsi="Times New Roman" w:cs="Times New Roman"/>
          <w:sz w:val="24"/>
          <w:szCs w:val="24"/>
          <w:lang w:val="en-GB"/>
        </w:rPr>
        <w:t>(Richtsmeier &amp; Hatcher, 1994)</w:t>
      </w:r>
      <w:r>
        <w:fldChar w:fldCharType="end"/>
      </w:r>
      <w:bookmarkEnd w:id="43"/>
      <w:r>
        <w:rPr>
          <w:rFonts w:ascii="Times New Roman" w:hAnsi="Times New Roman" w:cs="Times New Roman"/>
          <w:sz w:val="24"/>
          <w:szCs w:val="24"/>
          <w:lang w:val="en-GB"/>
        </w:rPr>
        <w:t>. Finally, the HAPYS may help to differe</w:t>
      </w:r>
      <w:r w:rsidR="00583129">
        <w:rPr>
          <w:rFonts w:ascii="Times New Roman" w:hAnsi="Times New Roman" w:cs="Times New Roman"/>
          <w:sz w:val="24"/>
          <w:szCs w:val="24"/>
          <w:lang w:val="en-GB"/>
        </w:rPr>
        <w:t>ntiate parents suffering from health anxiety</w:t>
      </w:r>
      <w:r>
        <w:rPr>
          <w:rFonts w:ascii="Times New Roman" w:hAnsi="Times New Roman" w:cs="Times New Roman"/>
          <w:sz w:val="24"/>
          <w:szCs w:val="24"/>
          <w:lang w:val="en-GB"/>
        </w:rPr>
        <w:t xml:space="preserve"> by proxy f</w:t>
      </w:r>
      <w:r w:rsidR="00111676">
        <w:rPr>
          <w:rFonts w:ascii="Times New Roman" w:hAnsi="Times New Roman" w:cs="Times New Roman"/>
          <w:sz w:val="24"/>
          <w:szCs w:val="24"/>
          <w:lang w:val="en-GB"/>
        </w:rPr>
        <w:t xml:space="preserve">rom those who </w:t>
      </w:r>
      <w:r>
        <w:rPr>
          <w:rFonts w:ascii="Times New Roman" w:hAnsi="Times New Roman" w:cs="Times New Roman"/>
          <w:sz w:val="24"/>
          <w:szCs w:val="24"/>
          <w:lang w:val="en-GB"/>
        </w:rPr>
        <w:t>fabricate or induce illness in their child</w:t>
      </w:r>
      <w:r w:rsidR="00583129">
        <w:rPr>
          <w:rFonts w:ascii="Times New Roman" w:hAnsi="Times New Roman" w:cs="Times New Roman"/>
          <w:sz w:val="24"/>
          <w:szCs w:val="24"/>
          <w:lang w:val="en-GB"/>
        </w:rPr>
        <w:t xml:space="preserve"> and who are in need of different treatment approach</w:t>
      </w:r>
      <w:r w:rsidR="00563ABB" w:rsidRPr="00563ABB">
        <w:rPr>
          <w:rFonts w:ascii="Times New Roman" w:hAnsi="Times New Roman" w:cs="Times New Roman"/>
          <w:sz w:val="24"/>
          <w:lang w:val="en-US"/>
        </w:rPr>
        <w:t>.</w:t>
      </w:r>
    </w:p>
    <w:p w:rsidR="007868C9" w:rsidRDefault="00477C24" w:rsidP="00583129">
      <w:pPr>
        <w:contextualSpacing/>
        <w:rPr>
          <w:rFonts w:ascii="Times New Roman" w:hAnsi="Times New Roman" w:cs="Times New Roman"/>
          <w:sz w:val="24"/>
          <w:szCs w:val="24"/>
          <w:lang w:val="en-US"/>
        </w:rPr>
      </w:pPr>
      <w:r w:rsidRPr="00477C24">
        <w:rPr>
          <w:rFonts w:ascii="Times New Roman" w:hAnsi="Times New Roman" w:cs="Times New Roman"/>
          <w:b/>
          <w:sz w:val="24"/>
          <w:szCs w:val="24"/>
          <w:lang w:val="en-GB"/>
        </w:rPr>
        <w:t>Conclusion.</w:t>
      </w:r>
      <w:r>
        <w:rPr>
          <w:rFonts w:ascii="Times New Roman" w:hAnsi="Times New Roman" w:cs="Times New Roman"/>
          <w:sz w:val="24"/>
          <w:szCs w:val="24"/>
          <w:lang w:val="en-GB"/>
        </w:rPr>
        <w:t xml:space="preserve"> </w:t>
      </w:r>
      <w:r w:rsidR="003F134D">
        <w:rPr>
          <w:rFonts w:ascii="Times New Roman" w:hAnsi="Times New Roman" w:cs="Times New Roman"/>
          <w:sz w:val="24"/>
          <w:szCs w:val="24"/>
          <w:lang w:val="en-GB"/>
        </w:rPr>
        <w:t>In conclusion, the HAPYS assesses distinctive thoughts, feelings and b</w:t>
      </w:r>
      <w:r w:rsidR="003F134D">
        <w:rPr>
          <w:rFonts w:ascii="Times New Roman" w:hAnsi="Times New Roman" w:cs="Times New Roman"/>
          <w:sz w:val="24"/>
          <w:szCs w:val="24"/>
          <w:lang w:val="en-GB"/>
        </w:rPr>
        <w:t>e</w:t>
      </w:r>
      <w:r w:rsidR="003F134D">
        <w:rPr>
          <w:rFonts w:ascii="Times New Roman" w:hAnsi="Times New Roman" w:cs="Times New Roman"/>
          <w:sz w:val="24"/>
          <w:szCs w:val="24"/>
          <w:lang w:val="en-GB"/>
        </w:rPr>
        <w:t>haviours characteristic for health anxiety by proxy. We believe the HAPYS will be applicable in a wide range of clinical and research settings. Future</w:t>
      </w:r>
      <w:r w:rsidR="003F134D">
        <w:rPr>
          <w:rFonts w:ascii="Times New Roman" w:hAnsi="Times New Roman" w:cs="Times New Roman"/>
          <w:sz w:val="24"/>
          <w:szCs w:val="24"/>
          <w:lang w:val="en-US"/>
        </w:rPr>
        <w:t xml:space="preserve"> research should formally validate the HAPYS by investigating its psychometric properties in a larger sample. Accordingly, we are</w:t>
      </w:r>
      <w:r w:rsidR="00111676">
        <w:rPr>
          <w:rFonts w:ascii="Times New Roman" w:hAnsi="Times New Roman" w:cs="Times New Roman"/>
          <w:sz w:val="24"/>
          <w:szCs w:val="24"/>
          <w:lang w:val="en-US"/>
        </w:rPr>
        <w:t xml:space="preserve"> </w:t>
      </w:r>
      <w:r w:rsidR="003F134D">
        <w:rPr>
          <w:rFonts w:ascii="Times New Roman" w:hAnsi="Times New Roman" w:cs="Times New Roman"/>
          <w:sz w:val="24"/>
          <w:szCs w:val="24"/>
          <w:lang w:val="en-US"/>
        </w:rPr>
        <w:t>currently co</w:t>
      </w:r>
      <w:r w:rsidR="003F134D">
        <w:rPr>
          <w:rFonts w:ascii="Times New Roman" w:hAnsi="Times New Roman" w:cs="Times New Roman"/>
          <w:sz w:val="24"/>
          <w:szCs w:val="24"/>
          <w:lang w:val="en-US"/>
        </w:rPr>
        <w:t>n</w:t>
      </w:r>
      <w:r w:rsidR="003F134D">
        <w:rPr>
          <w:rFonts w:ascii="Times New Roman" w:hAnsi="Times New Roman" w:cs="Times New Roman"/>
          <w:sz w:val="24"/>
          <w:szCs w:val="24"/>
          <w:lang w:val="en-US"/>
        </w:rPr>
        <w:t>ducting a study of the HAPYS’ discriminative validity, convergent validity and test-retest reliabi</w:t>
      </w:r>
      <w:r w:rsidR="003F134D">
        <w:rPr>
          <w:rFonts w:ascii="Times New Roman" w:hAnsi="Times New Roman" w:cs="Times New Roman"/>
          <w:sz w:val="24"/>
          <w:szCs w:val="24"/>
          <w:lang w:val="en-US"/>
        </w:rPr>
        <w:t>l</w:t>
      </w:r>
      <w:r w:rsidR="003F134D">
        <w:rPr>
          <w:rFonts w:ascii="Times New Roman" w:hAnsi="Times New Roman" w:cs="Times New Roman"/>
          <w:sz w:val="24"/>
          <w:szCs w:val="24"/>
          <w:lang w:val="en-US"/>
        </w:rPr>
        <w:t>ity.</w:t>
      </w:r>
    </w:p>
    <w:p w:rsidR="00583129" w:rsidRDefault="00583129" w:rsidP="00583129">
      <w:pPr>
        <w:contextualSpacing/>
        <w:rPr>
          <w:rFonts w:ascii="Times New Roman" w:hAnsi="Times New Roman" w:cs="Times New Roman"/>
          <w:sz w:val="24"/>
          <w:szCs w:val="24"/>
          <w:lang w:val="en-US"/>
        </w:rPr>
      </w:pPr>
    </w:p>
    <w:p w:rsidR="007868C9" w:rsidRDefault="003F134D">
      <w:pPr>
        <w:ind w:firstLine="0"/>
        <w:jc w:val="center"/>
        <w:rPr>
          <w:rFonts w:ascii="Times New Roman" w:hAnsi="Times New Roman" w:cs="Times New Roman"/>
          <w:b/>
          <w:sz w:val="24"/>
          <w:szCs w:val="24"/>
          <w:lang w:val="en-US"/>
        </w:rPr>
      </w:pPr>
      <w:r>
        <w:rPr>
          <w:rFonts w:ascii="Times New Roman" w:hAnsi="Times New Roman" w:cs="Times New Roman"/>
          <w:b/>
          <w:sz w:val="24"/>
          <w:szCs w:val="24"/>
          <w:lang w:val="en-US"/>
        </w:rPr>
        <w:t>Acknowledgements</w:t>
      </w:r>
    </w:p>
    <w:p w:rsidR="007868C9" w:rsidRDefault="003F134D">
      <w:pPr>
        <w:pStyle w:val="Listeafsnit"/>
        <w:ind w:left="0"/>
        <w:rPr>
          <w:rFonts w:ascii="Times New Roman" w:hAnsi="Times New Roman" w:cs="Times New Roman"/>
          <w:sz w:val="24"/>
          <w:szCs w:val="24"/>
          <w:lang w:val="en-US"/>
        </w:rPr>
      </w:pPr>
      <w:r>
        <w:rPr>
          <w:rFonts w:ascii="Times New Roman" w:hAnsi="Times New Roman" w:cs="Times New Roman"/>
          <w:sz w:val="24"/>
          <w:szCs w:val="24"/>
          <w:lang w:val="en-US"/>
        </w:rPr>
        <w:t xml:space="preserve">The authors would like to thank the parents who participated in the study and acknowledge MD, PhD, Ditte Roth Hulgaard (DRH) for her part in the data analysis in phase 1. </w:t>
      </w:r>
    </w:p>
    <w:p w:rsidR="007868C9" w:rsidRPr="00583129" w:rsidRDefault="007868C9" w:rsidP="00583129">
      <w:pPr>
        <w:ind w:firstLine="0"/>
        <w:rPr>
          <w:rFonts w:ascii="Times New Roman" w:hAnsi="Times New Roman" w:cs="Times New Roman"/>
          <w:sz w:val="24"/>
          <w:szCs w:val="24"/>
          <w:lang w:val="en-US"/>
        </w:rPr>
      </w:pPr>
    </w:p>
    <w:p w:rsidR="007868C9" w:rsidRDefault="003F134D">
      <w:pPr>
        <w:pStyle w:val="Listeafsnit"/>
        <w:ind w:left="1418" w:hanging="1418"/>
        <w:jc w:val="center"/>
        <w:rPr>
          <w:rFonts w:ascii="Times New Roman" w:hAnsi="Times New Roman" w:cs="Times New Roman"/>
          <w:b/>
          <w:sz w:val="24"/>
          <w:szCs w:val="24"/>
          <w:lang w:val="en-GB"/>
        </w:rPr>
      </w:pPr>
      <w:r>
        <w:rPr>
          <w:rFonts w:ascii="Times New Roman" w:hAnsi="Times New Roman" w:cs="Times New Roman"/>
          <w:b/>
          <w:sz w:val="24"/>
          <w:szCs w:val="24"/>
          <w:lang w:val="en-GB"/>
        </w:rPr>
        <w:t>Conflicts of interest</w:t>
      </w:r>
    </w:p>
    <w:p w:rsidR="007868C9" w:rsidRDefault="003F134D">
      <w:pPr>
        <w:pStyle w:val="Listeafsnit"/>
        <w:ind w:left="0"/>
        <w:rPr>
          <w:rFonts w:ascii="Times New Roman" w:hAnsi="Times New Roman" w:cs="Times New Roman"/>
          <w:sz w:val="24"/>
          <w:szCs w:val="24"/>
          <w:lang w:val="en-GB"/>
        </w:rPr>
      </w:pPr>
      <w:r>
        <w:rPr>
          <w:rFonts w:ascii="Times New Roman" w:hAnsi="Times New Roman" w:cs="Times New Roman"/>
          <w:sz w:val="24"/>
          <w:szCs w:val="24"/>
          <w:lang w:val="en-GB"/>
        </w:rPr>
        <w:t xml:space="preserve">There were no conflicts of interests. </w:t>
      </w:r>
    </w:p>
    <w:p w:rsidR="007868C9" w:rsidRDefault="003F134D" w:rsidP="006760CC">
      <w:pPr>
        <w:ind w:firstLine="0"/>
        <w:rPr>
          <w:rFonts w:ascii="Times New Roman" w:hAnsi="Times New Roman" w:cs="Times New Roman"/>
          <w:sz w:val="24"/>
          <w:szCs w:val="24"/>
          <w:lang w:val="en-GB"/>
        </w:rPr>
      </w:pPr>
      <w:r w:rsidRPr="00111676">
        <w:rPr>
          <w:lang w:val="en-US"/>
        </w:rPr>
        <w:br w:type="page"/>
      </w:r>
    </w:p>
    <w:p w:rsidR="007868C9" w:rsidRDefault="003F134D" w:rsidP="005914BB">
      <w:pPr>
        <w:pStyle w:val="Listeafsnit"/>
        <w:ind w:left="0" w:firstLine="0"/>
        <w:jc w:val="center"/>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Fi</w:t>
      </w:r>
      <w:r>
        <w:rPr>
          <w:rFonts w:ascii="Times New Roman" w:hAnsi="Times New Roman" w:cs="Times New Roman"/>
          <w:b/>
          <w:sz w:val="24"/>
          <w:szCs w:val="24"/>
          <w:lang w:val="en-US"/>
        </w:rPr>
        <w:t>g</w:t>
      </w:r>
      <w:r>
        <w:rPr>
          <w:rFonts w:ascii="Times New Roman" w:hAnsi="Times New Roman" w:cs="Times New Roman"/>
          <w:b/>
          <w:sz w:val="24"/>
          <w:szCs w:val="24"/>
          <w:lang w:val="en-US"/>
        </w:rPr>
        <w:t>ures and tables</w:t>
      </w:r>
    </w:p>
    <w:p w:rsidR="007868C9" w:rsidRDefault="000E7822">
      <w:pPr>
        <w:pStyle w:val="Listeafsnit"/>
        <w:ind w:left="0" w:firstLine="0"/>
        <w:rPr>
          <w:rFonts w:ascii="Times New Roman" w:hAnsi="Times New Roman" w:cs="Times New Roman"/>
          <w:sz w:val="24"/>
          <w:szCs w:val="24"/>
          <w:lang w:val="en-GB"/>
        </w:rPr>
      </w:pPr>
      <w:r>
        <w:rPr>
          <w:rFonts w:ascii="Times New Roman" w:hAnsi="Times New Roman" w:cs="Times New Roman"/>
          <w:noProof/>
          <w:sz w:val="24"/>
          <w:szCs w:val="24"/>
          <w:lang w:eastAsia="da-DK"/>
        </w:rPr>
        <w:drawing>
          <wp:inline distT="0" distB="0" distL="0" distR="0" wp14:anchorId="04CE053E">
            <wp:extent cx="5810250" cy="3719754"/>
            <wp:effectExtent l="0" t="0" r="0" b="0"/>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815083" cy="3722848"/>
                    </a:xfrm>
                    <a:prstGeom prst="rect">
                      <a:avLst/>
                    </a:prstGeom>
                    <a:noFill/>
                  </pic:spPr>
                </pic:pic>
              </a:graphicData>
            </a:graphic>
          </wp:inline>
        </w:drawing>
      </w:r>
    </w:p>
    <w:p w:rsidR="007868C9" w:rsidRDefault="003F134D">
      <w:pPr>
        <w:ind w:firstLine="0"/>
        <w:rPr>
          <w:rFonts w:ascii="Times New Roman" w:hAnsi="Times New Roman" w:cs="Times New Roman"/>
          <w:b/>
          <w:i/>
          <w:sz w:val="24"/>
          <w:szCs w:val="24"/>
          <w:lang w:val="en-US"/>
        </w:rPr>
      </w:pPr>
      <w:r>
        <w:rPr>
          <w:rFonts w:ascii="Times New Roman" w:hAnsi="Times New Roman" w:cs="Times New Roman"/>
          <w:b/>
          <w:i/>
          <w:sz w:val="24"/>
          <w:szCs w:val="24"/>
          <w:lang w:val="en-US"/>
        </w:rPr>
        <w:t xml:space="preserve">Figure 1 - The developmental process of the HAPYS </w:t>
      </w:r>
    </w:p>
    <w:p w:rsidR="007868C9" w:rsidRDefault="003F134D">
      <w:pPr>
        <w:ind w:firstLine="0"/>
        <w:rPr>
          <w:rFonts w:ascii="Times New Roman" w:hAnsi="Times New Roman" w:cs="Times New Roman"/>
          <w:sz w:val="24"/>
          <w:szCs w:val="24"/>
          <w:lang w:val="en-US"/>
        </w:rPr>
      </w:pPr>
      <w:r>
        <w:rPr>
          <w:rFonts w:ascii="Times New Roman" w:hAnsi="Times New Roman" w:cs="Times New Roman"/>
          <w:sz w:val="24"/>
          <w:szCs w:val="24"/>
          <w:lang w:val="en-US"/>
        </w:rPr>
        <w:t>The figure illustrates how the HAPYS was developed and who participated in which phases</w:t>
      </w:r>
      <w:r>
        <w:rPr>
          <w:rFonts w:ascii="Times New Roman" w:hAnsi="Times New Roman" w:cs="Times New Roman"/>
          <w:sz w:val="24"/>
          <w:szCs w:val="24"/>
          <w:lang w:val="en-GB"/>
        </w:rPr>
        <w:t xml:space="preserve">. </w:t>
      </w:r>
      <w:r>
        <w:rPr>
          <w:noProof/>
          <w:lang w:eastAsia="da-DK"/>
        </w:rPr>
        <w:drawing>
          <wp:inline distT="0" distB="0" distL="0" distR="4445">
            <wp:extent cx="71755" cy="138430"/>
            <wp:effectExtent l="0" t="0" r="0" b="0"/>
            <wp:docPr id="2"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lede 3"/>
                    <pic:cNvPicPr>
                      <a:picLocks noChangeAspect="1" noChangeArrowheads="1"/>
                    </pic:cNvPicPr>
                  </pic:nvPicPr>
                  <pic:blipFill>
                    <a:blip r:embed="rId11"/>
                    <a:stretch>
                      <a:fillRect/>
                    </a:stretch>
                  </pic:blipFill>
                  <pic:spPr bwMode="auto">
                    <a:xfrm>
                      <a:off x="0" y="0"/>
                      <a:ext cx="71755" cy="138430"/>
                    </a:xfrm>
                    <a:prstGeom prst="rect">
                      <a:avLst/>
                    </a:prstGeom>
                  </pic:spPr>
                </pic:pic>
              </a:graphicData>
            </a:graphic>
          </wp:inline>
        </w:drawing>
      </w:r>
      <w:r>
        <w:rPr>
          <w:rFonts w:ascii="Times New Roman" w:hAnsi="Times New Roman" w:cs="Times New Roman"/>
          <w:sz w:val="24"/>
          <w:szCs w:val="24"/>
          <w:lang w:val="en-GB"/>
        </w:rPr>
        <w:t xml:space="preserve"> = parents with health anxiety by proxy recruited for phase 1 (of whom one also participated in phase two). </w:t>
      </w:r>
      <w:r>
        <w:rPr>
          <w:noProof/>
          <w:lang w:eastAsia="da-DK"/>
        </w:rPr>
        <w:drawing>
          <wp:inline distT="0" distB="0" distL="0" distR="635">
            <wp:extent cx="75565" cy="133350"/>
            <wp:effectExtent l="0" t="0" r="0" b="0"/>
            <wp:docPr id="3" name="Bille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lede 9"/>
                    <pic:cNvPicPr>
                      <a:picLocks noChangeAspect="1" noChangeArrowheads="1"/>
                    </pic:cNvPicPr>
                  </pic:nvPicPr>
                  <pic:blipFill>
                    <a:blip r:embed="rId12"/>
                    <a:stretch>
                      <a:fillRect/>
                    </a:stretch>
                  </pic:blipFill>
                  <pic:spPr bwMode="auto">
                    <a:xfrm>
                      <a:off x="0" y="0"/>
                      <a:ext cx="75565" cy="133350"/>
                    </a:xfrm>
                    <a:prstGeom prst="rect">
                      <a:avLst/>
                    </a:prstGeom>
                  </pic:spPr>
                </pic:pic>
              </a:graphicData>
            </a:graphic>
          </wp:inline>
        </w:drawing>
      </w:r>
      <w:r>
        <w:rPr>
          <w:rFonts w:ascii="Times New Roman" w:hAnsi="Times New Roman" w:cs="Times New Roman"/>
          <w:sz w:val="24"/>
          <w:szCs w:val="24"/>
          <w:lang w:val="en-GB"/>
        </w:rPr>
        <w:t xml:space="preserve"> = parents with health anxiety by proxy recruited for phase 3. </w:t>
      </w:r>
      <w:r>
        <w:rPr>
          <w:noProof/>
          <w:lang w:eastAsia="da-DK"/>
        </w:rPr>
        <w:drawing>
          <wp:inline distT="0" distB="0" distL="0" distR="635">
            <wp:extent cx="75565" cy="138430"/>
            <wp:effectExtent l="0" t="0" r="0" b="0"/>
            <wp:docPr id="4" name="Bille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lede 10"/>
                    <pic:cNvPicPr>
                      <a:picLocks noChangeAspect="1" noChangeArrowheads="1"/>
                    </pic:cNvPicPr>
                  </pic:nvPicPr>
                  <pic:blipFill>
                    <a:blip r:embed="rId13"/>
                    <a:stretch>
                      <a:fillRect/>
                    </a:stretch>
                  </pic:blipFill>
                  <pic:spPr bwMode="auto">
                    <a:xfrm>
                      <a:off x="0" y="0"/>
                      <a:ext cx="75565" cy="138430"/>
                    </a:xfrm>
                    <a:prstGeom prst="rect">
                      <a:avLst/>
                    </a:prstGeom>
                  </pic:spPr>
                </pic:pic>
              </a:graphicData>
            </a:graphic>
          </wp:inline>
        </w:drawing>
      </w:r>
      <w:r>
        <w:rPr>
          <w:rFonts w:ascii="Times New Roman" w:hAnsi="Times New Roman" w:cs="Times New Roman"/>
          <w:sz w:val="24"/>
          <w:szCs w:val="24"/>
          <w:lang w:val="en-GB"/>
        </w:rPr>
        <w:t xml:space="preserve"> </w:t>
      </w:r>
      <w:r>
        <w:rPr>
          <w:rFonts w:ascii="Times New Roman" w:hAnsi="Times New Roman" w:cs="Times New Roman"/>
          <w:sz w:val="24"/>
          <w:szCs w:val="24"/>
          <w:lang w:val="en-US"/>
        </w:rPr>
        <w:t>= healthy parents recruited for phase 3.</w:t>
      </w:r>
    </w:p>
    <w:p w:rsidR="007868C9" w:rsidRDefault="007868C9">
      <w:pPr>
        <w:ind w:firstLine="0"/>
        <w:rPr>
          <w:rFonts w:ascii="Times New Roman" w:hAnsi="Times New Roman" w:cs="Times New Roman"/>
          <w:sz w:val="24"/>
          <w:szCs w:val="24"/>
          <w:lang w:val="en-GB"/>
        </w:rPr>
      </w:pPr>
    </w:p>
    <w:p w:rsidR="007868C9" w:rsidRDefault="007868C9">
      <w:pPr>
        <w:ind w:firstLine="0"/>
        <w:rPr>
          <w:rFonts w:ascii="Times New Roman" w:hAnsi="Times New Roman" w:cs="Times New Roman"/>
          <w:sz w:val="24"/>
          <w:szCs w:val="24"/>
          <w:lang w:val="en-GB"/>
        </w:rPr>
      </w:pPr>
    </w:p>
    <w:p w:rsidR="007868C9" w:rsidRDefault="007868C9">
      <w:pPr>
        <w:ind w:firstLine="0"/>
        <w:rPr>
          <w:rFonts w:ascii="Times New Roman" w:hAnsi="Times New Roman" w:cs="Times New Roman"/>
          <w:sz w:val="24"/>
          <w:szCs w:val="24"/>
          <w:lang w:val="en-GB"/>
        </w:rPr>
      </w:pPr>
    </w:p>
    <w:p w:rsidR="007868C9" w:rsidRDefault="007868C9">
      <w:pPr>
        <w:ind w:firstLine="0"/>
        <w:rPr>
          <w:rFonts w:ascii="Times New Roman" w:hAnsi="Times New Roman" w:cs="Times New Roman"/>
          <w:sz w:val="24"/>
          <w:szCs w:val="24"/>
          <w:lang w:val="en-GB"/>
        </w:rPr>
      </w:pPr>
    </w:p>
    <w:p w:rsidR="007868C9" w:rsidRDefault="007868C9">
      <w:pPr>
        <w:ind w:firstLine="0"/>
        <w:rPr>
          <w:rFonts w:ascii="Times New Roman" w:hAnsi="Times New Roman" w:cs="Times New Roman"/>
          <w:sz w:val="24"/>
          <w:szCs w:val="24"/>
          <w:lang w:val="en-GB"/>
        </w:rPr>
      </w:pPr>
    </w:p>
    <w:p w:rsidR="007868C9" w:rsidRDefault="007868C9">
      <w:pPr>
        <w:ind w:firstLine="0"/>
        <w:rPr>
          <w:rFonts w:ascii="Times New Roman" w:hAnsi="Times New Roman" w:cs="Times New Roman"/>
          <w:sz w:val="24"/>
          <w:szCs w:val="24"/>
          <w:lang w:val="en-GB"/>
        </w:rPr>
      </w:pPr>
    </w:p>
    <w:p w:rsidR="007868C9" w:rsidRDefault="007868C9">
      <w:pPr>
        <w:ind w:firstLine="0"/>
        <w:rPr>
          <w:rFonts w:ascii="Times New Roman" w:hAnsi="Times New Roman" w:cs="Times New Roman"/>
          <w:sz w:val="24"/>
          <w:szCs w:val="24"/>
          <w:lang w:val="en-GB"/>
        </w:rPr>
      </w:pPr>
    </w:p>
    <w:tbl>
      <w:tblPr>
        <w:tblStyle w:val="Lysskygge-markeringsfarve12"/>
        <w:tblpPr w:leftFromText="141" w:rightFromText="141" w:vertAnchor="page" w:horzAnchor="margin" w:tblpY="1657"/>
        <w:tblW w:w="9040" w:type="dxa"/>
        <w:tblLook w:val="04A0" w:firstRow="1" w:lastRow="0" w:firstColumn="1" w:lastColumn="0" w:noHBand="0" w:noVBand="1"/>
      </w:tblPr>
      <w:tblGrid>
        <w:gridCol w:w="956"/>
        <w:gridCol w:w="1420"/>
        <w:gridCol w:w="1134"/>
        <w:gridCol w:w="1149"/>
        <w:gridCol w:w="1261"/>
        <w:gridCol w:w="79"/>
        <w:gridCol w:w="1358"/>
        <w:gridCol w:w="1683"/>
      </w:tblGrid>
      <w:tr w:rsidR="00AD4A68" w:rsidRPr="007E1EFF" w:rsidTr="007E1E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40" w:type="dxa"/>
            <w:gridSpan w:val="8"/>
            <w:tcBorders>
              <w:top w:val="nil"/>
            </w:tcBorders>
          </w:tcPr>
          <w:p w:rsidR="003E46C2" w:rsidRPr="007E1EFF" w:rsidRDefault="003E46C2">
            <w:pPr>
              <w:spacing w:line="240" w:lineRule="auto"/>
              <w:ind w:firstLine="0"/>
              <w:contextualSpacing/>
              <w:jc w:val="left"/>
              <w:rPr>
                <w:rFonts w:ascii="Times New Roman" w:hAnsi="Times New Roman" w:cs="Times New Roman"/>
                <w:i/>
                <w:color w:val="auto"/>
                <w:szCs w:val="18"/>
                <w:lang w:val="en-GB"/>
              </w:rPr>
            </w:pPr>
            <w:r w:rsidRPr="007E1EFF">
              <w:rPr>
                <w:rFonts w:ascii="Times New Roman" w:hAnsi="Times New Roman" w:cs="Times New Roman"/>
                <w:i/>
                <w:color w:val="auto"/>
                <w:sz w:val="24"/>
                <w:szCs w:val="18"/>
                <w:lang w:val="en-GB"/>
              </w:rPr>
              <w:lastRenderedPageBreak/>
              <w:t>Table 1 – participant demographics</w:t>
            </w:r>
          </w:p>
          <w:p w:rsidR="003E46C2" w:rsidRPr="007E1EFF" w:rsidRDefault="003E46C2">
            <w:pPr>
              <w:spacing w:line="240" w:lineRule="auto"/>
              <w:ind w:firstLine="0"/>
              <w:contextualSpacing/>
              <w:jc w:val="left"/>
              <w:rPr>
                <w:rFonts w:ascii="Times New Roman" w:hAnsi="Times New Roman" w:cs="Times New Roman"/>
                <w:color w:val="auto"/>
                <w:sz w:val="18"/>
                <w:szCs w:val="18"/>
                <w:lang w:val="en-GB"/>
              </w:rPr>
            </w:pPr>
          </w:p>
        </w:tc>
      </w:tr>
      <w:tr w:rsidR="00AD4A68" w:rsidRPr="007E1EFF" w:rsidTr="003E46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6" w:type="dxa"/>
          </w:tcPr>
          <w:p w:rsidR="003E46C2" w:rsidRPr="007E1EFF" w:rsidRDefault="003E46C2">
            <w:pPr>
              <w:spacing w:line="240" w:lineRule="auto"/>
              <w:ind w:firstLine="0"/>
              <w:contextualSpacing/>
              <w:jc w:val="left"/>
              <w:rPr>
                <w:rFonts w:ascii="Times New Roman" w:hAnsi="Times New Roman" w:cs="Times New Roman"/>
                <w:b w:val="0"/>
                <w:color w:val="auto"/>
                <w:sz w:val="18"/>
                <w:szCs w:val="18"/>
                <w:lang w:val="en-GB"/>
              </w:rPr>
            </w:pPr>
            <w:r w:rsidRPr="007E1EFF">
              <w:rPr>
                <w:rFonts w:ascii="Times New Roman" w:hAnsi="Times New Roman" w:cs="Times New Roman"/>
                <w:b w:val="0"/>
                <w:color w:val="auto"/>
                <w:sz w:val="18"/>
                <w:szCs w:val="18"/>
                <w:lang w:val="en-GB"/>
              </w:rPr>
              <w:t>Informant</w:t>
            </w:r>
          </w:p>
        </w:tc>
        <w:tc>
          <w:tcPr>
            <w:tcW w:w="1420" w:type="dxa"/>
          </w:tcPr>
          <w:p w:rsidR="003E46C2" w:rsidRPr="007E1EFF" w:rsidRDefault="003E46C2">
            <w:pPr>
              <w:spacing w:line="240" w:lineRule="auto"/>
              <w:ind w:firstLine="0"/>
              <w:contextualSpacing/>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lang w:val="en-GB"/>
              </w:rPr>
            </w:pPr>
            <w:r w:rsidRPr="007E1EFF">
              <w:rPr>
                <w:rFonts w:ascii="Times New Roman" w:hAnsi="Times New Roman" w:cs="Times New Roman"/>
                <w:color w:val="auto"/>
                <w:sz w:val="18"/>
                <w:szCs w:val="18"/>
                <w:lang w:val="en-GB"/>
              </w:rPr>
              <w:t xml:space="preserve">Age range </w:t>
            </w:r>
          </w:p>
          <w:p w:rsidR="003E46C2" w:rsidRPr="007E1EFF" w:rsidRDefault="003E46C2">
            <w:pPr>
              <w:spacing w:line="240" w:lineRule="auto"/>
              <w:ind w:firstLine="0"/>
              <w:contextualSpacing/>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lang w:val="en-GB"/>
              </w:rPr>
            </w:pPr>
            <w:r w:rsidRPr="007E1EFF">
              <w:rPr>
                <w:rFonts w:ascii="Times New Roman" w:hAnsi="Times New Roman" w:cs="Times New Roman"/>
                <w:color w:val="auto"/>
                <w:sz w:val="18"/>
                <w:szCs w:val="18"/>
                <w:lang w:val="en-GB"/>
              </w:rPr>
              <w:t>(gender)</w:t>
            </w:r>
          </w:p>
        </w:tc>
        <w:tc>
          <w:tcPr>
            <w:tcW w:w="1134" w:type="dxa"/>
          </w:tcPr>
          <w:p w:rsidR="003E46C2" w:rsidRPr="007E1EFF" w:rsidRDefault="003E46C2">
            <w:pPr>
              <w:spacing w:line="240" w:lineRule="auto"/>
              <w:ind w:firstLine="0"/>
              <w:contextualSpacing/>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lang w:val="en-GB"/>
              </w:rPr>
            </w:pPr>
            <w:r w:rsidRPr="007E1EFF">
              <w:rPr>
                <w:rFonts w:ascii="Times New Roman" w:hAnsi="Times New Roman" w:cs="Times New Roman"/>
                <w:color w:val="auto"/>
                <w:sz w:val="18"/>
                <w:szCs w:val="18"/>
                <w:lang w:val="en-GB"/>
              </w:rPr>
              <w:t xml:space="preserve">Child age range </w:t>
            </w:r>
          </w:p>
          <w:p w:rsidR="003E46C2" w:rsidRPr="007E1EFF" w:rsidRDefault="003E46C2">
            <w:pPr>
              <w:spacing w:line="240" w:lineRule="auto"/>
              <w:ind w:firstLine="0"/>
              <w:contextualSpacing/>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lang w:val="en-GB"/>
              </w:rPr>
            </w:pPr>
            <w:r w:rsidRPr="007E1EFF">
              <w:rPr>
                <w:rFonts w:ascii="Times New Roman" w:hAnsi="Times New Roman" w:cs="Times New Roman"/>
                <w:color w:val="auto"/>
                <w:sz w:val="18"/>
                <w:szCs w:val="18"/>
                <w:lang w:val="en-GB"/>
              </w:rPr>
              <w:t>(gender)</w:t>
            </w:r>
          </w:p>
        </w:tc>
        <w:tc>
          <w:tcPr>
            <w:tcW w:w="1149" w:type="dxa"/>
          </w:tcPr>
          <w:p w:rsidR="003E46C2" w:rsidRPr="007E1EFF" w:rsidRDefault="003E46C2">
            <w:pPr>
              <w:spacing w:line="240" w:lineRule="auto"/>
              <w:ind w:firstLine="0"/>
              <w:contextualSpacing/>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lang w:val="en-GB"/>
              </w:rPr>
            </w:pPr>
            <w:r w:rsidRPr="007E1EFF">
              <w:rPr>
                <w:rFonts w:ascii="Times New Roman" w:hAnsi="Times New Roman" w:cs="Times New Roman"/>
                <w:color w:val="auto"/>
                <w:sz w:val="18"/>
                <w:szCs w:val="18"/>
                <w:lang w:val="en-GB"/>
              </w:rPr>
              <w:t>Civil status</w:t>
            </w:r>
          </w:p>
        </w:tc>
        <w:tc>
          <w:tcPr>
            <w:tcW w:w="1261" w:type="dxa"/>
          </w:tcPr>
          <w:p w:rsidR="006164C2" w:rsidRPr="007E1EFF" w:rsidRDefault="006164C2">
            <w:pPr>
              <w:spacing w:line="240" w:lineRule="auto"/>
              <w:ind w:firstLine="0"/>
              <w:contextualSpacing/>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lang w:val="en-GB"/>
              </w:rPr>
            </w:pPr>
            <w:r w:rsidRPr="007E1EFF">
              <w:rPr>
                <w:rFonts w:ascii="Times New Roman" w:hAnsi="Times New Roman" w:cs="Times New Roman"/>
                <w:color w:val="auto"/>
                <w:sz w:val="18"/>
                <w:szCs w:val="18"/>
                <w:lang w:val="en-GB"/>
              </w:rPr>
              <w:t xml:space="preserve">Further </w:t>
            </w:r>
          </w:p>
          <w:p w:rsidR="003E46C2" w:rsidRPr="007E1EFF" w:rsidRDefault="006164C2">
            <w:pPr>
              <w:spacing w:line="240" w:lineRule="auto"/>
              <w:ind w:firstLine="0"/>
              <w:contextualSpacing/>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lang w:val="en-GB"/>
              </w:rPr>
            </w:pPr>
            <w:r w:rsidRPr="007E1EFF">
              <w:rPr>
                <w:rFonts w:ascii="Times New Roman" w:hAnsi="Times New Roman" w:cs="Times New Roman"/>
                <w:color w:val="auto"/>
                <w:sz w:val="18"/>
                <w:szCs w:val="18"/>
                <w:lang w:val="en-GB"/>
              </w:rPr>
              <w:t>e</w:t>
            </w:r>
            <w:r w:rsidR="003E46C2" w:rsidRPr="007E1EFF">
              <w:rPr>
                <w:rFonts w:ascii="Times New Roman" w:hAnsi="Times New Roman" w:cs="Times New Roman"/>
                <w:color w:val="auto"/>
                <w:sz w:val="18"/>
                <w:szCs w:val="18"/>
                <w:lang w:val="en-GB"/>
              </w:rPr>
              <w:t xml:space="preserve">ducation </w:t>
            </w:r>
          </w:p>
          <w:p w:rsidR="003E46C2" w:rsidRPr="007E1EFF" w:rsidRDefault="003E46C2">
            <w:pPr>
              <w:spacing w:line="240" w:lineRule="auto"/>
              <w:ind w:firstLine="0"/>
              <w:contextualSpacing/>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lang w:val="en-GB"/>
              </w:rPr>
            </w:pPr>
          </w:p>
        </w:tc>
        <w:tc>
          <w:tcPr>
            <w:tcW w:w="1437" w:type="dxa"/>
            <w:gridSpan w:val="2"/>
          </w:tcPr>
          <w:p w:rsidR="003E46C2" w:rsidRPr="007E1EFF" w:rsidRDefault="003E46C2">
            <w:pPr>
              <w:spacing w:line="240" w:lineRule="auto"/>
              <w:ind w:firstLine="0"/>
              <w:contextualSpacing/>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lang w:val="en-GB"/>
              </w:rPr>
            </w:pPr>
            <w:r w:rsidRPr="007E1EFF">
              <w:rPr>
                <w:rFonts w:ascii="Times New Roman" w:hAnsi="Times New Roman" w:cs="Times New Roman"/>
                <w:color w:val="auto"/>
                <w:sz w:val="18"/>
                <w:szCs w:val="18"/>
                <w:lang w:val="en-GB"/>
              </w:rPr>
              <w:t>Recruitment</w:t>
            </w:r>
          </w:p>
        </w:tc>
        <w:tc>
          <w:tcPr>
            <w:tcW w:w="1683" w:type="dxa"/>
          </w:tcPr>
          <w:p w:rsidR="003E46C2" w:rsidRPr="007E1EFF" w:rsidRDefault="003E46C2">
            <w:pPr>
              <w:spacing w:line="240" w:lineRule="auto"/>
              <w:ind w:firstLine="0"/>
              <w:contextualSpacing/>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lang w:val="en-GB"/>
              </w:rPr>
            </w:pPr>
            <w:r w:rsidRPr="007E1EFF">
              <w:rPr>
                <w:rFonts w:ascii="Times New Roman" w:hAnsi="Times New Roman" w:cs="Times New Roman"/>
                <w:color w:val="auto"/>
                <w:sz w:val="18"/>
                <w:szCs w:val="18"/>
                <w:lang w:val="en-GB"/>
              </w:rPr>
              <w:t>Participation</w:t>
            </w:r>
          </w:p>
        </w:tc>
      </w:tr>
      <w:tr w:rsidR="00AD4A68" w:rsidRPr="00444E65" w:rsidTr="003E46C2">
        <w:tc>
          <w:tcPr>
            <w:cnfStyle w:val="001000000000" w:firstRow="0" w:lastRow="0" w:firstColumn="1" w:lastColumn="0" w:oddVBand="0" w:evenVBand="0" w:oddHBand="0" w:evenHBand="0" w:firstRowFirstColumn="0" w:firstRowLastColumn="0" w:lastRowFirstColumn="0" w:lastRowLastColumn="0"/>
            <w:tcW w:w="9040" w:type="dxa"/>
            <w:gridSpan w:val="8"/>
          </w:tcPr>
          <w:p w:rsidR="007868C9" w:rsidRPr="007E1EFF" w:rsidRDefault="003F134D" w:rsidP="003E46C2">
            <w:pPr>
              <w:spacing w:line="240" w:lineRule="auto"/>
              <w:ind w:firstLine="0"/>
              <w:contextualSpacing/>
              <w:jc w:val="center"/>
              <w:rPr>
                <w:rFonts w:ascii="Times New Roman" w:hAnsi="Times New Roman" w:cs="Times New Roman"/>
                <w:color w:val="auto"/>
                <w:sz w:val="18"/>
                <w:szCs w:val="18"/>
                <w:lang w:val="en-GB"/>
              </w:rPr>
            </w:pPr>
            <w:r w:rsidRPr="007E1EFF">
              <w:rPr>
                <w:rFonts w:ascii="Times New Roman" w:hAnsi="Times New Roman" w:cs="Times New Roman"/>
                <w:color w:val="auto"/>
                <w:szCs w:val="18"/>
                <w:lang w:val="en-GB"/>
              </w:rPr>
              <w:t>Parents with health anxiety by proxy</w:t>
            </w:r>
          </w:p>
        </w:tc>
      </w:tr>
      <w:tr w:rsidR="00AD4A68" w:rsidRPr="007E1EFF" w:rsidTr="003E46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6" w:type="dxa"/>
            <w:tcBorders>
              <w:top w:val="single" w:sz="12" w:space="0" w:color="4F81BD" w:themeColor="accent1"/>
            </w:tcBorders>
          </w:tcPr>
          <w:p w:rsidR="003E46C2" w:rsidRPr="007E1EFF" w:rsidRDefault="003E46C2">
            <w:pPr>
              <w:spacing w:line="240" w:lineRule="auto"/>
              <w:ind w:firstLine="0"/>
              <w:contextualSpacing/>
              <w:jc w:val="left"/>
              <w:rPr>
                <w:rFonts w:ascii="Times New Roman" w:hAnsi="Times New Roman" w:cs="Times New Roman"/>
                <w:color w:val="auto"/>
                <w:sz w:val="18"/>
                <w:szCs w:val="18"/>
                <w:lang w:val="en-GB"/>
              </w:rPr>
            </w:pPr>
            <w:r w:rsidRPr="007E1EFF">
              <w:rPr>
                <w:rFonts w:ascii="Times New Roman" w:hAnsi="Times New Roman" w:cs="Times New Roman"/>
                <w:color w:val="auto"/>
                <w:sz w:val="18"/>
                <w:szCs w:val="18"/>
                <w:lang w:val="en-GB"/>
              </w:rPr>
              <w:t>1</w:t>
            </w:r>
          </w:p>
        </w:tc>
        <w:tc>
          <w:tcPr>
            <w:tcW w:w="1420" w:type="dxa"/>
            <w:tcBorders>
              <w:top w:val="single" w:sz="12" w:space="0" w:color="4F81BD" w:themeColor="accent1"/>
            </w:tcBorders>
          </w:tcPr>
          <w:p w:rsidR="003E46C2" w:rsidRPr="007E1EFF" w:rsidRDefault="003E46C2">
            <w:pPr>
              <w:spacing w:line="240" w:lineRule="auto"/>
              <w:ind w:firstLine="0"/>
              <w:contextualSpacing/>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lang w:val="en-GB"/>
              </w:rPr>
            </w:pPr>
            <w:r w:rsidRPr="007E1EFF">
              <w:rPr>
                <w:rFonts w:ascii="Times New Roman" w:hAnsi="Times New Roman" w:cs="Times New Roman"/>
                <w:color w:val="auto"/>
                <w:sz w:val="18"/>
                <w:szCs w:val="18"/>
                <w:lang w:val="en-GB"/>
              </w:rPr>
              <w:t>20-29 (♂)</w:t>
            </w:r>
          </w:p>
        </w:tc>
        <w:tc>
          <w:tcPr>
            <w:tcW w:w="1134" w:type="dxa"/>
            <w:tcBorders>
              <w:top w:val="single" w:sz="12" w:space="0" w:color="4F81BD" w:themeColor="accent1"/>
            </w:tcBorders>
          </w:tcPr>
          <w:p w:rsidR="003E46C2" w:rsidRPr="007E1EFF" w:rsidRDefault="003E46C2">
            <w:pPr>
              <w:spacing w:line="240" w:lineRule="auto"/>
              <w:ind w:firstLine="0"/>
              <w:contextualSpacing/>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lang w:val="en-GB"/>
              </w:rPr>
            </w:pPr>
            <w:r w:rsidRPr="007E1EFF">
              <w:rPr>
                <w:rFonts w:ascii="Times New Roman" w:hAnsi="Times New Roman" w:cs="Times New Roman"/>
                <w:color w:val="auto"/>
                <w:sz w:val="18"/>
                <w:szCs w:val="18"/>
                <w:lang w:val="en-GB"/>
              </w:rPr>
              <w:t>0-5 (♂)</w:t>
            </w:r>
          </w:p>
        </w:tc>
        <w:tc>
          <w:tcPr>
            <w:tcW w:w="1149" w:type="dxa"/>
            <w:tcBorders>
              <w:top w:val="single" w:sz="12" w:space="0" w:color="4F81BD" w:themeColor="accent1"/>
            </w:tcBorders>
          </w:tcPr>
          <w:p w:rsidR="003E46C2" w:rsidRPr="007E1EFF" w:rsidRDefault="003E46C2">
            <w:pPr>
              <w:spacing w:line="240" w:lineRule="auto"/>
              <w:ind w:firstLine="0"/>
              <w:contextualSpacing/>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lang w:val="en-GB"/>
              </w:rPr>
            </w:pPr>
            <w:r w:rsidRPr="007E1EFF">
              <w:rPr>
                <w:rFonts w:ascii="Times New Roman" w:hAnsi="Times New Roman" w:cs="Times New Roman"/>
                <w:color w:val="auto"/>
                <w:sz w:val="18"/>
                <w:szCs w:val="18"/>
                <w:lang w:val="en-GB"/>
              </w:rPr>
              <w:t>Relationship</w:t>
            </w:r>
          </w:p>
        </w:tc>
        <w:tc>
          <w:tcPr>
            <w:tcW w:w="1340" w:type="dxa"/>
            <w:gridSpan w:val="2"/>
            <w:tcBorders>
              <w:top w:val="single" w:sz="12" w:space="0" w:color="4F81BD" w:themeColor="accent1"/>
            </w:tcBorders>
          </w:tcPr>
          <w:p w:rsidR="003E46C2" w:rsidRPr="007E1EFF" w:rsidRDefault="003E46C2">
            <w:pPr>
              <w:spacing w:line="240" w:lineRule="auto"/>
              <w:ind w:firstLine="0"/>
              <w:contextualSpacing/>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lang w:val="en-GB"/>
              </w:rPr>
            </w:pPr>
            <w:r w:rsidRPr="007E1EFF">
              <w:rPr>
                <w:rFonts w:ascii="Times New Roman" w:hAnsi="Times New Roman" w:cs="Times New Roman"/>
                <w:color w:val="auto"/>
                <w:sz w:val="18"/>
                <w:szCs w:val="18"/>
                <w:lang w:val="en-GB"/>
              </w:rPr>
              <w:t>Medium long (Y)</w:t>
            </w:r>
          </w:p>
        </w:tc>
        <w:tc>
          <w:tcPr>
            <w:tcW w:w="1358" w:type="dxa"/>
            <w:tcBorders>
              <w:top w:val="single" w:sz="12" w:space="0" w:color="4F81BD" w:themeColor="accent1"/>
            </w:tcBorders>
          </w:tcPr>
          <w:p w:rsidR="003E46C2" w:rsidRPr="007E1EFF" w:rsidRDefault="003E46C2" w:rsidP="003E46C2">
            <w:pPr>
              <w:spacing w:line="240" w:lineRule="auto"/>
              <w:ind w:firstLine="0"/>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lang w:val="en-GB"/>
              </w:rPr>
            </w:pPr>
            <w:r w:rsidRPr="007E1EFF">
              <w:rPr>
                <w:rFonts w:ascii="Times New Roman" w:hAnsi="Times New Roman" w:cs="Times New Roman"/>
                <w:color w:val="auto"/>
                <w:sz w:val="18"/>
                <w:szCs w:val="18"/>
                <w:lang w:val="en-GB"/>
              </w:rPr>
              <w:t>c</w:t>
            </w:r>
          </w:p>
        </w:tc>
        <w:tc>
          <w:tcPr>
            <w:tcW w:w="1683" w:type="dxa"/>
            <w:tcBorders>
              <w:top w:val="single" w:sz="12" w:space="0" w:color="4F81BD" w:themeColor="accent1"/>
            </w:tcBorders>
          </w:tcPr>
          <w:p w:rsidR="003E46C2" w:rsidRPr="007E1EFF" w:rsidRDefault="003E46C2">
            <w:pPr>
              <w:spacing w:line="240" w:lineRule="auto"/>
              <w:ind w:firstLine="0"/>
              <w:contextualSpacing/>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lang w:val="en-GB"/>
              </w:rPr>
            </w:pPr>
            <w:r w:rsidRPr="007E1EFF">
              <w:rPr>
                <w:rFonts w:ascii="Times New Roman" w:hAnsi="Times New Roman" w:cs="Times New Roman"/>
                <w:color w:val="auto"/>
                <w:sz w:val="18"/>
                <w:szCs w:val="18"/>
                <w:lang w:val="en-GB"/>
              </w:rPr>
              <w:t>Phase 1</w:t>
            </w:r>
          </w:p>
        </w:tc>
      </w:tr>
      <w:tr w:rsidR="00AD4A68" w:rsidRPr="007E1EFF" w:rsidTr="003E46C2">
        <w:tc>
          <w:tcPr>
            <w:cnfStyle w:val="001000000000" w:firstRow="0" w:lastRow="0" w:firstColumn="1" w:lastColumn="0" w:oddVBand="0" w:evenVBand="0" w:oddHBand="0" w:evenHBand="0" w:firstRowFirstColumn="0" w:firstRowLastColumn="0" w:lastRowFirstColumn="0" w:lastRowLastColumn="0"/>
            <w:tcW w:w="956" w:type="dxa"/>
          </w:tcPr>
          <w:p w:rsidR="003E46C2" w:rsidRPr="007E1EFF" w:rsidRDefault="003E46C2">
            <w:pPr>
              <w:spacing w:line="240" w:lineRule="auto"/>
              <w:ind w:firstLine="0"/>
              <w:contextualSpacing/>
              <w:jc w:val="left"/>
              <w:rPr>
                <w:rFonts w:ascii="Times New Roman" w:hAnsi="Times New Roman" w:cs="Times New Roman"/>
                <w:color w:val="auto"/>
                <w:sz w:val="18"/>
                <w:szCs w:val="18"/>
                <w:lang w:val="en-GB"/>
              </w:rPr>
            </w:pPr>
            <w:r w:rsidRPr="007E1EFF">
              <w:rPr>
                <w:rFonts w:ascii="Times New Roman" w:hAnsi="Times New Roman" w:cs="Times New Roman"/>
                <w:color w:val="auto"/>
                <w:sz w:val="18"/>
                <w:szCs w:val="18"/>
                <w:lang w:val="en-GB"/>
              </w:rPr>
              <w:t>2</w:t>
            </w:r>
          </w:p>
        </w:tc>
        <w:tc>
          <w:tcPr>
            <w:tcW w:w="1420" w:type="dxa"/>
          </w:tcPr>
          <w:p w:rsidR="003E46C2" w:rsidRPr="007E1EFF" w:rsidRDefault="003E46C2">
            <w:pPr>
              <w:spacing w:line="240" w:lineRule="auto"/>
              <w:ind w:firstLine="0"/>
              <w:contextualSpacing/>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8"/>
                <w:szCs w:val="18"/>
                <w:lang w:val="en-GB"/>
              </w:rPr>
            </w:pPr>
            <w:r w:rsidRPr="007E1EFF">
              <w:rPr>
                <w:rFonts w:ascii="Times New Roman" w:hAnsi="Times New Roman" w:cs="Times New Roman"/>
                <w:color w:val="auto"/>
                <w:sz w:val="18"/>
                <w:szCs w:val="18"/>
                <w:lang w:val="en-GB"/>
              </w:rPr>
              <w:t>30-39 (♂)</w:t>
            </w:r>
          </w:p>
        </w:tc>
        <w:tc>
          <w:tcPr>
            <w:tcW w:w="1134" w:type="dxa"/>
          </w:tcPr>
          <w:p w:rsidR="003E46C2" w:rsidRPr="007E1EFF" w:rsidRDefault="003E46C2">
            <w:pPr>
              <w:spacing w:line="240" w:lineRule="auto"/>
              <w:ind w:firstLine="0"/>
              <w:contextualSpacing/>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8"/>
                <w:szCs w:val="18"/>
                <w:lang w:val="en-GB"/>
              </w:rPr>
            </w:pPr>
            <w:r w:rsidRPr="007E1EFF">
              <w:rPr>
                <w:rFonts w:ascii="Times New Roman" w:hAnsi="Times New Roman" w:cs="Times New Roman"/>
                <w:color w:val="auto"/>
                <w:sz w:val="18"/>
                <w:szCs w:val="18"/>
                <w:lang w:val="en-GB"/>
              </w:rPr>
              <w:t>0-5 (♂)</w:t>
            </w:r>
          </w:p>
        </w:tc>
        <w:tc>
          <w:tcPr>
            <w:tcW w:w="1149" w:type="dxa"/>
          </w:tcPr>
          <w:p w:rsidR="003E46C2" w:rsidRPr="007E1EFF" w:rsidRDefault="006164C2">
            <w:pPr>
              <w:spacing w:line="240" w:lineRule="auto"/>
              <w:ind w:firstLine="0"/>
              <w:contextualSpacing/>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8"/>
                <w:szCs w:val="18"/>
                <w:lang w:val="en-GB"/>
              </w:rPr>
            </w:pPr>
            <w:r w:rsidRPr="007E1EFF">
              <w:rPr>
                <w:rFonts w:ascii="Times New Roman" w:hAnsi="Times New Roman" w:cs="Times New Roman"/>
                <w:color w:val="auto"/>
                <w:sz w:val="18"/>
                <w:szCs w:val="18"/>
                <w:lang w:val="en-GB"/>
              </w:rPr>
              <w:t>Relationship</w:t>
            </w:r>
          </w:p>
        </w:tc>
        <w:tc>
          <w:tcPr>
            <w:tcW w:w="1340" w:type="dxa"/>
            <w:gridSpan w:val="2"/>
          </w:tcPr>
          <w:p w:rsidR="003E46C2" w:rsidRPr="007E1EFF" w:rsidRDefault="003E46C2">
            <w:pPr>
              <w:spacing w:line="240" w:lineRule="auto"/>
              <w:ind w:firstLine="0"/>
              <w:contextualSpacing/>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8"/>
                <w:szCs w:val="18"/>
                <w:lang w:val="en-GB"/>
              </w:rPr>
            </w:pPr>
            <w:r w:rsidRPr="007E1EFF">
              <w:rPr>
                <w:rFonts w:ascii="Times New Roman" w:hAnsi="Times New Roman" w:cs="Times New Roman"/>
                <w:color w:val="auto"/>
                <w:sz w:val="18"/>
                <w:szCs w:val="18"/>
                <w:lang w:val="en-GB"/>
              </w:rPr>
              <w:t>Long (Y)</w:t>
            </w:r>
          </w:p>
          <w:p w:rsidR="003E46C2" w:rsidRPr="007E1EFF" w:rsidRDefault="003E46C2">
            <w:pPr>
              <w:spacing w:line="240" w:lineRule="auto"/>
              <w:ind w:firstLine="0"/>
              <w:contextualSpacing/>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8"/>
                <w:szCs w:val="18"/>
                <w:lang w:val="en-GB"/>
              </w:rPr>
            </w:pPr>
          </w:p>
        </w:tc>
        <w:tc>
          <w:tcPr>
            <w:tcW w:w="1358" w:type="dxa"/>
          </w:tcPr>
          <w:p w:rsidR="003E46C2" w:rsidRPr="007E1EFF" w:rsidRDefault="003E46C2" w:rsidP="003E46C2">
            <w:pPr>
              <w:spacing w:line="240" w:lineRule="auto"/>
              <w:ind w:firstLine="0"/>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8"/>
                <w:szCs w:val="18"/>
                <w:lang w:val="en-GB"/>
              </w:rPr>
            </w:pPr>
            <w:r w:rsidRPr="007E1EFF">
              <w:rPr>
                <w:rFonts w:ascii="Times New Roman" w:hAnsi="Times New Roman" w:cs="Times New Roman"/>
                <w:color w:val="auto"/>
                <w:sz w:val="18"/>
                <w:szCs w:val="18"/>
                <w:lang w:val="en-GB"/>
              </w:rPr>
              <w:t>c</w:t>
            </w:r>
          </w:p>
        </w:tc>
        <w:tc>
          <w:tcPr>
            <w:tcW w:w="1683" w:type="dxa"/>
          </w:tcPr>
          <w:p w:rsidR="003E46C2" w:rsidRPr="007E1EFF" w:rsidRDefault="003E46C2">
            <w:pPr>
              <w:spacing w:line="240" w:lineRule="auto"/>
              <w:ind w:firstLine="0"/>
              <w:contextualSpacing/>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8"/>
                <w:szCs w:val="18"/>
                <w:lang w:val="en-GB"/>
              </w:rPr>
            </w:pPr>
            <w:r w:rsidRPr="007E1EFF">
              <w:rPr>
                <w:rFonts w:ascii="Times New Roman" w:hAnsi="Times New Roman" w:cs="Times New Roman"/>
                <w:color w:val="auto"/>
                <w:sz w:val="18"/>
                <w:szCs w:val="18"/>
                <w:lang w:val="en-GB"/>
              </w:rPr>
              <w:t>Phase 1</w:t>
            </w:r>
          </w:p>
        </w:tc>
      </w:tr>
      <w:tr w:rsidR="00AD4A68" w:rsidRPr="007E1EFF" w:rsidTr="003E46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6" w:type="dxa"/>
          </w:tcPr>
          <w:p w:rsidR="003E46C2" w:rsidRPr="007E1EFF" w:rsidRDefault="003E46C2">
            <w:pPr>
              <w:spacing w:line="240" w:lineRule="auto"/>
              <w:ind w:firstLine="0"/>
              <w:contextualSpacing/>
              <w:jc w:val="left"/>
              <w:rPr>
                <w:rFonts w:ascii="Times New Roman" w:hAnsi="Times New Roman" w:cs="Times New Roman"/>
                <w:color w:val="auto"/>
                <w:sz w:val="18"/>
                <w:szCs w:val="18"/>
                <w:lang w:val="en-GB"/>
              </w:rPr>
            </w:pPr>
            <w:r w:rsidRPr="007E1EFF">
              <w:rPr>
                <w:rFonts w:ascii="Times New Roman" w:hAnsi="Times New Roman" w:cs="Times New Roman"/>
                <w:color w:val="auto"/>
                <w:sz w:val="18"/>
                <w:szCs w:val="18"/>
                <w:lang w:val="en-GB"/>
              </w:rPr>
              <w:t>3</w:t>
            </w:r>
          </w:p>
        </w:tc>
        <w:tc>
          <w:tcPr>
            <w:tcW w:w="1420" w:type="dxa"/>
          </w:tcPr>
          <w:p w:rsidR="003E46C2" w:rsidRPr="007E1EFF" w:rsidRDefault="003E46C2">
            <w:pPr>
              <w:spacing w:line="240" w:lineRule="auto"/>
              <w:ind w:firstLine="0"/>
              <w:contextualSpacing/>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lang w:val="en-GB"/>
              </w:rPr>
            </w:pPr>
            <w:r w:rsidRPr="007E1EFF">
              <w:rPr>
                <w:rFonts w:ascii="Times New Roman" w:hAnsi="Times New Roman" w:cs="Times New Roman"/>
                <w:color w:val="auto"/>
                <w:sz w:val="18"/>
                <w:szCs w:val="18"/>
                <w:lang w:val="en-GB"/>
              </w:rPr>
              <w:t>30-39 (♀)</w:t>
            </w:r>
          </w:p>
        </w:tc>
        <w:tc>
          <w:tcPr>
            <w:tcW w:w="1134" w:type="dxa"/>
          </w:tcPr>
          <w:p w:rsidR="003E46C2" w:rsidRPr="007E1EFF" w:rsidRDefault="003E46C2">
            <w:pPr>
              <w:spacing w:line="240" w:lineRule="auto"/>
              <w:ind w:firstLine="0"/>
              <w:contextualSpacing/>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lang w:val="en-GB"/>
              </w:rPr>
            </w:pPr>
            <w:r w:rsidRPr="007E1EFF">
              <w:rPr>
                <w:rFonts w:ascii="Times New Roman" w:hAnsi="Times New Roman" w:cs="Times New Roman"/>
                <w:color w:val="auto"/>
                <w:sz w:val="18"/>
                <w:szCs w:val="18"/>
                <w:lang w:val="en-GB"/>
              </w:rPr>
              <w:t>6-10 (♀)</w:t>
            </w:r>
          </w:p>
        </w:tc>
        <w:tc>
          <w:tcPr>
            <w:tcW w:w="1149" w:type="dxa"/>
          </w:tcPr>
          <w:p w:rsidR="003E46C2" w:rsidRPr="007E1EFF" w:rsidRDefault="003E46C2">
            <w:pPr>
              <w:spacing w:line="240" w:lineRule="auto"/>
              <w:ind w:firstLine="0"/>
              <w:contextualSpacing/>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lang w:val="en-GB"/>
              </w:rPr>
            </w:pPr>
            <w:r w:rsidRPr="007E1EFF">
              <w:rPr>
                <w:rFonts w:ascii="Times New Roman" w:hAnsi="Times New Roman" w:cs="Times New Roman"/>
                <w:color w:val="auto"/>
                <w:sz w:val="18"/>
                <w:szCs w:val="18"/>
                <w:lang w:val="en-GB"/>
              </w:rPr>
              <w:t>Relationship</w:t>
            </w:r>
          </w:p>
        </w:tc>
        <w:tc>
          <w:tcPr>
            <w:tcW w:w="1340" w:type="dxa"/>
            <w:gridSpan w:val="2"/>
          </w:tcPr>
          <w:p w:rsidR="003E46C2" w:rsidRPr="007E1EFF" w:rsidRDefault="003E46C2">
            <w:pPr>
              <w:spacing w:line="240" w:lineRule="auto"/>
              <w:ind w:firstLine="0"/>
              <w:contextualSpacing/>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lang w:val="en-GB"/>
              </w:rPr>
            </w:pPr>
            <w:r w:rsidRPr="007E1EFF">
              <w:rPr>
                <w:rFonts w:ascii="Times New Roman" w:hAnsi="Times New Roman" w:cs="Times New Roman"/>
                <w:color w:val="auto"/>
                <w:sz w:val="18"/>
                <w:szCs w:val="18"/>
                <w:lang w:val="en-GB"/>
              </w:rPr>
              <w:t>Medium long (Y)</w:t>
            </w:r>
          </w:p>
        </w:tc>
        <w:tc>
          <w:tcPr>
            <w:tcW w:w="1358" w:type="dxa"/>
          </w:tcPr>
          <w:p w:rsidR="003E46C2" w:rsidRPr="007E1EFF" w:rsidRDefault="003E46C2" w:rsidP="003E46C2">
            <w:pPr>
              <w:spacing w:line="240" w:lineRule="auto"/>
              <w:ind w:firstLine="0"/>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lang w:val="en-GB"/>
              </w:rPr>
            </w:pPr>
            <w:r w:rsidRPr="007E1EFF">
              <w:rPr>
                <w:rFonts w:ascii="Times New Roman" w:hAnsi="Times New Roman" w:cs="Times New Roman"/>
                <w:color w:val="auto"/>
                <w:sz w:val="18"/>
                <w:szCs w:val="18"/>
                <w:lang w:val="en-GB"/>
              </w:rPr>
              <w:t>s</w:t>
            </w:r>
          </w:p>
        </w:tc>
        <w:tc>
          <w:tcPr>
            <w:tcW w:w="1683" w:type="dxa"/>
          </w:tcPr>
          <w:p w:rsidR="003E46C2" w:rsidRPr="007E1EFF" w:rsidRDefault="003E46C2">
            <w:pPr>
              <w:spacing w:line="240" w:lineRule="auto"/>
              <w:ind w:firstLine="0"/>
              <w:contextualSpacing/>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lang w:val="en-GB"/>
              </w:rPr>
            </w:pPr>
            <w:r w:rsidRPr="007E1EFF">
              <w:rPr>
                <w:rFonts w:ascii="Times New Roman" w:hAnsi="Times New Roman" w:cs="Times New Roman"/>
                <w:color w:val="auto"/>
                <w:sz w:val="18"/>
                <w:szCs w:val="18"/>
                <w:lang w:val="en-GB"/>
              </w:rPr>
              <w:t>Phase 1</w:t>
            </w:r>
          </w:p>
        </w:tc>
      </w:tr>
      <w:tr w:rsidR="00AD4A68" w:rsidRPr="007E1EFF" w:rsidTr="003E46C2">
        <w:tc>
          <w:tcPr>
            <w:cnfStyle w:val="001000000000" w:firstRow="0" w:lastRow="0" w:firstColumn="1" w:lastColumn="0" w:oddVBand="0" w:evenVBand="0" w:oddHBand="0" w:evenHBand="0" w:firstRowFirstColumn="0" w:firstRowLastColumn="0" w:lastRowFirstColumn="0" w:lastRowLastColumn="0"/>
            <w:tcW w:w="956" w:type="dxa"/>
          </w:tcPr>
          <w:p w:rsidR="003E46C2" w:rsidRPr="007E1EFF" w:rsidRDefault="003E46C2">
            <w:pPr>
              <w:spacing w:line="240" w:lineRule="auto"/>
              <w:ind w:firstLine="0"/>
              <w:contextualSpacing/>
              <w:jc w:val="left"/>
              <w:rPr>
                <w:rFonts w:ascii="Times New Roman" w:hAnsi="Times New Roman" w:cs="Times New Roman"/>
                <w:color w:val="auto"/>
                <w:sz w:val="18"/>
                <w:szCs w:val="18"/>
                <w:lang w:val="en-GB"/>
              </w:rPr>
            </w:pPr>
            <w:r w:rsidRPr="007E1EFF">
              <w:rPr>
                <w:rFonts w:ascii="Times New Roman" w:hAnsi="Times New Roman" w:cs="Times New Roman"/>
                <w:color w:val="auto"/>
                <w:sz w:val="18"/>
                <w:szCs w:val="18"/>
                <w:lang w:val="en-GB"/>
              </w:rPr>
              <w:t>4</w:t>
            </w:r>
          </w:p>
        </w:tc>
        <w:tc>
          <w:tcPr>
            <w:tcW w:w="1420" w:type="dxa"/>
          </w:tcPr>
          <w:p w:rsidR="003E46C2" w:rsidRPr="007E1EFF" w:rsidRDefault="003E46C2">
            <w:pPr>
              <w:spacing w:line="240" w:lineRule="auto"/>
              <w:ind w:firstLine="0"/>
              <w:contextualSpacing/>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8"/>
                <w:szCs w:val="18"/>
                <w:lang w:val="en-GB"/>
              </w:rPr>
            </w:pPr>
            <w:r w:rsidRPr="007E1EFF">
              <w:rPr>
                <w:rFonts w:ascii="Times New Roman" w:hAnsi="Times New Roman" w:cs="Times New Roman"/>
                <w:color w:val="auto"/>
                <w:sz w:val="18"/>
                <w:szCs w:val="18"/>
                <w:lang w:val="en-GB"/>
              </w:rPr>
              <w:t>40-49 (♂)</w:t>
            </w:r>
          </w:p>
        </w:tc>
        <w:tc>
          <w:tcPr>
            <w:tcW w:w="1134" w:type="dxa"/>
          </w:tcPr>
          <w:p w:rsidR="003E46C2" w:rsidRPr="007E1EFF" w:rsidRDefault="003E46C2">
            <w:pPr>
              <w:spacing w:line="240" w:lineRule="auto"/>
              <w:ind w:firstLine="0"/>
              <w:contextualSpacing/>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8"/>
                <w:szCs w:val="18"/>
                <w:lang w:val="en-GB"/>
              </w:rPr>
            </w:pPr>
            <w:r w:rsidRPr="007E1EFF">
              <w:rPr>
                <w:rFonts w:ascii="Times New Roman" w:hAnsi="Times New Roman" w:cs="Times New Roman"/>
                <w:color w:val="auto"/>
                <w:sz w:val="18"/>
                <w:szCs w:val="18"/>
                <w:lang w:val="en-GB"/>
              </w:rPr>
              <w:t>11-15 (♀)</w:t>
            </w:r>
          </w:p>
        </w:tc>
        <w:tc>
          <w:tcPr>
            <w:tcW w:w="1149" w:type="dxa"/>
          </w:tcPr>
          <w:p w:rsidR="003E46C2" w:rsidRPr="007E1EFF" w:rsidRDefault="003E46C2">
            <w:pPr>
              <w:spacing w:line="240" w:lineRule="auto"/>
              <w:ind w:firstLine="0"/>
              <w:contextualSpacing/>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8"/>
                <w:szCs w:val="18"/>
                <w:lang w:val="en-GB"/>
              </w:rPr>
            </w:pPr>
            <w:r w:rsidRPr="007E1EFF">
              <w:rPr>
                <w:rFonts w:ascii="Times New Roman" w:hAnsi="Times New Roman" w:cs="Times New Roman"/>
                <w:color w:val="auto"/>
                <w:sz w:val="18"/>
                <w:szCs w:val="18"/>
                <w:lang w:val="en-GB"/>
              </w:rPr>
              <w:t>Relationship</w:t>
            </w:r>
          </w:p>
        </w:tc>
        <w:tc>
          <w:tcPr>
            <w:tcW w:w="1340" w:type="dxa"/>
            <w:gridSpan w:val="2"/>
          </w:tcPr>
          <w:p w:rsidR="003E46C2" w:rsidRPr="007E1EFF" w:rsidRDefault="003E46C2">
            <w:pPr>
              <w:spacing w:line="240" w:lineRule="auto"/>
              <w:ind w:firstLine="0"/>
              <w:contextualSpacing/>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8"/>
                <w:szCs w:val="18"/>
                <w:lang w:val="en-GB"/>
              </w:rPr>
            </w:pPr>
            <w:r w:rsidRPr="007E1EFF">
              <w:rPr>
                <w:rFonts w:ascii="Times New Roman" w:hAnsi="Times New Roman" w:cs="Times New Roman"/>
                <w:color w:val="auto"/>
                <w:sz w:val="18"/>
                <w:szCs w:val="18"/>
                <w:lang w:val="en-GB"/>
              </w:rPr>
              <w:t>Long (Y)</w:t>
            </w:r>
          </w:p>
          <w:p w:rsidR="003E46C2" w:rsidRPr="007E1EFF" w:rsidRDefault="003E46C2">
            <w:pPr>
              <w:spacing w:line="240" w:lineRule="auto"/>
              <w:ind w:firstLine="0"/>
              <w:contextualSpacing/>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8"/>
                <w:szCs w:val="18"/>
                <w:lang w:val="en-GB"/>
              </w:rPr>
            </w:pPr>
          </w:p>
        </w:tc>
        <w:tc>
          <w:tcPr>
            <w:tcW w:w="1358" w:type="dxa"/>
          </w:tcPr>
          <w:p w:rsidR="003E46C2" w:rsidRPr="007E1EFF" w:rsidRDefault="003E46C2" w:rsidP="003E46C2">
            <w:pPr>
              <w:spacing w:line="240" w:lineRule="auto"/>
              <w:ind w:firstLine="0"/>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8"/>
                <w:szCs w:val="18"/>
                <w:lang w:val="en-GB"/>
              </w:rPr>
            </w:pPr>
            <w:r w:rsidRPr="007E1EFF">
              <w:rPr>
                <w:rFonts w:ascii="Times New Roman" w:hAnsi="Times New Roman" w:cs="Times New Roman"/>
                <w:color w:val="auto"/>
                <w:sz w:val="18"/>
                <w:szCs w:val="18"/>
                <w:lang w:val="en-GB"/>
              </w:rPr>
              <w:t>c</w:t>
            </w:r>
          </w:p>
        </w:tc>
        <w:tc>
          <w:tcPr>
            <w:tcW w:w="1683" w:type="dxa"/>
          </w:tcPr>
          <w:p w:rsidR="003E46C2" w:rsidRPr="007E1EFF" w:rsidRDefault="003E46C2">
            <w:pPr>
              <w:spacing w:line="240" w:lineRule="auto"/>
              <w:ind w:firstLine="0"/>
              <w:contextualSpacing/>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8"/>
                <w:szCs w:val="18"/>
                <w:lang w:val="en-GB"/>
              </w:rPr>
            </w:pPr>
            <w:r w:rsidRPr="007E1EFF">
              <w:rPr>
                <w:rFonts w:ascii="Times New Roman" w:hAnsi="Times New Roman" w:cs="Times New Roman"/>
                <w:color w:val="auto"/>
                <w:sz w:val="18"/>
                <w:szCs w:val="18"/>
                <w:lang w:val="en-GB"/>
              </w:rPr>
              <w:t>Phase 1</w:t>
            </w:r>
          </w:p>
        </w:tc>
      </w:tr>
      <w:tr w:rsidR="00AD4A68" w:rsidRPr="007E1EFF" w:rsidTr="003E46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6" w:type="dxa"/>
          </w:tcPr>
          <w:p w:rsidR="003E46C2" w:rsidRPr="007E1EFF" w:rsidRDefault="003E46C2">
            <w:pPr>
              <w:spacing w:line="240" w:lineRule="auto"/>
              <w:ind w:firstLine="0"/>
              <w:contextualSpacing/>
              <w:jc w:val="left"/>
              <w:rPr>
                <w:rFonts w:ascii="Times New Roman" w:hAnsi="Times New Roman" w:cs="Times New Roman"/>
                <w:color w:val="auto"/>
                <w:sz w:val="18"/>
                <w:szCs w:val="18"/>
                <w:lang w:val="en-GB"/>
              </w:rPr>
            </w:pPr>
            <w:r w:rsidRPr="007E1EFF">
              <w:rPr>
                <w:rFonts w:ascii="Times New Roman" w:hAnsi="Times New Roman" w:cs="Times New Roman"/>
                <w:color w:val="auto"/>
                <w:sz w:val="18"/>
                <w:szCs w:val="18"/>
                <w:lang w:val="en-GB"/>
              </w:rPr>
              <w:t>5</w:t>
            </w:r>
          </w:p>
        </w:tc>
        <w:tc>
          <w:tcPr>
            <w:tcW w:w="1420" w:type="dxa"/>
          </w:tcPr>
          <w:p w:rsidR="003E46C2" w:rsidRPr="007E1EFF" w:rsidRDefault="003E46C2">
            <w:pPr>
              <w:spacing w:line="240" w:lineRule="auto"/>
              <w:ind w:firstLine="0"/>
              <w:contextualSpacing/>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lang w:val="en-GB"/>
              </w:rPr>
            </w:pPr>
            <w:r w:rsidRPr="007E1EFF">
              <w:rPr>
                <w:rFonts w:ascii="Times New Roman" w:hAnsi="Times New Roman" w:cs="Times New Roman"/>
                <w:color w:val="auto"/>
                <w:sz w:val="18"/>
                <w:szCs w:val="18"/>
                <w:lang w:val="en-GB"/>
              </w:rPr>
              <w:t>50-59 (♀)</w:t>
            </w:r>
          </w:p>
        </w:tc>
        <w:tc>
          <w:tcPr>
            <w:tcW w:w="1134" w:type="dxa"/>
          </w:tcPr>
          <w:p w:rsidR="003E46C2" w:rsidRPr="007E1EFF" w:rsidRDefault="003E46C2">
            <w:pPr>
              <w:spacing w:line="240" w:lineRule="auto"/>
              <w:ind w:firstLine="0"/>
              <w:contextualSpacing/>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lang w:val="en-GB"/>
              </w:rPr>
            </w:pPr>
            <w:r w:rsidRPr="007E1EFF">
              <w:rPr>
                <w:rFonts w:ascii="Times New Roman" w:hAnsi="Times New Roman" w:cs="Times New Roman"/>
                <w:color w:val="auto"/>
                <w:sz w:val="18"/>
                <w:szCs w:val="18"/>
                <w:lang w:val="en-GB"/>
              </w:rPr>
              <w:t>16-20 (♂)</w:t>
            </w:r>
          </w:p>
        </w:tc>
        <w:tc>
          <w:tcPr>
            <w:tcW w:w="1149" w:type="dxa"/>
          </w:tcPr>
          <w:p w:rsidR="003E46C2" w:rsidRPr="007E1EFF" w:rsidRDefault="003E46C2">
            <w:pPr>
              <w:spacing w:line="240" w:lineRule="auto"/>
              <w:ind w:firstLine="0"/>
              <w:contextualSpacing/>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lang w:val="en-GB"/>
              </w:rPr>
            </w:pPr>
            <w:r w:rsidRPr="007E1EFF">
              <w:rPr>
                <w:rFonts w:ascii="Times New Roman" w:hAnsi="Times New Roman" w:cs="Times New Roman"/>
                <w:color w:val="auto"/>
                <w:sz w:val="18"/>
                <w:szCs w:val="18"/>
                <w:lang w:val="en-GB"/>
              </w:rPr>
              <w:t>Single</w:t>
            </w:r>
          </w:p>
        </w:tc>
        <w:tc>
          <w:tcPr>
            <w:tcW w:w="1340" w:type="dxa"/>
            <w:gridSpan w:val="2"/>
          </w:tcPr>
          <w:p w:rsidR="003E46C2" w:rsidRPr="007E1EFF" w:rsidRDefault="003E46C2">
            <w:pPr>
              <w:spacing w:line="240" w:lineRule="auto"/>
              <w:ind w:firstLine="0"/>
              <w:contextualSpacing/>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lang w:val="en-GB"/>
              </w:rPr>
            </w:pPr>
            <w:r w:rsidRPr="007E1EFF">
              <w:rPr>
                <w:rFonts w:ascii="Times New Roman" w:hAnsi="Times New Roman" w:cs="Times New Roman"/>
                <w:color w:val="auto"/>
                <w:sz w:val="18"/>
                <w:szCs w:val="18"/>
                <w:lang w:val="en-GB"/>
              </w:rPr>
              <w:t>Medium long (N)</w:t>
            </w:r>
          </w:p>
        </w:tc>
        <w:tc>
          <w:tcPr>
            <w:tcW w:w="1358" w:type="dxa"/>
          </w:tcPr>
          <w:p w:rsidR="003E46C2" w:rsidRPr="007E1EFF" w:rsidRDefault="003E46C2" w:rsidP="003E46C2">
            <w:pPr>
              <w:spacing w:line="240" w:lineRule="auto"/>
              <w:ind w:firstLine="0"/>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lang w:val="en-GB"/>
              </w:rPr>
            </w:pPr>
            <w:r w:rsidRPr="007E1EFF">
              <w:rPr>
                <w:rFonts w:ascii="Times New Roman" w:hAnsi="Times New Roman" w:cs="Times New Roman"/>
                <w:color w:val="auto"/>
                <w:sz w:val="18"/>
                <w:szCs w:val="18"/>
                <w:lang w:val="en-GB"/>
              </w:rPr>
              <w:t>s</w:t>
            </w:r>
          </w:p>
        </w:tc>
        <w:tc>
          <w:tcPr>
            <w:tcW w:w="1683" w:type="dxa"/>
          </w:tcPr>
          <w:p w:rsidR="003E46C2" w:rsidRPr="007E1EFF" w:rsidRDefault="003E46C2">
            <w:pPr>
              <w:spacing w:line="240" w:lineRule="auto"/>
              <w:ind w:firstLine="0"/>
              <w:contextualSpacing/>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lang w:val="en-GB"/>
              </w:rPr>
            </w:pPr>
            <w:r w:rsidRPr="007E1EFF">
              <w:rPr>
                <w:rFonts w:ascii="Times New Roman" w:hAnsi="Times New Roman" w:cs="Times New Roman"/>
                <w:color w:val="auto"/>
                <w:sz w:val="18"/>
                <w:szCs w:val="18"/>
                <w:lang w:val="en-GB"/>
              </w:rPr>
              <w:t>Phase 1</w:t>
            </w:r>
          </w:p>
        </w:tc>
      </w:tr>
      <w:tr w:rsidR="00AD4A68" w:rsidRPr="007E1EFF" w:rsidTr="003E46C2">
        <w:tc>
          <w:tcPr>
            <w:cnfStyle w:val="001000000000" w:firstRow="0" w:lastRow="0" w:firstColumn="1" w:lastColumn="0" w:oddVBand="0" w:evenVBand="0" w:oddHBand="0" w:evenHBand="0" w:firstRowFirstColumn="0" w:firstRowLastColumn="0" w:lastRowFirstColumn="0" w:lastRowLastColumn="0"/>
            <w:tcW w:w="956" w:type="dxa"/>
          </w:tcPr>
          <w:p w:rsidR="003E46C2" w:rsidRPr="007E1EFF" w:rsidRDefault="003E46C2">
            <w:pPr>
              <w:spacing w:line="240" w:lineRule="auto"/>
              <w:ind w:firstLine="0"/>
              <w:contextualSpacing/>
              <w:jc w:val="left"/>
              <w:rPr>
                <w:rFonts w:ascii="Times New Roman" w:hAnsi="Times New Roman" w:cs="Times New Roman"/>
                <w:color w:val="auto"/>
                <w:sz w:val="18"/>
                <w:szCs w:val="18"/>
                <w:lang w:val="en-GB"/>
              </w:rPr>
            </w:pPr>
            <w:r w:rsidRPr="007E1EFF">
              <w:rPr>
                <w:rFonts w:ascii="Times New Roman" w:hAnsi="Times New Roman" w:cs="Times New Roman"/>
                <w:color w:val="auto"/>
                <w:sz w:val="18"/>
                <w:szCs w:val="18"/>
                <w:lang w:val="en-GB"/>
              </w:rPr>
              <w:t>6</w:t>
            </w:r>
          </w:p>
        </w:tc>
        <w:tc>
          <w:tcPr>
            <w:tcW w:w="1420" w:type="dxa"/>
          </w:tcPr>
          <w:p w:rsidR="003E46C2" w:rsidRPr="007E1EFF" w:rsidRDefault="003E46C2">
            <w:pPr>
              <w:spacing w:line="240" w:lineRule="auto"/>
              <w:ind w:firstLine="0"/>
              <w:contextualSpacing/>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8"/>
                <w:szCs w:val="18"/>
                <w:lang w:val="en-GB"/>
              </w:rPr>
            </w:pPr>
            <w:r w:rsidRPr="007E1EFF">
              <w:rPr>
                <w:rFonts w:ascii="Times New Roman" w:hAnsi="Times New Roman" w:cs="Times New Roman"/>
                <w:color w:val="auto"/>
                <w:sz w:val="18"/>
                <w:szCs w:val="18"/>
                <w:lang w:val="en-GB"/>
              </w:rPr>
              <w:t>40-49 (♀)</w:t>
            </w:r>
          </w:p>
        </w:tc>
        <w:tc>
          <w:tcPr>
            <w:tcW w:w="1134" w:type="dxa"/>
          </w:tcPr>
          <w:p w:rsidR="003E46C2" w:rsidRPr="007E1EFF" w:rsidRDefault="003E46C2">
            <w:pPr>
              <w:spacing w:line="240" w:lineRule="auto"/>
              <w:ind w:firstLine="0"/>
              <w:contextualSpacing/>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8"/>
                <w:szCs w:val="18"/>
                <w:lang w:val="en-GB"/>
              </w:rPr>
            </w:pPr>
            <w:r w:rsidRPr="007E1EFF">
              <w:rPr>
                <w:rFonts w:ascii="Times New Roman" w:hAnsi="Times New Roman" w:cs="Times New Roman"/>
                <w:color w:val="auto"/>
                <w:sz w:val="18"/>
                <w:szCs w:val="18"/>
                <w:lang w:val="en-GB"/>
              </w:rPr>
              <w:t xml:space="preserve">16-20 (♂) </w:t>
            </w:r>
          </w:p>
          <w:p w:rsidR="003E46C2" w:rsidRPr="007E1EFF" w:rsidRDefault="003E46C2">
            <w:pPr>
              <w:spacing w:line="240" w:lineRule="auto"/>
              <w:ind w:firstLine="0"/>
              <w:contextualSpacing/>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8"/>
                <w:szCs w:val="18"/>
                <w:lang w:val="en-GB"/>
              </w:rPr>
            </w:pPr>
            <w:r w:rsidRPr="007E1EFF">
              <w:rPr>
                <w:rFonts w:ascii="Times New Roman" w:hAnsi="Times New Roman" w:cs="Times New Roman"/>
                <w:color w:val="auto"/>
                <w:sz w:val="18"/>
                <w:szCs w:val="18"/>
                <w:lang w:val="en-GB"/>
              </w:rPr>
              <w:t>16-20 (♂)</w:t>
            </w:r>
          </w:p>
        </w:tc>
        <w:tc>
          <w:tcPr>
            <w:tcW w:w="1149" w:type="dxa"/>
          </w:tcPr>
          <w:p w:rsidR="003E46C2" w:rsidRPr="007E1EFF" w:rsidRDefault="003E46C2">
            <w:pPr>
              <w:spacing w:line="240" w:lineRule="auto"/>
              <w:ind w:firstLine="0"/>
              <w:contextualSpacing/>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8"/>
                <w:szCs w:val="18"/>
                <w:lang w:val="en-GB"/>
              </w:rPr>
            </w:pPr>
            <w:r w:rsidRPr="007E1EFF">
              <w:rPr>
                <w:rFonts w:ascii="Times New Roman" w:hAnsi="Times New Roman" w:cs="Times New Roman"/>
                <w:color w:val="auto"/>
                <w:sz w:val="18"/>
                <w:szCs w:val="18"/>
                <w:lang w:val="en-GB"/>
              </w:rPr>
              <w:t>Single</w:t>
            </w:r>
          </w:p>
        </w:tc>
        <w:tc>
          <w:tcPr>
            <w:tcW w:w="1340" w:type="dxa"/>
            <w:gridSpan w:val="2"/>
          </w:tcPr>
          <w:p w:rsidR="003E46C2" w:rsidRPr="007E1EFF" w:rsidRDefault="003E46C2">
            <w:pPr>
              <w:spacing w:line="240" w:lineRule="auto"/>
              <w:ind w:firstLine="0"/>
              <w:contextualSpacing/>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8"/>
                <w:szCs w:val="18"/>
                <w:lang w:val="en-GB"/>
              </w:rPr>
            </w:pPr>
            <w:r w:rsidRPr="007E1EFF">
              <w:rPr>
                <w:rFonts w:ascii="Times New Roman" w:hAnsi="Times New Roman" w:cs="Times New Roman"/>
                <w:color w:val="auto"/>
                <w:sz w:val="18"/>
                <w:szCs w:val="18"/>
                <w:lang w:val="en-GB"/>
              </w:rPr>
              <w:t>Medium long (Y)</w:t>
            </w:r>
          </w:p>
        </w:tc>
        <w:tc>
          <w:tcPr>
            <w:tcW w:w="1358" w:type="dxa"/>
          </w:tcPr>
          <w:p w:rsidR="003E46C2" w:rsidRPr="007E1EFF" w:rsidRDefault="003E46C2" w:rsidP="003E46C2">
            <w:pPr>
              <w:spacing w:line="240" w:lineRule="auto"/>
              <w:ind w:firstLine="0"/>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8"/>
                <w:szCs w:val="18"/>
                <w:lang w:val="en-GB"/>
              </w:rPr>
            </w:pPr>
            <w:r w:rsidRPr="007E1EFF">
              <w:rPr>
                <w:rFonts w:ascii="Times New Roman" w:hAnsi="Times New Roman" w:cs="Times New Roman"/>
                <w:color w:val="auto"/>
                <w:sz w:val="18"/>
                <w:szCs w:val="18"/>
                <w:lang w:val="en-GB"/>
              </w:rPr>
              <w:t>s</w:t>
            </w:r>
          </w:p>
        </w:tc>
        <w:tc>
          <w:tcPr>
            <w:tcW w:w="1683" w:type="dxa"/>
          </w:tcPr>
          <w:p w:rsidR="003E46C2" w:rsidRPr="007E1EFF" w:rsidRDefault="003E46C2">
            <w:pPr>
              <w:spacing w:line="240" w:lineRule="auto"/>
              <w:ind w:firstLine="0"/>
              <w:contextualSpacing/>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8"/>
                <w:szCs w:val="18"/>
                <w:lang w:val="en-GB"/>
              </w:rPr>
            </w:pPr>
            <w:r w:rsidRPr="007E1EFF">
              <w:rPr>
                <w:rFonts w:ascii="Times New Roman" w:hAnsi="Times New Roman" w:cs="Times New Roman"/>
                <w:color w:val="auto"/>
                <w:sz w:val="18"/>
                <w:szCs w:val="18"/>
                <w:lang w:val="en-GB"/>
              </w:rPr>
              <w:t>Phase 1</w:t>
            </w:r>
          </w:p>
          <w:p w:rsidR="003E46C2" w:rsidRPr="007E1EFF" w:rsidRDefault="003E46C2">
            <w:pPr>
              <w:spacing w:line="240" w:lineRule="auto"/>
              <w:ind w:firstLine="0"/>
              <w:contextualSpacing/>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8"/>
                <w:szCs w:val="18"/>
                <w:lang w:val="en-GB"/>
              </w:rPr>
            </w:pPr>
            <w:r w:rsidRPr="007E1EFF">
              <w:rPr>
                <w:rFonts w:ascii="Times New Roman" w:hAnsi="Times New Roman" w:cs="Times New Roman"/>
                <w:color w:val="auto"/>
                <w:sz w:val="18"/>
                <w:szCs w:val="18"/>
                <w:lang w:val="en-GB"/>
              </w:rPr>
              <w:t>Phase 3</w:t>
            </w:r>
          </w:p>
        </w:tc>
      </w:tr>
      <w:tr w:rsidR="00AD4A68" w:rsidRPr="007E1EFF" w:rsidTr="003E46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6" w:type="dxa"/>
          </w:tcPr>
          <w:p w:rsidR="003E46C2" w:rsidRPr="007E1EFF" w:rsidRDefault="003E46C2">
            <w:pPr>
              <w:spacing w:line="240" w:lineRule="auto"/>
              <w:ind w:firstLine="0"/>
              <w:contextualSpacing/>
              <w:jc w:val="left"/>
              <w:rPr>
                <w:rFonts w:ascii="Times New Roman" w:hAnsi="Times New Roman" w:cs="Times New Roman"/>
                <w:color w:val="auto"/>
                <w:sz w:val="18"/>
                <w:szCs w:val="18"/>
                <w:lang w:val="en-GB"/>
              </w:rPr>
            </w:pPr>
            <w:r w:rsidRPr="007E1EFF">
              <w:rPr>
                <w:rFonts w:ascii="Times New Roman" w:hAnsi="Times New Roman" w:cs="Times New Roman"/>
                <w:color w:val="auto"/>
                <w:sz w:val="18"/>
                <w:szCs w:val="18"/>
                <w:lang w:val="en-GB"/>
              </w:rPr>
              <w:t>7</w:t>
            </w:r>
          </w:p>
        </w:tc>
        <w:tc>
          <w:tcPr>
            <w:tcW w:w="1420" w:type="dxa"/>
          </w:tcPr>
          <w:p w:rsidR="003E46C2" w:rsidRPr="007E1EFF" w:rsidRDefault="003E46C2">
            <w:pPr>
              <w:spacing w:line="240" w:lineRule="auto"/>
              <w:ind w:firstLine="0"/>
              <w:contextualSpacing/>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lang w:val="en-GB"/>
              </w:rPr>
            </w:pPr>
            <w:r w:rsidRPr="007E1EFF">
              <w:rPr>
                <w:rFonts w:ascii="Times New Roman" w:hAnsi="Times New Roman" w:cs="Times New Roman"/>
                <w:color w:val="auto"/>
                <w:sz w:val="18"/>
                <w:szCs w:val="18"/>
                <w:lang w:val="en-GB"/>
              </w:rPr>
              <w:t>40-49 (♂)</w:t>
            </w:r>
          </w:p>
        </w:tc>
        <w:tc>
          <w:tcPr>
            <w:tcW w:w="1134" w:type="dxa"/>
          </w:tcPr>
          <w:p w:rsidR="003E46C2" w:rsidRPr="007E1EFF" w:rsidRDefault="003E46C2">
            <w:pPr>
              <w:spacing w:line="240" w:lineRule="auto"/>
              <w:ind w:firstLine="0"/>
              <w:contextualSpacing/>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lang w:val="en-GB"/>
              </w:rPr>
            </w:pPr>
            <w:r w:rsidRPr="007E1EFF">
              <w:rPr>
                <w:rFonts w:ascii="Times New Roman" w:hAnsi="Times New Roman" w:cs="Times New Roman"/>
                <w:color w:val="auto"/>
                <w:sz w:val="18"/>
                <w:szCs w:val="18"/>
                <w:lang w:val="en-GB"/>
              </w:rPr>
              <w:t xml:space="preserve">0-5 (♀) </w:t>
            </w:r>
          </w:p>
          <w:p w:rsidR="003E46C2" w:rsidRPr="007E1EFF" w:rsidRDefault="003E46C2">
            <w:pPr>
              <w:spacing w:line="240" w:lineRule="auto"/>
              <w:ind w:firstLine="0"/>
              <w:contextualSpacing/>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lang w:val="en-GB"/>
              </w:rPr>
            </w:pPr>
            <w:r w:rsidRPr="007E1EFF">
              <w:rPr>
                <w:rFonts w:ascii="Times New Roman" w:hAnsi="Times New Roman" w:cs="Times New Roman"/>
                <w:color w:val="auto"/>
                <w:sz w:val="18"/>
                <w:szCs w:val="18"/>
                <w:lang w:val="en-GB"/>
              </w:rPr>
              <w:t>6-10 (♀)</w:t>
            </w:r>
          </w:p>
          <w:p w:rsidR="003E46C2" w:rsidRPr="007E1EFF" w:rsidRDefault="003E46C2">
            <w:pPr>
              <w:spacing w:line="240" w:lineRule="auto"/>
              <w:ind w:firstLine="0"/>
              <w:contextualSpacing/>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lang w:val="en-GB"/>
              </w:rPr>
            </w:pPr>
            <w:r w:rsidRPr="007E1EFF">
              <w:rPr>
                <w:rFonts w:ascii="Times New Roman" w:hAnsi="Times New Roman" w:cs="Times New Roman"/>
                <w:color w:val="auto"/>
                <w:sz w:val="18"/>
                <w:szCs w:val="18"/>
                <w:lang w:val="en-GB"/>
              </w:rPr>
              <w:t>6-10 (♀)</w:t>
            </w:r>
          </w:p>
        </w:tc>
        <w:tc>
          <w:tcPr>
            <w:tcW w:w="1149" w:type="dxa"/>
          </w:tcPr>
          <w:p w:rsidR="003E46C2" w:rsidRPr="007E1EFF" w:rsidRDefault="003E46C2">
            <w:pPr>
              <w:spacing w:line="240" w:lineRule="auto"/>
              <w:ind w:firstLine="0"/>
              <w:contextualSpacing/>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lang w:val="en-GB"/>
              </w:rPr>
            </w:pPr>
            <w:r w:rsidRPr="007E1EFF">
              <w:rPr>
                <w:rFonts w:ascii="Times New Roman" w:hAnsi="Times New Roman" w:cs="Times New Roman"/>
                <w:color w:val="auto"/>
                <w:sz w:val="18"/>
                <w:szCs w:val="18"/>
                <w:lang w:val="en-GB"/>
              </w:rPr>
              <w:t>Relationship</w:t>
            </w:r>
          </w:p>
        </w:tc>
        <w:tc>
          <w:tcPr>
            <w:tcW w:w="1340" w:type="dxa"/>
            <w:gridSpan w:val="2"/>
          </w:tcPr>
          <w:p w:rsidR="003E46C2" w:rsidRPr="007E1EFF" w:rsidRDefault="003E46C2">
            <w:pPr>
              <w:spacing w:line="240" w:lineRule="auto"/>
              <w:ind w:firstLine="0"/>
              <w:contextualSpacing/>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lang w:val="en-GB"/>
              </w:rPr>
            </w:pPr>
            <w:r w:rsidRPr="007E1EFF">
              <w:rPr>
                <w:rFonts w:ascii="Times New Roman" w:hAnsi="Times New Roman" w:cs="Times New Roman"/>
                <w:color w:val="auto"/>
                <w:sz w:val="18"/>
                <w:szCs w:val="18"/>
                <w:lang w:val="en-GB"/>
              </w:rPr>
              <w:t>Short (Y)</w:t>
            </w:r>
          </w:p>
        </w:tc>
        <w:tc>
          <w:tcPr>
            <w:tcW w:w="1358" w:type="dxa"/>
          </w:tcPr>
          <w:p w:rsidR="003E46C2" w:rsidRPr="007E1EFF" w:rsidRDefault="003E46C2" w:rsidP="003E46C2">
            <w:pPr>
              <w:spacing w:line="240" w:lineRule="auto"/>
              <w:ind w:firstLine="0"/>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lang w:val="en-GB"/>
              </w:rPr>
            </w:pPr>
            <w:r w:rsidRPr="007E1EFF">
              <w:rPr>
                <w:rFonts w:ascii="Times New Roman" w:hAnsi="Times New Roman" w:cs="Times New Roman"/>
                <w:color w:val="auto"/>
                <w:sz w:val="18"/>
                <w:szCs w:val="18"/>
                <w:lang w:val="en-GB"/>
              </w:rPr>
              <w:t>c</w:t>
            </w:r>
          </w:p>
        </w:tc>
        <w:tc>
          <w:tcPr>
            <w:tcW w:w="1683" w:type="dxa"/>
          </w:tcPr>
          <w:p w:rsidR="003E46C2" w:rsidRPr="007E1EFF" w:rsidRDefault="003E46C2">
            <w:pPr>
              <w:spacing w:line="240" w:lineRule="auto"/>
              <w:ind w:firstLine="0"/>
              <w:contextualSpacing/>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lang w:val="en-GB"/>
              </w:rPr>
            </w:pPr>
            <w:r w:rsidRPr="007E1EFF">
              <w:rPr>
                <w:rFonts w:ascii="Times New Roman" w:hAnsi="Times New Roman" w:cs="Times New Roman"/>
                <w:color w:val="auto"/>
                <w:sz w:val="18"/>
                <w:szCs w:val="18"/>
                <w:lang w:val="en-GB"/>
              </w:rPr>
              <w:t>Phase 3</w:t>
            </w:r>
          </w:p>
        </w:tc>
      </w:tr>
      <w:tr w:rsidR="00AD4A68" w:rsidRPr="007E1EFF" w:rsidTr="003E46C2">
        <w:tc>
          <w:tcPr>
            <w:cnfStyle w:val="001000000000" w:firstRow="0" w:lastRow="0" w:firstColumn="1" w:lastColumn="0" w:oddVBand="0" w:evenVBand="0" w:oddHBand="0" w:evenHBand="0" w:firstRowFirstColumn="0" w:firstRowLastColumn="0" w:lastRowFirstColumn="0" w:lastRowLastColumn="0"/>
            <w:tcW w:w="956" w:type="dxa"/>
          </w:tcPr>
          <w:p w:rsidR="003E46C2" w:rsidRPr="007E1EFF" w:rsidRDefault="003E46C2">
            <w:pPr>
              <w:spacing w:line="240" w:lineRule="auto"/>
              <w:ind w:firstLine="0"/>
              <w:contextualSpacing/>
              <w:jc w:val="left"/>
              <w:rPr>
                <w:rFonts w:ascii="Times New Roman" w:hAnsi="Times New Roman" w:cs="Times New Roman"/>
                <w:color w:val="auto"/>
                <w:sz w:val="18"/>
                <w:szCs w:val="18"/>
                <w:lang w:val="en-GB"/>
              </w:rPr>
            </w:pPr>
            <w:r w:rsidRPr="007E1EFF">
              <w:rPr>
                <w:rFonts w:ascii="Times New Roman" w:hAnsi="Times New Roman" w:cs="Times New Roman"/>
                <w:color w:val="auto"/>
                <w:sz w:val="18"/>
                <w:szCs w:val="18"/>
                <w:lang w:val="en-GB"/>
              </w:rPr>
              <w:t>8</w:t>
            </w:r>
          </w:p>
        </w:tc>
        <w:tc>
          <w:tcPr>
            <w:tcW w:w="1420" w:type="dxa"/>
          </w:tcPr>
          <w:p w:rsidR="003E46C2" w:rsidRPr="007E1EFF" w:rsidRDefault="003E46C2">
            <w:pPr>
              <w:spacing w:line="240" w:lineRule="auto"/>
              <w:ind w:firstLine="0"/>
              <w:contextualSpacing/>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8"/>
                <w:szCs w:val="18"/>
                <w:lang w:val="en-GB"/>
              </w:rPr>
            </w:pPr>
            <w:r w:rsidRPr="007E1EFF">
              <w:rPr>
                <w:rFonts w:ascii="Times New Roman" w:hAnsi="Times New Roman" w:cs="Times New Roman"/>
                <w:color w:val="auto"/>
                <w:sz w:val="18"/>
                <w:szCs w:val="18"/>
                <w:lang w:val="en-GB"/>
              </w:rPr>
              <w:t>40-49 (♂)</w:t>
            </w:r>
          </w:p>
        </w:tc>
        <w:tc>
          <w:tcPr>
            <w:tcW w:w="1134" w:type="dxa"/>
          </w:tcPr>
          <w:p w:rsidR="003E46C2" w:rsidRPr="007E1EFF" w:rsidRDefault="003E46C2">
            <w:pPr>
              <w:spacing w:line="240" w:lineRule="auto"/>
              <w:ind w:firstLine="0"/>
              <w:contextualSpacing/>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8"/>
                <w:szCs w:val="18"/>
                <w:lang w:val="en-GB"/>
              </w:rPr>
            </w:pPr>
            <w:r w:rsidRPr="007E1EFF">
              <w:rPr>
                <w:rFonts w:ascii="Times New Roman" w:hAnsi="Times New Roman" w:cs="Times New Roman"/>
                <w:color w:val="auto"/>
                <w:sz w:val="18"/>
                <w:szCs w:val="18"/>
                <w:lang w:val="en-GB"/>
              </w:rPr>
              <w:t>21-25 (♀)</w:t>
            </w:r>
          </w:p>
        </w:tc>
        <w:tc>
          <w:tcPr>
            <w:tcW w:w="1149" w:type="dxa"/>
          </w:tcPr>
          <w:p w:rsidR="003E46C2" w:rsidRPr="007E1EFF" w:rsidRDefault="003E46C2">
            <w:pPr>
              <w:spacing w:line="240" w:lineRule="auto"/>
              <w:ind w:firstLine="0"/>
              <w:contextualSpacing/>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8"/>
                <w:szCs w:val="18"/>
                <w:lang w:val="en-GB"/>
              </w:rPr>
            </w:pPr>
            <w:r w:rsidRPr="007E1EFF">
              <w:rPr>
                <w:rFonts w:ascii="Times New Roman" w:hAnsi="Times New Roman" w:cs="Times New Roman"/>
                <w:color w:val="auto"/>
                <w:sz w:val="18"/>
                <w:szCs w:val="18"/>
                <w:lang w:val="en-GB"/>
              </w:rPr>
              <w:t>Relationship</w:t>
            </w:r>
          </w:p>
        </w:tc>
        <w:tc>
          <w:tcPr>
            <w:tcW w:w="1340" w:type="dxa"/>
            <w:gridSpan w:val="2"/>
          </w:tcPr>
          <w:p w:rsidR="003E46C2" w:rsidRPr="007E1EFF" w:rsidRDefault="003E46C2">
            <w:pPr>
              <w:spacing w:line="240" w:lineRule="auto"/>
              <w:ind w:firstLine="0"/>
              <w:contextualSpacing/>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8"/>
                <w:szCs w:val="18"/>
                <w:lang w:val="en-GB"/>
              </w:rPr>
            </w:pPr>
            <w:r w:rsidRPr="007E1EFF">
              <w:rPr>
                <w:rFonts w:ascii="Times New Roman" w:hAnsi="Times New Roman" w:cs="Times New Roman"/>
                <w:color w:val="auto"/>
                <w:sz w:val="18"/>
                <w:szCs w:val="18"/>
                <w:lang w:val="en-GB"/>
              </w:rPr>
              <w:t>Long (Y)</w:t>
            </w:r>
          </w:p>
          <w:p w:rsidR="003E46C2" w:rsidRPr="007E1EFF" w:rsidRDefault="003E46C2">
            <w:pPr>
              <w:spacing w:line="240" w:lineRule="auto"/>
              <w:ind w:firstLine="0"/>
              <w:contextualSpacing/>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8"/>
                <w:szCs w:val="18"/>
                <w:lang w:val="en-GB"/>
              </w:rPr>
            </w:pPr>
          </w:p>
        </w:tc>
        <w:tc>
          <w:tcPr>
            <w:tcW w:w="1358" w:type="dxa"/>
          </w:tcPr>
          <w:p w:rsidR="003E46C2" w:rsidRPr="007E1EFF" w:rsidRDefault="003E46C2" w:rsidP="003E46C2">
            <w:pPr>
              <w:spacing w:line="240" w:lineRule="auto"/>
              <w:ind w:firstLine="0"/>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8"/>
                <w:szCs w:val="18"/>
                <w:lang w:val="en-GB"/>
              </w:rPr>
            </w:pPr>
            <w:r w:rsidRPr="007E1EFF">
              <w:rPr>
                <w:rFonts w:ascii="Times New Roman" w:hAnsi="Times New Roman" w:cs="Times New Roman"/>
                <w:color w:val="auto"/>
                <w:sz w:val="18"/>
                <w:szCs w:val="18"/>
                <w:lang w:val="en-GB"/>
              </w:rPr>
              <w:t>s</w:t>
            </w:r>
          </w:p>
        </w:tc>
        <w:tc>
          <w:tcPr>
            <w:tcW w:w="1683" w:type="dxa"/>
          </w:tcPr>
          <w:p w:rsidR="003E46C2" w:rsidRPr="007E1EFF" w:rsidRDefault="003E46C2">
            <w:pPr>
              <w:spacing w:line="240" w:lineRule="auto"/>
              <w:ind w:firstLine="0"/>
              <w:contextualSpacing/>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8"/>
                <w:szCs w:val="18"/>
                <w:lang w:val="en-GB"/>
              </w:rPr>
            </w:pPr>
            <w:r w:rsidRPr="007E1EFF">
              <w:rPr>
                <w:rFonts w:ascii="Times New Roman" w:hAnsi="Times New Roman" w:cs="Times New Roman"/>
                <w:color w:val="auto"/>
                <w:sz w:val="18"/>
                <w:szCs w:val="18"/>
                <w:lang w:val="en-GB"/>
              </w:rPr>
              <w:t>Phase 3</w:t>
            </w:r>
          </w:p>
        </w:tc>
      </w:tr>
      <w:tr w:rsidR="00AD4A68" w:rsidRPr="007E1EFF" w:rsidTr="003E46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6" w:type="dxa"/>
          </w:tcPr>
          <w:p w:rsidR="003E46C2" w:rsidRPr="007E1EFF" w:rsidRDefault="003E46C2" w:rsidP="00526531">
            <w:pPr>
              <w:spacing w:line="240" w:lineRule="auto"/>
              <w:ind w:firstLine="0"/>
              <w:contextualSpacing/>
              <w:jc w:val="left"/>
              <w:rPr>
                <w:rFonts w:ascii="Times New Roman" w:hAnsi="Times New Roman" w:cs="Times New Roman"/>
                <w:color w:val="auto"/>
                <w:sz w:val="18"/>
                <w:szCs w:val="18"/>
                <w:lang w:val="en-GB"/>
              </w:rPr>
            </w:pPr>
            <w:r w:rsidRPr="007E1EFF">
              <w:rPr>
                <w:rFonts w:ascii="Times New Roman" w:hAnsi="Times New Roman" w:cs="Times New Roman"/>
                <w:color w:val="auto"/>
                <w:sz w:val="18"/>
                <w:szCs w:val="18"/>
                <w:lang w:val="en-GB"/>
              </w:rPr>
              <w:t>9</w:t>
            </w:r>
          </w:p>
        </w:tc>
        <w:tc>
          <w:tcPr>
            <w:tcW w:w="1420" w:type="dxa"/>
          </w:tcPr>
          <w:p w:rsidR="003E46C2" w:rsidRPr="007E1EFF" w:rsidRDefault="003E46C2">
            <w:pPr>
              <w:spacing w:line="240" w:lineRule="auto"/>
              <w:ind w:firstLine="0"/>
              <w:contextualSpacing/>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lang w:val="en-GB"/>
              </w:rPr>
            </w:pPr>
            <w:r w:rsidRPr="007E1EFF">
              <w:rPr>
                <w:rFonts w:ascii="Times New Roman" w:hAnsi="Times New Roman" w:cs="Times New Roman"/>
                <w:color w:val="auto"/>
                <w:sz w:val="18"/>
                <w:szCs w:val="18"/>
                <w:lang w:val="en-GB"/>
              </w:rPr>
              <w:t>30-39 (♂)</w:t>
            </w:r>
          </w:p>
        </w:tc>
        <w:tc>
          <w:tcPr>
            <w:tcW w:w="1134" w:type="dxa"/>
          </w:tcPr>
          <w:p w:rsidR="003E46C2" w:rsidRPr="007E1EFF" w:rsidRDefault="003E46C2">
            <w:pPr>
              <w:spacing w:line="240" w:lineRule="auto"/>
              <w:ind w:firstLine="0"/>
              <w:contextualSpacing/>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lang w:val="en-GB"/>
              </w:rPr>
            </w:pPr>
            <w:r w:rsidRPr="007E1EFF">
              <w:rPr>
                <w:rFonts w:ascii="Times New Roman" w:hAnsi="Times New Roman" w:cs="Times New Roman"/>
                <w:color w:val="auto"/>
                <w:sz w:val="18"/>
                <w:szCs w:val="18"/>
                <w:lang w:val="en-GB"/>
              </w:rPr>
              <w:t>0-5 (♂)</w:t>
            </w:r>
          </w:p>
        </w:tc>
        <w:tc>
          <w:tcPr>
            <w:tcW w:w="1149" w:type="dxa"/>
          </w:tcPr>
          <w:p w:rsidR="003E46C2" w:rsidRPr="007E1EFF" w:rsidRDefault="003E46C2">
            <w:pPr>
              <w:spacing w:line="240" w:lineRule="auto"/>
              <w:ind w:firstLine="0"/>
              <w:contextualSpacing/>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lang w:val="en-GB"/>
              </w:rPr>
            </w:pPr>
            <w:r w:rsidRPr="007E1EFF">
              <w:rPr>
                <w:rFonts w:ascii="Times New Roman" w:hAnsi="Times New Roman" w:cs="Times New Roman"/>
                <w:color w:val="auto"/>
                <w:sz w:val="18"/>
                <w:szCs w:val="18"/>
                <w:lang w:val="en-GB"/>
              </w:rPr>
              <w:t>Relationship</w:t>
            </w:r>
          </w:p>
        </w:tc>
        <w:tc>
          <w:tcPr>
            <w:tcW w:w="1340" w:type="dxa"/>
            <w:gridSpan w:val="2"/>
          </w:tcPr>
          <w:p w:rsidR="003E46C2" w:rsidRPr="007E1EFF" w:rsidRDefault="003E46C2">
            <w:pPr>
              <w:spacing w:line="240" w:lineRule="auto"/>
              <w:ind w:firstLine="0"/>
              <w:contextualSpacing/>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lang w:val="en-GB"/>
              </w:rPr>
            </w:pPr>
            <w:r w:rsidRPr="007E1EFF">
              <w:rPr>
                <w:rFonts w:ascii="Times New Roman" w:hAnsi="Times New Roman" w:cs="Times New Roman"/>
                <w:color w:val="auto"/>
                <w:sz w:val="18"/>
                <w:szCs w:val="18"/>
                <w:lang w:val="en-GB"/>
              </w:rPr>
              <w:t>Short (Y)</w:t>
            </w:r>
          </w:p>
          <w:p w:rsidR="003E46C2" w:rsidRPr="007E1EFF" w:rsidRDefault="003E46C2">
            <w:pPr>
              <w:spacing w:line="240" w:lineRule="auto"/>
              <w:ind w:firstLine="0"/>
              <w:contextualSpacing/>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lang w:val="en-GB"/>
              </w:rPr>
            </w:pPr>
          </w:p>
        </w:tc>
        <w:tc>
          <w:tcPr>
            <w:tcW w:w="1358" w:type="dxa"/>
          </w:tcPr>
          <w:p w:rsidR="003E46C2" w:rsidRPr="007E1EFF" w:rsidRDefault="003E46C2" w:rsidP="003E46C2">
            <w:pPr>
              <w:spacing w:line="240" w:lineRule="auto"/>
              <w:ind w:firstLine="0"/>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lang w:val="en-GB"/>
              </w:rPr>
            </w:pPr>
            <w:r w:rsidRPr="007E1EFF">
              <w:rPr>
                <w:rFonts w:ascii="Times New Roman" w:hAnsi="Times New Roman" w:cs="Times New Roman"/>
                <w:color w:val="auto"/>
                <w:sz w:val="18"/>
                <w:szCs w:val="18"/>
                <w:lang w:val="en-GB"/>
              </w:rPr>
              <w:t>s</w:t>
            </w:r>
          </w:p>
        </w:tc>
        <w:tc>
          <w:tcPr>
            <w:tcW w:w="1683" w:type="dxa"/>
          </w:tcPr>
          <w:p w:rsidR="003E46C2" w:rsidRPr="007E1EFF" w:rsidRDefault="003E46C2">
            <w:pPr>
              <w:spacing w:line="240" w:lineRule="auto"/>
              <w:ind w:firstLine="0"/>
              <w:contextualSpacing/>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lang w:val="en-GB"/>
              </w:rPr>
            </w:pPr>
            <w:r w:rsidRPr="007E1EFF">
              <w:rPr>
                <w:rFonts w:ascii="Times New Roman" w:hAnsi="Times New Roman" w:cs="Times New Roman"/>
                <w:color w:val="auto"/>
                <w:sz w:val="18"/>
                <w:szCs w:val="18"/>
                <w:lang w:val="en-GB"/>
              </w:rPr>
              <w:t>Phase 3</w:t>
            </w:r>
          </w:p>
        </w:tc>
      </w:tr>
      <w:tr w:rsidR="00AD4A68" w:rsidRPr="007E1EFF" w:rsidTr="003E46C2">
        <w:tc>
          <w:tcPr>
            <w:cnfStyle w:val="001000000000" w:firstRow="0" w:lastRow="0" w:firstColumn="1" w:lastColumn="0" w:oddVBand="0" w:evenVBand="0" w:oddHBand="0" w:evenHBand="0" w:firstRowFirstColumn="0" w:firstRowLastColumn="0" w:lastRowFirstColumn="0" w:lastRowLastColumn="0"/>
            <w:tcW w:w="956" w:type="dxa"/>
          </w:tcPr>
          <w:p w:rsidR="003E46C2" w:rsidRPr="007E1EFF" w:rsidRDefault="003E46C2" w:rsidP="00526531">
            <w:pPr>
              <w:spacing w:line="240" w:lineRule="auto"/>
              <w:ind w:firstLine="0"/>
              <w:contextualSpacing/>
              <w:jc w:val="left"/>
              <w:rPr>
                <w:rFonts w:ascii="Times New Roman" w:hAnsi="Times New Roman" w:cs="Times New Roman"/>
                <w:color w:val="auto"/>
                <w:sz w:val="18"/>
                <w:szCs w:val="18"/>
                <w:lang w:val="en-GB"/>
              </w:rPr>
            </w:pPr>
            <w:r w:rsidRPr="007E1EFF">
              <w:rPr>
                <w:rFonts w:ascii="Times New Roman" w:hAnsi="Times New Roman" w:cs="Times New Roman"/>
                <w:color w:val="auto"/>
                <w:sz w:val="18"/>
                <w:szCs w:val="18"/>
                <w:lang w:val="en-GB"/>
              </w:rPr>
              <w:t>10</w:t>
            </w:r>
          </w:p>
        </w:tc>
        <w:tc>
          <w:tcPr>
            <w:tcW w:w="1420" w:type="dxa"/>
          </w:tcPr>
          <w:p w:rsidR="003E46C2" w:rsidRPr="007E1EFF" w:rsidRDefault="003E46C2">
            <w:pPr>
              <w:spacing w:line="240" w:lineRule="auto"/>
              <w:ind w:firstLine="0"/>
              <w:contextualSpacing/>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8"/>
                <w:szCs w:val="18"/>
                <w:lang w:val="en-GB"/>
              </w:rPr>
            </w:pPr>
            <w:r w:rsidRPr="007E1EFF">
              <w:rPr>
                <w:rFonts w:ascii="Times New Roman" w:hAnsi="Times New Roman" w:cs="Times New Roman"/>
                <w:color w:val="auto"/>
                <w:sz w:val="18"/>
                <w:szCs w:val="18"/>
                <w:lang w:val="en-GB"/>
              </w:rPr>
              <w:t>40-49 (♂)</w:t>
            </w:r>
          </w:p>
        </w:tc>
        <w:tc>
          <w:tcPr>
            <w:tcW w:w="1134" w:type="dxa"/>
          </w:tcPr>
          <w:p w:rsidR="003E46C2" w:rsidRPr="007E1EFF" w:rsidRDefault="003E46C2">
            <w:pPr>
              <w:spacing w:line="240" w:lineRule="auto"/>
              <w:ind w:firstLine="0"/>
              <w:contextualSpacing/>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8"/>
                <w:szCs w:val="18"/>
                <w:lang w:val="en-GB"/>
              </w:rPr>
            </w:pPr>
            <w:r w:rsidRPr="007E1EFF">
              <w:rPr>
                <w:rFonts w:ascii="Times New Roman" w:hAnsi="Times New Roman" w:cs="Times New Roman"/>
                <w:color w:val="auto"/>
                <w:sz w:val="18"/>
                <w:szCs w:val="18"/>
                <w:lang w:val="en-GB"/>
              </w:rPr>
              <w:t xml:space="preserve">11-15 (♀) </w:t>
            </w:r>
          </w:p>
          <w:p w:rsidR="003E46C2" w:rsidRPr="007E1EFF" w:rsidRDefault="003E46C2">
            <w:pPr>
              <w:spacing w:line="240" w:lineRule="auto"/>
              <w:ind w:firstLine="0"/>
              <w:contextualSpacing/>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8"/>
                <w:szCs w:val="18"/>
                <w:lang w:val="en-GB"/>
              </w:rPr>
            </w:pPr>
            <w:r w:rsidRPr="007E1EFF">
              <w:rPr>
                <w:rFonts w:ascii="Times New Roman" w:hAnsi="Times New Roman" w:cs="Times New Roman"/>
                <w:color w:val="auto"/>
                <w:sz w:val="18"/>
                <w:szCs w:val="18"/>
                <w:lang w:val="en-GB"/>
              </w:rPr>
              <w:t xml:space="preserve">16-20 (♂) </w:t>
            </w:r>
          </w:p>
          <w:p w:rsidR="003E46C2" w:rsidRPr="007E1EFF" w:rsidRDefault="003E46C2">
            <w:pPr>
              <w:spacing w:line="240" w:lineRule="auto"/>
              <w:ind w:firstLine="0"/>
              <w:contextualSpacing/>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8"/>
                <w:szCs w:val="18"/>
                <w:lang w:val="en-GB"/>
              </w:rPr>
            </w:pPr>
            <w:r w:rsidRPr="007E1EFF">
              <w:rPr>
                <w:rFonts w:ascii="Times New Roman" w:hAnsi="Times New Roman" w:cs="Times New Roman"/>
                <w:color w:val="auto"/>
                <w:sz w:val="18"/>
                <w:szCs w:val="18"/>
                <w:lang w:val="en-GB"/>
              </w:rPr>
              <w:t>21-25 (♀)</w:t>
            </w:r>
          </w:p>
        </w:tc>
        <w:tc>
          <w:tcPr>
            <w:tcW w:w="1149" w:type="dxa"/>
          </w:tcPr>
          <w:p w:rsidR="003E46C2" w:rsidRPr="007E1EFF" w:rsidRDefault="003E46C2">
            <w:pPr>
              <w:spacing w:line="240" w:lineRule="auto"/>
              <w:ind w:firstLine="0"/>
              <w:contextualSpacing/>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8"/>
                <w:szCs w:val="18"/>
                <w:lang w:val="en-GB"/>
              </w:rPr>
            </w:pPr>
            <w:r w:rsidRPr="007E1EFF">
              <w:rPr>
                <w:rFonts w:ascii="Times New Roman" w:hAnsi="Times New Roman" w:cs="Times New Roman"/>
                <w:color w:val="auto"/>
                <w:sz w:val="18"/>
                <w:szCs w:val="18"/>
                <w:lang w:val="en-GB"/>
              </w:rPr>
              <w:t>Single</w:t>
            </w:r>
          </w:p>
        </w:tc>
        <w:tc>
          <w:tcPr>
            <w:tcW w:w="1340" w:type="dxa"/>
            <w:gridSpan w:val="2"/>
          </w:tcPr>
          <w:p w:rsidR="003E46C2" w:rsidRPr="007E1EFF" w:rsidRDefault="003E46C2">
            <w:pPr>
              <w:spacing w:line="240" w:lineRule="auto"/>
              <w:ind w:firstLine="0"/>
              <w:contextualSpacing/>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8"/>
                <w:szCs w:val="18"/>
                <w:lang w:val="en-GB"/>
              </w:rPr>
            </w:pPr>
            <w:r w:rsidRPr="007E1EFF">
              <w:rPr>
                <w:rFonts w:ascii="Times New Roman" w:hAnsi="Times New Roman" w:cs="Times New Roman"/>
                <w:color w:val="auto"/>
                <w:sz w:val="18"/>
                <w:szCs w:val="18"/>
                <w:lang w:val="en-GB"/>
              </w:rPr>
              <w:t>Short (Y)</w:t>
            </w:r>
          </w:p>
        </w:tc>
        <w:tc>
          <w:tcPr>
            <w:tcW w:w="1358" w:type="dxa"/>
          </w:tcPr>
          <w:p w:rsidR="003E46C2" w:rsidRPr="007E1EFF" w:rsidRDefault="003E46C2" w:rsidP="003E46C2">
            <w:pPr>
              <w:spacing w:line="240" w:lineRule="auto"/>
              <w:ind w:firstLine="0"/>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8"/>
                <w:szCs w:val="18"/>
                <w:lang w:val="en-GB"/>
              </w:rPr>
            </w:pPr>
            <w:r w:rsidRPr="007E1EFF">
              <w:rPr>
                <w:rFonts w:ascii="Times New Roman" w:hAnsi="Times New Roman" w:cs="Times New Roman"/>
                <w:color w:val="auto"/>
                <w:sz w:val="18"/>
                <w:szCs w:val="18"/>
                <w:lang w:val="en-GB"/>
              </w:rPr>
              <w:t>c</w:t>
            </w:r>
          </w:p>
        </w:tc>
        <w:tc>
          <w:tcPr>
            <w:tcW w:w="1683" w:type="dxa"/>
          </w:tcPr>
          <w:p w:rsidR="003E46C2" w:rsidRPr="007E1EFF" w:rsidRDefault="003E46C2">
            <w:pPr>
              <w:spacing w:line="240" w:lineRule="auto"/>
              <w:ind w:firstLine="0"/>
              <w:contextualSpacing/>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8"/>
                <w:szCs w:val="18"/>
                <w:lang w:val="en-GB"/>
              </w:rPr>
            </w:pPr>
            <w:r w:rsidRPr="007E1EFF">
              <w:rPr>
                <w:rFonts w:ascii="Times New Roman" w:hAnsi="Times New Roman" w:cs="Times New Roman"/>
                <w:color w:val="auto"/>
                <w:sz w:val="18"/>
                <w:szCs w:val="18"/>
                <w:lang w:val="en-GB"/>
              </w:rPr>
              <w:t>Phase 3</w:t>
            </w:r>
          </w:p>
        </w:tc>
      </w:tr>
      <w:tr w:rsidR="00AD4A68" w:rsidRPr="007E1EFF" w:rsidTr="003E46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40" w:type="dxa"/>
            <w:gridSpan w:val="8"/>
            <w:tcBorders>
              <w:bottom w:val="single" w:sz="12" w:space="0" w:color="4F81BD" w:themeColor="accent1"/>
            </w:tcBorders>
          </w:tcPr>
          <w:p w:rsidR="007868C9" w:rsidRPr="007E1EFF" w:rsidRDefault="003F134D" w:rsidP="003E46C2">
            <w:pPr>
              <w:spacing w:line="240" w:lineRule="auto"/>
              <w:ind w:firstLine="0"/>
              <w:contextualSpacing/>
              <w:jc w:val="center"/>
              <w:rPr>
                <w:rFonts w:ascii="Times New Roman" w:hAnsi="Times New Roman" w:cs="Times New Roman"/>
                <w:color w:val="auto"/>
                <w:sz w:val="18"/>
                <w:szCs w:val="18"/>
                <w:lang w:val="en-GB"/>
              </w:rPr>
            </w:pPr>
            <w:r w:rsidRPr="007E1EFF">
              <w:rPr>
                <w:rFonts w:ascii="Times New Roman" w:hAnsi="Times New Roman" w:cs="Times New Roman"/>
                <w:color w:val="auto"/>
                <w:szCs w:val="18"/>
                <w:lang w:val="en-GB"/>
              </w:rPr>
              <w:t>Healthy parents</w:t>
            </w:r>
          </w:p>
        </w:tc>
      </w:tr>
      <w:tr w:rsidR="00AD4A68" w:rsidRPr="007E1EFF" w:rsidTr="003E46C2">
        <w:tc>
          <w:tcPr>
            <w:cnfStyle w:val="001000000000" w:firstRow="0" w:lastRow="0" w:firstColumn="1" w:lastColumn="0" w:oddVBand="0" w:evenVBand="0" w:oddHBand="0" w:evenHBand="0" w:firstRowFirstColumn="0" w:firstRowLastColumn="0" w:lastRowFirstColumn="0" w:lastRowLastColumn="0"/>
            <w:tcW w:w="956" w:type="dxa"/>
            <w:tcBorders>
              <w:top w:val="single" w:sz="12" w:space="0" w:color="4F81BD" w:themeColor="accent1"/>
            </w:tcBorders>
          </w:tcPr>
          <w:p w:rsidR="003E46C2" w:rsidRPr="007E1EFF" w:rsidRDefault="003E46C2">
            <w:pPr>
              <w:spacing w:line="240" w:lineRule="auto"/>
              <w:ind w:firstLine="0"/>
              <w:contextualSpacing/>
              <w:jc w:val="left"/>
              <w:rPr>
                <w:rFonts w:ascii="Times New Roman" w:hAnsi="Times New Roman" w:cs="Times New Roman"/>
                <w:color w:val="auto"/>
                <w:sz w:val="18"/>
                <w:szCs w:val="18"/>
                <w:lang w:val="en-GB"/>
              </w:rPr>
            </w:pPr>
            <w:r w:rsidRPr="007E1EFF">
              <w:rPr>
                <w:rFonts w:ascii="Times New Roman" w:hAnsi="Times New Roman" w:cs="Times New Roman"/>
                <w:color w:val="auto"/>
                <w:sz w:val="18"/>
                <w:szCs w:val="18"/>
                <w:lang w:val="en-GB"/>
              </w:rPr>
              <w:t>11</w:t>
            </w:r>
          </w:p>
        </w:tc>
        <w:tc>
          <w:tcPr>
            <w:tcW w:w="1420" w:type="dxa"/>
            <w:tcBorders>
              <w:top w:val="single" w:sz="12" w:space="0" w:color="4F81BD" w:themeColor="accent1"/>
            </w:tcBorders>
          </w:tcPr>
          <w:p w:rsidR="003E46C2" w:rsidRPr="007E1EFF" w:rsidRDefault="003E46C2">
            <w:pPr>
              <w:spacing w:line="240" w:lineRule="auto"/>
              <w:ind w:firstLine="0"/>
              <w:contextualSpacing/>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8"/>
                <w:szCs w:val="18"/>
                <w:lang w:val="en-GB"/>
              </w:rPr>
            </w:pPr>
            <w:r w:rsidRPr="007E1EFF">
              <w:rPr>
                <w:rFonts w:ascii="Times New Roman" w:hAnsi="Times New Roman" w:cs="Times New Roman"/>
                <w:color w:val="auto"/>
                <w:sz w:val="18"/>
                <w:szCs w:val="18"/>
                <w:lang w:val="en-GB"/>
              </w:rPr>
              <w:t>40-49 (♀)</w:t>
            </w:r>
          </w:p>
        </w:tc>
        <w:tc>
          <w:tcPr>
            <w:tcW w:w="1134" w:type="dxa"/>
            <w:tcBorders>
              <w:top w:val="single" w:sz="12" w:space="0" w:color="4F81BD" w:themeColor="accent1"/>
            </w:tcBorders>
          </w:tcPr>
          <w:p w:rsidR="003E46C2" w:rsidRPr="007E1EFF" w:rsidRDefault="003E46C2">
            <w:pPr>
              <w:spacing w:line="240" w:lineRule="auto"/>
              <w:ind w:firstLine="0"/>
              <w:contextualSpacing/>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8"/>
                <w:szCs w:val="18"/>
                <w:lang w:val="en-GB"/>
              </w:rPr>
            </w:pPr>
            <w:r w:rsidRPr="007E1EFF">
              <w:rPr>
                <w:rFonts w:ascii="Times New Roman" w:hAnsi="Times New Roman" w:cs="Times New Roman"/>
                <w:color w:val="auto"/>
                <w:sz w:val="18"/>
                <w:szCs w:val="18"/>
                <w:lang w:val="en-GB"/>
              </w:rPr>
              <w:t xml:space="preserve">6-10 (♂) </w:t>
            </w:r>
          </w:p>
          <w:p w:rsidR="003E46C2" w:rsidRPr="007E1EFF" w:rsidRDefault="003E46C2">
            <w:pPr>
              <w:spacing w:line="240" w:lineRule="auto"/>
              <w:ind w:firstLine="0"/>
              <w:contextualSpacing/>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8"/>
                <w:szCs w:val="18"/>
                <w:lang w:val="en-GB"/>
              </w:rPr>
            </w:pPr>
            <w:r w:rsidRPr="007E1EFF">
              <w:rPr>
                <w:rFonts w:ascii="Times New Roman" w:hAnsi="Times New Roman" w:cs="Times New Roman"/>
                <w:color w:val="auto"/>
                <w:sz w:val="18"/>
                <w:szCs w:val="18"/>
                <w:lang w:val="en-GB"/>
              </w:rPr>
              <w:t xml:space="preserve">11-15 (♂) </w:t>
            </w:r>
          </w:p>
          <w:p w:rsidR="003E46C2" w:rsidRPr="007E1EFF" w:rsidRDefault="003E46C2">
            <w:pPr>
              <w:spacing w:line="240" w:lineRule="auto"/>
              <w:ind w:firstLine="0"/>
              <w:contextualSpacing/>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8"/>
                <w:szCs w:val="18"/>
                <w:lang w:val="en-GB"/>
              </w:rPr>
            </w:pPr>
            <w:r w:rsidRPr="007E1EFF">
              <w:rPr>
                <w:rFonts w:ascii="Times New Roman" w:hAnsi="Times New Roman" w:cs="Times New Roman"/>
                <w:color w:val="auto"/>
                <w:sz w:val="18"/>
                <w:szCs w:val="18"/>
                <w:lang w:val="en-GB"/>
              </w:rPr>
              <w:t>11-15 (♀)</w:t>
            </w:r>
          </w:p>
        </w:tc>
        <w:tc>
          <w:tcPr>
            <w:tcW w:w="1149" w:type="dxa"/>
            <w:tcBorders>
              <w:top w:val="single" w:sz="12" w:space="0" w:color="4F81BD" w:themeColor="accent1"/>
            </w:tcBorders>
          </w:tcPr>
          <w:p w:rsidR="003E46C2" w:rsidRPr="007E1EFF" w:rsidRDefault="003E46C2">
            <w:pPr>
              <w:spacing w:line="240" w:lineRule="auto"/>
              <w:ind w:firstLine="0"/>
              <w:contextualSpacing/>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8"/>
                <w:szCs w:val="18"/>
                <w:lang w:val="en-GB"/>
              </w:rPr>
            </w:pPr>
            <w:r w:rsidRPr="007E1EFF">
              <w:rPr>
                <w:rFonts w:ascii="Times New Roman" w:hAnsi="Times New Roman" w:cs="Times New Roman"/>
                <w:color w:val="auto"/>
                <w:sz w:val="18"/>
                <w:szCs w:val="18"/>
                <w:lang w:val="en-GB"/>
              </w:rPr>
              <w:t>Relationship</w:t>
            </w:r>
          </w:p>
        </w:tc>
        <w:tc>
          <w:tcPr>
            <w:tcW w:w="1340" w:type="dxa"/>
            <w:gridSpan w:val="2"/>
            <w:tcBorders>
              <w:top w:val="single" w:sz="12" w:space="0" w:color="4F81BD" w:themeColor="accent1"/>
            </w:tcBorders>
          </w:tcPr>
          <w:p w:rsidR="003E46C2" w:rsidRPr="007E1EFF" w:rsidRDefault="003E46C2">
            <w:pPr>
              <w:spacing w:line="240" w:lineRule="auto"/>
              <w:ind w:firstLine="0"/>
              <w:contextualSpacing/>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8"/>
                <w:szCs w:val="18"/>
                <w:lang w:val="en-GB"/>
              </w:rPr>
            </w:pPr>
            <w:r w:rsidRPr="007E1EFF">
              <w:rPr>
                <w:rFonts w:ascii="Times New Roman" w:hAnsi="Times New Roman" w:cs="Times New Roman"/>
                <w:color w:val="auto"/>
                <w:sz w:val="18"/>
                <w:szCs w:val="18"/>
                <w:lang w:val="en-GB"/>
              </w:rPr>
              <w:t>Long (Y)</w:t>
            </w:r>
          </w:p>
        </w:tc>
        <w:tc>
          <w:tcPr>
            <w:tcW w:w="1358" w:type="dxa"/>
            <w:tcBorders>
              <w:top w:val="single" w:sz="12" w:space="0" w:color="4F81BD" w:themeColor="accent1"/>
            </w:tcBorders>
          </w:tcPr>
          <w:p w:rsidR="003E46C2" w:rsidRPr="007E1EFF" w:rsidRDefault="003E46C2" w:rsidP="003E46C2">
            <w:pPr>
              <w:spacing w:line="240" w:lineRule="auto"/>
              <w:ind w:firstLine="0"/>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8"/>
                <w:szCs w:val="18"/>
                <w:lang w:val="en-GB"/>
              </w:rPr>
            </w:pPr>
            <w:r w:rsidRPr="007E1EFF">
              <w:rPr>
                <w:rFonts w:ascii="Times New Roman" w:hAnsi="Times New Roman" w:cs="Times New Roman"/>
                <w:color w:val="auto"/>
                <w:sz w:val="18"/>
                <w:szCs w:val="18"/>
                <w:lang w:val="en-GB"/>
              </w:rPr>
              <w:t>-</w:t>
            </w:r>
          </w:p>
        </w:tc>
        <w:tc>
          <w:tcPr>
            <w:tcW w:w="1683" w:type="dxa"/>
            <w:tcBorders>
              <w:top w:val="single" w:sz="12" w:space="0" w:color="4F81BD" w:themeColor="accent1"/>
            </w:tcBorders>
          </w:tcPr>
          <w:p w:rsidR="003E46C2" w:rsidRPr="007E1EFF" w:rsidRDefault="003E46C2">
            <w:pPr>
              <w:spacing w:line="240" w:lineRule="auto"/>
              <w:ind w:firstLine="0"/>
              <w:contextualSpacing/>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8"/>
                <w:szCs w:val="18"/>
                <w:lang w:val="en-GB"/>
              </w:rPr>
            </w:pPr>
            <w:r w:rsidRPr="007E1EFF">
              <w:rPr>
                <w:rFonts w:ascii="Times New Roman" w:hAnsi="Times New Roman" w:cs="Times New Roman"/>
                <w:color w:val="auto"/>
                <w:sz w:val="18"/>
                <w:szCs w:val="18"/>
                <w:lang w:val="en-GB"/>
              </w:rPr>
              <w:t>Phase 3</w:t>
            </w:r>
          </w:p>
        </w:tc>
      </w:tr>
      <w:tr w:rsidR="00AD4A68" w:rsidRPr="007E1EFF" w:rsidTr="003E46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6" w:type="dxa"/>
          </w:tcPr>
          <w:p w:rsidR="003E46C2" w:rsidRPr="007E1EFF" w:rsidRDefault="003E46C2">
            <w:pPr>
              <w:spacing w:line="240" w:lineRule="auto"/>
              <w:ind w:firstLine="0"/>
              <w:contextualSpacing/>
              <w:jc w:val="left"/>
              <w:rPr>
                <w:rFonts w:ascii="Times New Roman" w:hAnsi="Times New Roman" w:cs="Times New Roman"/>
                <w:color w:val="auto"/>
                <w:sz w:val="18"/>
                <w:szCs w:val="18"/>
                <w:lang w:val="en-GB"/>
              </w:rPr>
            </w:pPr>
            <w:r w:rsidRPr="007E1EFF">
              <w:rPr>
                <w:rFonts w:ascii="Times New Roman" w:hAnsi="Times New Roman" w:cs="Times New Roman"/>
                <w:color w:val="auto"/>
                <w:sz w:val="18"/>
                <w:szCs w:val="18"/>
                <w:lang w:val="en-GB"/>
              </w:rPr>
              <w:t>12</w:t>
            </w:r>
          </w:p>
        </w:tc>
        <w:tc>
          <w:tcPr>
            <w:tcW w:w="1420" w:type="dxa"/>
          </w:tcPr>
          <w:p w:rsidR="003E46C2" w:rsidRPr="007E1EFF" w:rsidRDefault="003E46C2">
            <w:pPr>
              <w:spacing w:line="240" w:lineRule="auto"/>
              <w:ind w:firstLine="0"/>
              <w:contextualSpacing/>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lang w:val="en-GB"/>
              </w:rPr>
            </w:pPr>
            <w:r w:rsidRPr="007E1EFF">
              <w:rPr>
                <w:rFonts w:ascii="Times New Roman" w:hAnsi="Times New Roman" w:cs="Times New Roman"/>
                <w:color w:val="auto"/>
                <w:sz w:val="18"/>
                <w:szCs w:val="18"/>
                <w:lang w:val="en-GB"/>
              </w:rPr>
              <w:t>30-39 (♀)</w:t>
            </w:r>
          </w:p>
        </w:tc>
        <w:tc>
          <w:tcPr>
            <w:tcW w:w="1134" w:type="dxa"/>
          </w:tcPr>
          <w:p w:rsidR="003E46C2" w:rsidRPr="007E1EFF" w:rsidRDefault="003E46C2">
            <w:pPr>
              <w:spacing w:line="240" w:lineRule="auto"/>
              <w:ind w:firstLine="0"/>
              <w:contextualSpacing/>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lang w:val="en-GB"/>
              </w:rPr>
            </w:pPr>
            <w:r w:rsidRPr="007E1EFF">
              <w:rPr>
                <w:rFonts w:ascii="Times New Roman" w:hAnsi="Times New Roman" w:cs="Times New Roman"/>
                <w:color w:val="auto"/>
                <w:sz w:val="18"/>
                <w:szCs w:val="18"/>
                <w:lang w:val="en-GB"/>
              </w:rPr>
              <w:t>0-5 (♀)</w:t>
            </w:r>
          </w:p>
          <w:p w:rsidR="003E46C2" w:rsidRPr="007E1EFF" w:rsidRDefault="003E46C2">
            <w:pPr>
              <w:spacing w:line="240" w:lineRule="auto"/>
              <w:ind w:firstLine="0"/>
              <w:contextualSpacing/>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lang w:val="en-GB"/>
              </w:rPr>
            </w:pPr>
            <w:r w:rsidRPr="007E1EFF">
              <w:rPr>
                <w:rFonts w:ascii="Times New Roman" w:hAnsi="Times New Roman" w:cs="Times New Roman"/>
                <w:color w:val="auto"/>
                <w:sz w:val="18"/>
                <w:szCs w:val="18"/>
                <w:lang w:val="en-GB"/>
              </w:rPr>
              <w:t>6-10 (♀)</w:t>
            </w:r>
          </w:p>
        </w:tc>
        <w:tc>
          <w:tcPr>
            <w:tcW w:w="1149" w:type="dxa"/>
          </w:tcPr>
          <w:p w:rsidR="003E46C2" w:rsidRPr="007E1EFF" w:rsidRDefault="003E46C2">
            <w:pPr>
              <w:spacing w:line="240" w:lineRule="auto"/>
              <w:ind w:firstLine="0"/>
              <w:contextualSpacing/>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lang w:val="en-GB"/>
              </w:rPr>
            </w:pPr>
            <w:r w:rsidRPr="007E1EFF">
              <w:rPr>
                <w:rFonts w:ascii="Times New Roman" w:hAnsi="Times New Roman" w:cs="Times New Roman"/>
                <w:color w:val="auto"/>
                <w:sz w:val="18"/>
                <w:szCs w:val="18"/>
                <w:lang w:val="en-GB"/>
              </w:rPr>
              <w:t>Relationship</w:t>
            </w:r>
          </w:p>
        </w:tc>
        <w:tc>
          <w:tcPr>
            <w:tcW w:w="1340" w:type="dxa"/>
            <w:gridSpan w:val="2"/>
          </w:tcPr>
          <w:p w:rsidR="003E46C2" w:rsidRPr="007E1EFF" w:rsidRDefault="003E46C2">
            <w:pPr>
              <w:spacing w:line="240" w:lineRule="auto"/>
              <w:ind w:firstLine="0"/>
              <w:contextualSpacing/>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lang w:val="en-GB"/>
              </w:rPr>
            </w:pPr>
            <w:r w:rsidRPr="007E1EFF">
              <w:rPr>
                <w:rFonts w:ascii="Times New Roman" w:hAnsi="Times New Roman" w:cs="Times New Roman"/>
                <w:color w:val="auto"/>
                <w:sz w:val="18"/>
                <w:szCs w:val="18"/>
                <w:lang w:val="en-GB"/>
              </w:rPr>
              <w:t>Medium long (Y)</w:t>
            </w:r>
          </w:p>
        </w:tc>
        <w:tc>
          <w:tcPr>
            <w:tcW w:w="1358" w:type="dxa"/>
          </w:tcPr>
          <w:p w:rsidR="003E46C2" w:rsidRPr="007E1EFF" w:rsidRDefault="003E46C2" w:rsidP="003E46C2">
            <w:pPr>
              <w:spacing w:line="240" w:lineRule="auto"/>
              <w:ind w:firstLine="0"/>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lang w:val="en-GB"/>
              </w:rPr>
            </w:pPr>
            <w:r w:rsidRPr="007E1EFF">
              <w:rPr>
                <w:rFonts w:ascii="Times New Roman" w:hAnsi="Times New Roman" w:cs="Times New Roman"/>
                <w:color w:val="auto"/>
                <w:sz w:val="18"/>
                <w:szCs w:val="18"/>
                <w:lang w:val="en-GB"/>
              </w:rPr>
              <w:t>-</w:t>
            </w:r>
          </w:p>
        </w:tc>
        <w:tc>
          <w:tcPr>
            <w:tcW w:w="1683" w:type="dxa"/>
          </w:tcPr>
          <w:p w:rsidR="003E46C2" w:rsidRPr="007E1EFF" w:rsidRDefault="003E46C2">
            <w:pPr>
              <w:spacing w:line="240" w:lineRule="auto"/>
              <w:ind w:firstLine="0"/>
              <w:contextualSpacing/>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lang w:val="en-GB"/>
              </w:rPr>
            </w:pPr>
            <w:r w:rsidRPr="007E1EFF">
              <w:rPr>
                <w:rFonts w:ascii="Times New Roman" w:hAnsi="Times New Roman" w:cs="Times New Roman"/>
                <w:color w:val="auto"/>
                <w:sz w:val="18"/>
                <w:szCs w:val="18"/>
                <w:lang w:val="en-GB"/>
              </w:rPr>
              <w:t>Phase 3</w:t>
            </w:r>
          </w:p>
        </w:tc>
      </w:tr>
      <w:tr w:rsidR="00AD4A68" w:rsidRPr="007E1EFF" w:rsidTr="003E46C2">
        <w:tc>
          <w:tcPr>
            <w:cnfStyle w:val="001000000000" w:firstRow="0" w:lastRow="0" w:firstColumn="1" w:lastColumn="0" w:oddVBand="0" w:evenVBand="0" w:oddHBand="0" w:evenHBand="0" w:firstRowFirstColumn="0" w:firstRowLastColumn="0" w:lastRowFirstColumn="0" w:lastRowLastColumn="0"/>
            <w:tcW w:w="956" w:type="dxa"/>
          </w:tcPr>
          <w:p w:rsidR="003E46C2" w:rsidRPr="007E1EFF" w:rsidRDefault="003E46C2">
            <w:pPr>
              <w:spacing w:line="240" w:lineRule="auto"/>
              <w:ind w:firstLine="0"/>
              <w:contextualSpacing/>
              <w:jc w:val="left"/>
              <w:rPr>
                <w:rFonts w:ascii="Times New Roman" w:hAnsi="Times New Roman" w:cs="Times New Roman"/>
                <w:color w:val="auto"/>
                <w:sz w:val="18"/>
                <w:szCs w:val="18"/>
                <w:lang w:val="en-GB"/>
              </w:rPr>
            </w:pPr>
            <w:r w:rsidRPr="007E1EFF">
              <w:rPr>
                <w:rFonts w:ascii="Times New Roman" w:hAnsi="Times New Roman" w:cs="Times New Roman"/>
                <w:color w:val="auto"/>
                <w:sz w:val="18"/>
                <w:szCs w:val="18"/>
                <w:lang w:val="en-GB"/>
              </w:rPr>
              <w:t>13</w:t>
            </w:r>
          </w:p>
        </w:tc>
        <w:tc>
          <w:tcPr>
            <w:tcW w:w="1420" w:type="dxa"/>
          </w:tcPr>
          <w:p w:rsidR="003E46C2" w:rsidRPr="007E1EFF" w:rsidRDefault="003E46C2">
            <w:pPr>
              <w:spacing w:line="240" w:lineRule="auto"/>
              <w:ind w:firstLine="0"/>
              <w:contextualSpacing/>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8"/>
                <w:szCs w:val="18"/>
                <w:lang w:val="en-GB"/>
              </w:rPr>
            </w:pPr>
            <w:r w:rsidRPr="007E1EFF">
              <w:rPr>
                <w:rFonts w:ascii="Times New Roman" w:hAnsi="Times New Roman" w:cs="Times New Roman"/>
                <w:color w:val="auto"/>
                <w:sz w:val="18"/>
                <w:szCs w:val="18"/>
                <w:lang w:val="en-GB"/>
              </w:rPr>
              <w:t>40-49 (♂)</w:t>
            </w:r>
          </w:p>
        </w:tc>
        <w:tc>
          <w:tcPr>
            <w:tcW w:w="1134" w:type="dxa"/>
          </w:tcPr>
          <w:p w:rsidR="003E46C2" w:rsidRPr="007E1EFF" w:rsidRDefault="003E46C2">
            <w:pPr>
              <w:spacing w:line="240" w:lineRule="auto"/>
              <w:ind w:firstLine="0"/>
              <w:contextualSpacing/>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8"/>
                <w:szCs w:val="18"/>
                <w:lang w:val="en-GB"/>
              </w:rPr>
            </w:pPr>
            <w:r w:rsidRPr="007E1EFF">
              <w:rPr>
                <w:rFonts w:ascii="Times New Roman" w:hAnsi="Times New Roman" w:cs="Times New Roman"/>
                <w:color w:val="auto"/>
                <w:sz w:val="18"/>
                <w:szCs w:val="18"/>
                <w:lang w:val="en-GB"/>
              </w:rPr>
              <w:t xml:space="preserve">6-10 (♀) </w:t>
            </w:r>
          </w:p>
          <w:p w:rsidR="003E46C2" w:rsidRPr="007E1EFF" w:rsidRDefault="003E46C2">
            <w:pPr>
              <w:spacing w:line="240" w:lineRule="auto"/>
              <w:ind w:firstLine="0"/>
              <w:contextualSpacing/>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8"/>
                <w:szCs w:val="18"/>
                <w:lang w:val="en-GB"/>
              </w:rPr>
            </w:pPr>
            <w:r w:rsidRPr="007E1EFF">
              <w:rPr>
                <w:rFonts w:ascii="Times New Roman" w:hAnsi="Times New Roman" w:cs="Times New Roman"/>
                <w:color w:val="auto"/>
                <w:sz w:val="18"/>
                <w:szCs w:val="18"/>
                <w:lang w:val="en-GB"/>
              </w:rPr>
              <w:t xml:space="preserve">11-15 (♀) </w:t>
            </w:r>
          </w:p>
          <w:p w:rsidR="003E46C2" w:rsidRPr="007E1EFF" w:rsidRDefault="003E46C2">
            <w:pPr>
              <w:spacing w:line="240" w:lineRule="auto"/>
              <w:ind w:firstLine="0"/>
              <w:contextualSpacing/>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8"/>
                <w:szCs w:val="18"/>
                <w:lang w:val="en-GB"/>
              </w:rPr>
            </w:pPr>
            <w:r w:rsidRPr="007E1EFF">
              <w:rPr>
                <w:rFonts w:ascii="Times New Roman" w:hAnsi="Times New Roman" w:cs="Times New Roman"/>
                <w:color w:val="auto"/>
                <w:sz w:val="18"/>
                <w:szCs w:val="18"/>
                <w:lang w:val="en-GB"/>
              </w:rPr>
              <w:t>11-15 (♂)</w:t>
            </w:r>
          </w:p>
        </w:tc>
        <w:tc>
          <w:tcPr>
            <w:tcW w:w="1149" w:type="dxa"/>
          </w:tcPr>
          <w:p w:rsidR="003E46C2" w:rsidRPr="007E1EFF" w:rsidRDefault="003E46C2">
            <w:pPr>
              <w:spacing w:line="240" w:lineRule="auto"/>
              <w:ind w:firstLine="0"/>
              <w:contextualSpacing/>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8"/>
                <w:szCs w:val="18"/>
                <w:lang w:val="en-GB"/>
              </w:rPr>
            </w:pPr>
            <w:r w:rsidRPr="007E1EFF">
              <w:rPr>
                <w:rFonts w:ascii="Times New Roman" w:hAnsi="Times New Roman" w:cs="Times New Roman"/>
                <w:color w:val="auto"/>
                <w:sz w:val="18"/>
                <w:szCs w:val="18"/>
                <w:lang w:val="en-GB"/>
              </w:rPr>
              <w:t>Relationship</w:t>
            </w:r>
          </w:p>
        </w:tc>
        <w:tc>
          <w:tcPr>
            <w:tcW w:w="1340" w:type="dxa"/>
            <w:gridSpan w:val="2"/>
          </w:tcPr>
          <w:p w:rsidR="003E46C2" w:rsidRPr="007E1EFF" w:rsidRDefault="003E46C2">
            <w:pPr>
              <w:spacing w:line="240" w:lineRule="auto"/>
              <w:ind w:firstLine="0"/>
              <w:contextualSpacing/>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8"/>
                <w:szCs w:val="18"/>
                <w:lang w:val="en-GB"/>
              </w:rPr>
            </w:pPr>
            <w:r w:rsidRPr="007E1EFF">
              <w:rPr>
                <w:rFonts w:ascii="Times New Roman" w:hAnsi="Times New Roman" w:cs="Times New Roman"/>
                <w:color w:val="auto"/>
                <w:sz w:val="18"/>
                <w:szCs w:val="18"/>
                <w:lang w:val="en-GB"/>
              </w:rPr>
              <w:t>Medium long (Y)</w:t>
            </w:r>
          </w:p>
        </w:tc>
        <w:tc>
          <w:tcPr>
            <w:tcW w:w="1358" w:type="dxa"/>
          </w:tcPr>
          <w:p w:rsidR="003E46C2" w:rsidRPr="007E1EFF" w:rsidRDefault="003E46C2" w:rsidP="003E46C2">
            <w:pPr>
              <w:spacing w:line="240" w:lineRule="auto"/>
              <w:ind w:firstLine="0"/>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8"/>
                <w:szCs w:val="18"/>
                <w:lang w:val="en-GB"/>
              </w:rPr>
            </w:pPr>
            <w:r w:rsidRPr="007E1EFF">
              <w:rPr>
                <w:rFonts w:ascii="Times New Roman" w:hAnsi="Times New Roman" w:cs="Times New Roman"/>
                <w:color w:val="auto"/>
                <w:sz w:val="18"/>
                <w:szCs w:val="18"/>
                <w:lang w:val="en-GB"/>
              </w:rPr>
              <w:t>-</w:t>
            </w:r>
          </w:p>
        </w:tc>
        <w:tc>
          <w:tcPr>
            <w:tcW w:w="1683" w:type="dxa"/>
          </w:tcPr>
          <w:p w:rsidR="003E46C2" w:rsidRPr="007E1EFF" w:rsidRDefault="003E46C2">
            <w:pPr>
              <w:spacing w:line="240" w:lineRule="auto"/>
              <w:ind w:firstLine="0"/>
              <w:contextualSpacing/>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8"/>
                <w:szCs w:val="18"/>
                <w:lang w:val="en-GB"/>
              </w:rPr>
            </w:pPr>
            <w:r w:rsidRPr="007E1EFF">
              <w:rPr>
                <w:rFonts w:ascii="Times New Roman" w:hAnsi="Times New Roman" w:cs="Times New Roman"/>
                <w:color w:val="auto"/>
                <w:sz w:val="18"/>
                <w:szCs w:val="18"/>
                <w:lang w:val="en-GB"/>
              </w:rPr>
              <w:t>Phase 3</w:t>
            </w:r>
          </w:p>
          <w:p w:rsidR="003E46C2" w:rsidRPr="007E1EFF" w:rsidRDefault="003E46C2">
            <w:pPr>
              <w:spacing w:line="240" w:lineRule="auto"/>
              <w:ind w:firstLine="0"/>
              <w:contextualSpacing/>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8"/>
                <w:szCs w:val="18"/>
                <w:lang w:val="en-GB"/>
              </w:rPr>
            </w:pPr>
          </w:p>
        </w:tc>
      </w:tr>
      <w:tr w:rsidR="00AD4A68" w:rsidRPr="007E1EFF" w:rsidTr="003E46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6" w:type="dxa"/>
          </w:tcPr>
          <w:p w:rsidR="003E46C2" w:rsidRPr="007E1EFF" w:rsidRDefault="003E46C2">
            <w:pPr>
              <w:spacing w:line="240" w:lineRule="auto"/>
              <w:ind w:firstLine="0"/>
              <w:contextualSpacing/>
              <w:jc w:val="left"/>
              <w:rPr>
                <w:rFonts w:ascii="Times New Roman" w:hAnsi="Times New Roman" w:cs="Times New Roman"/>
                <w:color w:val="auto"/>
                <w:sz w:val="18"/>
                <w:szCs w:val="18"/>
                <w:lang w:val="en-GB"/>
              </w:rPr>
            </w:pPr>
            <w:r w:rsidRPr="007E1EFF">
              <w:rPr>
                <w:rFonts w:ascii="Times New Roman" w:hAnsi="Times New Roman" w:cs="Times New Roman"/>
                <w:color w:val="auto"/>
                <w:sz w:val="18"/>
                <w:szCs w:val="18"/>
                <w:lang w:val="en-GB"/>
              </w:rPr>
              <w:t>14</w:t>
            </w:r>
          </w:p>
        </w:tc>
        <w:tc>
          <w:tcPr>
            <w:tcW w:w="1420" w:type="dxa"/>
          </w:tcPr>
          <w:p w:rsidR="003E46C2" w:rsidRPr="007E1EFF" w:rsidRDefault="003E46C2">
            <w:pPr>
              <w:spacing w:line="240" w:lineRule="auto"/>
              <w:ind w:firstLine="0"/>
              <w:contextualSpacing/>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lang w:val="en-GB"/>
              </w:rPr>
            </w:pPr>
            <w:r w:rsidRPr="007E1EFF">
              <w:rPr>
                <w:rFonts w:ascii="Times New Roman" w:hAnsi="Times New Roman" w:cs="Times New Roman"/>
                <w:color w:val="auto"/>
                <w:sz w:val="18"/>
                <w:szCs w:val="18"/>
                <w:lang w:val="en-GB"/>
              </w:rPr>
              <w:t>40-49 (♂)</w:t>
            </w:r>
          </w:p>
        </w:tc>
        <w:tc>
          <w:tcPr>
            <w:tcW w:w="1134" w:type="dxa"/>
          </w:tcPr>
          <w:p w:rsidR="003E46C2" w:rsidRPr="007E1EFF" w:rsidRDefault="003E46C2">
            <w:pPr>
              <w:spacing w:line="240" w:lineRule="auto"/>
              <w:ind w:firstLine="0"/>
              <w:contextualSpacing/>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lang w:val="en-GB"/>
              </w:rPr>
            </w:pPr>
            <w:r w:rsidRPr="007E1EFF">
              <w:rPr>
                <w:rFonts w:ascii="Times New Roman" w:hAnsi="Times New Roman" w:cs="Times New Roman"/>
                <w:color w:val="auto"/>
                <w:sz w:val="18"/>
                <w:szCs w:val="18"/>
                <w:lang w:val="en-GB"/>
              </w:rPr>
              <w:t>6-10 (♂)</w:t>
            </w:r>
          </w:p>
          <w:p w:rsidR="003E46C2" w:rsidRPr="007E1EFF" w:rsidRDefault="003E46C2">
            <w:pPr>
              <w:spacing w:line="240" w:lineRule="auto"/>
              <w:ind w:firstLine="0"/>
              <w:contextualSpacing/>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lang w:val="en-GB"/>
              </w:rPr>
            </w:pPr>
            <w:r w:rsidRPr="007E1EFF">
              <w:rPr>
                <w:rFonts w:ascii="Times New Roman" w:hAnsi="Times New Roman" w:cs="Times New Roman"/>
                <w:color w:val="auto"/>
                <w:sz w:val="18"/>
                <w:szCs w:val="18"/>
                <w:lang w:val="en-GB"/>
              </w:rPr>
              <w:t>11-15 (♂)</w:t>
            </w:r>
          </w:p>
        </w:tc>
        <w:tc>
          <w:tcPr>
            <w:tcW w:w="1149" w:type="dxa"/>
          </w:tcPr>
          <w:p w:rsidR="003E46C2" w:rsidRPr="007E1EFF" w:rsidRDefault="003E46C2">
            <w:pPr>
              <w:spacing w:line="240" w:lineRule="auto"/>
              <w:ind w:firstLine="0"/>
              <w:contextualSpacing/>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lang w:val="en-GB"/>
              </w:rPr>
            </w:pPr>
            <w:r w:rsidRPr="007E1EFF">
              <w:rPr>
                <w:rFonts w:ascii="Times New Roman" w:hAnsi="Times New Roman" w:cs="Times New Roman"/>
                <w:color w:val="auto"/>
                <w:sz w:val="18"/>
                <w:szCs w:val="18"/>
                <w:lang w:val="en-GB"/>
              </w:rPr>
              <w:t>Relationship</w:t>
            </w:r>
          </w:p>
        </w:tc>
        <w:tc>
          <w:tcPr>
            <w:tcW w:w="1340" w:type="dxa"/>
            <w:gridSpan w:val="2"/>
          </w:tcPr>
          <w:p w:rsidR="003E46C2" w:rsidRPr="007E1EFF" w:rsidRDefault="003E46C2">
            <w:pPr>
              <w:spacing w:line="240" w:lineRule="auto"/>
              <w:ind w:firstLine="0"/>
              <w:contextualSpacing/>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lang w:val="en-GB"/>
              </w:rPr>
            </w:pPr>
            <w:r w:rsidRPr="007E1EFF">
              <w:rPr>
                <w:rFonts w:ascii="Times New Roman" w:hAnsi="Times New Roman" w:cs="Times New Roman"/>
                <w:color w:val="auto"/>
                <w:sz w:val="18"/>
                <w:szCs w:val="18"/>
                <w:lang w:val="en-GB"/>
              </w:rPr>
              <w:t>Long (Y)</w:t>
            </w:r>
          </w:p>
        </w:tc>
        <w:tc>
          <w:tcPr>
            <w:tcW w:w="1358" w:type="dxa"/>
          </w:tcPr>
          <w:p w:rsidR="003E46C2" w:rsidRPr="007E1EFF" w:rsidRDefault="003E46C2" w:rsidP="003E46C2">
            <w:pPr>
              <w:spacing w:line="240" w:lineRule="auto"/>
              <w:ind w:firstLine="0"/>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lang w:val="en-GB"/>
              </w:rPr>
            </w:pPr>
            <w:r w:rsidRPr="007E1EFF">
              <w:rPr>
                <w:rFonts w:ascii="Times New Roman" w:hAnsi="Times New Roman" w:cs="Times New Roman"/>
                <w:color w:val="auto"/>
                <w:sz w:val="18"/>
                <w:szCs w:val="18"/>
                <w:lang w:val="en-GB"/>
              </w:rPr>
              <w:t>-</w:t>
            </w:r>
          </w:p>
        </w:tc>
        <w:tc>
          <w:tcPr>
            <w:tcW w:w="1683" w:type="dxa"/>
          </w:tcPr>
          <w:p w:rsidR="003E46C2" w:rsidRPr="007E1EFF" w:rsidRDefault="003E46C2">
            <w:pPr>
              <w:spacing w:line="240" w:lineRule="auto"/>
              <w:ind w:firstLine="0"/>
              <w:contextualSpacing/>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lang w:val="en-GB"/>
              </w:rPr>
            </w:pPr>
            <w:r w:rsidRPr="007E1EFF">
              <w:rPr>
                <w:rFonts w:ascii="Times New Roman" w:hAnsi="Times New Roman" w:cs="Times New Roman"/>
                <w:color w:val="auto"/>
                <w:sz w:val="18"/>
                <w:szCs w:val="18"/>
                <w:lang w:val="en-GB"/>
              </w:rPr>
              <w:t>Phase 3</w:t>
            </w:r>
          </w:p>
        </w:tc>
      </w:tr>
      <w:tr w:rsidR="00AD4A68" w:rsidRPr="007E1EFF" w:rsidTr="003E46C2">
        <w:tc>
          <w:tcPr>
            <w:cnfStyle w:val="001000000000" w:firstRow="0" w:lastRow="0" w:firstColumn="1" w:lastColumn="0" w:oddVBand="0" w:evenVBand="0" w:oddHBand="0" w:evenHBand="0" w:firstRowFirstColumn="0" w:firstRowLastColumn="0" w:lastRowFirstColumn="0" w:lastRowLastColumn="0"/>
            <w:tcW w:w="956" w:type="dxa"/>
          </w:tcPr>
          <w:p w:rsidR="003E46C2" w:rsidRPr="007E1EFF" w:rsidRDefault="003E46C2">
            <w:pPr>
              <w:spacing w:line="240" w:lineRule="auto"/>
              <w:ind w:firstLine="0"/>
              <w:contextualSpacing/>
              <w:jc w:val="left"/>
              <w:rPr>
                <w:rFonts w:ascii="Times New Roman" w:hAnsi="Times New Roman" w:cs="Times New Roman"/>
                <w:color w:val="auto"/>
                <w:sz w:val="18"/>
                <w:szCs w:val="18"/>
                <w:lang w:val="en-GB"/>
              </w:rPr>
            </w:pPr>
            <w:r w:rsidRPr="007E1EFF">
              <w:rPr>
                <w:rFonts w:ascii="Times New Roman" w:hAnsi="Times New Roman" w:cs="Times New Roman"/>
                <w:color w:val="auto"/>
                <w:sz w:val="18"/>
                <w:szCs w:val="18"/>
                <w:lang w:val="en-GB"/>
              </w:rPr>
              <w:t>15</w:t>
            </w:r>
          </w:p>
        </w:tc>
        <w:tc>
          <w:tcPr>
            <w:tcW w:w="1420" w:type="dxa"/>
          </w:tcPr>
          <w:p w:rsidR="003E46C2" w:rsidRPr="007E1EFF" w:rsidRDefault="003E46C2">
            <w:pPr>
              <w:spacing w:line="240" w:lineRule="auto"/>
              <w:ind w:firstLine="0"/>
              <w:contextualSpacing/>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8"/>
                <w:szCs w:val="18"/>
                <w:lang w:val="en-GB"/>
              </w:rPr>
            </w:pPr>
            <w:r w:rsidRPr="007E1EFF">
              <w:rPr>
                <w:rFonts w:ascii="Times New Roman" w:hAnsi="Times New Roman" w:cs="Times New Roman"/>
                <w:color w:val="auto"/>
                <w:sz w:val="18"/>
                <w:szCs w:val="18"/>
                <w:lang w:val="en-GB"/>
              </w:rPr>
              <w:t>40-49 (♀)</w:t>
            </w:r>
          </w:p>
        </w:tc>
        <w:tc>
          <w:tcPr>
            <w:tcW w:w="1134" w:type="dxa"/>
          </w:tcPr>
          <w:p w:rsidR="003E46C2" w:rsidRPr="007E1EFF" w:rsidRDefault="003E46C2">
            <w:pPr>
              <w:spacing w:line="240" w:lineRule="auto"/>
              <w:ind w:firstLine="0"/>
              <w:contextualSpacing/>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8"/>
                <w:szCs w:val="18"/>
                <w:lang w:val="en-GB"/>
              </w:rPr>
            </w:pPr>
            <w:r w:rsidRPr="007E1EFF">
              <w:rPr>
                <w:rFonts w:ascii="Times New Roman" w:hAnsi="Times New Roman" w:cs="Times New Roman"/>
                <w:color w:val="auto"/>
                <w:sz w:val="18"/>
                <w:szCs w:val="18"/>
                <w:lang w:val="en-GB"/>
              </w:rPr>
              <w:t>11-15 (♂)</w:t>
            </w:r>
          </w:p>
          <w:p w:rsidR="003E46C2" w:rsidRPr="007E1EFF" w:rsidRDefault="003E46C2">
            <w:pPr>
              <w:spacing w:line="240" w:lineRule="auto"/>
              <w:ind w:firstLine="0"/>
              <w:contextualSpacing/>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8"/>
                <w:szCs w:val="18"/>
                <w:lang w:val="en-GB"/>
              </w:rPr>
            </w:pPr>
            <w:r w:rsidRPr="007E1EFF">
              <w:rPr>
                <w:rFonts w:ascii="Times New Roman" w:hAnsi="Times New Roman" w:cs="Times New Roman"/>
                <w:color w:val="auto"/>
                <w:sz w:val="18"/>
                <w:szCs w:val="18"/>
                <w:lang w:val="en-GB"/>
              </w:rPr>
              <w:t>15-20 (♀)</w:t>
            </w:r>
          </w:p>
        </w:tc>
        <w:tc>
          <w:tcPr>
            <w:tcW w:w="1149" w:type="dxa"/>
          </w:tcPr>
          <w:p w:rsidR="003E46C2" w:rsidRPr="007E1EFF" w:rsidRDefault="003E46C2">
            <w:pPr>
              <w:spacing w:line="240" w:lineRule="auto"/>
              <w:ind w:firstLine="0"/>
              <w:contextualSpacing/>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8"/>
                <w:szCs w:val="18"/>
                <w:lang w:val="en-GB"/>
              </w:rPr>
            </w:pPr>
            <w:r w:rsidRPr="007E1EFF">
              <w:rPr>
                <w:rFonts w:ascii="Times New Roman" w:hAnsi="Times New Roman" w:cs="Times New Roman"/>
                <w:color w:val="auto"/>
                <w:sz w:val="18"/>
                <w:szCs w:val="18"/>
                <w:lang w:val="en-GB"/>
              </w:rPr>
              <w:t>Relationship</w:t>
            </w:r>
          </w:p>
        </w:tc>
        <w:tc>
          <w:tcPr>
            <w:tcW w:w="1340" w:type="dxa"/>
            <w:gridSpan w:val="2"/>
          </w:tcPr>
          <w:p w:rsidR="003E46C2" w:rsidRPr="007E1EFF" w:rsidRDefault="003E46C2">
            <w:pPr>
              <w:spacing w:line="240" w:lineRule="auto"/>
              <w:ind w:firstLine="0"/>
              <w:contextualSpacing/>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8"/>
                <w:szCs w:val="18"/>
                <w:lang w:val="en-GB"/>
              </w:rPr>
            </w:pPr>
            <w:r w:rsidRPr="007E1EFF">
              <w:rPr>
                <w:rFonts w:ascii="Times New Roman" w:hAnsi="Times New Roman" w:cs="Times New Roman"/>
                <w:color w:val="auto"/>
                <w:sz w:val="18"/>
                <w:szCs w:val="18"/>
                <w:lang w:val="en-GB"/>
              </w:rPr>
              <w:t>Long (Y)</w:t>
            </w:r>
          </w:p>
        </w:tc>
        <w:tc>
          <w:tcPr>
            <w:tcW w:w="1358" w:type="dxa"/>
          </w:tcPr>
          <w:p w:rsidR="003E46C2" w:rsidRPr="007E1EFF" w:rsidRDefault="003E46C2" w:rsidP="003E46C2">
            <w:pPr>
              <w:spacing w:line="240" w:lineRule="auto"/>
              <w:ind w:firstLine="0"/>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8"/>
                <w:szCs w:val="18"/>
                <w:lang w:val="en-GB"/>
              </w:rPr>
            </w:pPr>
            <w:r w:rsidRPr="007E1EFF">
              <w:rPr>
                <w:rFonts w:ascii="Times New Roman" w:hAnsi="Times New Roman" w:cs="Times New Roman"/>
                <w:color w:val="auto"/>
                <w:sz w:val="18"/>
                <w:szCs w:val="18"/>
                <w:lang w:val="en-GB"/>
              </w:rPr>
              <w:t>-</w:t>
            </w:r>
          </w:p>
        </w:tc>
        <w:tc>
          <w:tcPr>
            <w:tcW w:w="1683" w:type="dxa"/>
          </w:tcPr>
          <w:p w:rsidR="003E46C2" w:rsidRPr="007E1EFF" w:rsidRDefault="003E46C2">
            <w:pPr>
              <w:spacing w:line="240" w:lineRule="auto"/>
              <w:ind w:firstLine="0"/>
              <w:contextualSpacing/>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8"/>
                <w:szCs w:val="18"/>
                <w:lang w:val="en-GB"/>
              </w:rPr>
            </w:pPr>
            <w:r w:rsidRPr="007E1EFF">
              <w:rPr>
                <w:rFonts w:ascii="Times New Roman" w:hAnsi="Times New Roman" w:cs="Times New Roman"/>
                <w:color w:val="auto"/>
                <w:sz w:val="18"/>
                <w:szCs w:val="18"/>
                <w:lang w:val="en-GB"/>
              </w:rPr>
              <w:t>Phase 3</w:t>
            </w:r>
          </w:p>
        </w:tc>
      </w:tr>
      <w:tr w:rsidR="00AD4A68" w:rsidRPr="007E1EFF" w:rsidTr="003E46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6" w:type="dxa"/>
          </w:tcPr>
          <w:p w:rsidR="003E46C2" w:rsidRPr="007E1EFF" w:rsidRDefault="003E46C2">
            <w:pPr>
              <w:spacing w:line="240" w:lineRule="auto"/>
              <w:ind w:firstLine="0"/>
              <w:contextualSpacing/>
              <w:jc w:val="left"/>
              <w:rPr>
                <w:rFonts w:ascii="Times New Roman" w:hAnsi="Times New Roman" w:cs="Times New Roman"/>
                <w:color w:val="auto"/>
                <w:sz w:val="18"/>
                <w:szCs w:val="18"/>
                <w:lang w:val="en-GB"/>
              </w:rPr>
            </w:pPr>
            <w:r w:rsidRPr="007E1EFF">
              <w:rPr>
                <w:rFonts w:ascii="Times New Roman" w:hAnsi="Times New Roman" w:cs="Times New Roman"/>
                <w:color w:val="auto"/>
                <w:sz w:val="18"/>
                <w:szCs w:val="18"/>
                <w:lang w:val="en-GB"/>
              </w:rPr>
              <w:t>16</w:t>
            </w:r>
          </w:p>
        </w:tc>
        <w:tc>
          <w:tcPr>
            <w:tcW w:w="1420" w:type="dxa"/>
          </w:tcPr>
          <w:p w:rsidR="003E46C2" w:rsidRPr="007E1EFF" w:rsidRDefault="003E46C2">
            <w:pPr>
              <w:spacing w:line="240" w:lineRule="auto"/>
              <w:ind w:firstLine="0"/>
              <w:contextualSpacing/>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lang w:val="en-GB"/>
              </w:rPr>
            </w:pPr>
            <w:r w:rsidRPr="007E1EFF">
              <w:rPr>
                <w:rFonts w:ascii="Times New Roman" w:hAnsi="Times New Roman" w:cs="Times New Roman"/>
                <w:color w:val="auto"/>
                <w:sz w:val="18"/>
                <w:szCs w:val="18"/>
                <w:lang w:val="en-GB"/>
              </w:rPr>
              <w:t>40-49 (♀)</w:t>
            </w:r>
          </w:p>
        </w:tc>
        <w:tc>
          <w:tcPr>
            <w:tcW w:w="1134" w:type="dxa"/>
          </w:tcPr>
          <w:p w:rsidR="003E46C2" w:rsidRPr="007E1EFF" w:rsidRDefault="003E46C2">
            <w:pPr>
              <w:spacing w:line="240" w:lineRule="auto"/>
              <w:ind w:firstLine="0"/>
              <w:contextualSpacing/>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lang w:val="en-GB"/>
              </w:rPr>
            </w:pPr>
            <w:r w:rsidRPr="007E1EFF">
              <w:rPr>
                <w:rFonts w:ascii="Times New Roman" w:hAnsi="Times New Roman" w:cs="Times New Roman"/>
                <w:color w:val="auto"/>
                <w:sz w:val="18"/>
                <w:szCs w:val="18"/>
                <w:lang w:val="en-GB"/>
              </w:rPr>
              <w:t xml:space="preserve">6-10 (♂) </w:t>
            </w:r>
          </w:p>
          <w:p w:rsidR="003E46C2" w:rsidRPr="007E1EFF" w:rsidRDefault="003E46C2">
            <w:pPr>
              <w:spacing w:line="240" w:lineRule="auto"/>
              <w:ind w:firstLine="0"/>
              <w:contextualSpacing/>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lang w:val="en-GB"/>
              </w:rPr>
            </w:pPr>
            <w:r w:rsidRPr="007E1EFF">
              <w:rPr>
                <w:rFonts w:ascii="Times New Roman" w:hAnsi="Times New Roman" w:cs="Times New Roman"/>
                <w:color w:val="auto"/>
                <w:sz w:val="18"/>
                <w:szCs w:val="18"/>
                <w:lang w:val="en-GB"/>
              </w:rPr>
              <w:t xml:space="preserve">11-15 (♀)  </w:t>
            </w:r>
          </w:p>
          <w:p w:rsidR="003E46C2" w:rsidRPr="007E1EFF" w:rsidRDefault="003E46C2">
            <w:pPr>
              <w:spacing w:line="240" w:lineRule="auto"/>
              <w:ind w:firstLine="0"/>
              <w:contextualSpacing/>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lang w:val="en-GB"/>
              </w:rPr>
            </w:pPr>
            <w:r w:rsidRPr="007E1EFF">
              <w:rPr>
                <w:rFonts w:ascii="Times New Roman" w:hAnsi="Times New Roman" w:cs="Times New Roman"/>
                <w:color w:val="auto"/>
                <w:sz w:val="18"/>
                <w:szCs w:val="18"/>
                <w:lang w:val="en-GB"/>
              </w:rPr>
              <w:t>11-15 (♂)</w:t>
            </w:r>
          </w:p>
        </w:tc>
        <w:tc>
          <w:tcPr>
            <w:tcW w:w="1149" w:type="dxa"/>
          </w:tcPr>
          <w:p w:rsidR="003E46C2" w:rsidRPr="007E1EFF" w:rsidRDefault="003E46C2">
            <w:pPr>
              <w:spacing w:line="240" w:lineRule="auto"/>
              <w:ind w:firstLine="0"/>
              <w:contextualSpacing/>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lang w:val="en-GB"/>
              </w:rPr>
            </w:pPr>
            <w:r w:rsidRPr="007E1EFF">
              <w:rPr>
                <w:rFonts w:ascii="Times New Roman" w:hAnsi="Times New Roman" w:cs="Times New Roman"/>
                <w:color w:val="auto"/>
                <w:sz w:val="18"/>
                <w:szCs w:val="18"/>
                <w:lang w:val="en-GB"/>
              </w:rPr>
              <w:t>Relationship</w:t>
            </w:r>
          </w:p>
        </w:tc>
        <w:tc>
          <w:tcPr>
            <w:tcW w:w="1340" w:type="dxa"/>
            <w:gridSpan w:val="2"/>
          </w:tcPr>
          <w:p w:rsidR="003E46C2" w:rsidRPr="007E1EFF" w:rsidRDefault="003E46C2">
            <w:pPr>
              <w:spacing w:line="240" w:lineRule="auto"/>
              <w:ind w:firstLine="0"/>
              <w:contextualSpacing/>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lang w:val="en-GB"/>
              </w:rPr>
            </w:pPr>
            <w:r w:rsidRPr="007E1EFF">
              <w:rPr>
                <w:rFonts w:ascii="Times New Roman" w:hAnsi="Times New Roman" w:cs="Times New Roman"/>
                <w:color w:val="auto"/>
                <w:sz w:val="18"/>
                <w:szCs w:val="18"/>
                <w:lang w:val="en-GB"/>
              </w:rPr>
              <w:t>Long (Y)</w:t>
            </w:r>
          </w:p>
        </w:tc>
        <w:tc>
          <w:tcPr>
            <w:tcW w:w="1358" w:type="dxa"/>
          </w:tcPr>
          <w:p w:rsidR="003E46C2" w:rsidRPr="007E1EFF" w:rsidRDefault="003E46C2" w:rsidP="003E46C2">
            <w:pPr>
              <w:spacing w:line="240" w:lineRule="auto"/>
              <w:ind w:firstLine="0"/>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lang w:val="en-GB"/>
              </w:rPr>
            </w:pPr>
            <w:r w:rsidRPr="007E1EFF">
              <w:rPr>
                <w:rFonts w:ascii="Times New Roman" w:hAnsi="Times New Roman" w:cs="Times New Roman"/>
                <w:color w:val="auto"/>
                <w:sz w:val="18"/>
                <w:szCs w:val="18"/>
                <w:lang w:val="en-GB"/>
              </w:rPr>
              <w:t>-</w:t>
            </w:r>
          </w:p>
        </w:tc>
        <w:tc>
          <w:tcPr>
            <w:tcW w:w="1683" w:type="dxa"/>
          </w:tcPr>
          <w:p w:rsidR="003E46C2" w:rsidRPr="007E1EFF" w:rsidRDefault="003E46C2">
            <w:pPr>
              <w:spacing w:line="240" w:lineRule="auto"/>
              <w:ind w:firstLine="0"/>
              <w:contextualSpacing/>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lang w:val="en-GB"/>
              </w:rPr>
            </w:pPr>
            <w:r w:rsidRPr="007E1EFF">
              <w:rPr>
                <w:rFonts w:ascii="Times New Roman" w:hAnsi="Times New Roman" w:cs="Times New Roman"/>
                <w:color w:val="auto"/>
                <w:sz w:val="18"/>
                <w:szCs w:val="18"/>
                <w:lang w:val="en-GB"/>
              </w:rPr>
              <w:t>Phase 3</w:t>
            </w:r>
          </w:p>
        </w:tc>
      </w:tr>
      <w:tr w:rsidR="00AD4A68" w:rsidRPr="007E1EFF" w:rsidTr="003E46C2">
        <w:tc>
          <w:tcPr>
            <w:cnfStyle w:val="001000000000" w:firstRow="0" w:lastRow="0" w:firstColumn="1" w:lastColumn="0" w:oddVBand="0" w:evenVBand="0" w:oddHBand="0" w:evenHBand="0" w:firstRowFirstColumn="0" w:firstRowLastColumn="0" w:lastRowFirstColumn="0" w:lastRowLastColumn="0"/>
            <w:tcW w:w="956" w:type="dxa"/>
          </w:tcPr>
          <w:p w:rsidR="003E46C2" w:rsidRPr="007E1EFF" w:rsidRDefault="003E46C2">
            <w:pPr>
              <w:spacing w:line="240" w:lineRule="auto"/>
              <w:ind w:firstLine="0"/>
              <w:contextualSpacing/>
              <w:jc w:val="left"/>
              <w:rPr>
                <w:rFonts w:ascii="Times New Roman" w:hAnsi="Times New Roman" w:cs="Times New Roman"/>
                <w:color w:val="auto"/>
                <w:sz w:val="18"/>
                <w:szCs w:val="18"/>
                <w:lang w:val="en-GB"/>
              </w:rPr>
            </w:pPr>
            <w:r w:rsidRPr="007E1EFF">
              <w:rPr>
                <w:rFonts w:ascii="Times New Roman" w:hAnsi="Times New Roman" w:cs="Times New Roman"/>
                <w:color w:val="auto"/>
                <w:sz w:val="18"/>
                <w:szCs w:val="18"/>
                <w:lang w:val="en-GB"/>
              </w:rPr>
              <w:t>17</w:t>
            </w:r>
          </w:p>
        </w:tc>
        <w:tc>
          <w:tcPr>
            <w:tcW w:w="1420" w:type="dxa"/>
          </w:tcPr>
          <w:p w:rsidR="003E46C2" w:rsidRPr="007E1EFF" w:rsidRDefault="003E46C2">
            <w:pPr>
              <w:spacing w:line="240" w:lineRule="auto"/>
              <w:ind w:firstLine="0"/>
              <w:contextualSpacing/>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8"/>
                <w:szCs w:val="18"/>
                <w:lang w:val="en-GB"/>
              </w:rPr>
            </w:pPr>
            <w:r w:rsidRPr="007E1EFF">
              <w:rPr>
                <w:rFonts w:ascii="Times New Roman" w:hAnsi="Times New Roman" w:cs="Times New Roman"/>
                <w:color w:val="auto"/>
                <w:sz w:val="18"/>
                <w:szCs w:val="18"/>
                <w:lang w:val="en-GB"/>
              </w:rPr>
              <w:t>20-29 (♀)</w:t>
            </w:r>
          </w:p>
        </w:tc>
        <w:tc>
          <w:tcPr>
            <w:tcW w:w="1134" w:type="dxa"/>
          </w:tcPr>
          <w:p w:rsidR="003E46C2" w:rsidRPr="007E1EFF" w:rsidRDefault="003E46C2">
            <w:pPr>
              <w:spacing w:line="240" w:lineRule="auto"/>
              <w:ind w:firstLine="0"/>
              <w:contextualSpacing/>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8"/>
                <w:szCs w:val="18"/>
                <w:lang w:val="en-GB"/>
              </w:rPr>
            </w:pPr>
            <w:r w:rsidRPr="007E1EFF">
              <w:rPr>
                <w:rFonts w:ascii="Times New Roman" w:hAnsi="Times New Roman" w:cs="Times New Roman"/>
                <w:color w:val="auto"/>
                <w:sz w:val="18"/>
                <w:szCs w:val="18"/>
                <w:lang w:val="en-GB"/>
              </w:rPr>
              <w:t>0-5 (♂)</w:t>
            </w:r>
          </w:p>
        </w:tc>
        <w:tc>
          <w:tcPr>
            <w:tcW w:w="1149" w:type="dxa"/>
          </w:tcPr>
          <w:p w:rsidR="003E46C2" w:rsidRPr="007E1EFF" w:rsidRDefault="003E46C2">
            <w:pPr>
              <w:spacing w:line="240" w:lineRule="auto"/>
              <w:ind w:firstLine="0"/>
              <w:contextualSpacing/>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8"/>
                <w:szCs w:val="18"/>
                <w:lang w:val="en-GB"/>
              </w:rPr>
            </w:pPr>
            <w:r w:rsidRPr="007E1EFF">
              <w:rPr>
                <w:rFonts w:ascii="Times New Roman" w:hAnsi="Times New Roman" w:cs="Times New Roman"/>
                <w:color w:val="auto"/>
                <w:sz w:val="18"/>
                <w:szCs w:val="18"/>
                <w:lang w:val="en-GB"/>
              </w:rPr>
              <w:t>Relationship</w:t>
            </w:r>
          </w:p>
        </w:tc>
        <w:tc>
          <w:tcPr>
            <w:tcW w:w="1340" w:type="dxa"/>
            <w:gridSpan w:val="2"/>
          </w:tcPr>
          <w:p w:rsidR="003E46C2" w:rsidRPr="007E1EFF" w:rsidRDefault="003E46C2">
            <w:pPr>
              <w:spacing w:line="240" w:lineRule="auto"/>
              <w:ind w:firstLine="0"/>
              <w:contextualSpacing/>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8"/>
                <w:szCs w:val="18"/>
                <w:lang w:val="en-GB"/>
              </w:rPr>
            </w:pPr>
            <w:r w:rsidRPr="007E1EFF">
              <w:rPr>
                <w:rFonts w:ascii="Times New Roman" w:hAnsi="Times New Roman" w:cs="Times New Roman"/>
                <w:color w:val="auto"/>
                <w:sz w:val="18"/>
                <w:szCs w:val="18"/>
                <w:lang w:val="en-GB"/>
              </w:rPr>
              <w:t>Long (Y)</w:t>
            </w:r>
          </w:p>
          <w:p w:rsidR="003E46C2" w:rsidRPr="007E1EFF" w:rsidRDefault="003E46C2">
            <w:pPr>
              <w:spacing w:line="240" w:lineRule="auto"/>
              <w:ind w:firstLine="0"/>
              <w:contextualSpacing/>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8"/>
                <w:szCs w:val="18"/>
                <w:lang w:val="en-GB"/>
              </w:rPr>
            </w:pPr>
          </w:p>
        </w:tc>
        <w:tc>
          <w:tcPr>
            <w:tcW w:w="1358" w:type="dxa"/>
          </w:tcPr>
          <w:p w:rsidR="003E46C2" w:rsidRPr="007E1EFF" w:rsidRDefault="003E46C2" w:rsidP="003E46C2">
            <w:pPr>
              <w:spacing w:line="240" w:lineRule="auto"/>
              <w:ind w:firstLine="0"/>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8"/>
                <w:szCs w:val="18"/>
                <w:lang w:val="en-GB"/>
              </w:rPr>
            </w:pPr>
            <w:r w:rsidRPr="007E1EFF">
              <w:rPr>
                <w:rFonts w:ascii="Times New Roman" w:hAnsi="Times New Roman" w:cs="Times New Roman"/>
                <w:color w:val="auto"/>
                <w:sz w:val="18"/>
                <w:szCs w:val="18"/>
                <w:lang w:val="en-GB"/>
              </w:rPr>
              <w:t>-</w:t>
            </w:r>
          </w:p>
        </w:tc>
        <w:tc>
          <w:tcPr>
            <w:tcW w:w="1683" w:type="dxa"/>
          </w:tcPr>
          <w:p w:rsidR="003E46C2" w:rsidRPr="007E1EFF" w:rsidRDefault="003E46C2">
            <w:pPr>
              <w:spacing w:line="240" w:lineRule="auto"/>
              <w:ind w:firstLine="0"/>
              <w:contextualSpacing/>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8"/>
                <w:szCs w:val="18"/>
                <w:lang w:val="en-GB"/>
              </w:rPr>
            </w:pPr>
            <w:r w:rsidRPr="007E1EFF">
              <w:rPr>
                <w:rFonts w:ascii="Times New Roman" w:hAnsi="Times New Roman" w:cs="Times New Roman"/>
                <w:color w:val="auto"/>
                <w:sz w:val="18"/>
                <w:szCs w:val="18"/>
                <w:lang w:val="en-GB"/>
              </w:rPr>
              <w:t>Phase 3</w:t>
            </w:r>
          </w:p>
        </w:tc>
      </w:tr>
      <w:tr w:rsidR="00AD4A68" w:rsidRPr="007E1EFF" w:rsidTr="003E46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6" w:type="dxa"/>
          </w:tcPr>
          <w:p w:rsidR="003E46C2" w:rsidRPr="007E1EFF" w:rsidRDefault="003E46C2">
            <w:pPr>
              <w:spacing w:line="240" w:lineRule="auto"/>
              <w:ind w:firstLine="0"/>
              <w:contextualSpacing/>
              <w:jc w:val="left"/>
              <w:rPr>
                <w:rFonts w:ascii="Times New Roman" w:hAnsi="Times New Roman" w:cs="Times New Roman"/>
                <w:color w:val="auto"/>
                <w:sz w:val="18"/>
                <w:szCs w:val="18"/>
                <w:lang w:val="en-GB"/>
              </w:rPr>
            </w:pPr>
            <w:r w:rsidRPr="007E1EFF">
              <w:rPr>
                <w:rFonts w:ascii="Times New Roman" w:hAnsi="Times New Roman" w:cs="Times New Roman"/>
                <w:color w:val="auto"/>
                <w:sz w:val="18"/>
                <w:szCs w:val="18"/>
                <w:lang w:val="en-GB"/>
              </w:rPr>
              <w:t>18</w:t>
            </w:r>
          </w:p>
        </w:tc>
        <w:tc>
          <w:tcPr>
            <w:tcW w:w="1420" w:type="dxa"/>
          </w:tcPr>
          <w:p w:rsidR="003E46C2" w:rsidRPr="007E1EFF" w:rsidRDefault="003E46C2">
            <w:pPr>
              <w:spacing w:line="240" w:lineRule="auto"/>
              <w:ind w:firstLine="0"/>
              <w:contextualSpacing/>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lang w:val="en-GB"/>
              </w:rPr>
            </w:pPr>
            <w:r w:rsidRPr="007E1EFF">
              <w:rPr>
                <w:rFonts w:ascii="Times New Roman" w:hAnsi="Times New Roman" w:cs="Times New Roman"/>
                <w:color w:val="auto"/>
                <w:sz w:val="18"/>
                <w:szCs w:val="18"/>
                <w:lang w:val="en-GB"/>
              </w:rPr>
              <w:t>40-49 (♂)</w:t>
            </w:r>
          </w:p>
        </w:tc>
        <w:tc>
          <w:tcPr>
            <w:tcW w:w="1134" w:type="dxa"/>
          </w:tcPr>
          <w:p w:rsidR="003E46C2" w:rsidRPr="007E1EFF" w:rsidRDefault="003E46C2">
            <w:pPr>
              <w:spacing w:line="240" w:lineRule="auto"/>
              <w:ind w:firstLine="0"/>
              <w:contextualSpacing/>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lang w:val="en-GB"/>
              </w:rPr>
            </w:pPr>
            <w:r w:rsidRPr="007E1EFF">
              <w:rPr>
                <w:rFonts w:ascii="Times New Roman" w:hAnsi="Times New Roman" w:cs="Times New Roman"/>
                <w:color w:val="auto"/>
                <w:sz w:val="18"/>
                <w:szCs w:val="18"/>
                <w:lang w:val="en-GB"/>
              </w:rPr>
              <w:t>6-10 (♂)</w:t>
            </w:r>
          </w:p>
          <w:p w:rsidR="003E46C2" w:rsidRPr="007E1EFF" w:rsidRDefault="003E46C2">
            <w:pPr>
              <w:spacing w:line="240" w:lineRule="auto"/>
              <w:ind w:firstLine="0"/>
              <w:contextualSpacing/>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lang w:val="en-GB"/>
              </w:rPr>
            </w:pPr>
            <w:r w:rsidRPr="007E1EFF">
              <w:rPr>
                <w:rFonts w:ascii="Times New Roman" w:hAnsi="Times New Roman" w:cs="Times New Roman"/>
                <w:color w:val="auto"/>
                <w:sz w:val="18"/>
                <w:szCs w:val="18"/>
                <w:lang w:val="en-GB"/>
              </w:rPr>
              <w:t xml:space="preserve">11-15 (♀) </w:t>
            </w:r>
          </w:p>
          <w:p w:rsidR="003E46C2" w:rsidRPr="007E1EFF" w:rsidRDefault="003E46C2">
            <w:pPr>
              <w:spacing w:line="240" w:lineRule="auto"/>
              <w:ind w:firstLine="0"/>
              <w:contextualSpacing/>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lang w:val="en-GB"/>
              </w:rPr>
            </w:pPr>
            <w:r w:rsidRPr="007E1EFF">
              <w:rPr>
                <w:rFonts w:ascii="Times New Roman" w:hAnsi="Times New Roman" w:cs="Times New Roman"/>
                <w:color w:val="auto"/>
                <w:sz w:val="18"/>
                <w:szCs w:val="18"/>
                <w:lang w:val="en-GB"/>
              </w:rPr>
              <w:t>11-15 (♂)</w:t>
            </w:r>
          </w:p>
        </w:tc>
        <w:tc>
          <w:tcPr>
            <w:tcW w:w="1149" w:type="dxa"/>
          </w:tcPr>
          <w:p w:rsidR="003E46C2" w:rsidRPr="007E1EFF" w:rsidRDefault="003E46C2">
            <w:pPr>
              <w:spacing w:line="240" w:lineRule="auto"/>
              <w:ind w:firstLine="0"/>
              <w:contextualSpacing/>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lang w:val="en-GB"/>
              </w:rPr>
            </w:pPr>
            <w:r w:rsidRPr="007E1EFF">
              <w:rPr>
                <w:rFonts w:ascii="Times New Roman" w:hAnsi="Times New Roman" w:cs="Times New Roman"/>
                <w:color w:val="auto"/>
                <w:sz w:val="18"/>
                <w:szCs w:val="18"/>
                <w:lang w:val="en-GB"/>
              </w:rPr>
              <w:t>Relationship</w:t>
            </w:r>
          </w:p>
        </w:tc>
        <w:tc>
          <w:tcPr>
            <w:tcW w:w="1340" w:type="dxa"/>
            <w:gridSpan w:val="2"/>
          </w:tcPr>
          <w:p w:rsidR="003E46C2" w:rsidRPr="007E1EFF" w:rsidRDefault="003E46C2">
            <w:pPr>
              <w:spacing w:line="240" w:lineRule="auto"/>
              <w:ind w:firstLine="0"/>
              <w:contextualSpacing/>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lang w:val="en-GB"/>
              </w:rPr>
            </w:pPr>
            <w:r w:rsidRPr="007E1EFF">
              <w:rPr>
                <w:rFonts w:ascii="Times New Roman" w:hAnsi="Times New Roman" w:cs="Times New Roman"/>
                <w:color w:val="auto"/>
                <w:sz w:val="18"/>
                <w:szCs w:val="18"/>
                <w:lang w:val="en-GB"/>
              </w:rPr>
              <w:t>Medium Long (Y)</w:t>
            </w:r>
          </w:p>
        </w:tc>
        <w:tc>
          <w:tcPr>
            <w:tcW w:w="1358" w:type="dxa"/>
          </w:tcPr>
          <w:p w:rsidR="003E46C2" w:rsidRPr="007E1EFF" w:rsidRDefault="003E46C2" w:rsidP="003E46C2">
            <w:pPr>
              <w:spacing w:line="240" w:lineRule="auto"/>
              <w:ind w:firstLine="0"/>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lang w:val="en-GB"/>
              </w:rPr>
            </w:pPr>
            <w:r w:rsidRPr="007E1EFF">
              <w:rPr>
                <w:rFonts w:ascii="Times New Roman" w:hAnsi="Times New Roman" w:cs="Times New Roman"/>
                <w:color w:val="auto"/>
                <w:sz w:val="18"/>
                <w:szCs w:val="18"/>
                <w:lang w:val="en-GB"/>
              </w:rPr>
              <w:t>-</w:t>
            </w:r>
          </w:p>
        </w:tc>
        <w:tc>
          <w:tcPr>
            <w:tcW w:w="1683" w:type="dxa"/>
          </w:tcPr>
          <w:p w:rsidR="003E46C2" w:rsidRPr="007E1EFF" w:rsidRDefault="003E46C2">
            <w:pPr>
              <w:spacing w:line="240" w:lineRule="auto"/>
              <w:ind w:firstLine="0"/>
              <w:contextualSpacing/>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lang w:val="en-GB"/>
              </w:rPr>
            </w:pPr>
            <w:r w:rsidRPr="007E1EFF">
              <w:rPr>
                <w:rFonts w:ascii="Times New Roman" w:hAnsi="Times New Roman" w:cs="Times New Roman"/>
                <w:color w:val="auto"/>
                <w:sz w:val="18"/>
                <w:szCs w:val="18"/>
                <w:lang w:val="en-GB"/>
              </w:rPr>
              <w:t>Phase 3</w:t>
            </w:r>
          </w:p>
        </w:tc>
      </w:tr>
      <w:tr w:rsidR="00AD4A68" w:rsidRPr="007E1EFF" w:rsidTr="003E46C2">
        <w:tc>
          <w:tcPr>
            <w:cnfStyle w:val="001000000000" w:firstRow="0" w:lastRow="0" w:firstColumn="1" w:lastColumn="0" w:oddVBand="0" w:evenVBand="0" w:oddHBand="0" w:evenHBand="0" w:firstRowFirstColumn="0" w:firstRowLastColumn="0" w:lastRowFirstColumn="0" w:lastRowLastColumn="0"/>
            <w:tcW w:w="956" w:type="dxa"/>
          </w:tcPr>
          <w:p w:rsidR="003E46C2" w:rsidRPr="007E1EFF" w:rsidRDefault="003E46C2">
            <w:pPr>
              <w:spacing w:line="240" w:lineRule="auto"/>
              <w:ind w:firstLine="0"/>
              <w:contextualSpacing/>
              <w:jc w:val="left"/>
              <w:rPr>
                <w:rFonts w:ascii="Times New Roman" w:hAnsi="Times New Roman" w:cs="Times New Roman"/>
                <w:color w:val="auto"/>
                <w:sz w:val="18"/>
                <w:szCs w:val="18"/>
                <w:lang w:val="en-GB"/>
              </w:rPr>
            </w:pPr>
            <w:r w:rsidRPr="007E1EFF">
              <w:rPr>
                <w:rFonts w:ascii="Times New Roman" w:hAnsi="Times New Roman" w:cs="Times New Roman"/>
                <w:color w:val="auto"/>
                <w:sz w:val="18"/>
                <w:szCs w:val="18"/>
                <w:lang w:val="en-GB"/>
              </w:rPr>
              <w:t>19</w:t>
            </w:r>
          </w:p>
        </w:tc>
        <w:tc>
          <w:tcPr>
            <w:tcW w:w="1420" w:type="dxa"/>
          </w:tcPr>
          <w:p w:rsidR="003E46C2" w:rsidRPr="007E1EFF" w:rsidRDefault="003E46C2">
            <w:pPr>
              <w:spacing w:line="240" w:lineRule="auto"/>
              <w:ind w:firstLine="0"/>
              <w:contextualSpacing/>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8"/>
                <w:szCs w:val="18"/>
                <w:lang w:val="en-GB"/>
              </w:rPr>
            </w:pPr>
            <w:r w:rsidRPr="007E1EFF">
              <w:rPr>
                <w:rFonts w:ascii="Times New Roman" w:hAnsi="Times New Roman" w:cs="Times New Roman"/>
                <w:color w:val="auto"/>
                <w:sz w:val="18"/>
                <w:szCs w:val="18"/>
                <w:lang w:val="en-GB"/>
              </w:rPr>
              <w:t>30-39 (♂)</w:t>
            </w:r>
          </w:p>
        </w:tc>
        <w:tc>
          <w:tcPr>
            <w:tcW w:w="1134" w:type="dxa"/>
          </w:tcPr>
          <w:p w:rsidR="003E46C2" w:rsidRPr="007E1EFF" w:rsidRDefault="003E46C2">
            <w:pPr>
              <w:spacing w:line="240" w:lineRule="auto"/>
              <w:ind w:firstLine="0"/>
              <w:contextualSpacing/>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8"/>
                <w:szCs w:val="18"/>
                <w:lang w:val="en-GB"/>
              </w:rPr>
            </w:pPr>
            <w:r w:rsidRPr="007E1EFF">
              <w:rPr>
                <w:rFonts w:ascii="Times New Roman" w:hAnsi="Times New Roman" w:cs="Times New Roman"/>
                <w:color w:val="auto"/>
                <w:sz w:val="18"/>
                <w:szCs w:val="18"/>
                <w:lang w:val="en-GB"/>
              </w:rPr>
              <w:t>0-5 (♀)</w:t>
            </w:r>
          </w:p>
        </w:tc>
        <w:tc>
          <w:tcPr>
            <w:tcW w:w="1149" w:type="dxa"/>
          </w:tcPr>
          <w:p w:rsidR="003E46C2" w:rsidRPr="007E1EFF" w:rsidRDefault="003E46C2">
            <w:pPr>
              <w:spacing w:line="240" w:lineRule="auto"/>
              <w:ind w:firstLine="0"/>
              <w:contextualSpacing/>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8"/>
                <w:szCs w:val="18"/>
                <w:lang w:val="en-GB"/>
              </w:rPr>
            </w:pPr>
            <w:r w:rsidRPr="007E1EFF">
              <w:rPr>
                <w:rFonts w:ascii="Times New Roman" w:hAnsi="Times New Roman" w:cs="Times New Roman"/>
                <w:color w:val="auto"/>
                <w:sz w:val="18"/>
                <w:szCs w:val="18"/>
                <w:lang w:val="en-GB"/>
              </w:rPr>
              <w:t>Relationship</w:t>
            </w:r>
          </w:p>
        </w:tc>
        <w:tc>
          <w:tcPr>
            <w:tcW w:w="1340" w:type="dxa"/>
            <w:gridSpan w:val="2"/>
          </w:tcPr>
          <w:p w:rsidR="003E46C2" w:rsidRPr="007E1EFF" w:rsidRDefault="003E46C2">
            <w:pPr>
              <w:spacing w:line="240" w:lineRule="auto"/>
              <w:ind w:firstLine="0"/>
              <w:contextualSpacing/>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8"/>
                <w:szCs w:val="18"/>
                <w:lang w:val="en-GB"/>
              </w:rPr>
            </w:pPr>
            <w:r w:rsidRPr="007E1EFF">
              <w:rPr>
                <w:rFonts w:ascii="Times New Roman" w:hAnsi="Times New Roman" w:cs="Times New Roman"/>
                <w:color w:val="auto"/>
                <w:sz w:val="18"/>
                <w:szCs w:val="18"/>
                <w:lang w:val="en-GB"/>
              </w:rPr>
              <w:t>Long (Y)</w:t>
            </w:r>
          </w:p>
        </w:tc>
        <w:tc>
          <w:tcPr>
            <w:tcW w:w="1358" w:type="dxa"/>
          </w:tcPr>
          <w:p w:rsidR="003E46C2" w:rsidRPr="007E1EFF" w:rsidRDefault="003E46C2" w:rsidP="003E46C2">
            <w:pPr>
              <w:spacing w:line="240" w:lineRule="auto"/>
              <w:ind w:firstLine="0"/>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8"/>
                <w:szCs w:val="18"/>
                <w:lang w:val="en-GB"/>
              </w:rPr>
            </w:pPr>
            <w:r w:rsidRPr="007E1EFF">
              <w:rPr>
                <w:rFonts w:ascii="Times New Roman" w:hAnsi="Times New Roman" w:cs="Times New Roman"/>
                <w:color w:val="auto"/>
                <w:sz w:val="18"/>
                <w:szCs w:val="18"/>
                <w:lang w:val="en-GB"/>
              </w:rPr>
              <w:t>-</w:t>
            </w:r>
          </w:p>
        </w:tc>
        <w:tc>
          <w:tcPr>
            <w:tcW w:w="1683" w:type="dxa"/>
          </w:tcPr>
          <w:p w:rsidR="003E46C2" w:rsidRPr="007E1EFF" w:rsidRDefault="003E46C2">
            <w:pPr>
              <w:spacing w:line="240" w:lineRule="auto"/>
              <w:ind w:firstLine="0"/>
              <w:contextualSpacing/>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8"/>
                <w:szCs w:val="18"/>
                <w:lang w:val="en-GB"/>
              </w:rPr>
            </w:pPr>
            <w:r w:rsidRPr="007E1EFF">
              <w:rPr>
                <w:rFonts w:ascii="Times New Roman" w:hAnsi="Times New Roman" w:cs="Times New Roman"/>
                <w:color w:val="auto"/>
                <w:sz w:val="18"/>
                <w:szCs w:val="18"/>
                <w:lang w:val="en-GB"/>
              </w:rPr>
              <w:t>Phase 3</w:t>
            </w:r>
          </w:p>
        </w:tc>
      </w:tr>
    </w:tbl>
    <w:p w:rsidR="003E46C2" w:rsidRDefault="003E46C2">
      <w:pPr>
        <w:ind w:left="-1247"/>
        <w:rPr>
          <w:rFonts w:ascii="Times New Roman" w:hAnsi="Times New Roman" w:cs="Times New Roman"/>
          <w:sz w:val="24"/>
          <w:szCs w:val="24"/>
        </w:rPr>
      </w:pPr>
    </w:p>
    <w:p w:rsidR="003E46C2" w:rsidRDefault="003E46C2">
      <w:pPr>
        <w:ind w:left="-1247"/>
        <w:rPr>
          <w:rFonts w:ascii="Times New Roman" w:hAnsi="Times New Roman" w:cs="Times New Roman"/>
          <w:sz w:val="24"/>
          <w:szCs w:val="24"/>
        </w:rPr>
      </w:pPr>
    </w:p>
    <w:p w:rsidR="003E46C2" w:rsidRDefault="003E46C2">
      <w:pPr>
        <w:ind w:left="-1247"/>
        <w:rPr>
          <w:rFonts w:ascii="Times New Roman" w:hAnsi="Times New Roman" w:cs="Times New Roman"/>
          <w:sz w:val="24"/>
          <w:szCs w:val="24"/>
        </w:rPr>
      </w:pPr>
    </w:p>
    <w:p w:rsidR="003E46C2" w:rsidRDefault="003E46C2">
      <w:pPr>
        <w:ind w:left="-1247"/>
        <w:rPr>
          <w:rFonts w:ascii="Times New Roman" w:hAnsi="Times New Roman" w:cs="Times New Roman"/>
          <w:sz w:val="24"/>
          <w:szCs w:val="24"/>
        </w:rPr>
      </w:pPr>
    </w:p>
    <w:p w:rsidR="003E46C2" w:rsidRDefault="003E46C2">
      <w:pPr>
        <w:ind w:left="-1247"/>
        <w:rPr>
          <w:rFonts w:ascii="Times New Roman" w:hAnsi="Times New Roman" w:cs="Times New Roman"/>
          <w:sz w:val="24"/>
          <w:szCs w:val="24"/>
        </w:rPr>
      </w:pPr>
    </w:p>
    <w:p w:rsidR="003E46C2" w:rsidRDefault="003E46C2">
      <w:pPr>
        <w:ind w:left="-1247"/>
        <w:rPr>
          <w:rFonts w:ascii="Times New Roman" w:hAnsi="Times New Roman" w:cs="Times New Roman"/>
          <w:sz w:val="24"/>
          <w:szCs w:val="24"/>
        </w:rPr>
      </w:pPr>
    </w:p>
    <w:p w:rsidR="003E46C2" w:rsidRDefault="003E46C2">
      <w:pPr>
        <w:ind w:left="-1247"/>
        <w:rPr>
          <w:rFonts w:ascii="Times New Roman" w:hAnsi="Times New Roman" w:cs="Times New Roman"/>
          <w:sz w:val="24"/>
          <w:szCs w:val="24"/>
        </w:rPr>
      </w:pPr>
    </w:p>
    <w:p w:rsidR="003E46C2" w:rsidRDefault="003E46C2">
      <w:pPr>
        <w:ind w:left="-1247"/>
        <w:rPr>
          <w:rFonts w:ascii="Times New Roman" w:hAnsi="Times New Roman" w:cs="Times New Roman"/>
          <w:sz w:val="24"/>
          <w:szCs w:val="24"/>
        </w:rPr>
      </w:pPr>
    </w:p>
    <w:p w:rsidR="003E46C2" w:rsidRDefault="003E46C2">
      <w:pPr>
        <w:ind w:left="-1247"/>
        <w:rPr>
          <w:rFonts w:ascii="Times New Roman" w:hAnsi="Times New Roman" w:cs="Times New Roman"/>
          <w:sz w:val="24"/>
          <w:szCs w:val="24"/>
        </w:rPr>
      </w:pPr>
    </w:p>
    <w:p w:rsidR="003E46C2" w:rsidRDefault="003E46C2">
      <w:pPr>
        <w:ind w:left="-1247"/>
        <w:rPr>
          <w:rFonts w:ascii="Times New Roman" w:hAnsi="Times New Roman" w:cs="Times New Roman"/>
          <w:sz w:val="24"/>
          <w:szCs w:val="24"/>
        </w:rPr>
      </w:pPr>
    </w:p>
    <w:p w:rsidR="003E46C2" w:rsidRDefault="003E46C2">
      <w:pPr>
        <w:ind w:left="-1247"/>
        <w:rPr>
          <w:rFonts w:ascii="Times New Roman" w:hAnsi="Times New Roman" w:cs="Times New Roman"/>
          <w:sz w:val="24"/>
          <w:szCs w:val="24"/>
        </w:rPr>
      </w:pPr>
    </w:p>
    <w:p w:rsidR="003E46C2" w:rsidRDefault="003E46C2">
      <w:pPr>
        <w:ind w:left="-1247"/>
        <w:rPr>
          <w:rFonts w:ascii="Times New Roman" w:hAnsi="Times New Roman" w:cs="Times New Roman"/>
          <w:sz w:val="24"/>
          <w:szCs w:val="24"/>
        </w:rPr>
      </w:pPr>
    </w:p>
    <w:p w:rsidR="003E46C2" w:rsidRDefault="003E46C2">
      <w:pPr>
        <w:ind w:left="-1247"/>
        <w:rPr>
          <w:rFonts w:ascii="Times New Roman" w:hAnsi="Times New Roman" w:cs="Times New Roman"/>
          <w:sz w:val="24"/>
          <w:szCs w:val="24"/>
        </w:rPr>
      </w:pPr>
    </w:p>
    <w:p w:rsidR="003E46C2" w:rsidRDefault="003E46C2">
      <w:pPr>
        <w:ind w:left="-1247"/>
        <w:rPr>
          <w:rFonts w:ascii="Times New Roman" w:hAnsi="Times New Roman" w:cs="Times New Roman"/>
          <w:sz w:val="24"/>
          <w:szCs w:val="24"/>
        </w:rPr>
      </w:pPr>
    </w:p>
    <w:p w:rsidR="003E46C2" w:rsidRDefault="003E46C2">
      <w:pPr>
        <w:ind w:left="-1247"/>
        <w:rPr>
          <w:rFonts w:ascii="Times New Roman" w:hAnsi="Times New Roman" w:cs="Times New Roman"/>
          <w:sz w:val="24"/>
          <w:szCs w:val="24"/>
        </w:rPr>
      </w:pPr>
    </w:p>
    <w:p w:rsidR="003E46C2" w:rsidRDefault="003E46C2">
      <w:pPr>
        <w:ind w:left="-1247"/>
        <w:rPr>
          <w:rFonts w:ascii="Times New Roman" w:hAnsi="Times New Roman" w:cs="Times New Roman"/>
          <w:sz w:val="24"/>
          <w:szCs w:val="24"/>
        </w:rPr>
      </w:pPr>
    </w:p>
    <w:p w:rsidR="003E46C2" w:rsidRDefault="003E46C2">
      <w:pPr>
        <w:ind w:left="-1247"/>
        <w:rPr>
          <w:rFonts w:ascii="Times New Roman" w:hAnsi="Times New Roman" w:cs="Times New Roman"/>
          <w:sz w:val="24"/>
          <w:szCs w:val="24"/>
        </w:rPr>
      </w:pPr>
    </w:p>
    <w:p w:rsidR="003E46C2" w:rsidRDefault="003E46C2">
      <w:pPr>
        <w:ind w:left="-1247"/>
        <w:rPr>
          <w:rFonts w:ascii="Times New Roman" w:hAnsi="Times New Roman" w:cs="Times New Roman"/>
          <w:sz w:val="24"/>
          <w:szCs w:val="24"/>
        </w:rPr>
      </w:pPr>
    </w:p>
    <w:p w:rsidR="003E46C2" w:rsidRDefault="003E46C2">
      <w:pPr>
        <w:ind w:left="-1247"/>
        <w:rPr>
          <w:rFonts w:ascii="Times New Roman" w:hAnsi="Times New Roman" w:cs="Times New Roman"/>
          <w:sz w:val="24"/>
          <w:szCs w:val="24"/>
        </w:rPr>
      </w:pPr>
    </w:p>
    <w:p w:rsidR="003E46C2" w:rsidRDefault="003E46C2">
      <w:pPr>
        <w:ind w:left="-1247"/>
        <w:rPr>
          <w:rFonts w:ascii="Times New Roman" w:hAnsi="Times New Roman" w:cs="Times New Roman"/>
          <w:sz w:val="24"/>
          <w:szCs w:val="24"/>
        </w:rPr>
      </w:pPr>
    </w:p>
    <w:p w:rsidR="004129C0" w:rsidRPr="004129C0" w:rsidRDefault="004129C0" w:rsidP="006164C2">
      <w:pPr>
        <w:spacing w:line="240" w:lineRule="auto"/>
        <w:ind w:left="-1247"/>
        <w:rPr>
          <w:rFonts w:ascii="Times New Roman" w:hAnsi="Times New Roman" w:cs="Times New Roman"/>
          <w:sz w:val="22"/>
          <w:szCs w:val="24"/>
          <w:lang w:val="en-GB"/>
        </w:rPr>
      </w:pPr>
      <w:r w:rsidRPr="004129C0">
        <w:rPr>
          <w:rFonts w:ascii="Times New Roman" w:hAnsi="Times New Roman" w:cs="Times New Roman"/>
          <w:sz w:val="22"/>
          <w:szCs w:val="24"/>
          <w:lang w:val="en-GB"/>
        </w:rPr>
        <w:t>Age range has been added for anonymization.</w:t>
      </w:r>
    </w:p>
    <w:p w:rsidR="006164C2" w:rsidRPr="004129C0" w:rsidRDefault="006164C2" w:rsidP="006164C2">
      <w:pPr>
        <w:spacing w:line="240" w:lineRule="auto"/>
        <w:ind w:left="-1247"/>
        <w:rPr>
          <w:rFonts w:ascii="Times New Roman" w:hAnsi="Times New Roman" w:cs="Times New Roman"/>
          <w:sz w:val="22"/>
          <w:szCs w:val="24"/>
          <w:lang w:val="en-GB"/>
        </w:rPr>
      </w:pPr>
      <w:r w:rsidRPr="004129C0">
        <w:rPr>
          <w:rFonts w:ascii="Times New Roman" w:hAnsi="Times New Roman" w:cs="Times New Roman"/>
          <w:sz w:val="22"/>
          <w:szCs w:val="24"/>
          <w:lang w:val="en-GB"/>
        </w:rPr>
        <w:t>Long: &gt; 5 years. Medium long: 2-4 year. Short</w:t>
      </w:r>
      <w:r w:rsidR="00460ECB">
        <w:rPr>
          <w:rFonts w:ascii="Times New Roman" w:hAnsi="Times New Roman" w:cs="Times New Roman"/>
          <w:sz w:val="22"/>
          <w:szCs w:val="24"/>
          <w:lang w:val="en-GB"/>
        </w:rPr>
        <w:t>:</w:t>
      </w:r>
      <w:r w:rsidRPr="004129C0">
        <w:rPr>
          <w:rFonts w:ascii="Times New Roman" w:hAnsi="Times New Roman" w:cs="Times New Roman"/>
          <w:sz w:val="22"/>
          <w:szCs w:val="24"/>
          <w:lang w:val="en-GB"/>
        </w:rPr>
        <w:t xml:space="preserve"> &lt; 2 years</w:t>
      </w:r>
      <w:r w:rsidR="004129C0" w:rsidRPr="004129C0">
        <w:rPr>
          <w:rFonts w:ascii="Times New Roman" w:hAnsi="Times New Roman" w:cs="Times New Roman"/>
          <w:sz w:val="22"/>
          <w:szCs w:val="24"/>
          <w:lang w:val="en-GB"/>
        </w:rPr>
        <w:t>.</w:t>
      </w:r>
    </w:p>
    <w:p w:rsidR="006164C2" w:rsidRPr="004129C0" w:rsidRDefault="006164C2" w:rsidP="006164C2">
      <w:pPr>
        <w:spacing w:line="240" w:lineRule="auto"/>
        <w:ind w:left="-1247"/>
        <w:rPr>
          <w:rFonts w:ascii="Times New Roman" w:hAnsi="Times New Roman" w:cs="Times New Roman"/>
          <w:sz w:val="22"/>
          <w:szCs w:val="24"/>
          <w:lang w:val="en-GB"/>
        </w:rPr>
      </w:pPr>
      <w:r w:rsidRPr="004129C0">
        <w:rPr>
          <w:rFonts w:ascii="Times New Roman" w:hAnsi="Times New Roman" w:cs="Times New Roman"/>
          <w:sz w:val="22"/>
          <w:szCs w:val="24"/>
          <w:lang w:val="en-GB"/>
        </w:rPr>
        <w:t>Working: Y= Yes, N= No</w:t>
      </w:r>
      <w:r w:rsidR="004129C0" w:rsidRPr="004129C0">
        <w:rPr>
          <w:rFonts w:ascii="Times New Roman" w:hAnsi="Times New Roman" w:cs="Times New Roman"/>
          <w:sz w:val="22"/>
          <w:szCs w:val="24"/>
          <w:lang w:val="en-GB"/>
        </w:rPr>
        <w:t>.</w:t>
      </w:r>
    </w:p>
    <w:p w:rsidR="006164C2" w:rsidRPr="004129C0" w:rsidRDefault="006164C2" w:rsidP="006164C2">
      <w:pPr>
        <w:spacing w:line="240" w:lineRule="auto"/>
        <w:ind w:left="-1247"/>
        <w:rPr>
          <w:rFonts w:ascii="Times New Roman" w:hAnsi="Times New Roman" w:cs="Times New Roman"/>
          <w:sz w:val="22"/>
          <w:szCs w:val="24"/>
          <w:lang w:val="en-GB"/>
        </w:rPr>
      </w:pPr>
      <w:r w:rsidRPr="004129C0">
        <w:rPr>
          <w:rFonts w:ascii="Times New Roman" w:hAnsi="Times New Roman" w:cs="Times New Roman"/>
          <w:sz w:val="22"/>
          <w:szCs w:val="24"/>
          <w:lang w:val="en-GB"/>
        </w:rPr>
        <w:t>C= clinic, S=self directed</w:t>
      </w:r>
      <w:r w:rsidR="004129C0" w:rsidRPr="004129C0">
        <w:rPr>
          <w:rFonts w:ascii="Times New Roman" w:hAnsi="Times New Roman" w:cs="Times New Roman"/>
          <w:sz w:val="22"/>
          <w:szCs w:val="24"/>
          <w:lang w:val="en-GB"/>
        </w:rPr>
        <w:t>.</w:t>
      </w:r>
    </w:p>
    <w:p w:rsidR="007868C9" w:rsidRPr="004129C0" w:rsidRDefault="007868C9" w:rsidP="006164C2">
      <w:pPr>
        <w:spacing w:line="240" w:lineRule="auto"/>
        <w:ind w:left="-1247"/>
        <w:rPr>
          <w:rFonts w:ascii="Times New Roman" w:hAnsi="Times New Roman" w:cs="Times New Roman"/>
          <w:sz w:val="22"/>
          <w:szCs w:val="24"/>
          <w:lang w:val="en-GB"/>
        </w:rPr>
      </w:pPr>
    </w:p>
    <w:p w:rsidR="006164C2" w:rsidRPr="004129C0" w:rsidRDefault="006164C2" w:rsidP="006164C2">
      <w:pPr>
        <w:spacing w:line="240" w:lineRule="auto"/>
        <w:ind w:firstLine="0"/>
        <w:rPr>
          <w:rFonts w:ascii="Times New Roman" w:hAnsi="Times New Roman" w:cs="Times New Roman"/>
          <w:sz w:val="22"/>
          <w:szCs w:val="24"/>
          <w:lang w:val="en-GB"/>
        </w:rPr>
      </w:pPr>
    </w:p>
    <w:p w:rsidR="006164C2" w:rsidRPr="004129C0" w:rsidRDefault="006164C2" w:rsidP="006164C2">
      <w:pPr>
        <w:spacing w:line="240" w:lineRule="auto"/>
        <w:ind w:firstLine="0"/>
        <w:rPr>
          <w:rFonts w:ascii="Times New Roman" w:hAnsi="Times New Roman" w:cs="Times New Roman"/>
          <w:sz w:val="22"/>
          <w:szCs w:val="24"/>
          <w:lang w:val="en-US"/>
        </w:rPr>
      </w:pPr>
    </w:p>
    <w:p w:rsidR="006164C2" w:rsidRPr="004129C0" w:rsidRDefault="006164C2">
      <w:pPr>
        <w:spacing w:line="240" w:lineRule="auto"/>
        <w:ind w:firstLine="0"/>
        <w:jc w:val="left"/>
        <w:rPr>
          <w:rFonts w:ascii="Times New Roman" w:hAnsi="Times New Roman" w:cs="Times New Roman"/>
          <w:sz w:val="24"/>
          <w:szCs w:val="24"/>
          <w:lang w:val="en-US"/>
        </w:rPr>
      </w:pPr>
      <w:r w:rsidRPr="004129C0">
        <w:rPr>
          <w:rFonts w:ascii="Times New Roman" w:hAnsi="Times New Roman" w:cs="Times New Roman"/>
          <w:sz w:val="24"/>
          <w:szCs w:val="24"/>
          <w:lang w:val="en-US"/>
        </w:rPr>
        <w:br w:type="page"/>
      </w:r>
    </w:p>
    <w:p w:rsidR="007868C9" w:rsidRPr="004129C0" w:rsidRDefault="007868C9">
      <w:pPr>
        <w:rPr>
          <w:rFonts w:ascii="Times New Roman" w:hAnsi="Times New Roman" w:cs="Times New Roman"/>
          <w:sz w:val="24"/>
          <w:szCs w:val="24"/>
          <w:lang w:val="en-US"/>
        </w:rPr>
      </w:pPr>
    </w:p>
    <w:tbl>
      <w:tblPr>
        <w:tblStyle w:val="Tabel-Gitter"/>
        <w:tblW w:w="10173" w:type="dxa"/>
        <w:tblLook w:val="04A0" w:firstRow="1" w:lastRow="0" w:firstColumn="1" w:lastColumn="0" w:noHBand="0" w:noVBand="1"/>
      </w:tblPr>
      <w:tblGrid>
        <w:gridCol w:w="6912"/>
        <w:gridCol w:w="3261"/>
      </w:tblGrid>
      <w:tr w:rsidR="008A69D3" w:rsidTr="007E1EFF">
        <w:tc>
          <w:tcPr>
            <w:tcW w:w="10173" w:type="dxa"/>
            <w:gridSpan w:val="2"/>
            <w:tcBorders>
              <w:top w:val="nil"/>
              <w:left w:val="nil"/>
              <w:right w:val="nil"/>
            </w:tcBorders>
            <w:shd w:val="clear" w:color="auto" w:fill="auto"/>
          </w:tcPr>
          <w:p w:rsidR="008A69D3" w:rsidRDefault="008A69D3">
            <w:pPr>
              <w:spacing w:line="240" w:lineRule="auto"/>
              <w:ind w:firstLine="0"/>
              <w:jc w:val="left"/>
              <w:rPr>
                <w:rFonts w:ascii="Times New Roman" w:hAnsi="Times New Roman" w:cs="Times New Roman"/>
                <w:b/>
                <w:i/>
                <w:sz w:val="22"/>
                <w:szCs w:val="18"/>
                <w:lang w:val="en-GB"/>
              </w:rPr>
            </w:pPr>
            <w:proofErr w:type="spellStart"/>
            <w:r w:rsidRPr="006164C2">
              <w:rPr>
                <w:rFonts w:ascii="Times New Roman" w:hAnsi="Times New Roman" w:cs="Times New Roman"/>
                <w:b/>
                <w:i/>
                <w:sz w:val="24"/>
                <w:szCs w:val="18"/>
              </w:rPr>
              <w:t>Table</w:t>
            </w:r>
            <w:proofErr w:type="spellEnd"/>
            <w:r w:rsidRPr="006164C2">
              <w:rPr>
                <w:rFonts w:ascii="Times New Roman" w:hAnsi="Times New Roman" w:cs="Times New Roman"/>
                <w:b/>
                <w:i/>
                <w:sz w:val="24"/>
                <w:szCs w:val="18"/>
              </w:rPr>
              <w:t xml:space="preserve"> 2 – </w:t>
            </w:r>
            <w:proofErr w:type="spellStart"/>
            <w:r w:rsidRPr="006164C2">
              <w:rPr>
                <w:rFonts w:ascii="Times New Roman" w:hAnsi="Times New Roman" w:cs="Times New Roman"/>
                <w:b/>
                <w:i/>
                <w:sz w:val="24"/>
                <w:szCs w:val="18"/>
              </w:rPr>
              <w:t>Themes</w:t>
            </w:r>
            <w:proofErr w:type="spellEnd"/>
            <w:r w:rsidRPr="006164C2">
              <w:rPr>
                <w:rFonts w:ascii="Times New Roman" w:hAnsi="Times New Roman" w:cs="Times New Roman"/>
                <w:b/>
                <w:i/>
                <w:sz w:val="24"/>
                <w:szCs w:val="18"/>
              </w:rPr>
              <w:t xml:space="preserve"> </w:t>
            </w:r>
            <w:r>
              <w:rPr>
                <w:rFonts w:ascii="Times New Roman" w:hAnsi="Times New Roman" w:cs="Times New Roman"/>
                <w:b/>
                <w:i/>
                <w:sz w:val="24"/>
                <w:szCs w:val="18"/>
                <w:lang w:val="en-GB"/>
              </w:rPr>
              <w:t>and subthemes</w:t>
            </w:r>
          </w:p>
          <w:p w:rsidR="008A69D3" w:rsidRDefault="008A69D3">
            <w:pPr>
              <w:spacing w:line="240" w:lineRule="auto"/>
              <w:ind w:firstLine="0"/>
              <w:contextualSpacing/>
              <w:jc w:val="left"/>
              <w:rPr>
                <w:rFonts w:ascii="Times New Roman" w:hAnsi="Times New Roman" w:cs="Times New Roman"/>
                <w:sz w:val="22"/>
                <w:szCs w:val="18"/>
                <w:lang w:val="en-GB"/>
              </w:rPr>
            </w:pPr>
          </w:p>
        </w:tc>
      </w:tr>
      <w:tr w:rsidR="007868C9" w:rsidTr="008A69D3">
        <w:trPr>
          <w:trHeight w:val="63"/>
        </w:trPr>
        <w:tc>
          <w:tcPr>
            <w:tcW w:w="6912" w:type="dxa"/>
            <w:tcBorders>
              <w:left w:val="nil"/>
              <w:bottom w:val="nil"/>
              <w:right w:val="single" w:sz="4" w:space="0" w:color="auto"/>
            </w:tcBorders>
            <w:shd w:val="clear" w:color="auto" w:fill="auto"/>
          </w:tcPr>
          <w:p w:rsidR="007868C9" w:rsidRDefault="003F134D">
            <w:pPr>
              <w:spacing w:line="240" w:lineRule="auto"/>
              <w:ind w:firstLine="0"/>
              <w:jc w:val="left"/>
              <w:rPr>
                <w:rFonts w:ascii="Times New Roman" w:hAnsi="Times New Roman" w:cs="Times New Roman"/>
                <w:b/>
                <w:sz w:val="18"/>
                <w:szCs w:val="18"/>
                <w:lang w:val="en-GB"/>
              </w:rPr>
            </w:pPr>
            <w:r>
              <w:rPr>
                <w:rFonts w:ascii="Times New Roman" w:hAnsi="Times New Roman" w:cs="Times New Roman"/>
                <w:b/>
                <w:sz w:val="18"/>
                <w:szCs w:val="18"/>
                <w:lang w:val="en-GB"/>
              </w:rPr>
              <w:t xml:space="preserve">Themes and </w:t>
            </w:r>
            <w:r>
              <w:rPr>
                <w:rFonts w:ascii="Times New Roman" w:hAnsi="Times New Roman" w:cs="Times New Roman"/>
                <w:sz w:val="18"/>
                <w:szCs w:val="18"/>
                <w:lang w:val="en-GB"/>
              </w:rPr>
              <w:t>subthemes</w:t>
            </w:r>
          </w:p>
        </w:tc>
        <w:tc>
          <w:tcPr>
            <w:tcW w:w="3261" w:type="dxa"/>
            <w:tcBorders>
              <w:left w:val="single" w:sz="4" w:space="0" w:color="auto"/>
              <w:bottom w:val="nil"/>
              <w:right w:val="nil"/>
            </w:tcBorders>
            <w:shd w:val="clear" w:color="auto" w:fill="auto"/>
          </w:tcPr>
          <w:p w:rsidR="007868C9" w:rsidRDefault="003F134D">
            <w:pPr>
              <w:spacing w:line="240" w:lineRule="auto"/>
              <w:ind w:firstLine="0"/>
              <w:contextualSpacing/>
              <w:jc w:val="left"/>
              <w:rPr>
                <w:rFonts w:ascii="Times New Roman" w:hAnsi="Times New Roman" w:cs="Times New Roman"/>
                <w:b/>
                <w:sz w:val="18"/>
                <w:szCs w:val="18"/>
                <w:lang w:val="en-GB"/>
              </w:rPr>
            </w:pPr>
            <w:r>
              <w:rPr>
                <w:rFonts w:ascii="Times New Roman" w:hAnsi="Times New Roman" w:cs="Times New Roman"/>
                <w:b/>
                <w:sz w:val="18"/>
                <w:szCs w:val="18"/>
                <w:lang w:val="en-GB"/>
              </w:rPr>
              <w:t>Citations</w:t>
            </w:r>
          </w:p>
        </w:tc>
      </w:tr>
      <w:tr w:rsidR="007868C9" w:rsidTr="008A69D3">
        <w:tc>
          <w:tcPr>
            <w:tcW w:w="6912" w:type="dxa"/>
            <w:tcBorders>
              <w:top w:val="nil"/>
              <w:left w:val="nil"/>
              <w:bottom w:val="nil"/>
              <w:right w:val="single" w:sz="4" w:space="0" w:color="auto"/>
            </w:tcBorders>
            <w:shd w:val="clear" w:color="auto" w:fill="auto"/>
          </w:tcPr>
          <w:p w:rsidR="007868C9" w:rsidRDefault="003F134D">
            <w:pPr>
              <w:spacing w:line="240" w:lineRule="auto"/>
              <w:rPr>
                <w:rFonts w:ascii="Times New Roman" w:hAnsi="Times New Roman" w:cs="Times New Roman"/>
                <w:i/>
                <w:sz w:val="18"/>
                <w:szCs w:val="18"/>
                <w:lang w:val="en-GB"/>
              </w:rPr>
            </w:pPr>
            <w:r>
              <w:rPr>
                <w:rFonts w:ascii="Times New Roman" w:hAnsi="Times New Roman" w:cs="Times New Roman"/>
                <w:b/>
                <w:i/>
                <w:sz w:val="18"/>
                <w:szCs w:val="18"/>
                <w:lang w:val="en-GB"/>
              </w:rPr>
              <w:t>Ruminative thoughts</w:t>
            </w:r>
          </w:p>
        </w:tc>
        <w:tc>
          <w:tcPr>
            <w:tcW w:w="3261" w:type="dxa"/>
            <w:tcBorders>
              <w:top w:val="nil"/>
              <w:left w:val="single" w:sz="4" w:space="0" w:color="auto"/>
              <w:bottom w:val="nil"/>
              <w:right w:val="nil"/>
            </w:tcBorders>
            <w:shd w:val="clear" w:color="auto" w:fill="auto"/>
          </w:tcPr>
          <w:p w:rsidR="007868C9" w:rsidRDefault="007868C9">
            <w:pPr>
              <w:spacing w:line="240" w:lineRule="auto"/>
              <w:contextualSpacing/>
              <w:rPr>
                <w:rFonts w:ascii="Times New Roman" w:hAnsi="Times New Roman" w:cs="Times New Roman"/>
                <w:sz w:val="18"/>
                <w:szCs w:val="18"/>
                <w:lang w:val="en-GB"/>
              </w:rPr>
            </w:pPr>
          </w:p>
        </w:tc>
      </w:tr>
      <w:tr w:rsidR="007868C9" w:rsidTr="008A69D3">
        <w:tc>
          <w:tcPr>
            <w:tcW w:w="6912" w:type="dxa"/>
            <w:tcBorders>
              <w:top w:val="nil"/>
              <w:left w:val="nil"/>
              <w:bottom w:val="nil"/>
              <w:right w:val="single" w:sz="4" w:space="0" w:color="auto"/>
            </w:tcBorders>
            <w:shd w:val="clear" w:color="auto" w:fill="auto"/>
          </w:tcPr>
          <w:p w:rsidR="007868C9" w:rsidRDefault="003F134D">
            <w:pPr>
              <w:spacing w:line="240" w:lineRule="auto"/>
              <w:ind w:left="720"/>
              <w:contextualSpacing/>
              <w:rPr>
                <w:rFonts w:ascii="Times New Roman" w:hAnsi="Times New Roman" w:cs="Times New Roman"/>
                <w:sz w:val="18"/>
                <w:szCs w:val="18"/>
                <w:lang w:val="en-GB"/>
              </w:rPr>
            </w:pPr>
            <w:r>
              <w:rPr>
                <w:rFonts w:ascii="Times New Roman" w:hAnsi="Times New Roman" w:cs="Times New Roman"/>
                <w:sz w:val="18"/>
                <w:szCs w:val="18"/>
                <w:lang w:val="en-GB"/>
              </w:rPr>
              <w:t>Worries about loosing child</w:t>
            </w:r>
          </w:p>
        </w:tc>
        <w:tc>
          <w:tcPr>
            <w:tcW w:w="3261" w:type="dxa"/>
            <w:tcBorders>
              <w:top w:val="nil"/>
              <w:left w:val="single" w:sz="4" w:space="0" w:color="auto"/>
              <w:bottom w:val="nil"/>
              <w:right w:val="nil"/>
            </w:tcBorders>
            <w:shd w:val="clear" w:color="auto" w:fill="auto"/>
          </w:tcPr>
          <w:p w:rsidR="007868C9" w:rsidRDefault="007868C9">
            <w:pPr>
              <w:spacing w:line="240" w:lineRule="auto"/>
              <w:ind w:firstLine="0"/>
              <w:contextualSpacing/>
              <w:rPr>
                <w:rFonts w:ascii="Times New Roman" w:hAnsi="Times New Roman" w:cs="Times New Roman"/>
                <w:sz w:val="18"/>
                <w:szCs w:val="18"/>
                <w:lang w:val="en-GB"/>
              </w:rPr>
            </w:pPr>
          </w:p>
        </w:tc>
      </w:tr>
      <w:tr w:rsidR="007868C9" w:rsidRPr="00444E65" w:rsidTr="008A69D3">
        <w:tc>
          <w:tcPr>
            <w:tcW w:w="6912" w:type="dxa"/>
            <w:tcBorders>
              <w:top w:val="nil"/>
              <w:left w:val="nil"/>
              <w:bottom w:val="nil"/>
              <w:right w:val="single" w:sz="4" w:space="0" w:color="auto"/>
            </w:tcBorders>
            <w:shd w:val="clear" w:color="auto" w:fill="auto"/>
          </w:tcPr>
          <w:p w:rsidR="007868C9" w:rsidRDefault="003F134D">
            <w:pPr>
              <w:spacing w:line="240" w:lineRule="auto"/>
              <w:ind w:left="720"/>
              <w:contextualSpacing/>
              <w:rPr>
                <w:rFonts w:ascii="Times New Roman" w:hAnsi="Times New Roman" w:cs="Times New Roman"/>
                <w:sz w:val="18"/>
                <w:szCs w:val="18"/>
                <w:lang w:val="en-GB"/>
              </w:rPr>
            </w:pPr>
            <w:r>
              <w:rPr>
                <w:rFonts w:ascii="Times New Roman" w:hAnsi="Times New Roman" w:cs="Times New Roman"/>
                <w:sz w:val="18"/>
                <w:szCs w:val="18"/>
                <w:lang w:val="en-GB"/>
              </w:rPr>
              <w:t>Worries if the child is ill</w:t>
            </w:r>
          </w:p>
        </w:tc>
        <w:tc>
          <w:tcPr>
            <w:tcW w:w="3261" w:type="dxa"/>
            <w:tcBorders>
              <w:top w:val="nil"/>
              <w:left w:val="single" w:sz="4" w:space="0" w:color="auto"/>
              <w:bottom w:val="nil"/>
              <w:right w:val="nil"/>
            </w:tcBorders>
            <w:shd w:val="clear" w:color="auto" w:fill="auto"/>
          </w:tcPr>
          <w:p w:rsidR="007868C9" w:rsidRDefault="007868C9">
            <w:pPr>
              <w:spacing w:line="240" w:lineRule="auto"/>
              <w:ind w:firstLine="0"/>
              <w:contextualSpacing/>
              <w:rPr>
                <w:rFonts w:ascii="Times New Roman" w:hAnsi="Times New Roman" w:cs="Times New Roman"/>
                <w:sz w:val="18"/>
                <w:szCs w:val="18"/>
                <w:lang w:val="en-GB"/>
              </w:rPr>
            </w:pPr>
          </w:p>
        </w:tc>
      </w:tr>
      <w:tr w:rsidR="007868C9" w:rsidTr="008A69D3">
        <w:tc>
          <w:tcPr>
            <w:tcW w:w="6912" w:type="dxa"/>
            <w:tcBorders>
              <w:top w:val="nil"/>
              <w:left w:val="nil"/>
              <w:bottom w:val="nil"/>
              <w:right w:val="single" w:sz="4" w:space="0" w:color="auto"/>
            </w:tcBorders>
            <w:shd w:val="clear" w:color="auto" w:fill="auto"/>
          </w:tcPr>
          <w:p w:rsidR="007868C9" w:rsidRDefault="003F134D">
            <w:pPr>
              <w:spacing w:line="240" w:lineRule="auto"/>
              <w:ind w:left="720"/>
              <w:contextualSpacing/>
              <w:rPr>
                <w:rFonts w:ascii="Times New Roman" w:hAnsi="Times New Roman" w:cs="Times New Roman"/>
                <w:sz w:val="18"/>
                <w:szCs w:val="18"/>
                <w:lang w:val="en-GB"/>
              </w:rPr>
            </w:pPr>
            <w:r>
              <w:rPr>
                <w:rFonts w:ascii="Times New Roman" w:hAnsi="Times New Roman" w:cs="Times New Roman"/>
                <w:sz w:val="18"/>
                <w:szCs w:val="18"/>
                <w:lang w:val="en-GB"/>
              </w:rPr>
              <w:t>“What is normal worry?“</w:t>
            </w:r>
          </w:p>
        </w:tc>
        <w:tc>
          <w:tcPr>
            <w:tcW w:w="3261" w:type="dxa"/>
            <w:tcBorders>
              <w:top w:val="nil"/>
              <w:left w:val="single" w:sz="4" w:space="0" w:color="auto"/>
              <w:bottom w:val="nil"/>
              <w:right w:val="nil"/>
            </w:tcBorders>
            <w:shd w:val="clear" w:color="auto" w:fill="auto"/>
          </w:tcPr>
          <w:p w:rsidR="007868C9" w:rsidRDefault="007868C9">
            <w:pPr>
              <w:spacing w:line="240" w:lineRule="auto"/>
              <w:ind w:firstLine="0"/>
              <w:contextualSpacing/>
              <w:rPr>
                <w:rFonts w:ascii="Times New Roman" w:hAnsi="Times New Roman" w:cs="Times New Roman"/>
                <w:sz w:val="18"/>
                <w:szCs w:val="18"/>
                <w:lang w:val="en-GB"/>
              </w:rPr>
            </w:pPr>
          </w:p>
        </w:tc>
      </w:tr>
      <w:tr w:rsidR="007868C9" w:rsidTr="008A69D3">
        <w:tc>
          <w:tcPr>
            <w:tcW w:w="6912" w:type="dxa"/>
            <w:tcBorders>
              <w:top w:val="nil"/>
              <w:left w:val="nil"/>
              <w:bottom w:val="nil"/>
              <w:right w:val="single" w:sz="4" w:space="0" w:color="auto"/>
            </w:tcBorders>
            <w:shd w:val="clear" w:color="auto" w:fill="auto"/>
          </w:tcPr>
          <w:p w:rsidR="007868C9" w:rsidRDefault="003F134D">
            <w:pPr>
              <w:spacing w:line="240" w:lineRule="auto"/>
              <w:ind w:left="720"/>
              <w:contextualSpacing/>
              <w:rPr>
                <w:rFonts w:ascii="Times New Roman" w:hAnsi="Times New Roman" w:cs="Times New Roman"/>
                <w:sz w:val="18"/>
                <w:szCs w:val="18"/>
                <w:lang w:val="en-GB"/>
              </w:rPr>
            </w:pPr>
            <w:r>
              <w:rPr>
                <w:rFonts w:ascii="Times New Roman" w:hAnsi="Times New Roman" w:cs="Times New Roman"/>
                <w:sz w:val="18"/>
                <w:szCs w:val="18"/>
                <w:lang w:val="en-GB"/>
              </w:rPr>
              <w:t>Mistrust in health professionals</w:t>
            </w:r>
          </w:p>
        </w:tc>
        <w:tc>
          <w:tcPr>
            <w:tcW w:w="3261" w:type="dxa"/>
            <w:tcBorders>
              <w:top w:val="nil"/>
              <w:left w:val="single" w:sz="4" w:space="0" w:color="auto"/>
              <w:bottom w:val="nil"/>
              <w:right w:val="nil"/>
            </w:tcBorders>
            <w:shd w:val="clear" w:color="auto" w:fill="auto"/>
          </w:tcPr>
          <w:p w:rsidR="007868C9" w:rsidRDefault="007868C9">
            <w:pPr>
              <w:spacing w:line="240" w:lineRule="auto"/>
              <w:ind w:firstLine="0"/>
              <w:contextualSpacing/>
              <w:rPr>
                <w:rFonts w:ascii="Times New Roman" w:hAnsi="Times New Roman" w:cs="Times New Roman"/>
                <w:sz w:val="18"/>
                <w:szCs w:val="18"/>
                <w:lang w:val="en-GB"/>
              </w:rPr>
            </w:pPr>
          </w:p>
        </w:tc>
      </w:tr>
      <w:tr w:rsidR="007868C9" w:rsidRPr="00444E65" w:rsidTr="008A69D3">
        <w:tc>
          <w:tcPr>
            <w:tcW w:w="6912" w:type="dxa"/>
            <w:tcBorders>
              <w:top w:val="nil"/>
              <w:left w:val="nil"/>
              <w:bottom w:val="nil"/>
              <w:right w:val="single" w:sz="4" w:space="0" w:color="auto"/>
            </w:tcBorders>
            <w:shd w:val="clear" w:color="auto" w:fill="auto"/>
          </w:tcPr>
          <w:p w:rsidR="007868C9" w:rsidRDefault="003F134D">
            <w:pPr>
              <w:spacing w:line="240" w:lineRule="auto"/>
              <w:ind w:left="720"/>
              <w:contextualSpacing/>
              <w:rPr>
                <w:rFonts w:ascii="Times New Roman" w:hAnsi="Times New Roman" w:cs="Times New Roman"/>
                <w:sz w:val="18"/>
                <w:szCs w:val="18"/>
                <w:lang w:val="en-GB"/>
              </w:rPr>
            </w:pPr>
            <w:r>
              <w:rPr>
                <w:rFonts w:ascii="Times New Roman" w:hAnsi="Times New Roman" w:cs="Times New Roman"/>
                <w:sz w:val="18"/>
                <w:szCs w:val="18"/>
                <w:lang w:val="en-GB"/>
              </w:rPr>
              <w:t>Worries about transmitting health anxiety to child</w:t>
            </w:r>
          </w:p>
        </w:tc>
        <w:tc>
          <w:tcPr>
            <w:tcW w:w="3261" w:type="dxa"/>
            <w:tcBorders>
              <w:top w:val="nil"/>
              <w:left w:val="single" w:sz="4" w:space="0" w:color="auto"/>
              <w:bottom w:val="nil"/>
              <w:right w:val="nil"/>
            </w:tcBorders>
            <w:shd w:val="clear" w:color="auto" w:fill="auto"/>
          </w:tcPr>
          <w:p w:rsidR="007868C9" w:rsidRDefault="007868C9">
            <w:pPr>
              <w:spacing w:line="240" w:lineRule="auto"/>
              <w:ind w:firstLine="0"/>
              <w:contextualSpacing/>
              <w:rPr>
                <w:rFonts w:ascii="Times New Roman" w:hAnsi="Times New Roman" w:cs="Times New Roman"/>
                <w:sz w:val="18"/>
                <w:szCs w:val="18"/>
                <w:lang w:val="en-GB"/>
              </w:rPr>
            </w:pPr>
          </w:p>
        </w:tc>
      </w:tr>
      <w:tr w:rsidR="007868C9" w:rsidRPr="00444E65" w:rsidTr="008A69D3">
        <w:tc>
          <w:tcPr>
            <w:tcW w:w="6912" w:type="dxa"/>
            <w:tcBorders>
              <w:top w:val="nil"/>
              <w:left w:val="nil"/>
              <w:bottom w:val="nil"/>
              <w:right w:val="single" w:sz="4" w:space="0" w:color="auto"/>
            </w:tcBorders>
            <w:shd w:val="clear" w:color="auto" w:fill="auto"/>
          </w:tcPr>
          <w:p w:rsidR="007868C9" w:rsidRDefault="003F134D">
            <w:pPr>
              <w:spacing w:line="240" w:lineRule="auto"/>
              <w:ind w:left="720"/>
              <w:contextualSpacing/>
              <w:rPr>
                <w:rFonts w:ascii="Times New Roman" w:hAnsi="Times New Roman" w:cs="Times New Roman"/>
                <w:sz w:val="18"/>
                <w:szCs w:val="18"/>
                <w:lang w:val="en-GB"/>
              </w:rPr>
            </w:pPr>
            <w:r>
              <w:rPr>
                <w:rFonts w:ascii="Times New Roman" w:hAnsi="Times New Roman" w:cs="Times New Roman"/>
                <w:sz w:val="18"/>
                <w:szCs w:val="18"/>
                <w:lang w:val="en-GB"/>
              </w:rPr>
              <w:t>Worries about overlooking illness in the child</w:t>
            </w:r>
          </w:p>
          <w:p w:rsidR="0007692D" w:rsidRDefault="0007692D">
            <w:pPr>
              <w:spacing w:line="240" w:lineRule="auto"/>
              <w:ind w:left="720"/>
              <w:contextualSpacing/>
              <w:rPr>
                <w:rFonts w:ascii="Times New Roman" w:hAnsi="Times New Roman" w:cs="Times New Roman"/>
                <w:b/>
                <w:sz w:val="18"/>
                <w:szCs w:val="18"/>
                <w:lang w:val="en-GB"/>
              </w:rPr>
            </w:pPr>
            <w:r>
              <w:rPr>
                <w:rFonts w:ascii="Times New Roman" w:hAnsi="Times New Roman" w:cs="Times New Roman"/>
                <w:sz w:val="18"/>
                <w:szCs w:val="18"/>
                <w:lang w:val="en-GB"/>
              </w:rPr>
              <w:t>Inner conflict about protecting child vs. not transmitting health worries</w:t>
            </w:r>
          </w:p>
        </w:tc>
        <w:tc>
          <w:tcPr>
            <w:tcW w:w="3261" w:type="dxa"/>
            <w:tcBorders>
              <w:top w:val="nil"/>
              <w:left w:val="single" w:sz="4" w:space="0" w:color="auto"/>
              <w:bottom w:val="nil"/>
              <w:right w:val="nil"/>
            </w:tcBorders>
            <w:shd w:val="clear" w:color="auto" w:fill="auto"/>
          </w:tcPr>
          <w:p w:rsidR="007868C9" w:rsidRDefault="007868C9">
            <w:pPr>
              <w:spacing w:line="240" w:lineRule="auto"/>
              <w:ind w:firstLine="0"/>
              <w:contextualSpacing/>
              <w:rPr>
                <w:rFonts w:ascii="Times New Roman" w:hAnsi="Times New Roman" w:cs="Times New Roman"/>
                <w:sz w:val="18"/>
                <w:szCs w:val="18"/>
                <w:lang w:val="en-GB"/>
              </w:rPr>
            </w:pPr>
          </w:p>
        </w:tc>
      </w:tr>
      <w:tr w:rsidR="007868C9" w:rsidRPr="00444E65" w:rsidTr="008A69D3">
        <w:tc>
          <w:tcPr>
            <w:tcW w:w="6912" w:type="dxa"/>
            <w:tcBorders>
              <w:top w:val="nil"/>
              <w:left w:val="nil"/>
              <w:bottom w:val="nil"/>
              <w:right w:val="single" w:sz="4" w:space="0" w:color="auto"/>
            </w:tcBorders>
            <w:shd w:val="clear" w:color="auto" w:fill="auto"/>
          </w:tcPr>
          <w:p w:rsidR="007868C9" w:rsidRDefault="007868C9" w:rsidP="0007692D">
            <w:pPr>
              <w:spacing w:line="240" w:lineRule="auto"/>
              <w:ind w:firstLine="0"/>
              <w:rPr>
                <w:rFonts w:ascii="Times New Roman" w:hAnsi="Times New Roman" w:cs="Times New Roman"/>
                <w:b/>
                <w:sz w:val="18"/>
                <w:szCs w:val="18"/>
                <w:lang w:val="en-GB"/>
              </w:rPr>
            </w:pPr>
          </w:p>
        </w:tc>
        <w:tc>
          <w:tcPr>
            <w:tcW w:w="3261" w:type="dxa"/>
            <w:tcBorders>
              <w:top w:val="nil"/>
              <w:left w:val="single" w:sz="4" w:space="0" w:color="auto"/>
              <w:bottom w:val="nil"/>
              <w:right w:val="nil"/>
            </w:tcBorders>
            <w:shd w:val="clear" w:color="auto" w:fill="auto"/>
          </w:tcPr>
          <w:p w:rsidR="007868C9" w:rsidRDefault="007868C9">
            <w:pPr>
              <w:spacing w:line="240" w:lineRule="auto"/>
              <w:ind w:firstLine="0"/>
              <w:contextualSpacing/>
              <w:rPr>
                <w:rFonts w:ascii="Times New Roman" w:hAnsi="Times New Roman" w:cs="Times New Roman"/>
                <w:sz w:val="18"/>
                <w:szCs w:val="18"/>
                <w:lang w:val="en-GB"/>
              </w:rPr>
            </w:pPr>
          </w:p>
        </w:tc>
      </w:tr>
      <w:tr w:rsidR="007868C9" w:rsidTr="008A69D3">
        <w:tc>
          <w:tcPr>
            <w:tcW w:w="6912" w:type="dxa"/>
            <w:tcBorders>
              <w:top w:val="nil"/>
              <w:left w:val="nil"/>
              <w:bottom w:val="nil"/>
              <w:right w:val="single" w:sz="4" w:space="0" w:color="auto"/>
            </w:tcBorders>
            <w:shd w:val="clear" w:color="auto" w:fill="auto"/>
          </w:tcPr>
          <w:p w:rsidR="007868C9" w:rsidRDefault="003F134D">
            <w:pPr>
              <w:spacing w:line="240" w:lineRule="auto"/>
              <w:rPr>
                <w:rFonts w:ascii="Times New Roman" w:hAnsi="Times New Roman" w:cs="Times New Roman"/>
                <w:i/>
                <w:sz w:val="18"/>
                <w:szCs w:val="18"/>
                <w:lang w:val="en-GB"/>
              </w:rPr>
            </w:pPr>
            <w:r>
              <w:rPr>
                <w:rFonts w:ascii="Times New Roman" w:hAnsi="Times New Roman" w:cs="Times New Roman"/>
                <w:b/>
                <w:i/>
                <w:sz w:val="18"/>
                <w:szCs w:val="18"/>
                <w:lang w:val="en-GB"/>
              </w:rPr>
              <w:t>Negative feelings</w:t>
            </w:r>
          </w:p>
        </w:tc>
        <w:tc>
          <w:tcPr>
            <w:tcW w:w="3261" w:type="dxa"/>
            <w:tcBorders>
              <w:top w:val="nil"/>
              <w:left w:val="single" w:sz="4" w:space="0" w:color="auto"/>
              <w:bottom w:val="nil"/>
              <w:right w:val="nil"/>
            </w:tcBorders>
            <w:shd w:val="clear" w:color="auto" w:fill="auto"/>
          </w:tcPr>
          <w:p w:rsidR="007868C9" w:rsidRDefault="007868C9">
            <w:pPr>
              <w:spacing w:line="240" w:lineRule="auto"/>
              <w:ind w:firstLine="0"/>
              <w:contextualSpacing/>
              <w:rPr>
                <w:rFonts w:ascii="Times New Roman" w:hAnsi="Times New Roman" w:cs="Times New Roman"/>
                <w:sz w:val="18"/>
                <w:szCs w:val="18"/>
                <w:lang w:val="en-GB"/>
              </w:rPr>
            </w:pPr>
          </w:p>
        </w:tc>
      </w:tr>
      <w:tr w:rsidR="007868C9" w:rsidTr="008A69D3">
        <w:tc>
          <w:tcPr>
            <w:tcW w:w="6912" w:type="dxa"/>
            <w:tcBorders>
              <w:top w:val="nil"/>
              <w:left w:val="nil"/>
              <w:bottom w:val="nil"/>
              <w:right w:val="single" w:sz="4" w:space="0" w:color="auto"/>
            </w:tcBorders>
            <w:shd w:val="clear" w:color="auto" w:fill="auto"/>
          </w:tcPr>
          <w:p w:rsidR="007868C9" w:rsidRDefault="003F134D">
            <w:pPr>
              <w:spacing w:line="240" w:lineRule="auto"/>
              <w:ind w:left="720"/>
              <w:contextualSpacing/>
              <w:rPr>
                <w:rFonts w:ascii="Times New Roman" w:hAnsi="Times New Roman" w:cs="Times New Roman"/>
                <w:sz w:val="18"/>
                <w:szCs w:val="18"/>
                <w:lang w:val="en-GB"/>
              </w:rPr>
            </w:pPr>
            <w:r>
              <w:rPr>
                <w:rFonts w:ascii="Times New Roman" w:hAnsi="Times New Roman" w:cs="Times New Roman"/>
                <w:sz w:val="18"/>
                <w:szCs w:val="18"/>
                <w:lang w:val="en-GB"/>
              </w:rPr>
              <w:t>Sadness</w:t>
            </w:r>
          </w:p>
        </w:tc>
        <w:tc>
          <w:tcPr>
            <w:tcW w:w="3261" w:type="dxa"/>
            <w:tcBorders>
              <w:top w:val="nil"/>
              <w:left w:val="single" w:sz="4" w:space="0" w:color="auto"/>
              <w:bottom w:val="nil"/>
              <w:right w:val="nil"/>
            </w:tcBorders>
            <w:shd w:val="clear" w:color="auto" w:fill="auto"/>
          </w:tcPr>
          <w:p w:rsidR="007868C9" w:rsidRDefault="007868C9">
            <w:pPr>
              <w:spacing w:line="240" w:lineRule="auto"/>
              <w:ind w:firstLine="0"/>
              <w:contextualSpacing/>
              <w:rPr>
                <w:rFonts w:ascii="Times New Roman" w:hAnsi="Times New Roman" w:cs="Times New Roman"/>
                <w:sz w:val="18"/>
                <w:szCs w:val="18"/>
                <w:lang w:val="en-GB"/>
              </w:rPr>
            </w:pPr>
          </w:p>
        </w:tc>
      </w:tr>
      <w:tr w:rsidR="007868C9" w:rsidTr="008A69D3">
        <w:tc>
          <w:tcPr>
            <w:tcW w:w="6912" w:type="dxa"/>
            <w:tcBorders>
              <w:top w:val="nil"/>
              <w:left w:val="nil"/>
              <w:bottom w:val="nil"/>
              <w:right w:val="single" w:sz="4" w:space="0" w:color="auto"/>
            </w:tcBorders>
            <w:shd w:val="clear" w:color="auto" w:fill="auto"/>
          </w:tcPr>
          <w:p w:rsidR="007868C9" w:rsidRDefault="003F134D">
            <w:pPr>
              <w:spacing w:line="240" w:lineRule="auto"/>
              <w:ind w:left="720"/>
              <w:contextualSpacing/>
              <w:rPr>
                <w:rFonts w:ascii="Times New Roman" w:hAnsi="Times New Roman" w:cs="Times New Roman"/>
                <w:sz w:val="18"/>
                <w:szCs w:val="18"/>
                <w:lang w:val="en-GB"/>
              </w:rPr>
            </w:pPr>
            <w:r>
              <w:rPr>
                <w:rFonts w:ascii="Times New Roman" w:hAnsi="Times New Roman" w:cs="Times New Roman"/>
                <w:sz w:val="18"/>
                <w:szCs w:val="18"/>
                <w:lang w:val="en-GB"/>
              </w:rPr>
              <w:t>Guilt, Shame</w:t>
            </w:r>
          </w:p>
        </w:tc>
        <w:tc>
          <w:tcPr>
            <w:tcW w:w="3261" w:type="dxa"/>
            <w:tcBorders>
              <w:top w:val="nil"/>
              <w:left w:val="single" w:sz="4" w:space="0" w:color="auto"/>
              <w:bottom w:val="nil"/>
              <w:right w:val="nil"/>
            </w:tcBorders>
            <w:shd w:val="clear" w:color="auto" w:fill="auto"/>
          </w:tcPr>
          <w:p w:rsidR="007868C9" w:rsidRDefault="007868C9">
            <w:pPr>
              <w:spacing w:line="240" w:lineRule="auto"/>
              <w:ind w:firstLine="0"/>
              <w:contextualSpacing/>
              <w:rPr>
                <w:rFonts w:ascii="Times New Roman" w:hAnsi="Times New Roman" w:cs="Times New Roman"/>
                <w:sz w:val="18"/>
                <w:szCs w:val="18"/>
                <w:lang w:val="en-GB"/>
              </w:rPr>
            </w:pPr>
          </w:p>
        </w:tc>
      </w:tr>
      <w:tr w:rsidR="007868C9" w:rsidTr="008A69D3">
        <w:tc>
          <w:tcPr>
            <w:tcW w:w="6912" w:type="dxa"/>
            <w:tcBorders>
              <w:top w:val="nil"/>
              <w:left w:val="nil"/>
              <w:bottom w:val="nil"/>
              <w:right w:val="single" w:sz="4" w:space="0" w:color="auto"/>
            </w:tcBorders>
            <w:shd w:val="clear" w:color="auto" w:fill="auto"/>
          </w:tcPr>
          <w:p w:rsidR="007868C9" w:rsidRDefault="003F134D">
            <w:pPr>
              <w:spacing w:line="240" w:lineRule="auto"/>
              <w:ind w:left="720"/>
              <w:contextualSpacing/>
              <w:rPr>
                <w:rFonts w:ascii="Times New Roman" w:hAnsi="Times New Roman" w:cs="Times New Roman"/>
                <w:sz w:val="18"/>
                <w:szCs w:val="18"/>
                <w:lang w:val="en-GB"/>
              </w:rPr>
            </w:pPr>
            <w:r>
              <w:rPr>
                <w:rFonts w:ascii="Times New Roman" w:hAnsi="Times New Roman" w:cs="Times New Roman"/>
                <w:sz w:val="18"/>
                <w:szCs w:val="18"/>
                <w:lang w:val="en-GB"/>
              </w:rPr>
              <w:t>Anxiety</w:t>
            </w:r>
          </w:p>
        </w:tc>
        <w:tc>
          <w:tcPr>
            <w:tcW w:w="3261" w:type="dxa"/>
            <w:tcBorders>
              <w:top w:val="nil"/>
              <w:left w:val="single" w:sz="4" w:space="0" w:color="auto"/>
              <w:bottom w:val="nil"/>
              <w:right w:val="nil"/>
            </w:tcBorders>
            <w:shd w:val="clear" w:color="auto" w:fill="auto"/>
          </w:tcPr>
          <w:p w:rsidR="007868C9" w:rsidRDefault="007868C9">
            <w:pPr>
              <w:spacing w:line="240" w:lineRule="auto"/>
              <w:ind w:firstLine="0"/>
              <w:contextualSpacing/>
              <w:rPr>
                <w:rFonts w:ascii="Times New Roman" w:hAnsi="Times New Roman" w:cs="Times New Roman"/>
                <w:sz w:val="18"/>
                <w:szCs w:val="18"/>
                <w:lang w:val="en-GB"/>
              </w:rPr>
            </w:pPr>
          </w:p>
        </w:tc>
      </w:tr>
      <w:tr w:rsidR="007868C9" w:rsidTr="008A69D3">
        <w:tc>
          <w:tcPr>
            <w:tcW w:w="6912" w:type="dxa"/>
            <w:tcBorders>
              <w:top w:val="nil"/>
              <w:left w:val="nil"/>
              <w:bottom w:val="nil"/>
              <w:right w:val="single" w:sz="4" w:space="0" w:color="auto"/>
            </w:tcBorders>
            <w:shd w:val="clear" w:color="auto" w:fill="auto"/>
          </w:tcPr>
          <w:p w:rsidR="007868C9" w:rsidRDefault="003F134D">
            <w:pPr>
              <w:spacing w:line="240" w:lineRule="auto"/>
              <w:ind w:left="720"/>
              <w:contextualSpacing/>
              <w:rPr>
                <w:rFonts w:ascii="Times New Roman" w:hAnsi="Times New Roman" w:cs="Times New Roman"/>
                <w:sz w:val="18"/>
                <w:szCs w:val="18"/>
                <w:lang w:val="en-GB"/>
              </w:rPr>
            </w:pPr>
            <w:r>
              <w:rPr>
                <w:rFonts w:ascii="Times New Roman" w:hAnsi="Times New Roman" w:cs="Times New Roman"/>
                <w:sz w:val="18"/>
                <w:szCs w:val="18"/>
                <w:lang w:val="en-GB"/>
              </w:rPr>
              <w:t>Embarrassment</w:t>
            </w:r>
          </w:p>
        </w:tc>
        <w:tc>
          <w:tcPr>
            <w:tcW w:w="3261" w:type="dxa"/>
            <w:tcBorders>
              <w:top w:val="nil"/>
              <w:left w:val="single" w:sz="4" w:space="0" w:color="auto"/>
              <w:bottom w:val="nil"/>
              <w:right w:val="nil"/>
            </w:tcBorders>
            <w:shd w:val="clear" w:color="auto" w:fill="auto"/>
          </w:tcPr>
          <w:p w:rsidR="007868C9" w:rsidRDefault="007868C9">
            <w:pPr>
              <w:spacing w:line="240" w:lineRule="auto"/>
              <w:ind w:firstLine="0"/>
              <w:contextualSpacing/>
              <w:rPr>
                <w:rFonts w:ascii="Times New Roman" w:hAnsi="Times New Roman" w:cs="Times New Roman"/>
                <w:sz w:val="18"/>
                <w:szCs w:val="18"/>
                <w:lang w:val="en-GB"/>
              </w:rPr>
            </w:pPr>
          </w:p>
        </w:tc>
      </w:tr>
      <w:tr w:rsidR="007868C9" w:rsidTr="008A69D3">
        <w:tc>
          <w:tcPr>
            <w:tcW w:w="6912" w:type="dxa"/>
            <w:tcBorders>
              <w:top w:val="nil"/>
              <w:left w:val="nil"/>
              <w:bottom w:val="nil"/>
              <w:right w:val="single" w:sz="4" w:space="0" w:color="auto"/>
            </w:tcBorders>
            <w:shd w:val="clear" w:color="auto" w:fill="auto"/>
          </w:tcPr>
          <w:p w:rsidR="007868C9" w:rsidRDefault="003F134D">
            <w:pPr>
              <w:spacing w:line="240" w:lineRule="auto"/>
              <w:ind w:left="720"/>
              <w:contextualSpacing/>
              <w:rPr>
                <w:rFonts w:ascii="Times New Roman" w:hAnsi="Times New Roman" w:cs="Times New Roman"/>
                <w:sz w:val="18"/>
                <w:szCs w:val="18"/>
                <w:lang w:val="en-GB"/>
              </w:rPr>
            </w:pPr>
            <w:r>
              <w:rPr>
                <w:rFonts w:ascii="Times New Roman" w:hAnsi="Times New Roman" w:cs="Times New Roman"/>
                <w:sz w:val="18"/>
                <w:szCs w:val="18"/>
                <w:lang w:val="en-GB"/>
              </w:rPr>
              <w:t>Responsibility</w:t>
            </w:r>
          </w:p>
          <w:p w:rsidR="007868C9" w:rsidRDefault="007868C9">
            <w:pPr>
              <w:spacing w:line="240" w:lineRule="auto"/>
              <w:ind w:left="720"/>
              <w:contextualSpacing/>
              <w:rPr>
                <w:rFonts w:ascii="Times New Roman" w:hAnsi="Times New Roman" w:cs="Times New Roman"/>
                <w:sz w:val="18"/>
                <w:szCs w:val="18"/>
                <w:lang w:val="en-GB"/>
              </w:rPr>
            </w:pPr>
          </w:p>
        </w:tc>
        <w:tc>
          <w:tcPr>
            <w:tcW w:w="3261" w:type="dxa"/>
            <w:tcBorders>
              <w:top w:val="nil"/>
              <w:left w:val="single" w:sz="4" w:space="0" w:color="auto"/>
              <w:bottom w:val="nil"/>
              <w:right w:val="nil"/>
            </w:tcBorders>
            <w:shd w:val="clear" w:color="auto" w:fill="auto"/>
          </w:tcPr>
          <w:p w:rsidR="007868C9" w:rsidRDefault="007868C9">
            <w:pPr>
              <w:spacing w:line="240" w:lineRule="auto"/>
              <w:ind w:firstLine="0"/>
              <w:contextualSpacing/>
              <w:rPr>
                <w:rFonts w:ascii="Times New Roman" w:hAnsi="Times New Roman" w:cs="Times New Roman"/>
                <w:sz w:val="18"/>
                <w:szCs w:val="18"/>
                <w:lang w:val="en-GB"/>
              </w:rPr>
            </w:pPr>
          </w:p>
        </w:tc>
      </w:tr>
      <w:tr w:rsidR="007868C9" w:rsidTr="008A69D3">
        <w:tc>
          <w:tcPr>
            <w:tcW w:w="6912" w:type="dxa"/>
            <w:tcBorders>
              <w:top w:val="nil"/>
              <w:left w:val="nil"/>
              <w:bottom w:val="nil"/>
              <w:right w:val="single" w:sz="4" w:space="0" w:color="auto"/>
            </w:tcBorders>
            <w:shd w:val="clear" w:color="auto" w:fill="auto"/>
          </w:tcPr>
          <w:p w:rsidR="007868C9" w:rsidRDefault="003F134D">
            <w:pPr>
              <w:spacing w:line="240" w:lineRule="auto"/>
              <w:contextualSpacing/>
              <w:rPr>
                <w:rFonts w:ascii="Times New Roman" w:hAnsi="Times New Roman" w:cs="Times New Roman"/>
                <w:i/>
                <w:sz w:val="18"/>
                <w:szCs w:val="18"/>
                <w:lang w:val="en-GB"/>
              </w:rPr>
            </w:pPr>
            <w:r>
              <w:rPr>
                <w:rFonts w:ascii="Times New Roman" w:hAnsi="Times New Roman" w:cs="Times New Roman"/>
                <w:b/>
                <w:i/>
                <w:sz w:val="18"/>
                <w:szCs w:val="18"/>
                <w:lang w:val="en-GB"/>
              </w:rPr>
              <w:t>Control and avoidance behaviour</w:t>
            </w:r>
            <w:r>
              <w:rPr>
                <w:rFonts w:ascii="Times New Roman" w:hAnsi="Times New Roman" w:cs="Times New Roman"/>
                <w:i/>
                <w:sz w:val="18"/>
                <w:szCs w:val="18"/>
                <w:lang w:val="en-GB"/>
              </w:rPr>
              <w:t xml:space="preserve"> </w:t>
            </w:r>
          </w:p>
        </w:tc>
        <w:tc>
          <w:tcPr>
            <w:tcW w:w="3261" w:type="dxa"/>
            <w:tcBorders>
              <w:top w:val="nil"/>
              <w:left w:val="single" w:sz="4" w:space="0" w:color="auto"/>
              <w:bottom w:val="nil"/>
              <w:right w:val="nil"/>
            </w:tcBorders>
            <w:shd w:val="clear" w:color="auto" w:fill="auto"/>
          </w:tcPr>
          <w:p w:rsidR="007868C9" w:rsidRDefault="007868C9">
            <w:pPr>
              <w:spacing w:line="240" w:lineRule="auto"/>
              <w:ind w:firstLine="0"/>
              <w:contextualSpacing/>
              <w:rPr>
                <w:rFonts w:ascii="Times New Roman" w:hAnsi="Times New Roman" w:cs="Times New Roman"/>
                <w:sz w:val="18"/>
                <w:szCs w:val="18"/>
                <w:lang w:val="en-GB"/>
              </w:rPr>
            </w:pPr>
          </w:p>
        </w:tc>
      </w:tr>
      <w:tr w:rsidR="007868C9" w:rsidTr="008A69D3">
        <w:tc>
          <w:tcPr>
            <w:tcW w:w="6912" w:type="dxa"/>
            <w:tcBorders>
              <w:top w:val="nil"/>
              <w:left w:val="nil"/>
              <w:bottom w:val="nil"/>
              <w:right w:val="single" w:sz="4" w:space="0" w:color="auto"/>
            </w:tcBorders>
            <w:shd w:val="clear" w:color="auto" w:fill="auto"/>
          </w:tcPr>
          <w:p w:rsidR="007868C9" w:rsidRDefault="003F134D">
            <w:pPr>
              <w:spacing w:line="240" w:lineRule="auto"/>
              <w:ind w:left="720"/>
              <w:contextualSpacing/>
              <w:rPr>
                <w:rFonts w:ascii="Times New Roman" w:hAnsi="Times New Roman" w:cs="Times New Roman"/>
                <w:sz w:val="18"/>
                <w:szCs w:val="18"/>
                <w:lang w:val="en-GB"/>
              </w:rPr>
            </w:pPr>
            <w:r>
              <w:rPr>
                <w:rFonts w:ascii="Times New Roman" w:hAnsi="Times New Roman" w:cs="Times New Roman"/>
                <w:sz w:val="18"/>
                <w:szCs w:val="18"/>
                <w:lang w:val="en-GB"/>
              </w:rPr>
              <w:t>Read about illness</w:t>
            </w:r>
          </w:p>
        </w:tc>
        <w:tc>
          <w:tcPr>
            <w:tcW w:w="3261" w:type="dxa"/>
            <w:tcBorders>
              <w:top w:val="nil"/>
              <w:left w:val="single" w:sz="4" w:space="0" w:color="auto"/>
              <w:bottom w:val="nil"/>
              <w:right w:val="nil"/>
            </w:tcBorders>
            <w:shd w:val="clear" w:color="auto" w:fill="auto"/>
          </w:tcPr>
          <w:p w:rsidR="007868C9" w:rsidRDefault="007868C9">
            <w:pPr>
              <w:spacing w:line="240" w:lineRule="auto"/>
              <w:ind w:firstLine="0"/>
              <w:contextualSpacing/>
              <w:rPr>
                <w:rFonts w:ascii="Times New Roman" w:hAnsi="Times New Roman" w:cs="Times New Roman"/>
                <w:sz w:val="18"/>
                <w:szCs w:val="18"/>
                <w:lang w:val="en-GB"/>
              </w:rPr>
            </w:pPr>
          </w:p>
        </w:tc>
      </w:tr>
      <w:tr w:rsidR="007868C9" w:rsidRPr="00444E65" w:rsidTr="008A69D3">
        <w:tc>
          <w:tcPr>
            <w:tcW w:w="6912" w:type="dxa"/>
            <w:tcBorders>
              <w:top w:val="nil"/>
              <w:left w:val="nil"/>
              <w:bottom w:val="nil"/>
              <w:right w:val="single" w:sz="4" w:space="0" w:color="auto"/>
            </w:tcBorders>
            <w:shd w:val="clear" w:color="auto" w:fill="auto"/>
          </w:tcPr>
          <w:p w:rsidR="007868C9" w:rsidRDefault="003F134D">
            <w:pPr>
              <w:spacing w:line="240" w:lineRule="auto"/>
              <w:ind w:left="720"/>
              <w:contextualSpacing/>
              <w:rPr>
                <w:rFonts w:ascii="Times New Roman" w:hAnsi="Times New Roman" w:cs="Times New Roman"/>
                <w:sz w:val="18"/>
                <w:szCs w:val="18"/>
                <w:lang w:val="en-GB"/>
              </w:rPr>
            </w:pPr>
            <w:r>
              <w:rPr>
                <w:rFonts w:ascii="Times New Roman" w:hAnsi="Times New Roman" w:cs="Times New Roman"/>
                <w:sz w:val="18"/>
                <w:szCs w:val="18"/>
                <w:lang w:val="en-GB"/>
              </w:rPr>
              <w:t>Seek confirmation from close relatives</w:t>
            </w:r>
          </w:p>
        </w:tc>
        <w:tc>
          <w:tcPr>
            <w:tcW w:w="3261" w:type="dxa"/>
            <w:tcBorders>
              <w:top w:val="nil"/>
              <w:left w:val="single" w:sz="4" w:space="0" w:color="auto"/>
              <w:bottom w:val="nil"/>
              <w:right w:val="nil"/>
            </w:tcBorders>
            <w:shd w:val="clear" w:color="auto" w:fill="auto"/>
          </w:tcPr>
          <w:p w:rsidR="007868C9" w:rsidRDefault="007868C9">
            <w:pPr>
              <w:spacing w:line="240" w:lineRule="auto"/>
              <w:ind w:firstLine="0"/>
              <w:contextualSpacing/>
              <w:rPr>
                <w:rFonts w:ascii="Times New Roman" w:hAnsi="Times New Roman" w:cs="Times New Roman"/>
                <w:sz w:val="18"/>
                <w:szCs w:val="18"/>
                <w:lang w:val="en-GB"/>
              </w:rPr>
            </w:pPr>
          </w:p>
        </w:tc>
      </w:tr>
      <w:tr w:rsidR="007868C9" w:rsidRPr="00444E65" w:rsidTr="008A69D3">
        <w:tc>
          <w:tcPr>
            <w:tcW w:w="6912" w:type="dxa"/>
            <w:tcBorders>
              <w:top w:val="nil"/>
              <w:left w:val="nil"/>
              <w:bottom w:val="nil"/>
              <w:right w:val="single" w:sz="4" w:space="0" w:color="auto"/>
            </w:tcBorders>
            <w:shd w:val="clear" w:color="auto" w:fill="auto"/>
          </w:tcPr>
          <w:p w:rsidR="007868C9" w:rsidRDefault="003F134D">
            <w:pPr>
              <w:spacing w:line="240" w:lineRule="auto"/>
              <w:ind w:left="720"/>
              <w:contextualSpacing/>
              <w:rPr>
                <w:rFonts w:ascii="Times New Roman" w:hAnsi="Times New Roman" w:cs="Times New Roman"/>
                <w:sz w:val="18"/>
                <w:szCs w:val="18"/>
                <w:lang w:val="en-GB"/>
              </w:rPr>
            </w:pPr>
            <w:r>
              <w:rPr>
                <w:rFonts w:ascii="Times New Roman" w:hAnsi="Times New Roman" w:cs="Times New Roman"/>
                <w:sz w:val="18"/>
                <w:szCs w:val="18"/>
                <w:lang w:val="en-GB"/>
              </w:rPr>
              <w:t>Visit or call the doctor</w:t>
            </w:r>
          </w:p>
        </w:tc>
        <w:tc>
          <w:tcPr>
            <w:tcW w:w="3261" w:type="dxa"/>
            <w:tcBorders>
              <w:top w:val="nil"/>
              <w:left w:val="single" w:sz="4" w:space="0" w:color="auto"/>
              <w:bottom w:val="nil"/>
              <w:right w:val="nil"/>
            </w:tcBorders>
            <w:shd w:val="clear" w:color="auto" w:fill="auto"/>
          </w:tcPr>
          <w:p w:rsidR="007868C9" w:rsidRDefault="007868C9">
            <w:pPr>
              <w:spacing w:line="240" w:lineRule="auto"/>
              <w:ind w:firstLine="0"/>
              <w:contextualSpacing/>
              <w:rPr>
                <w:rFonts w:ascii="Times New Roman" w:hAnsi="Times New Roman" w:cs="Times New Roman"/>
                <w:sz w:val="18"/>
                <w:szCs w:val="18"/>
                <w:lang w:val="en-GB"/>
              </w:rPr>
            </w:pPr>
          </w:p>
        </w:tc>
      </w:tr>
      <w:tr w:rsidR="007868C9" w:rsidRPr="00444E65" w:rsidTr="008A69D3">
        <w:tc>
          <w:tcPr>
            <w:tcW w:w="6912" w:type="dxa"/>
            <w:tcBorders>
              <w:top w:val="nil"/>
              <w:left w:val="nil"/>
              <w:bottom w:val="nil"/>
              <w:right w:val="single" w:sz="4" w:space="0" w:color="auto"/>
            </w:tcBorders>
            <w:shd w:val="clear" w:color="auto" w:fill="auto"/>
          </w:tcPr>
          <w:p w:rsidR="007868C9" w:rsidRDefault="007868C9">
            <w:pPr>
              <w:spacing w:line="240" w:lineRule="auto"/>
              <w:ind w:left="720"/>
              <w:contextualSpacing/>
              <w:rPr>
                <w:rFonts w:ascii="Times New Roman" w:hAnsi="Times New Roman" w:cs="Times New Roman"/>
                <w:sz w:val="18"/>
                <w:szCs w:val="18"/>
                <w:lang w:val="en-GB"/>
              </w:rPr>
            </w:pPr>
          </w:p>
        </w:tc>
        <w:tc>
          <w:tcPr>
            <w:tcW w:w="3261" w:type="dxa"/>
            <w:tcBorders>
              <w:top w:val="nil"/>
              <w:left w:val="single" w:sz="4" w:space="0" w:color="auto"/>
              <w:bottom w:val="nil"/>
              <w:right w:val="nil"/>
            </w:tcBorders>
            <w:shd w:val="clear" w:color="auto" w:fill="auto"/>
          </w:tcPr>
          <w:p w:rsidR="007868C9" w:rsidRDefault="007868C9">
            <w:pPr>
              <w:spacing w:line="240" w:lineRule="auto"/>
              <w:ind w:firstLine="0"/>
              <w:contextualSpacing/>
              <w:rPr>
                <w:rFonts w:ascii="Times New Roman" w:hAnsi="Times New Roman" w:cs="Times New Roman"/>
                <w:sz w:val="18"/>
                <w:szCs w:val="18"/>
                <w:lang w:val="en-GB"/>
              </w:rPr>
            </w:pPr>
          </w:p>
        </w:tc>
      </w:tr>
      <w:tr w:rsidR="007868C9" w:rsidTr="008A69D3">
        <w:tc>
          <w:tcPr>
            <w:tcW w:w="6912" w:type="dxa"/>
            <w:tcBorders>
              <w:top w:val="nil"/>
              <w:left w:val="nil"/>
              <w:bottom w:val="nil"/>
              <w:right w:val="single" w:sz="4" w:space="0" w:color="auto"/>
            </w:tcBorders>
            <w:shd w:val="clear" w:color="auto" w:fill="auto"/>
          </w:tcPr>
          <w:p w:rsidR="007868C9" w:rsidRDefault="003F134D">
            <w:pPr>
              <w:spacing w:line="240" w:lineRule="auto"/>
              <w:ind w:left="720"/>
              <w:contextualSpacing/>
              <w:rPr>
                <w:rFonts w:ascii="Times New Roman" w:hAnsi="Times New Roman" w:cs="Times New Roman"/>
                <w:sz w:val="18"/>
                <w:szCs w:val="18"/>
                <w:lang w:val="en-GB"/>
              </w:rPr>
            </w:pPr>
            <w:r>
              <w:rPr>
                <w:rFonts w:ascii="Times New Roman" w:hAnsi="Times New Roman" w:cs="Times New Roman"/>
                <w:sz w:val="18"/>
                <w:szCs w:val="18"/>
                <w:lang w:val="en-GB"/>
              </w:rPr>
              <w:t>Examine the child’s body</w:t>
            </w:r>
          </w:p>
        </w:tc>
        <w:tc>
          <w:tcPr>
            <w:tcW w:w="3261" w:type="dxa"/>
            <w:tcBorders>
              <w:top w:val="nil"/>
              <w:left w:val="single" w:sz="4" w:space="0" w:color="auto"/>
              <w:bottom w:val="nil"/>
              <w:right w:val="nil"/>
            </w:tcBorders>
            <w:shd w:val="clear" w:color="auto" w:fill="auto"/>
          </w:tcPr>
          <w:p w:rsidR="007868C9" w:rsidRDefault="007868C9">
            <w:pPr>
              <w:spacing w:line="240" w:lineRule="auto"/>
              <w:ind w:firstLine="0"/>
              <w:contextualSpacing/>
              <w:rPr>
                <w:rFonts w:ascii="Times New Roman" w:hAnsi="Times New Roman" w:cs="Times New Roman"/>
                <w:sz w:val="18"/>
                <w:szCs w:val="18"/>
                <w:lang w:val="en-GB"/>
              </w:rPr>
            </w:pPr>
          </w:p>
        </w:tc>
      </w:tr>
      <w:tr w:rsidR="007868C9" w:rsidRPr="00444E65" w:rsidTr="008A69D3">
        <w:tc>
          <w:tcPr>
            <w:tcW w:w="6912" w:type="dxa"/>
            <w:tcBorders>
              <w:top w:val="nil"/>
              <w:left w:val="nil"/>
              <w:bottom w:val="nil"/>
              <w:right w:val="single" w:sz="4" w:space="0" w:color="auto"/>
            </w:tcBorders>
            <w:shd w:val="clear" w:color="auto" w:fill="auto"/>
          </w:tcPr>
          <w:p w:rsidR="007868C9" w:rsidRDefault="003F134D">
            <w:pPr>
              <w:spacing w:line="240" w:lineRule="auto"/>
              <w:ind w:left="720"/>
              <w:contextualSpacing/>
              <w:rPr>
                <w:rFonts w:ascii="Times New Roman" w:hAnsi="Times New Roman" w:cs="Times New Roman"/>
                <w:sz w:val="18"/>
                <w:szCs w:val="18"/>
                <w:lang w:val="en-GB"/>
              </w:rPr>
            </w:pPr>
            <w:r>
              <w:rPr>
                <w:rFonts w:ascii="Times New Roman" w:hAnsi="Times New Roman" w:cs="Times New Roman"/>
                <w:sz w:val="18"/>
                <w:szCs w:val="18"/>
                <w:lang w:val="en-GB"/>
              </w:rPr>
              <w:t xml:space="preserve">Limits the child in </w:t>
            </w:r>
            <w:r w:rsidR="00A40821">
              <w:rPr>
                <w:rFonts w:ascii="Times New Roman" w:hAnsi="Times New Roman" w:cs="Times New Roman"/>
                <w:sz w:val="18"/>
                <w:szCs w:val="18"/>
                <w:lang w:val="en-GB"/>
              </w:rPr>
              <w:t>activities</w:t>
            </w:r>
          </w:p>
        </w:tc>
        <w:tc>
          <w:tcPr>
            <w:tcW w:w="3261" w:type="dxa"/>
            <w:tcBorders>
              <w:top w:val="nil"/>
              <w:left w:val="single" w:sz="4" w:space="0" w:color="auto"/>
              <w:bottom w:val="nil"/>
              <w:right w:val="nil"/>
            </w:tcBorders>
            <w:shd w:val="clear" w:color="auto" w:fill="auto"/>
          </w:tcPr>
          <w:p w:rsidR="007868C9" w:rsidRDefault="007868C9">
            <w:pPr>
              <w:spacing w:line="240" w:lineRule="auto"/>
              <w:ind w:firstLine="0"/>
              <w:contextualSpacing/>
              <w:rPr>
                <w:rFonts w:ascii="Times New Roman" w:hAnsi="Times New Roman" w:cs="Times New Roman"/>
                <w:sz w:val="18"/>
                <w:szCs w:val="18"/>
                <w:lang w:val="en-GB"/>
              </w:rPr>
            </w:pPr>
          </w:p>
        </w:tc>
      </w:tr>
      <w:tr w:rsidR="007868C9" w:rsidRPr="00444E65" w:rsidTr="008A69D3">
        <w:tc>
          <w:tcPr>
            <w:tcW w:w="6912" w:type="dxa"/>
            <w:tcBorders>
              <w:top w:val="nil"/>
              <w:left w:val="nil"/>
              <w:bottom w:val="nil"/>
              <w:right w:val="single" w:sz="4" w:space="0" w:color="auto"/>
            </w:tcBorders>
            <w:shd w:val="clear" w:color="auto" w:fill="auto"/>
          </w:tcPr>
          <w:p w:rsidR="007868C9" w:rsidRDefault="003F134D">
            <w:pPr>
              <w:spacing w:line="240" w:lineRule="auto"/>
              <w:ind w:left="720"/>
              <w:contextualSpacing/>
              <w:rPr>
                <w:rFonts w:ascii="Times New Roman" w:hAnsi="Times New Roman" w:cs="Times New Roman"/>
                <w:sz w:val="18"/>
                <w:szCs w:val="18"/>
                <w:lang w:val="en-GB"/>
              </w:rPr>
            </w:pPr>
            <w:r>
              <w:rPr>
                <w:rFonts w:ascii="Times New Roman" w:hAnsi="Times New Roman" w:cs="Times New Roman"/>
                <w:sz w:val="18"/>
                <w:szCs w:val="18"/>
                <w:lang w:val="en-GB"/>
              </w:rPr>
              <w:t>Keep an extra eye on the child</w:t>
            </w:r>
          </w:p>
        </w:tc>
        <w:tc>
          <w:tcPr>
            <w:tcW w:w="3261" w:type="dxa"/>
            <w:tcBorders>
              <w:top w:val="nil"/>
              <w:left w:val="single" w:sz="4" w:space="0" w:color="auto"/>
              <w:bottom w:val="nil"/>
              <w:right w:val="nil"/>
            </w:tcBorders>
            <w:shd w:val="clear" w:color="auto" w:fill="auto"/>
          </w:tcPr>
          <w:p w:rsidR="007868C9" w:rsidRDefault="007868C9">
            <w:pPr>
              <w:spacing w:line="240" w:lineRule="auto"/>
              <w:ind w:firstLine="0"/>
              <w:contextualSpacing/>
              <w:rPr>
                <w:rFonts w:ascii="Times New Roman" w:hAnsi="Times New Roman" w:cs="Times New Roman"/>
                <w:sz w:val="18"/>
                <w:szCs w:val="18"/>
                <w:lang w:val="en-GB"/>
              </w:rPr>
            </w:pPr>
          </w:p>
        </w:tc>
      </w:tr>
      <w:tr w:rsidR="007868C9" w:rsidRPr="00444E65" w:rsidTr="008A69D3">
        <w:tc>
          <w:tcPr>
            <w:tcW w:w="6912" w:type="dxa"/>
            <w:tcBorders>
              <w:top w:val="nil"/>
              <w:left w:val="nil"/>
              <w:bottom w:val="nil"/>
              <w:right w:val="single" w:sz="4" w:space="0" w:color="auto"/>
            </w:tcBorders>
            <w:shd w:val="clear" w:color="auto" w:fill="auto"/>
          </w:tcPr>
          <w:p w:rsidR="007868C9" w:rsidRDefault="003F134D">
            <w:pPr>
              <w:spacing w:line="240" w:lineRule="auto"/>
              <w:ind w:left="720"/>
              <w:contextualSpacing/>
              <w:rPr>
                <w:rFonts w:ascii="Times New Roman" w:hAnsi="Times New Roman" w:cs="Times New Roman"/>
                <w:sz w:val="18"/>
                <w:szCs w:val="18"/>
                <w:lang w:val="en-GB"/>
              </w:rPr>
            </w:pPr>
            <w:r>
              <w:rPr>
                <w:rFonts w:ascii="Times New Roman" w:hAnsi="Times New Roman" w:cs="Times New Roman"/>
                <w:sz w:val="18"/>
                <w:szCs w:val="18"/>
                <w:lang w:val="en-GB"/>
              </w:rPr>
              <w:t>Avoid to read or hear about ill children</w:t>
            </w:r>
          </w:p>
          <w:p w:rsidR="007868C9" w:rsidRDefault="007868C9">
            <w:pPr>
              <w:spacing w:line="240" w:lineRule="auto"/>
              <w:ind w:left="720"/>
              <w:contextualSpacing/>
              <w:rPr>
                <w:rFonts w:ascii="Times New Roman" w:hAnsi="Times New Roman" w:cs="Times New Roman"/>
                <w:sz w:val="18"/>
                <w:szCs w:val="18"/>
                <w:lang w:val="en-GB"/>
              </w:rPr>
            </w:pPr>
          </w:p>
        </w:tc>
        <w:tc>
          <w:tcPr>
            <w:tcW w:w="3261" w:type="dxa"/>
            <w:tcBorders>
              <w:top w:val="nil"/>
              <w:left w:val="single" w:sz="4" w:space="0" w:color="auto"/>
              <w:bottom w:val="nil"/>
              <w:right w:val="nil"/>
            </w:tcBorders>
            <w:shd w:val="clear" w:color="auto" w:fill="auto"/>
          </w:tcPr>
          <w:p w:rsidR="007868C9" w:rsidRDefault="007868C9">
            <w:pPr>
              <w:spacing w:line="240" w:lineRule="auto"/>
              <w:ind w:firstLine="0"/>
              <w:contextualSpacing/>
              <w:rPr>
                <w:rFonts w:ascii="Times New Roman" w:hAnsi="Times New Roman" w:cs="Times New Roman"/>
                <w:sz w:val="18"/>
                <w:szCs w:val="18"/>
                <w:lang w:val="en-GB"/>
              </w:rPr>
            </w:pPr>
          </w:p>
        </w:tc>
      </w:tr>
      <w:tr w:rsidR="007868C9" w:rsidRPr="00444E65" w:rsidTr="008A69D3">
        <w:tc>
          <w:tcPr>
            <w:tcW w:w="6912" w:type="dxa"/>
            <w:tcBorders>
              <w:top w:val="nil"/>
              <w:left w:val="nil"/>
              <w:bottom w:val="nil"/>
              <w:right w:val="single" w:sz="4" w:space="0" w:color="auto"/>
            </w:tcBorders>
            <w:shd w:val="clear" w:color="auto" w:fill="auto"/>
          </w:tcPr>
          <w:p w:rsidR="007868C9" w:rsidRDefault="003F134D">
            <w:pPr>
              <w:spacing w:line="240" w:lineRule="auto"/>
              <w:rPr>
                <w:rFonts w:ascii="Times New Roman" w:hAnsi="Times New Roman" w:cs="Times New Roman"/>
                <w:i/>
                <w:sz w:val="18"/>
                <w:szCs w:val="18"/>
                <w:lang w:val="en-GB"/>
              </w:rPr>
            </w:pPr>
            <w:r>
              <w:rPr>
                <w:rFonts w:ascii="Times New Roman" w:hAnsi="Times New Roman" w:cs="Times New Roman"/>
                <w:b/>
                <w:i/>
                <w:sz w:val="18"/>
                <w:szCs w:val="18"/>
                <w:lang w:val="en-GB"/>
              </w:rPr>
              <w:t>Impact on quality of life</w:t>
            </w:r>
          </w:p>
        </w:tc>
        <w:tc>
          <w:tcPr>
            <w:tcW w:w="3261" w:type="dxa"/>
            <w:tcBorders>
              <w:top w:val="nil"/>
              <w:left w:val="single" w:sz="4" w:space="0" w:color="auto"/>
              <w:bottom w:val="nil"/>
              <w:right w:val="nil"/>
            </w:tcBorders>
            <w:shd w:val="clear" w:color="auto" w:fill="auto"/>
          </w:tcPr>
          <w:p w:rsidR="007868C9" w:rsidRDefault="007868C9">
            <w:pPr>
              <w:spacing w:line="240" w:lineRule="auto"/>
              <w:ind w:firstLine="0"/>
              <w:contextualSpacing/>
              <w:rPr>
                <w:rFonts w:ascii="Times New Roman" w:hAnsi="Times New Roman" w:cs="Times New Roman"/>
                <w:sz w:val="18"/>
                <w:szCs w:val="18"/>
                <w:lang w:val="en-GB"/>
              </w:rPr>
            </w:pPr>
          </w:p>
        </w:tc>
      </w:tr>
      <w:tr w:rsidR="007868C9" w:rsidTr="008A69D3">
        <w:tc>
          <w:tcPr>
            <w:tcW w:w="6912" w:type="dxa"/>
            <w:tcBorders>
              <w:top w:val="nil"/>
              <w:left w:val="nil"/>
              <w:bottom w:val="nil"/>
              <w:right w:val="single" w:sz="4" w:space="0" w:color="auto"/>
            </w:tcBorders>
            <w:shd w:val="clear" w:color="auto" w:fill="auto"/>
          </w:tcPr>
          <w:p w:rsidR="007868C9" w:rsidRDefault="003F134D">
            <w:pPr>
              <w:spacing w:line="240" w:lineRule="auto"/>
              <w:ind w:left="720"/>
              <w:contextualSpacing/>
              <w:rPr>
                <w:rFonts w:ascii="Times New Roman" w:hAnsi="Times New Roman" w:cs="Times New Roman"/>
                <w:sz w:val="18"/>
                <w:szCs w:val="18"/>
                <w:lang w:val="en-GB"/>
              </w:rPr>
            </w:pPr>
            <w:r>
              <w:rPr>
                <w:rFonts w:ascii="Times New Roman" w:hAnsi="Times New Roman" w:cs="Times New Roman"/>
                <w:sz w:val="18"/>
                <w:szCs w:val="18"/>
                <w:lang w:val="en-GB"/>
              </w:rPr>
              <w:t>Less attentive and present</w:t>
            </w:r>
          </w:p>
        </w:tc>
        <w:tc>
          <w:tcPr>
            <w:tcW w:w="3261" w:type="dxa"/>
            <w:tcBorders>
              <w:top w:val="nil"/>
              <w:left w:val="single" w:sz="4" w:space="0" w:color="auto"/>
              <w:bottom w:val="nil"/>
              <w:right w:val="nil"/>
            </w:tcBorders>
            <w:shd w:val="clear" w:color="auto" w:fill="auto"/>
          </w:tcPr>
          <w:p w:rsidR="007868C9" w:rsidRDefault="007868C9">
            <w:pPr>
              <w:spacing w:line="240" w:lineRule="auto"/>
              <w:ind w:firstLine="0"/>
              <w:contextualSpacing/>
              <w:rPr>
                <w:rFonts w:ascii="Times New Roman" w:hAnsi="Times New Roman" w:cs="Times New Roman"/>
                <w:sz w:val="18"/>
                <w:szCs w:val="18"/>
                <w:lang w:val="en-GB"/>
              </w:rPr>
            </w:pPr>
          </w:p>
        </w:tc>
      </w:tr>
      <w:tr w:rsidR="007868C9" w:rsidTr="008A69D3">
        <w:tc>
          <w:tcPr>
            <w:tcW w:w="6912" w:type="dxa"/>
            <w:tcBorders>
              <w:top w:val="nil"/>
              <w:left w:val="nil"/>
              <w:bottom w:val="nil"/>
              <w:right w:val="single" w:sz="4" w:space="0" w:color="auto"/>
            </w:tcBorders>
            <w:shd w:val="clear" w:color="auto" w:fill="auto"/>
          </w:tcPr>
          <w:p w:rsidR="007868C9" w:rsidRDefault="003F134D">
            <w:pPr>
              <w:spacing w:line="240" w:lineRule="auto"/>
              <w:ind w:left="720"/>
              <w:contextualSpacing/>
              <w:rPr>
                <w:rFonts w:ascii="Times New Roman" w:hAnsi="Times New Roman" w:cs="Times New Roman"/>
                <w:sz w:val="18"/>
                <w:szCs w:val="18"/>
                <w:lang w:val="en-GB"/>
              </w:rPr>
            </w:pPr>
            <w:r>
              <w:rPr>
                <w:rFonts w:ascii="Times New Roman" w:hAnsi="Times New Roman" w:cs="Times New Roman"/>
                <w:sz w:val="18"/>
                <w:szCs w:val="18"/>
                <w:lang w:val="en-GB"/>
              </w:rPr>
              <w:t>Less able to concentrate</w:t>
            </w:r>
          </w:p>
        </w:tc>
        <w:tc>
          <w:tcPr>
            <w:tcW w:w="3261" w:type="dxa"/>
            <w:tcBorders>
              <w:top w:val="nil"/>
              <w:left w:val="single" w:sz="4" w:space="0" w:color="auto"/>
              <w:bottom w:val="nil"/>
              <w:right w:val="nil"/>
            </w:tcBorders>
            <w:shd w:val="clear" w:color="auto" w:fill="auto"/>
          </w:tcPr>
          <w:p w:rsidR="007868C9" w:rsidRDefault="007868C9">
            <w:pPr>
              <w:spacing w:line="240" w:lineRule="auto"/>
              <w:ind w:firstLine="0"/>
              <w:contextualSpacing/>
              <w:rPr>
                <w:rFonts w:ascii="Times New Roman" w:hAnsi="Times New Roman" w:cs="Times New Roman"/>
                <w:sz w:val="18"/>
                <w:szCs w:val="18"/>
                <w:lang w:val="en-GB"/>
              </w:rPr>
            </w:pPr>
          </w:p>
        </w:tc>
      </w:tr>
      <w:tr w:rsidR="007868C9" w:rsidTr="008A69D3">
        <w:tc>
          <w:tcPr>
            <w:tcW w:w="6912" w:type="dxa"/>
            <w:tcBorders>
              <w:top w:val="nil"/>
              <w:left w:val="nil"/>
              <w:bottom w:val="nil"/>
              <w:right w:val="single" w:sz="4" w:space="0" w:color="auto"/>
            </w:tcBorders>
            <w:shd w:val="clear" w:color="auto" w:fill="auto"/>
          </w:tcPr>
          <w:p w:rsidR="007868C9" w:rsidRDefault="003F134D">
            <w:pPr>
              <w:spacing w:line="240" w:lineRule="auto"/>
              <w:ind w:left="720"/>
              <w:contextualSpacing/>
              <w:rPr>
                <w:rFonts w:ascii="Times New Roman" w:hAnsi="Times New Roman" w:cs="Times New Roman"/>
                <w:sz w:val="18"/>
                <w:szCs w:val="18"/>
                <w:lang w:val="en-GB"/>
              </w:rPr>
            </w:pPr>
            <w:r>
              <w:rPr>
                <w:rFonts w:ascii="Times New Roman" w:hAnsi="Times New Roman" w:cs="Times New Roman"/>
                <w:sz w:val="18"/>
                <w:szCs w:val="18"/>
                <w:lang w:val="en-GB"/>
              </w:rPr>
              <w:t>Meets trouble halfway</w:t>
            </w:r>
          </w:p>
        </w:tc>
        <w:tc>
          <w:tcPr>
            <w:tcW w:w="3261" w:type="dxa"/>
            <w:tcBorders>
              <w:top w:val="nil"/>
              <w:left w:val="single" w:sz="4" w:space="0" w:color="auto"/>
              <w:bottom w:val="nil"/>
              <w:right w:val="nil"/>
            </w:tcBorders>
            <w:shd w:val="clear" w:color="auto" w:fill="auto"/>
          </w:tcPr>
          <w:p w:rsidR="007868C9" w:rsidRDefault="007868C9">
            <w:pPr>
              <w:spacing w:line="240" w:lineRule="auto"/>
              <w:ind w:firstLine="0"/>
              <w:contextualSpacing/>
              <w:rPr>
                <w:rFonts w:ascii="Times New Roman" w:hAnsi="Times New Roman" w:cs="Times New Roman"/>
                <w:sz w:val="18"/>
                <w:szCs w:val="18"/>
                <w:lang w:val="en-GB"/>
              </w:rPr>
            </w:pPr>
          </w:p>
        </w:tc>
      </w:tr>
      <w:tr w:rsidR="007868C9" w:rsidRPr="00444E65" w:rsidTr="008A69D3">
        <w:tc>
          <w:tcPr>
            <w:tcW w:w="6912" w:type="dxa"/>
            <w:tcBorders>
              <w:top w:val="nil"/>
              <w:left w:val="nil"/>
              <w:bottom w:val="nil"/>
              <w:right w:val="single" w:sz="4" w:space="0" w:color="auto"/>
            </w:tcBorders>
            <w:shd w:val="clear" w:color="auto" w:fill="auto"/>
          </w:tcPr>
          <w:p w:rsidR="007868C9" w:rsidRDefault="00A40821">
            <w:pPr>
              <w:spacing w:line="240" w:lineRule="auto"/>
              <w:ind w:left="720"/>
              <w:contextualSpacing/>
              <w:rPr>
                <w:rFonts w:ascii="Times New Roman" w:hAnsi="Times New Roman" w:cs="Times New Roman"/>
                <w:sz w:val="18"/>
                <w:szCs w:val="18"/>
                <w:lang w:val="en-GB"/>
              </w:rPr>
            </w:pPr>
            <w:r>
              <w:rPr>
                <w:rFonts w:ascii="Times New Roman" w:hAnsi="Times New Roman" w:cs="Times New Roman"/>
                <w:sz w:val="18"/>
                <w:szCs w:val="18"/>
                <w:lang w:val="en-GB"/>
              </w:rPr>
              <w:t>Lacks</w:t>
            </w:r>
            <w:r w:rsidR="003F134D">
              <w:rPr>
                <w:rFonts w:ascii="Times New Roman" w:hAnsi="Times New Roman" w:cs="Times New Roman"/>
                <w:sz w:val="18"/>
                <w:szCs w:val="18"/>
                <w:lang w:val="en-GB"/>
              </w:rPr>
              <w:t xml:space="preserve"> </w:t>
            </w:r>
            <w:r>
              <w:rPr>
                <w:rFonts w:ascii="Times New Roman" w:hAnsi="Times New Roman" w:cs="Times New Roman"/>
                <w:sz w:val="18"/>
                <w:szCs w:val="18"/>
                <w:lang w:val="en-GB"/>
              </w:rPr>
              <w:t>happiness</w:t>
            </w:r>
            <w:r w:rsidR="003F134D">
              <w:rPr>
                <w:rFonts w:ascii="Times New Roman" w:hAnsi="Times New Roman" w:cs="Times New Roman"/>
                <w:sz w:val="18"/>
                <w:szCs w:val="18"/>
                <w:lang w:val="en-GB"/>
              </w:rPr>
              <w:t xml:space="preserve"> in activities with the child</w:t>
            </w:r>
          </w:p>
          <w:p w:rsidR="007868C9" w:rsidRDefault="007868C9">
            <w:pPr>
              <w:spacing w:line="240" w:lineRule="auto"/>
              <w:ind w:left="720"/>
              <w:contextualSpacing/>
              <w:rPr>
                <w:rFonts w:ascii="Times New Roman" w:hAnsi="Times New Roman" w:cs="Times New Roman"/>
                <w:sz w:val="18"/>
                <w:szCs w:val="18"/>
                <w:lang w:val="en-GB"/>
              </w:rPr>
            </w:pPr>
          </w:p>
        </w:tc>
        <w:tc>
          <w:tcPr>
            <w:tcW w:w="3261" w:type="dxa"/>
            <w:tcBorders>
              <w:top w:val="nil"/>
              <w:left w:val="single" w:sz="4" w:space="0" w:color="auto"/>
              <w:bottom w:val="nil"/>
              <w:right w:val="nil"/>
            </w:tcBorders>
            <w:shd w:val="clear" w:color="auto" w:fill="auto"/>
          </w:tcPr>
          <w:p w:rsidR="007868C9" w:rsidRDefault="007868C9">
            <w:pPr>
              <w:spacing w:line="240" w:lineRule="auto"/>
              <w:ind w:firstLine="0"/>
              <w:contextualSpacing/>
              <w:rPr>
                <w:rFonts w:ascii="Times New Roman" w:hAnsi="Times New Roman" w:cs="Times New Roman"/>
                <w:sz w:val="18"/>
                <w:szCs w:val="18"/>
                <w:lang w:val="en-GB"/>
              </w:rPr>
            </w:pPr>
          </w:p>
        </w:tc>
      </w:tr>
      <w:tr w:rsidR="007868C9" w:rsidTr="008A69D3">
        <w:tc>
          <w:tcPr>
            <w:tcW w:w="6912" w:type="dxa"/>
            <w:tcBorders>
              <w:top w:val="nil"/>
              <w:left w:val="nil"/>
              <w:bottom w:val="nil"/>
              <w:right w:val="single" w:sz="4" w:space="0" w:color="auto"/>
            </w:tcBorders>
            <w:shd w:val="clear" w:color="auto" w:fill="auto"/>
          </w:tcPr>
          <w:p w:rsidR="007868C9" w:rsidRDefault="003F134D">
            <w:pPr>
              <w:spacing w:line="240" w:lineRule="auto"/>
              <w:rPr>
                <w:rFonts w:ascii="Times New Roman" w:hAnsi="Times New Roman" w:cs="Times New Roman"/>
                <w:i/>
                <w:sz w:val="18"/>
                <w:szCs w:val="18"/>
                <w:lang w:val="en-GB"/>
              </w:rPr>
            </w:pPr>
            <w:r>
              <w:rPr>
                <w:rFonts w:ascii="Times New Roman" w:hAnsi="Times New Roman" w:cs="Times New Roman"/>
                <w:b/>
                <w:i/>
                <w:sz w:val="18"/>
                <w:szCs w:val="18"/>
                <w:lang w:val="en-GB"/>
              </w:rPr>
              <w:t>Parenting conflicts</w:t>
            </w:r>
          </w:p>
        </w:tc>
        <w:tc>
          <w:tcPr>
            <w:tcW w:w="3261" w:type="dxa"/>
            <w:tcBorders>
              <w:top w:val="nil"/>
              <w:left w:val="single" w:sz="4" w:space="0" w:color="auto"/>
              <w:bottom w:val="nil"/>
              <w:right w:val="nil"/>
            </w:tcBorders>
            <w:shd w:val="clear" w:color="auto" w:fill="auto"/>
          </w:tcPr>
          <w:p w:rsidR="007868C9" w:rsidRDefault="007868C9">
            <w:pPr>
              <w:spacing w:line="240" w:lineRule="auto"/>
              <w:ind w:firstLine="0"/>
              <w:contextualSpacing/>
              <w:rPr>
                <w:rFonts w:ascii="Times New Roman" w:hAnsi="Times New Roman" w:cs="Times New Roman"/>
                <w:sz w:val="18"/>
                <w:szCs w:val="18"/>
                <w:lang w:val="en-GB"/>
              </w:rPr>
            </w:pPr>
          </w:p>
        </w:tc>
      </w:tr>
      <w:tr w:rsidR="007868C9" w:rsidRPr="00444E65" w:rsidTr="008A69D3">
        <w:tc>
          <w:tcPr>
            <w:tcW w:w="6912" w:type="dxa"/>
            <w:tcBorders>
              <w:top w:val="nil"/>
              <w:left w:val="nil"/>
              <w:bottom w:val="nil"/>
              <w:right w:val="single" w:sz="4" w:space="0" w:color="auto"/>
            </w:tcBorders>
            <w:shd w:val="clear" w:color="auto" w:fill="auto"/>
          </w:tcPr>
          <w:p w:rsidR="007868C9" w:rsidRDefault="0007692D" w:rsidP="0007692D">
            <w:pPr>
              <w:spacing w:line="240" w:lineRule="auto"/>
              <w:ind w:left="720"/>
              <w:contextualSpacing/>
              <w:rPr>
                <w:rFonts w:ascii="Times New Roman" w:hAnsi="Times New Roman" w:cs="Times New Roman"/>
                <w:sz w:val="18"/>
                <w:szCs w:val="18"/>
                <w:lang w:val="en-GB"/>
              </w:rPr>
            </w:pPr>
            <w:r>
              <w:rPr>
                <w:rFonts w:ascii="Times New Roman" w:hAnsi="Times New Roman" w:cs="Times New Roman"/>
                <w:sz w:val="18"/>
                <w:szCs w:val="18"/>
                <w:lang w:val="en-GB"/>
              </w:rPr>
              <w:t xml:space="preserve">Wish to be </w:t>
            </w:r>
            <w:r w:rsidR="003F134D">
              <w:rPr>
                <w:rFonts w:ascii="Times New Roman" w:hAnsi="Times New Roman" w:cs="Times New Roman"/>
                <w:sz w:val="18"/>
                <w:szCs w:val="18"/>
                <w:lang w:val="en-GB"/>
              </w:rPr>
              <w:t>the perfect parent</w:t>
            </w:r>
          </w:p>
        </w:tc>
        <w:tc>
          <w:tcPr>
            <w:tcW w:w="3261" w:type="dxa"/>
            <w:tcBorders>
              <w:top w:val="nil"/>
              <w:left w:val="single" w:sz="4" w:space="0" w:color="auto"/>
              <w:bottom w:val="nil"/>
              <w:right w:val="nil"/>
            </w:tcBorders>
            <w:shd w:val="clear" w:color="auto" w:fill="auto"/>
          </w:tcPr>
          <w:p w:rsidR="007868C9" w:rsidRDefault="007868C9">
            <w:pPr>
              <w:spacing w:line="240" w:lineRule="auto"/>
              <w:ind w:firstLine="0"/>
              <w:contextualSpacing/>
              <w:rPr>
                <w:rFonts w:ascii="Times New Roman" w:hAnsi="Times New Roman" w:cs="Times New Roman"/>
                <w:b/>
                <w:sz w:val="18"/>
                <w:szCs w:val="18"/>
                <w:lang w:val="en-GB"/>
              </w:rPr>
            </w:pPr>
          </w:p>
        </w:tc>
      </w:tr>
      <w:tr w:rsidR="007868C9" w:rsidRPr="00444E65" w:rsidTr="008A69D3">
        <w:tc>
          <w:tcPr>
            <w:tcW w:w="6912" w:type="dxa"/>
            <w:tcBorders>
              <w:top w:val="nil"/>
              <w:left w:val="nil"/>
              <w:bottom w:val="nil"/>
              <w:right w:val="single" w:sz="4" w:space="0" w:color="auto"/>
            </w:tcBorders>
            <w:shd w:val="clear" w:color="auto" w:fill="auto"/>
          </w:tcPr>
          <w:p w:rsidR="007868C9" w:rsidRDefault="003F134D">
            <w:pPr>
              <w:spacing w:line="240" w:lineRule="auto"/>
              <w:ind w:left="720"/>
              <w:contextualSpacing/>
              <w:rPr>
                <w:rFonts w:ascii="Times New Roman" w:hAnsi="Times New Roman" w:cs="Times New Roman"/>
                <w:sz w:val="18"/>
                <w:szCs w:val="18"/>
                <w:lang w:val="en-GB"/>
              </w:rPr>
            </w:pPr>
            <w:r>
              <w:rPr>
                <w:rFonts w:ascii="Times New Roman" w:hAnsi="Times New Roman" w:cs="Times New Roman"/>
                <w:sz w:val="18"/>
                <w:szCs w:val="18"/>
                <w:lang w:val="en-GB"/>
              </w:rPr>
              <w:t>The other parent comforts and reassures</w:t>
            </w:r>
          </w:p>
        </w:tc>
        <w:tc>
          <w:tcPr>
            <w:tcW w:w="3261" w:type="dxa"/>
            <w:tcBorders>
              <w:top w:val="nil"/>
              <w:left w:val="single" w:sz="4" w:space="0" w:color="auto"/>
              <w:bottom w:val="nil"/>
              <w:right w:val="nil"/>
            </w:tcBorders>
            <w:shd w:val="clear" w:color="auto" w:fill="auto"/>
          </w:tcPr>
          <w:p w:rsidR="007868C9" w:rsidRDefault="007868C9">
            <w:pPr>
              <w:spacing w:line="240" w:lineRule="auto"/>
              <w:ind w:firstLine="0"/>
              <w:contextualSpacing/>
              <w:rPr>
                <w:rFonts w:ascii="Times New Roman" w:hAnsi="Times New Roman" w:cs="Times New Roman"/>
                <w:b/>
                <w:sz w:val="18"/>
                <w:szCs w:val="18"/>
                <w:lang w:val="en-GB"/>
              </w:rPr>
            </w:pPr>
          </w:p>
        </w:tc>
      </w:tr>
      <w:tr w:rsidR="007868C9" w:rsidRPr="00444E65" w:rsidTr="008A69D3">
        <w:tc>
          <w:tcPr>
            <w:tcW w:w="6912" w:type="dxa"/>
            <w:tcBorders>
              <w:top w:val="nil"/>
              <w:left w:val="nil"/>
              <w:bottom w:val="nil"/>
              <w:right w:val="single" w:sz="4" w:space="0" w:color="auto"/>
            </w:tcBorders>
            <w:shd w:val="clear" w:color="auto" w:fill="auto"/>
          </w:tcPr>
          <w:p w:rsidR="007868C9" w:rsidRDefault="003F134D">
            <w:pPr>
              <w:spacing w:line="240" w:lineRule="auto"/>
              <w:ind w:left="720"/>
              <w:contextualSpacing/>
              <w:rPr>
                <w:rFonts w:ascii="Times New Roman" w:hAnsi="Times New Roman" w:cs="Times New Roman"/>
                <w:sz w:val="18"/>
                <w:szCs w:val="18"/>
                <w:lang w:val="en-GB"/>
              </w:rPr>
            </w:pPr>
            <w:r>
              <w:rPr>
                <w:rFonts w:ascii="Times New Roman" w:hAnsi="Times New Roman" w:cs="Times New Roman"/>
                <w:sz w:val="18"/>
                <w:szCs w:val="18"/>
                <w:lang w:val="en-GB"/>
              </w:rPr>
              <w:t>Conflict with the other parent</w:t>
            </w:r>
          </w:p>
        </w:tc>
        <w:tc>
          <w:tcPr>
            <w:tcW w:w="3261" w:type="dxa"/>
            <w:tcBorders>
              <w:top w:val="nil"/>
              <w:left w:val="single" w:sz="4" w:space="0" w:color="auto"/>
              <w:bottom w:val="nil"/>
              <w:right w:val="nil"/>
            </w:tcBorders>
            <w:shd w:val="clear" w:color="auto" w:fill="auto"/>
          </w:tcPr>
          <w:p w:rsidR="007868C9" w:rsidRDefault="007868C9">
            <w:pPr>
              <w:spacing w:line="240" w:lineRule="auto"/>
              <w:ind w:firstLine="0"/>
              <w:contextualSpacing/>
              <w:rPr>
                <w:rFonts w:ascii="Times New Roman" w:hAnsi="Times New Roman" w:cs="Times New Roman"/>
                <w:b/>
                <w:sz w:val="18"/>
                <w:szCs w:val="18"/>
                <w:lang w:val="en-GB"/>
              </w:rPr>
            </w:pPr>
          </w:p>
        </w:tc>
      </w:tr>
      <w:tr w:rsidR="007868C9" w:rsidRPr="00444E65" w:rsidTr="008A69D3">
        <w:tc>
          <w:tcPr>
            <w:tcW w:w="6912" w:type="dxa"/>
            <w:tcBorders>
              <w:top w:val="nil"/>
              <w:left w:val="nil"/>
              <w:bottom w:val="nil"/>
              <w:right w:val="single" w:sz="4" w:space="0" w:color="auto"/>
            </w:tcBorders>
            <w:shd w:val="clear" w:color="auto" w:fill="auto"/>
          </w:tcPr>
          <w:p w:rsidR="007868C9" w:rsidRDefault="003F134D">
            <w:pPr>
              <w:spacing w:line="240" w:lineRule="auto"/>
              <w:ind w:left="720"/>
              <w:contextualSpacing/>
              <w:rPr>
                <w:rFonts w:ascii="Times New Roman" w:hAnsi="Times New Roman" w:cs="Times New Roman"/>
                <w:sz w:val="18"/>
                <w:szCs w:val="18"/>
                <w:lang w:val="en-GB"/>
              </w:rPr>
            </w:pPr>
            <w:r>
              <w:rPr>
                <w:rFonts w:ascii="Times New Roman" w:hAnsi="Times New Roman" w:cs="Times New Roman"/>
                <w:sz w:val="18"/>
                <w:szCs w:val="18"/>
                <w:lang w:val="en-GB"/>
              </w:rPr>
              <w:t>The other parent is in the way of control behaviour</w:t>
            </w:r>
          </w:p>
        </w:tc>
        <w:tc>
          <w:tcPr>
            <w:tcW w:w="3261" w:type="dxa"/>
            <w:tcBorders>
              <w:top w:val="nil"/>
              <w:left w:val="single" w:sz="4" w:space="0" w:color="auto"/>
              <w:bottom w:val="nil"/>
              <w:right w:val="nil"/>
            </w:tcBorders>
            <w:shd w:val="clear" w:color="auto" w:fill="auto"/>
          </w:tcPr>
          <w:p w:rsidR="007868C9" w:rsidRDefault="007868C9">
            <w:pPr>
              <w:spacing w:line="240" w:lineRule="auto"/>
              <w:ind w:firstLine="0"/>
              <w:contextualSpacing/>
              <w:rPr>
                <w:rFonts w:ascii="Times New Roman" w:hAnsi="Times New Roman" w:cs="Times New Roman"/>
                <w:b/>
                <w:sz w:val="18"/>
                <w:szCs w:val="18"/>
                <w:lang w:val="en-GB"/>
              </w:rPr>
            </w:pPr>
          </w:p>
        </w:tc>
      </w:tr>
      <w:tr w:rsidR="007868C9" w:rsidRPr="00444E65" w:rsidTr="008A69D3">
        <w:tc>
          <w:tcPr>
            <w:tcW w:w="6912" w:type="dxa"/>
            <w:tcBorders>
              <w:top w:val="nil"/>
              <w:left w:val="nil"/>
              <w:bottom w:val="nil"/>
              <w:right w:val="single" w:sz="4" w:space="0" w:color="auto"/>
            </w:tcBorders>
            <w:shd w:val="clear" w:color="auto" w:fill="auto"/>
          </w:tcPr>
          <w:p w:rsidR="007868C9" w:rsidRDefault="0007692D" w:rsidP="0007692D">
            <w:pPr>
              <w:spacing w:line="240" w:lineRule="auto"/>
              <w:ind w:left="720"/>
              <w:contextualSpacing/>
              <w:rPr>
                <w:rFonts w:ascii="Times New Roman" w:hAnsi="Times New Roman" w:cs="Times New Roman"/>
                <w:sz w:val="18"/>
                <w:szCs w:val="18"/>
                <w:lang w:val="en-GB"/>
              </w:rPr>
            </w:pPr>
            <w:r>
              <w:rPr>
                <w:rFonts w:ascii="Times New Roman" w:hAnsi="Times New Roman" w:cs="Times New Roman"/>
                <w:sz w:val="18"/>
                <w:szCs w:val="18"/>
                <w:lang w:val="en-GB"/>
              </w:rPr>
              <w:t>Lack of t</w:t>
            </w:r>
            <w:r w:rsidR="003F134D">
              <w:rPr>
                <w:rFonts w:ascii="Times New Roman" w:hAnsi="Times New Roman" w:cs="Times New Roman"/>
                <w:sz w:val="18"/>
                <w:szCs w:val="18"/>
                <w:lang w:val="en-GB"/>
              </w:rPr>
              <w:t>rust between the parents</w:t>
            </w:r>
          </w:p>
        </w:tc>
        <w:tc>
          <w:tcPr>
            <w:tcW w:w="3261" w:type="dxa"/>
            <w:tcBorders>
              <w:top w:val="nil"/>
              <w:left w:val="single" w:sz="4" w:space="0" w:color="auto"/>
              <w:bottom w:val="nil"/>
              <w:right w:val="nil"/>
            </w:tcBorders>
            <w:shd w:val="clear" w:color="auto" w:fill="auto"/>
          </w:tcPr>
          <w:p w:rsidR="007868C9" w:rsidRDefault="007868C9">
            <w:pPr>
              <w:spacing w:line="240" w:lineRule="auto"/>
              <w:ind w:firstLine="0"/>
              <w:contextualSpacing/>
              <w:rPr>
                <w:rFonts w:ascii="Times New Roman" w:hAnsi="Times New Roman" w:cs="Times New Roman"/>
                <w:b/>
                <w:sz w:val="18"/>
                <w:szCs w:val="18"/>
                <w:lang w:val="en-GB"/>
              </w:rPr>
            </w:pPr>
          </w:p>
        </w:tc>
      </w:tr>
      <w:tr w:rsidR="007868C9" w:rsidRPr="00444E65" w:rsidTr="008A69D3">
        <w:tc>
          <w:tcPr>
            <w:tcW w:w="6912" w:type="dxa"/>
            <w:tcBorders>
              <w:top w:val="nil"/>
              <w:left w:val="nil"/>
              <w:bottom w:val="nil"/>
              <w:right w:val="single" w:sz="4" w:space="0" w:color="auto"/>
            </w:tcBorders>
            <w:shd w:val="clear" w:color="auto" w:fill="auto"/>
          </w:tcPr>
          <w:p w:rsidR="007868C9" w:rsidRDefault="007868C9" w:rsidP="0007692D">
            <w:pPr>
              <w:spacing w:line="240" w:lineRule="auto"/>
              <w:ind w:firstLine="0"/>
              <w:contextualSpacing/>
              <w:rPr>
                <w:rFonts w:ascii="Times New Roman" w:hAnsi="Times New Roman" w:cs="Times New Roman"/>
                <w:sz w:val="18"/>
                <w:szCs w:val="18"/>
                <w:lang w:val="en-GB"/>
              </w:rPr>
            </w:pPr>
          </w:p>
        </w:tc>
        <w:tc>
          <w:tcPr>
            <w:tcW w:w="3261" w:type="dxa"/>
            <w:tcBorders>
              <w:top w:val="nil"/>
              <w:left w:val="single" w:sz="4" w:space="0" w:color="auto"/>
              <w:bottom w:val="nil"/>
              <w:right w:val="nil"/>
            </w:tcBorders>
            <w:shd w:val="clear" w:color="auto" w:fill="auto"/>
          </w:tcPr>
          <w:p w:rsidR="007868C9" w:rsidRDefault="007868C9">
            <w:pPr>
              <w:spacing w:line="240" w:lineRule="auto"/>
              <w:ind w:firstLine="0"/>
              <w:contextualSpacing/>
              <w:rPr>
                <w:rFonts w:ascii="Times New Roman" w:hAnsi="Times New Roman" w:cs="Times New Roman"/>
                <w:b/>
                <w:sz w:val="18"/>
                <w:szCs w:val="18"/>
                <w:lang w:val="en-GB"/>
              </w:rPr>
            </w:pPr>
          </w:p>
        </w:tc>
      </w:tr>
      <w:tr w:rsidR="007868C9" w:rsidTr="008A69D3">
        <w:tc>
          <w:tcPr>
            <w:tcW w:w="6912" w:type="dxa"/>
            <w:tcBorders>
              <w:top w:val="nil"/>
              <w:left w:val="nil"/>
              <w:bottom w:val="nil"/>
              <w:right w:val="single" w:sz="4" w:space="0" w:color="auto"/>
            </w:tcBorders>
            <w:shd w:val="clear" w:color="auto" w:fill="auto"/>
            <w:vAlign w:val="center"/>
          </w:tcPr>
          <w:p w:rsidR="007868C9" w:rsidRDefault="003F134D">
            <w:pPr>
              <w:spacing w:line="240" w:lineRule="auto"/>
              <w:jc w:val="left"/>
              <w:rPr>
                <w:rFonts w:ascii="Times New Roman" w:hAnsi="Times New Roman" w:cs="Times New Roman"/>
                <w:i/>
                <w:sz w:val="18"/>
                <w:szCs w:val="18"/>
                <w:lang w:val="en-GB"/>
              </w:rPr>
            </w:pPr>
            <w:r>
              <w:rPr>
                <w:rFonts w:ascii="Times New Roman" w:hAnsi="Times New Roman" w:cs="Times New Roman"/>
                <w:b/>
                <w:i/>
                <w:sz w:val="18"/>
                <w:szCs w:val="18"/>
                <w:lang w:val="en-GB"/>
              </w:rPr>
              <w:t>Previous experience with health</w:t>
            </w:r>
          </w:p>
        </w:tc>
        <w:tc>
          <w:tcPr>
            <w:tcW w:w="3261" w:type="dxa"/>
            <w:tcBorders>
              <w:top w:val="nil"/>
              <w:left w:val="single" w:sz="4" w:space="0" w:color="auto"/>
              <w:bottom w:val="nil"/>
              <w:right w:val="nil"/>
            </w:tcBorders>
            <w:shd w:val="clear" w:color="auto" w:fill="auto"/>
          </w:tcPr>
          <w:p w:rsidR="007868C9" w:rsidRDefault="007868C9">
            <w:pPr>
              <w:spacing w:line="240" w:lineRule="auto"/>
              <w:ind w:firstLine="0"/>
              <w:contextualSpacing/>
              <w:rPr>
                <w:rFonts w:ascii="Times New Roman" w:hAnsi="Times New Roman" w:cs="Times New Roman"/>
                <w:b/>
                <w:sz w:val="18"/>
                <w:szCs w:val="18"/>
                <w:lang w:val="en-GB"/>
              </w:rPr>
            </w:pPr>
          </w:p>
        </w:tc>
      </w:tr>
      <w:tr w:rsidR="007868C9" w:rsidRPr="00444E65" w:rsidTr="008A69D3">
        <w:tc>
          <w:tcPr>
            <w:tcW w:w="6912" w:type="dxa"/>
            <w:tcBorders>
              <w:top w:val="nil"/>
              <w:left w:val="nil"/>
              <w:bottom w:val="nil"/>
              <w:right w:val="single" w:sz="4" w:space="0" w:color="auto"/>
            </w:tcBorders>
            <w:shd w:val="clear" w:color="auto" w:fill="auto"/>
          </w:tcPr>
          <w:p w:rsidR="007868C9" w:rsidRDefault="003F134D">
            <w:pPr>
              <w:spacing w:line="240" w:lineRule="auto"/>
              <w:ind w:left="720"/>
              <w:contextualSpacing/>
              <w:rPr>
                <w:rFonts w:ascii="Times New Roman" w:hAnsi="Times New Roman" w:cs="Times New Roman"/>
                <w:sz w:val="18"/>
                <w:szCs w:val="18"/>
                <w:lang w:val="en-GB"/>
              </w:rPr>
            </w:pPr>
            <w:r>
              <w:rPr>
                <w:rFonts w:ascii="Times New Roman" w:hAnsi="Times New Roman" w:cs="Times New Roman"/>
                <w:sz w:val="18"/>
                <w:szCs w:val="18"/>
                <w:lang w:val="en-GB"/>
              </w:rPr>
              <w:t>Former experience with reason to worry about child’s health.</w:t>
            </w:r>
          </w:p>
        </w:tc>
        <w:tc>
          <w:tcPr>
            <w:tcW w:w="3261" w:type="dxa"/>
            <w:tcBorders>
              <w:top w:val="nil"/>
              <w:left w:val="single" w:sz="4" w:space="0" w:color="auto"/>
              <w:bottom w:val="nil"/>
              <w:right w:val="nil"/>
            </w:tcBorders>
            <w:shd w:val="clear" w:color="auto" w:fill="auto"/>
          </w:tcPr>
          <w:p w:rsidR="007868C9" w:rsidRDefault="007868C9">
            <w:pPr>
              <w:spacing w:line="240" w:lineRule="auto"/>
              <w:ind w:firstLine="0"/>
              <w:contextualSpacing/>
              <w:rPr>
                <w:rFonts w:ascii="Times New Roman" w:hAnsi="Times New Roman" w:cs="Times New Roman"/>
                <w:b/>
                <w:sz w:val="18"/>
                <w:szCs w:val="18"/>
                <w:lang w:val="en-GB"/>
              </w:rPr>
            </w:pPr>
          </w:p>
        </w:tc>
      </w:tr>
      <w:tr w:rsidR="007868C9" w:rsidTr="008A69D3">
        <w:tc>
          <w:tcPr>
            <w:tcW w:w="6912" w:type="dxa"/>
            <w:tcBorders>
              <w:top w:val="nil"/>
              <w:left w:val="nil"/>
              <w:bottom w:val="nil"/>
              <w:right w:val="single" w:sz="4" w:space="0" w:color="auto"/>
            </w:tcBorders>
            <w:shd w:val="clear" w:color="auto" w:fill="auto"/>
          </w:tcPr>
          <w:p w:rsidR="007868C9" w:rsidRDefault="003F134D">
            <w:pPr>
              <w:spacing w:line="240" w:lineRule="auto"/>
              <w:ind w:left="720"/>
              <w:contextualSpacing/>
              <w:rPr>
                <w:rFonts w:ascii="Times New Roman" w:hAnsi="Times New Roman" w:cs="Times New Roman"/>
                <w:sz w:val="18"/>
                <w:szCs w:val="18"/>
                <w:lang w:val="en-GB"/>
              </w:rPr>
            </w:pPr>
            <w:r>
              <w:rPr>
                <w:rFonts w:ascii="Times New Roman" w:hAnsi="Times New Roman" w:cs="Times New Roman"/>
                <w:sz w:val="18"/>
                <w:szCs w:val="18"/>
                <w:lang w:val="en-GB"/>
              </w:rPr>
              <w:t>Death in close family.</w:t>
            </w:r>
          </w:p>
        </w:tc>
        <w:tc>
          <w:tcPr>
            <w:tcW w:w="3261" w:type="dxa"/>
            <w:tcBorders>
              <w:top w:val="nil"/>
              <w:left w:val="single" w:sz="4" w:space="0" w:color="auto"/>
              <w:bottom w:val="nil"/>
              <w:right w:val="nil"/>
            </w:tcBorders>
            <w:shd w:val="clear" w:color="auto" w:fill="auto"/>
          </w:tcPr>
          <w:p w:rsidR="007868C9" w:rsidRDefault="007868C9">
            <w:pPr>
              <w:spacing w:line="240" w:lineRule="auto"/>
              <w:ind w:firstLine="0"/>
              <w:contextualSpacing/>
              <w:rPr>
                <w:rFonts w:ascii="Times New Roman" w:hAnsi="Times New Roman" w:cs="Times New Roman"/>
                <w:b/>
                <w:sz w:val="18"/>
                <w:szCs w:val="18"/>
                <w:lang w:val="en-GB"/>
              </w:rPr>
            </w:pPr>
          </w:p>
        </w:tc>
      </w:tr>
      <w:tr w:rsidR="007868C9" w:rsidRPr="00444E65" w:rsidTr="008A69D3">
        <w:tc>
          <w:tcPr>
            <w:tcW w:w="6912" w:type="dxa"/>
            <w:tcBorders>
              <w:top w:val="nil"/>
              <w:left w:val="nil"/>
              <w:bottom w:val="nil"/>
              <w:right w:val="single" w:sz="4" w:space="0" w:color="auto"/>
            </w:tcBorders>
            <w:shd w:val="clear" w:color="auto" w:fill="auto"/>
          </w:tcPr>
          <w:p w:rsidR="007868C9" w:rsidRDefault="003F134D">
            <w:pPr>
              <w:spacing w:line="240" w:lineRule="auto"/>
              <w:ind w:left="720"/>
              <w:contextualSpacing/>
              <w:rPr>
                <w:rFonts w:ascii="Times New Roman" w:hAnsi="Times New Roman" w:cs="Times New Roman"/>
                <w:sz w:val="18"/>
                <w:szCs w:val="18"/>
                <w:lang w:val="en-GB"/>
              </w:rPr>
            </w:pPr>
            <w:r>
              <w:rPr>
                <w:rFonts w:ascii="Times New Roman" w:hAnsi="Times New Roman" w:cs="Times New Roman"/>
                <w:sz w:val="18"/>
                <w:szCs w:val="18"/>
                <w:lang w:val="en-GB"/>
              </w:rPr>
              <w:t>Own childhood experiences with death and anxiety.</w:t>
            </w:r>
          </w:p>
        </w:tc>
        <w:tc>
          <w:tcPr>
            <w:tcW w:w="3261" w:type="dxa"/>
            <w:tcBorders>
              <w:top w:val="nil"/>
              <w:left w:val="single" w:sz="4" w:space="0" w:color="auto"/>
              <w:bottom w:val="nil"/>
              <w:right w:val="nil"/>
            </w:tcBorders>
            <w:shd w:val="clear" w:color="auto" w:fill="auto"/>
          </w:tcPr>
          <w:p w:rsidR="007868C9" w:rsidRDefault="007868C9">
            <w:pPr>
              <w:spacing w:line="240" w:lineRule="auto"/>
              <w:ind w:firstLine="0"/>
              <w:contextualSpacing/>
              <w:rPr>
                <w:rFonts w:ascii="Times New Roman" w:hAnsi="Times New Roman" w:cs="Times New Roman"/>
                <w:sz w:val="18"/>
                <w:szCs w:val="18"/>
                <w:lang w:val="en-GB"/>
              </w:rPr>
            </w:pPr>
          </w:p>
        </w:tc>
      </w:tr>
      <w:tr w:rsidR="007868C9" w:rsidRPr="00444E65" w:rsidTr="008A69D3">
        <w:tc>
          <w:tcPr>
            <w:tcW w:w="6912" w:type="dxa"/>
            <w:tcBorders>
              <w:top w:val="nil"/>
              <w:left w:val="nil"/>
              <w:bottom w:val="nil"/>
              <w:right w:val="single" w:sz="4" w:space="0" w:color="auto"/>
            </w:tcBorders>
            <w:shd w:val="clear" w:color="auto" w:fill="auto"/>
          </w:tcPr>
          <w:p w:rsidR="007868C9" w:rsidRDefault="003F134D">
            <w:pPr>
              <w:spacing w:line="240" w:lineRule="auto"/>
              <w:ind w:left="720"/>
              <w:contextualSpacing/>
              <w:rPr>
                <w:rFonts w:ascii="Times New Roman" w:hAnsi="Times New Roman" w:cs="Times New Roman"/>
                <w:sz w:val="18"/>
                <w:szCs w:val="18"/>
                <w:lang w:val="en-GB"/>
              </w:rPr>
            </w:pPr>
            <w:r>
              <w:rPr>
                <w:rFonts w:ascii="Times New Roman" w:hAnsi="Times New Roman" w:cs="Times New Roman"/>
                <w:sz w:val="18"/>
                <w:szCs w:val="18"/>
                <w:lang w:val="en-GB"/>
              </w:rPr>
              <w:t>Other family members with anxiety</w:t>
            </w:r>
          </w:p>
        </w:tc>
        <w:tc>
          <w:tcPr>
            <w:tcW w:w="3261" w:type="dxa"/>
            <w:tcBorders>
              <w:top w:val="nil"/>
              <w:left w:val="single" w:sz="4" w:space="0" w:color="auto"/>
              <w:bottom w:val="nil"/>
              <w:right w:val="nil"/>
            </w:tcBorders>
            <w:shd w:val="clear" w:color="auto" w:fill="auto"/>
          </w:tcPr>
          <w:p w:rsidR="007868C9" w:rsidRDefault="007868C9">
            <w:pPr>
              <w:spacing w:line="240" w:lineRule="auto"/>
              <w:ind w:firstLine="0"/>
              <w:contextualSpacing/>
              <w:rPr>
                <w:rFonts w:ascii="Times New Roman" w:hAnsi="Times New Roman" w:cs="Times New Roman"/>
                <w:sz w:val="18"/>
                <w:szCs w:val="18"/>
                <w:lang w:val="en-GB"/>
              </w:rPr>
            </w:pPr>
          </w:p>
        </w:tc>
      </w:tr>
      <w:tr w:rsidR="007868C9" w:rsidRPr="00444E65" w:rsidTr="008A69D3">
        <w:tc>
          <w:tcPr>
            <w:tcW w:w="6912" w:type="dxa"/>
            <w:tcBorders>
              <w:top w:val="nil"/>
              <w:left w:val="nil"/>
              <w:right w:val="single" w:sz="4" w:space="0" w:color="auto"/>
            </w:tcBorders>
            <w:shd w:val="clear" w:color="auto" w:fill="auto"/>
          </w:tcPr>
          <w:p w:rsidR="007868C9" w:rsidRDefault="003F134D">
            <w:pPr>
              <w:spacing w:line="240" w:lineRule="auto"/>
              <w:ind w:left="720"/>
              <w:contextualSpacing/>
              <w:rPr>
                <w:rFonts w:ascii="Times New Roman" w:hAnsi="Times New Roman" w:cs="Times New Roman"/>
                <w:b/>
                <w:sz w:val="18"/>
                <w:szCs w:val="18"/>
                <w:lang w:val="en-GB"/>
              </w:rPr>
            </w:pPr>
            <w:r>
              <w:rPr>
                <w:rFonts w:ascii="Times New Roman" w:hAnsi="Times New Roman" w:cs="Times New Roman"/>
                <w:sz w:val="18"/>
                <w:szCs w:val="18"/>
                <w:lang w:val="en-GB"/>
              </w:rPr>
              <w:t>Bad experiences with the health care system.</w:t>
            </w:r>
          </w:p>
        </w:tc>
        <w:tc>
          <w:tcPr>
            <w:tcW w:w="3261" w:type="dxa"/>
            <w:tcBorders>
              <w:top w:val="nil"/>
              <w:left w:val="single" w:sz="4" w:space="0" w:color="auto"/>
              <w:right w:val="nil"/>
            </w:tcBorders>
            <w:shd w:val="clear" w:color="auto" w:fill="auto"/>
          </w:tcPr>
          <w:p w:rsidR="007868C9" w:rsidRDefault="007868C9">
            <w:pPr>
              <w:spacing w:line="240" w:lineRule="auto"/>
              <w:ind w:firstLine="0"/>
              <w:contextualSpacing/>
              <w:rPr>
                <w:rFonts w:ascii="Times New Roman" w:hAnsi="Times New Roman" w:cs="Times New Roman"/>
                <w:sz w:val="18"/>
                <w:szCs w:val="18"/>
                <w:lang w:val="en-GB"/>
              </w:rPr>
            </w:pPr>
          </w:p>
        </w:tc>
      </w:tr>
    </w:tbl>
    <w:p w:rsidR="007868C9" w:rsidRDefault="007868C9">
      <w:pPr>
        <w:ind w:firstLine="0"/>
        <w:rPr>
          <w:rFonts w:ascii="Times New Roman" w:hAnsi="Times New Roman" w:cs="Times New Roman"/>
          <w:sz w:val="18"/>
          <w:szCs w:val="18"/>
          <w:lang w:val="en-GB"/>
        </w:rPr>
      </w:pPr>
    </w:p>
    <w:p w:rsidR="007868C9" w:rsidRDefault="007868C9">
      <w:pPr>
        <w:ind w:firstLine="0"/>
        <w:rPr>
          <w:rFonts w:ascii="Times New Roman" w:hAnsi="Times New Roman" w:cs="Times New Roman"/>
          <w:sz w:val="24"/>
          <w:szCs w:val="24"/>
          <w:lang w:val="en-GB"/>
        </w:rPr>
      </w:pPr>
    </w:p>
    <w:p w:rsidR="007868C9" w:rsidRDefault="007868C9">
      <w:pPr>
        <w:ind w:firstLine="0"/>
        <w:rPr>
          <w:rFonts w:ascii="Times New Roman" w:hAnsi="Times New Roman" w:cs="Times New Roman"/>
          <w:sz w:val="24"/>
          <w:szCs w:val="24"/>
          <w:lang w:val="en-GB"/>
        </w:rPr>
      </w:pPr>
    </w:p>
    <w:p w:rsidR="007868C9" w:rsidRDefault="007868C9">
      <w:pPr>
        <w:ind w:firstLine="0"/>
        <w:rPr>
          <w:rFonts w:ascii="Times New Roman" w:hAnsi="Times New Roman" w:cs="Times New Roman"/>
          <w:sz w:val="24"/>
          <w:szCs w:val="24"/>
          <w:lang w:val="en-GB"/>
        </w:rPr>
      </w:pPr>
    </w:p>
    <w:p w:rsidR="007868C9" w:rsidRDefault="007868C9">
      <w:pPr>
        <w:ind w:firstLine="0"/>
        <w:rPr>
          <w:rFonts w:ascii="Times New Roman" w:hAnsi="Times New Roman" w:cs="Times New Roman"/>
          <w:sz w:val="18"/>
          <w:lang w:val="en-GB"/>
        </w:rPr>
      </w:pPr>
    </w:p>
    <w:p w:rsidR="007868C9" w:rsidRDefault="007868C9">
      <w:pPr>
        <w:ind w:firstLine="0"/>
        <w:rPr>
          <w:rFonts w:ascii="Times New Roman" w:hAnsi="Times New Roman" w:cs="Times New Roman"/>
          <w:sz w:val="18"/>
          <w:lang w:val="en-GB"/>
        </w:rPr>
      </w:pPr>
    </w:p>
    <w:p w:rsidR="007868C9" w:rsidRDefault="007868C9">
      <w:pPr>
        <w:ind w:firstLine="0"/>
        <w:rPr>
          <w:rFonts w:ascii="Times New Roman" w:hAnsi="Times New Roman" w:cs="Times New Roman"/>
          <w:sz w:val="18"/>
          <w:lang w:val="en-GB"/>
        </w:rPr>
      </w:pPr>
    </w:p>
    <w:p w:rsidR="007868C9" w:rsidRDefault="007868C9">
      <w:pPr>
        <w:ind w:firstLine="0"/>
        <w:rPr>
          <w:rFonts w:ascii="Times New Roman" w:hAnsi="Times New Roman" w:cs="Times New Roman"/>
          <w:sz w:val="24"/>
          <w:szCs w:val="24"/>
          <w:lang w:val="en-GB"/>
        </w:rPr>
      </w:pPr>
    </w:p>
    <w:tbl>
      <w:tblPr>
        <w:tblStyle w:val="Tabel-Gitter1"/>
        <w:tblpPr w:leftFromText="141" w:rightFromText="141" w:vertAnchor="text" w:horzAnchor="margin" w:tblpXSpec="right" w:tblpY="133"/>
        <w:tblW w:w="10207" w:type="dxa"/>
        <w:jc w:val="right"/>
        <w:tblLook w:val="04A0" w:firstRow="1" w:lastRow="0" w:firstColumn="1" w:lastColumn="0" w:noHBand="0" w:noVBand="1"/>
      </w:tblPr>
      <w:tblGrid>
        <w:gridCol w:w="4219"/>
        <w:gridCol w:w="459"/>
        <w:gridCol w:w="5529"/>
      </w:tblGrid>
      <w:tr w:rsidR="007868C9" w:rsidRPr="00444E65">
        <w:trPr>
          <w:jc w:val="right"/>
        </w:trPr>
        <w:tc>
          <w:tcPr>
            <w:tcW w:w="4219" w:type="dxa"/>
            <w:tcBorders>
              <w:top w:val="nil"/>
              <w:left w:val="nil"/>
              <w:bottom w:val="nil"/>
              <w:right w:val="nil"/>
            </w:tcBorders>
            <w:shd w:val="clear" w:color="auto" w:fill="auto"/>
          </w:tcPr>
          <w:p w:rsidR="007868C9" w:rsidRDefault="003F134D">
            <w:pPr>
              <w:spacing w:line="240" w:lineRule="auto"/>
              <w:ind w:firstLine="0"/>
              <w:contextualSpacing/>
              <w:jc w:val="left"/>
              <w:rPr>
                <w:rFonts w:ascii="Times New Roman" w:hAnsi="Times New Roman" w:cs="Times New Roman"/>
                <w:b/>
                <w:i/>
                <w:sz w:val="24"/>
                <w:lang w:val="en-GB"/>
              </w:rPr>
            </w:pPr>
            <w:r>
              <w:rPr>
                <w:rFonts w:ascii="Times New Roman" w:hAnsi="Times New Roman" w:cs="Times New Roman"/>
                <w:b/>
                <w:i/>
                <w:sz w:val="24"/>
                <w:lang w:val="en-GB"/>
              </w:rPr>
              <w:t>Table 3 – Items kept from the IWS-p</w:t>
            </w:r>
          </w:p>
          <w:p w:rsidR="007868C9" w:rsidRDefault="007868C9">
            <w:pPr>
              <w:spacing w:line="240" w:lineRule="auto"/>
              <w:ind w:firstLine="0"/>
              <w:contextualSpacing/>
              <w:jc w:val="left"/>
              <w:rPr>
                <w:rFonts w:ascii="Times New Roman" w:hAnsi="Times New Roman" w:cs="Times New Roman"/>
                <w:b/>
                <w:i/>
                <w:sz w:val="24"/>
                <w:szCs w:val="20"/>
                <w:lang w:val="en-GB"/>
              </w:rPr>
            </w:pPr>
          </w:p>
        </w:tc>
        <w:tc>
          <w:tcPr>
            <w:tcW w:w="459" w:type="dxa"/>
            <w:tcBorders>
              <w:top w:val="nil"/>
              <w:left w:val="nil"/>
              <w:bottom w:val="nil"/>
              <w:right w:val="nil"/>
            </w:tcBorders>
            <w:shd w:val="clear" w:color="auto" w:fill="auto"/>
          </w:tcPr>
          <w:p w:rsidR="007868C9" w:rsidRDefault="007868C9">
            <w:pPr>
              <w:spacing w:line="240" w:lineRule="auto"/>
              <w:ind w:firstLine="0"/>
              <w:contextualSpacing/>
              <w:jc w:val="left"/>
              <w:rPr>
                <w:rFonts w:ascii="Times New Roman" w:hAnsi="Times New Roman" w:cs="Times New Roman"/>
                <w:color w:val="365F91" w:themeColor="accent1" w:themeShade="BF"/>
                <w:sz w:val="18"/>
                <w:szCs w:val="20"/>
                <w:lang w:val="en-GB"/>
              </w:rPr>
            </w:pPr>
          </w:p>
        </w:tc>
        <w:tc>
          <w:tcPr>
            <w:tcW w:w="5529" w:type="dxa"/>
            <w:tcBorders>
              <w:top w:val="nil"/>
              <w:left w:val="nil"/>
              <w:bottom w:val="nil"/>
              <w:right w:val="nil"/>
            </w:tcBorders>
            <w:shd w:val="clear" w:color="auto" w:fill="auto"/>
          </w:tcPr>
          <w:p w:rsidR="007868C9" w:rsidRDefault="007868C9">
            <w:pPr>
              <w:spacing w:line="240" w:lineRule="auto"/>
              <w:ind w:firstLine="0"/>
              <w:contextualSpacing/>
              <w:jc w:val="left"/>
              <w:rPr>
                <w:rFonts w:ascii="Times New Roman" w:hAnsi="Times New Roman" w:cs="Times New Roman"/>
                <w:b/>
                <w:sz w:val="18"/>
                <w:szCs w:val="20"/>
                <w:lang w:val="en-GB"/>
              </w:rPr>
            </w:pPr>
          </w:p>
        </w:tc>
      </w:tr>
      <w:tr w:rsidR="007868C9">
        <w:trPr>
          <w:jc w:val="right"/>
        </w:trPr>
        <w:tc>
          <w:tcPr>
            <w:tcW w:w="4219" w:type="dxa"/>
            <w:tcBorders>
              <w:top w:val="nil"/>
              <w:left w:val="nil"/>
              <w:bottom w:val="single" w:sz="12" w:space="0" w:color="1F497D"/>
              <w:right w:val="nil"/>
            </w:tcBorders>
            <w:shd w:val="clear" w:color="auto" w:fill="auto"/>
          </w:tcPr>
          <w:p w:rsidR="007868C9" w:rsidRDefault="003F134D">
            <w:pPr>
              <w:spacing w:line="240" w:lineRule="auto"/>
              <w:ind w:firstLine="0"/>
              <w:contextualSpacing/>
              <w:jc w:val="left"/>
              <w:rPr>
                <w:rFonts w:ascii="Times New Roman" w:hAnsi="Times New Roman" w:cs="Times New Roman"/>
                <w:b/>
                <w:color w:val="365F91" w:themeColor="accent1" w:themeShade="BF"/>
                <w:sz w:val="18"/>
                <w:szCs w:val="20"/>
                <w:lang w:val="en-GB"/>
              </w:rPr>
            </w:pPr>
            <w:r>
              <w:rPr>
                <w:rFonts w:ascii="Times New Roman" w:hAnsi="Times New Roman" w:cs="Times New Roman"/>
                <w:b/>
                <w:sz w:val="18"/>
                <w:szCs w:val="20"/>
                <w:lang w:val="en-GB"/>
              </w:rPr>
              <w:t>IWS-p items</w:t>
            </w:r>
          </w:p>
          <w:p w:rsidR="007868C9" w:rsidRDefault="007868C9">
            <w:pPr>
              <w:spacing w:line="240" w:lineRule="auto"/>
              <w:ind w:firstLine="0"/>
              <w:contextualSpacing/>
              <w:jc w:val="left"/>
              <w:rPr>
                <w:rFonts w:ascii="Times New Roman" w:hAnsi="Times New Roman" w:cs="Times New Roman"/>
                <w:b/>
                <w:color w:val="365F91" w:themeColor="accent1" w:themeShade="BF"/>
                <w:sz w:val="18"/>
                <w:szCs w:val="20"/>
                <w:lang w:val="en-GB"/>
              </w:rPr>
            </w:pPr>
          </w:p>
        </w:tc>
        <w:tc>
          <w:tcPr>
            <w:tcW w:w="459" w:type="dxa"/>
            <w:tcBorders>
              <w:top w:val="nil"/>
              <w:left w:val="nil"/>
              <w:bottom w:val="single" w:sz="12" w:space="0" w:color="1F497D"/>
              <w:right w:val="nil"/>
            </w:tcBorders>
            <w:shd w:val="clear" w:color="auto" w:fill="auto"/>
          </w:tcPr>
          <w:p w:rsidR="007868C9" w:rsidRDefault="007868C9">
            <w:pPr>
              <w:spacing w:line="240" w:lineRule="auto"/>
              <w:ind w:firstLine="0"/>
              <w:contextualSpacing/>
              <w:jc w:val="left"/>
              <w:rPr>
                <w:rFonts w:ascii="Times New Roman" w:hAnsi="Times New Roman" w:cs="Times New Roman"/>
                <w:color w:val="365F91" w:themeColor="accent1" w:themeShade="BF"/>
                <w:sz w:val="18"/>
                <w:szCs w:val="20"/>
                <w:lang w:val="en-GB"/>
              </w:rPr>
            </w:pPr>
          </w:p>
        </w:tc>
        <w:tc>
          <w:tcPr>
            <w:tcW w:w="5529" w:type="dxa"/>
            <w:tcBorders>
              <w:top w:val="nil"/>
              <w:left w:val="nil"/>
              <w:bottom w:val="single" w:sz="12" w:space="0" w:color="1F497D"/>
              <w:right w:val="nil"/>
            </w:tcBorders>
            <w:shd w:val="clear" w:color="auto" w:fill="auto"/>
          </w:tcPr>
          <w:p w:rsidR="007868C9" w:rsidRDefault="003F134D">
            <w:pPr>
              <w:spacing w:line="240" w:lineRule="auto"/>
              <w:ind w:firstLine="0"/>
              <w:contextualSpacing/>
              <w:jc w:val="left"/>
              <w:rPr>
                <w:rFonts w:ascii="Times New Roman" w:hAnsi="Times New Roman" w:cs="Times New Roman"/>
                <w:b/>
                <w:sz w:val="18"/>
                <w:szCs w:val="20"/>
                <w:lang w:val="en-GB"/>
              </w:rPr>
            </w:pPr>
            <w:r>
              <w:rPr>
                <w:rFonts w:ascii="Times New Roman" w:hAnsi="Times New Roman" w:cs="Times New Roman"/>
                <w:b/>
                <w:sz w:val="18"/>
                <w:szCs w:val="20"/>
                <w:lang w:val="en-GB"/>
              </w:rPr>
              <w:t>Argument</w:t>
            </w:r>
          </w:p>
        </w:tc>
      </w:tr>
      <w:tr w:rsidR="007868C9" w:rsidRPr="00444E65">
        <w:trPr>
          <w:trHeight w:val="489"/>
          <w:jc w:val="right"/>
        </w:trPr>
        <w:tc>
          <w:tcPr>
            <w:tcW w:w="4219" w:type="dxa"/>
            <w:tcBorders>
              <w:top w:val="single" w:sz="12" w:space="0" w:color="1F497D"/>
              <w:left w:val="nil"/>
              <w:bottom w:val="single" w:sz="12" w:space="0" w:color="1F497D"/>
              <w:right w:val="nil"/>
            </w:tcBorders>
            <w:shd w:val="clear" w:color="auto" w:fill="auto"/>
          </w:tcPr>
          <w:p w:rsidR="007868C9" w:rsidRDefault="003F134D">
            <w:pPr>
              <w:spacing w:line="240" w:lineRule="auto"/>
              <w:ind w:firstLine="0"/>
              <w:jc w:val="left"/>
              <w:rPr>
                <w:rFonts w:ascii="Times New Roman" w:eastAsia="MS Mincho" w:hAnsi="Times New Roman" w:cs="Times New Roman"/>
                <w:sz w:val="18"/>
                <w:szCs w:val="20"/>
                <w:lang w:val="en-GB" w:eastAsia="ja-JP"/>
              </w:rPr>
            </w:pPr>
            <w:r>
              <w:rPr>
                <w:rFonts w:ascii="Times New Roman" w:eastAsia="MS Mincho" w:hAnsi="Times New Roman" w:cs="Times New Roman"/>
                <w:sz w:val="18"/>
                <w:szCs w:val="20"/>
                <w:lang w:val="en-GB" w:eastAsia="ja-JP"/>
              </w:rPr>
              <w:t xml:space="preserve">1. I worry about his/her health      </w:t>
            </w:r>
          </w:p>
        </w:tc>
        <w:tc>
          <w:tcPr>
            <w:tcW w:w="459" w:type="dxa"/>
            <w:tcBorders>
              <w:top w:val="single" w:sz="12" w:space="0" w:color="1F497D"/>
              <w:left w:val="nil"/>
              <w:bottom w:val="single" w:sz="12" w:space="0" w:color="1F497D"/>
              <w:right w:val="nil"/>
            </w:tcBorders>
            <w:shd w:val="clear" w:color="auto" w:fill="auto"/>
          </w:tcPr>
          <w:p w:rsidR="007868C9" w:rsidRDefault="003F134D">
            <w:pPr>
              <w:spacing w:line="240" w:lineRule="auto"/>
              <w:ind w:firstLine="0"/>
              <w:contextualSpacing/>
              <w:jc w:val="left"/>
              <w:rPr>
                <w:rFonts w:ascii="Times New Roman" w:hAnsi="Times New Roman" w:cs="Times New Roman"/>
                <w:b/>
                <w:color w:val="365F91" w:themeColor="accent1" w:themeShade="BF"/>
                <w:sz w:val="18"/>
                <w:szCs w:val="20"/>
                <w:lang w:val="en-GB"/>
              </w:rPr>
            </w:pPr>
            <w:r>
              <w:rPr>
                <w:rFonts w:ascii="Times New Roman" w:hAnsi="Times New Roman" w:cs="Times New Roman"/>
                <w:b/>
                <w:color w:val="00B050"/>
                <w:sz w:val="18"/>
                <w:szCs w:val="20"/>
                <w:lang w:val="en-GB"/>
              </w:rPr>
              <w:t>√</w:t>
            </w:r>
          </w:p>
        </w:tc>
        <w:tc>
          <w:tcPr>
            <w:tcW w:w="5529" w:type="dxa"/>
            <w:tcBorders>
              <w:top w:val="single" w:sz="12" w:space="0" w:color="1F497D"/>
              <w:left w:val="nil"/>
              <w:bottom w:val="single" w:sz="12" w:space="0" w:color="1F497D"/>
              <w:right w:val="nil"/>
            </w:tcBorders>
            <w:shd w:val="clear" w:color="auto" w:fill="auto"/>
          </w:tcPr>
          <w:p w:rsidR="007868C9" w:rsidRDefault="003F134D">
            <w:pPr>
              <w:spacing w:line="240" w:lineRule="auto"/>
              <w:ind w:firstLine="0"/>
              <w:jc w:val="left"/>
              <w:rPr>
                <w:rFonts w:ascii="Times New Roman" w:hAnsi="Times New Roman" w:cs="Times New Roman"/>
                <w:sz w:val="18"/>
                <w:szCs w:val="20"/>
                <w:lang w:val="en-GB"/>
              </w:rPr>
            </w:pPr>
            <w:r>
              <w:rPr>
                <w:rFonts w:ascii="Times New Roman" w:hAnsi="Times New Roman" w:cs="Times New Roman"/>
                <w:sz w:val="18"/>
                <w:szCs w:val="20"/>
                <w:lang w:val="en-GB"/>
              </w:rPr>
              <w:t>This item was reused as a general statement of worry.</w:t>
            </w:r>
          </w:p>
        </w:tc>
      </w:tr>
      <w:tr w:rsidR="007868C9" w:rsidRPr="00444E65">
        <w:trPr>
          <w:trHeight w:val="540"/>
          <w:jc w:val="right"/>
        </w:trPr>
        <w:tc>
          <w:tcPr>
            <w:tcW w:w="4219" w:type="dxa"/>
            <w:tcBorders>
              <w:top w:val="single" w:sz="12" w:space="0" w:color="1F497D"/>
              <w:left w:val="nil"/>
              <w:bottom w:val="single" w:sz="12" w:space="0" w:color="1F497D"/>
              <w:right w:val="nil"/>
            </w:tcBorders>
            <w:shd w:val="clear" w:color="auto" w:fill="auto"/>
          </w:tcPr>
          <w:p w:rsidR="007868C9" w:rsidRDefault="003F134D">
            <w:pPr>
              <w:spacing w:line="240" w:lineRule="auto"/>
              <w:ind w:firstLine="0"/>
              <w:jc w:val="left"/>
              <w:rPr>
                <w:rFonts w:ascii="Times New Roman" w:eastAsia="MS Mincho" w:hAnsi="Times New Roman" w:cs="Times New Roman"/>
                <w:sz w:val="18"/>
                <w:szCs w:val="20"/>
                <w:lang w:val="en-GB" w:eastAsia="ja-JP"/>
              </w:rPr>
            </w:pPr>
            <w:r>
              <w:rPr>
                <w:rFonts w:ascii="Times New Roman" w:eastAsia="MS Mincho" w:hAnsi="Times New Roman" w:cs="Times New Roman"/>
                <w:sz w:val="18"/>
                <w:szCs w:val="20"/>
                <w:lang w:val="en-GB" w:eastAsia="ja-JP"/>
              </w:rPr>
              <w:t>2. The thought that he/she may be seriously ill  scares me</w:t>
            </w:r>
          </w:p>
        </w:tc>
        <w:tc>
          <w:tcPr>
            <w:tcW w:w="459" w:type="dxa"/>
            <w:tcBorders>
              <w:top w:val="single" w:sz="12" w:space="0" w:color="1F497D"/>
              <w:left w:val="nil"/>
              <w:bottom w:val="single" w:sz="12" w:space="0" w:color="1F497D"/>
              <w:right w:val="nil"/>
            </w:tcBorders>
            <w:shd w:val="clear" w:color="auto" w:fill="auto"/>
          </w:tcPr>
          <w:p w:rsidR="007868C9" w:rsidRDefault="003F134D">
            <w:pPr>
              <w:spacing w:line="240" w:lineRule="auto"/>
              <w:ind w:firstLine="0"/>
              <w:contextualSpacing/>
              <w:jc w:val="left"/>
              <w:rPr>
                <w:rFonts w:ascii="Times New Roman" w:hAnsi="Times New Roman" w:cs="Times New Roman"/>
                <w:b/>
                <w:color w:val="365F91" w:themeColor="accent1" w:themeShade="BF"/>
                <w:sz w:val="18"/>
                <w:szCs w:val="20"/>
                <w:lang w:val="en-GB"/>
              </w:rPr>
            </w:pPr>
            <w:r>
              <w:rPr>
                <w:rFonts w:ascii="Times New Roman" w:hAnsi="Times New Roman" w:cs="Times New Roman"/>
                <w:b/>
                <w:color w:val="FF0000"/>
                <w:sz w:val="18"/>
                <w:szCs w:val="20"/>
                <w:lang w:val="en-GB"/>
              </w:rPr>
              <w:t>⁄</w:t>
            </w:r>
          </w:p>
        </w:tc>
        <w:tc>
          <w:tcPr>
            <w:tcW w:w="5529" w:type="dxa"/>
            <w:tcBorders>
              <w:top w:val="single" w:sz="12" w:space="0" w:color="1F497D"/>
              <w:left w:val="nil"/>
              <w:bottom w:val="single" w:sz="12" w:space="0" w:color="1F497D"/>
              <w:right w:val="nil"/>
            </w:tcBorders>
            <w:shd w:val="clear" w:color="auto" w:fill="auto"/>
          </w:tcPr>
          <w:p w:rsidR="007868C9" w:rsidRDefault="003F134D">
            <w:pPr>
              <w:spacing w:line="240" w:lineRule="auto"/>
              <w:ind w:firstLine="0"/>
              <w:jc w:val="left"/>
              <w:rPr>
                <w:rFonts w:ascii="Times New Roman" w:hAnsi="Times New Roman" w:cs="Times New Roman"/>
                <w:sz w:val="18"/>
                <w:szCs w:val="20"/>
                <w:lang w:val="en-GB"/>
              </w:rPr>
            </w:pPr>
            <w:r>
              <w:rPr>
                <w:rFonts w:ascii="Times New Roman" w:hAnsi="Times New Roman" w:cs="Times New Roman"/>
                <w:sz w:val="18"/>
                <w:szCs w:val="20"/>
                <w:lang w:val="en-GB"/>
              </w:rPr>
              <w:t>Was discharged because ‘scared’ was too strong a word to use and b</w:t>
            </w:r>
            <w:r>
              <w:rPr>
                <w:rFonts w:ascii="Times New Roman" w:hAnsi="Times New Roman" w:cs="Times New Roman"/>
                <w:sz w:val="18"/>
                <w:szCs w:val="20"/>
                <w:lang w:val="en-GB"/>
              </w:rPr>
              <w:t>e</w:t>
            </w:r>
            <w:r>
              <w:rPr>
                <w:rFonts w:ascii="Times New Roman" w:hAnsi="Times New Roman" w:cs="Times New Roman"/>
                <w:sz w:val="18"/>
                <w:szCs w:val="20"/>
                <w:lang w:val="en-GB"/>
              </w:rPr>
              <w:t>cause parents felt that everyone would be scared if their child was ser</w:t>
            </w:r>
            <w:r>
              <w:rPr>
                <w:rFonts w:ascii="Times New Roman" w:hAnsi="Times New Roman" w:cs="Times New Roman"/>
                <w:sz w:val="18"/>
                <w:szCs w:val="20"/>
                <w:lang w:val="en-GB"/>
              </w:rPr>
              <w:t>i</w:t>
            </w:r>
            <w:r>
              <w:rPr>
                <w:rFonts w:ascii="Times New Roman" w:hAnsi="Times New Roman" w:cs="Times New Roman"/>
                <w:sz w:val="18"/>
                <w:szCs w:val="20"/>
                <w:lang w:val="en-GB"/>
              </w:rPr>
              <w:t>ously ill.</w:t>
            </w:r>
          </w:p>
        </w:tc>
      </w:tr>
      <w:tr w:rsidR="007868C9" w:rsidRPr="00444E65">
        <w:trPr>
          <w:trHeight w:val="538"/>
          <w:jc w:val="right"/>
        </w:trPr>
        <w:tc>
          <w:tcPr>
            <w:tcW w:w="4219" w:type="dxa"/>
            <w:tcBorders>
              <w:top w:val="single" w:sz="12" w:space="0" w:color="1F497D"/>
              <w:left w:val="nil"/>
              <w:bottom w:val="single" w:sz="12" w:space="0" w:color="1F497D"/>
              <w:right w:val="nil"/>
            </w:tcBorders>
            <w:shd w:val="clear" w:color="auto" w:fill="auto"/>
          </w:tcPr>
          <w:p w:rsidR="007868C9" w:rsidRDefault="003F134D">
            <w:pPr>
              <w:spacing w:line="240" w:lineRule="auto"/>
              <w:ind w:firstLine="0"/>
              <w:jc w:val="left"/>
              <w:rPr>
                <w:rFonts w:ascii="Times New Roman" w:eastAsia="MS Mincho" w:hAnsi="Times New Roman" w:cs="Times New Roman"/>
                <w:sz w:val="18"/>
                <w:szCs w:val="20"/>
                <w:lang w:val="en-GB" w:eastAsia="ja-JP"/>
              </w:rPr>
            </w:pPr>
            <w:r>
              <w:rPr>
                <w:rFonts w:ascii="Times New Roman" w:eastAsia="MS Mincho" w:hAnsi="Times New Roman" w:cs="Times New Roman"/>
                <w:sz w:val="18"/>
                <w:szCs w:val="20"/>
                <w:lang w:val="en-GB" w:eastAsia="ja-JP"/>
              </w:rPr>
              <w:t>3. If he/she has a pain I worry that it may be caused by serious illness</w:t>
            </w:r>
          </w:p>
        </w:tc>
        <w:tc>
          <w:tcPr>
            <w:tcW w:w="459" w:type="dxa"/>
            <w:tcBorders>
              <w:top w:val="single" w:sz="12" w:space="0" w:color="1F497D"/>
              <w:left w:val="nil"/>
              <w:bottom w:val="single" w:sz="12" w:space="0" w:color="1F497D"/>
              <w:right w:val="nil"/>
            </w:tcBorders>
            <w:shd w:val="clear" w:color="auto" w:fill="auto"/>
          </w:tcPr>
          <w:p w:rsidR="007868C9" w:rsidRDefault="003F134D">
            <w:pPr>
              <w:spacing w:line="240" w:lineRule="auto"/>
              <w:ind w:firstLine="0"/>
              <w:contextualSpacing/>
              <w:jc w:val="left"/>
              <w:rPr>
                <w:rFonts w:ascii="Times New Roman" w:hAnsi="Times New Roman" w:cs="Times New Roman"/>
                <w:b/>
                <w:color w:val="365F91" w:themeColor="accent1" w:themeShade="BF"/>
                <w:sz w:val="18"/>
                <w:szCs w:val="20"/>
                <w:lang w:val="en-GB"/>
              </w:rPr>
            </w:pPr>
            <w:r>
              <w:rPr>
                <w:rFonts w:ascii="Times New Roman" w:hAnsi="Times New Roman" w:cs="Times New Roman"/>
                <w:b/>
                <w:color w:val="00B050"/>
                <w:sz w:val="18"/>
                <w:szCs w:val="20"/>
                <w:lang w:val="en-GB"/>
              </w:rPr>
              <w:t>√</w:t>
            </w:r>
          </w:p>
        </w:tc>
        <w:tc>
          <w:tcPr>
            <w:tcW w:w="5529" w:type="dxa"/>
            <w:tcBorders>
              <w:top w:val="single" w:sz="12" w:space="0" w:color="1F497D"/>
              <w:left w:val="nil"/>
              <w:bottom w:val="single" w:sz="12" w:space="0" w:color="1F497D"/>
              <w:right w:val="nil"/>
            </w:tcBorders>
            <w:shd w:val="clear" w:color="auto" w:fill="auto"/>
          </w:tcPr>
          <w:p w:rsidR="007868C9" w:rsidRDefault="003F134D">
            <w:pPr>
              <w:spacing w:line="240" w:lineRule="auto"/>
              <w:ind w:firstLine="0"/>
              <w:jc w:val="left"/>
              <w:rPr>
                <w:rFonts w:ascii="Times New Roman" w:hAnsi="Times New Roman" w:cs="Times New Roman"/>
                <w:sz w:val="18"/>
                <w:szCs w:val="20"/>
                <w:lang w:val="en-GB"/>
              </w:rPr>
            </w:pPr>
            <w:r>
              <w:rPr>
                <w:rFonts w:ascii="Times New Roman" w:hAnsi="Times New Roman" w:cs="Times New Roman"/>
                <w:sz w:val="18"/>
                <w:szCs w:val="20"/>
                <w:lang w:val="en-GB"/>
              </w:rPr>
              <w:t xml:space="preserve">This item was perceived by the patients as descriptive of their condition and therefore it was reused with a slightly different wording combining item 3 and item 6. </w:t>
            </w:r>
          </w:p>
        </w:tc>
      </w:tr>
      <w:tr w:rsidR="007868C9" w:rsidRPr="00444E65">
        <w:trPr>
          <w:trHeight w:val="425"/>
          <w:jc w:val="right"/>
        </w:trPr>
        <w:tc>
          <w:tcPr>
            <w:tcW w:w="4219" w:type="dxa"/>
            <w:tcBorders>
              <w:top w:val="single" w:sz="12" w:space="0" w:color="1F497D"/>
              <w:left w:val="nil"/>
              <w:bottom w:val="single" w:sz="12" w:space="0" w:color="1F497D"/>
              <w:right w:val="nil"/>
            </w:tcBorders>
            <w:shd w:val="clear" w:color="auto" w:fill="auto"/>
          </w:tcPr>
          <w:p w:rsidR="007868C9" w:rsidRDefault="003F134D">
            <w:pPr>
              <w:spacing w:line="240" w:lineRule="auto"/>
              <w:ind w:firstLine="0"/>
              <w:jc w:val="left"/>
              <w:rPr>
                <w:rFonts w:ascii="Times New Roman" w:eastAsia="MS Mincho" w:hAnsi="Times New Roman" w:cs="Times New Roman"/>
                <w:sz w:val="18"/>
                <w:szCs w:val="20"/>
                <w:lang w:val="en-GB" w:eastAsia="ja-JP"/>
              </w:rPr>
            </w:pPr>
            <w:r>
              <w:rPr>
                <w:rFonts w:ascii="Times New Roman" w:eastAsia="MS Mincho" w:hAnsi="Times New Roman" w:cs="Times New Roman"/>
                <w:sz w:val="18"/>
                <w:szCs w:val="20"/>
                <w:lang w:val="en-GB" w:eastAsia="ja-JP"/>
              </w:rPr>
              <w:t xml:space="preserve">4. I am afraid he/she may have a serious illness?         </w:t>
            </w:r>
          </w:p>
          <w:p w:rsidR="007868C9" w:rsidRDefault="003F134D">
            <w:pPr>
              <w:spacing w:line="240" w:lineRule="auto"/>
              <w:ind w:firstLine="0"/>
              <w:jc w:val="left"/>
              <w:rPr>
                <w:rFonts w:ascii="Times New Roman" w:eastAsia="MS Mincho" w:hAnsi="Times New Roman" w:cs="Times New Roman"/>
                <w:sz w:val="18"/>
                <w:szCs w:val="20"/>
                <w:lang w:val="en-GB" w:eastAsia="ja-JP"/>
              </w:rPr>
            </w:pPr>
            <w:r>
              <w:rPr>
                <w:rFonts w:ascii="Times New Roman" w:eastAsia="MS Mincho" w:hAnsi="Times New Roman" w:cs="Times New Roman"/>
                <w:sz w:val="18"/>
                <w:szCs w:val="20"/>
                <w:lang w:val="en-GB" w:eastAsia="ja-JP"/>
              </w:rPr>
              <w:t xml:space="preserve"> -  which illness ______________</w:t>
            </w:r>
          </w:p>
        </w:tc>
        <w:tc>
          <w:tcPr>
            <w:tcW w:w="459" w:type="dxa"/>
            <w:tcBorders>
              <w:top w:val="single" w:sz="12" w:space="0" w:color="1F497D"/>
              <w:left w:val="nil"/>
              <w:bottom w:val="single" w:sz="12" w:space="0" w:color="1F497D"/>
              <w:right w:val="nil"/>
            </w:tcBorders>
            <w:shd w:val="clear" w:color="auto" w:fill="auto"/>
          </w:tcPr>
          <w:p w:rsidR="007868C9" w:rsidRDefault="003F134D">
            <w:pPr>
              <w:spacing w:line="240" w:lineRule="auto"/>
              <w:ind w:firstLine="0"/>
              <w:contextualSpacing/>
              <w:jc w:val="left"/>
              <w:rPr>
                <w:rFonts w:ascii="Times New Roman" w:hAnsi="Times New Roman" w:cs="Times New Roman"/>
                <w:b/>
                <w:color w:val="365F91" w:themeColor="accent1" w:themeShade="BF"/>
                <w:sz w:val="18"/>
                <w:szCs w:val="20"/>
                <w:lang w:val="en-GB"/>
              </w:rPr>
            </w:pPr>
            <w:r>
              <w:rPr>
                <w:rFonts w:ascii="Times New Roman" w:hAnsi="Times New Roman" w:cs="Times New Roman"/>
                <w:b/>
                <w:color w:val="00B050"/>
                <w:sz w:val="18"/>
                <w:szCs w:val="20"/>
                <w:lang w:val="en-GB"/>
              </w:rPr>
              <w:t>√</w:t>
            </w:r>
          </w:p>
        </w:tc>
        <w:tc>
          <w:tcPr>
            <w:tcW w:w="5529" w:type="dxa"/>
            <w:tcBorders>
              <w:top w:val="single" w:sz="12" w:space="0" w:color="1F497D"/>
              <w:left w:val="nil"/>
              <w:bottom w:val="single" w:sz="12" w:space="0" w:color="1F497D"/>
              <w:right w:val="nil"/>
            </w:tcBorders>
            <w:shd w:val="clear" w:color="auto" w:fill="auto"/>
          </w:tcPr>
          <w:p w:rsidR="007868C9" w:rsidRDefault="003F134D">
            <w:pPr>
              <w:spacing w:line="240" w:lineRule="auto"/>
              <w:ind w:firstLine="0"/>
              <w:jc w:val="left"/>
              <w:rPr>
                <w:rFonts w:ascii="Times New Roman" w:hAnsi="Times New Roman" w:cs="Times New Roman"/>
                <w:sz w:val="18"/>
                <w:szCs w:val="20"/>
                <w:lang w:val="en-GB"/>
              </w:rPr>
            </w:pPr>
            <w:r>
              <w:rPr>
                <w:rFonts w:ascii="Times New Roman" w:hAnsi="Times New Roman" w:cs="Times New Roman"/>
                <w:sz w:val="18"/>
                <w:szCs w:val="20"/>
                <w:lang w:val="en-GB"/>
              </w:rPr>
              <w:t>Because of its emotional description of health anxiety by proxy the item was reused, but without “</w:t>
            </w:r>
            <w:r>
              <w:rPr>
                <w:rFonts w:ascii="Times New Roman" w:hAnsi="Times New Roman" w:cs="Times New Roman"/>
                <w:i/>
                <w:sz w:val="18"/>
                <w:szCs w:val="20"/>
                <w:lang w:val="en-GB"/>
              </w:rPr>
              <w:t>which illness</w:t>
            </w:r>
            <w:r>
              <w:rPr>
                <w:rFonts w:ascii="Times New Roman" w:hAnsi="Times New Roman" w:cs="Times New Roman"/>
                <w:sz w:val="18"/>
                <w:szCs w:val="20"/>
                <w:lang w:val="en-GB"/>
              </w:rPr>
              <w:t>?”.</w:t>
            </w:r>
          </w:p>
        </w:tc>
      </w:tr>
      <w:tr w:rsidR="007868C9" w:rsidRPr="00444E65">
        <w:trPr>
          <w:trHeight w:val="218"/>
          <w:jc w:val="right"/>
        </w:trPr>
        <w:tc>
          <w:tcPr>
            <w:tcW w:w="4219" w:type="dxa"/>
            <w:tcBorders>
              <w:top w:val="single" w:sz="12" w:space="0" w:color="1F497D"/>
              <w:left w:val="nil"/>
              <w:bottom w:val="single" w:sz="12" w:space="0" w:color="1F497D"/>
              <w:right w:val="nil"/>
            </w:tcBorders>
            <w:shd w:val="clear" w:color="auto" w:fill="auto"/>
          </w:tcPr>
          <w:p w:rsidR="007868C9" w:rsidRDefault="003F134D">
            <w:pPr>
              <w:spacing w:line="240" w:lineRule="auto"/>
              <w:ind w:firstLine="0"/>
              <w:jc w:val="left"/>
              <w:rPr>
                <w:rFonts w:ascii="Times New Roman" w:eastAsia="MS Mincho" w:hAnsi="Times New Roman" w:cs="Times New Roman"/>
                <w:sz w:val="18"/>
                <w:szCs w:val="20"/>
                <w:lang w:val="en-GB" w:eastAsia="ja-JP"/>
              </w:rPr>
            </w:pPr>
            <w:r>
              <w:rPr>
                <w:rFonts w:ascii="Times New Roman" w:eastAsia="MS Mincho" w:hAnsi="Times New Roman" w:cs="Times New Roman"/>
                <w:sz w:val="18"/>
                <w:szCs w:val="20"/>
                <w:lang w:val="en-GB" w:eastAsia="ja-JP"/>
              </w:rPr>
              <w:t>5.  I worry  that he/she may get a serious illness in the future</w:t>
            </w:r>
          </w:p>
        </w:tc>
        <w:tc>
          <w:tcPr>
            <w:tcW w:w="459" w:type="dxa"/>
            <w:tcBorders>
              <w:top w:val="single" w:sz="12" w:space="0" w:color="1F497D"/>
              <w:left w:val="nil"/>
              <w:bottom w:val="single" w:sz="12" w:space="0" w:color="1F497D"/>
              <w:right w:val="nil"/>
            </w:tcBorders>
            <w:shd w:val="clear" w:color="auto" w:fill="auto"/>
          </w:tcPr>
          <w:p w:rsidR="007868C9" w:rsidRDefault="003F134D">
            <w:pPr>
              <w:spacing w:line="240" w:lineRule="auto"/>
              <w:ind w:firstLine="0"/>
              <w:contextualSpacing/>
              <w:jc w:val="left"/>
              <w:rPr>
                <w:rFonts w:ascii="Times New Roman" w:hAnsi="Times New Roman" w:cs="Times New Roman"/>
                <w:b/>
                <w:color w:val="365F91" w:themeColor="accent1" w:themeShade="BF"/>
                <w:sz w:val="18"/>
                <w:szCs w:val="20"/>
                <w:lang w:val="en-GB"/>
              </w:rPr>
            </w:pPr>
            <w:r>
              <w:rPr>
                <w:rFonts w:ascii="Times New Roman" w:hAnsi="Times New Roman" w:cs="Times New Roman"/>
                <w:b/>
                <w:color w:val="FF0000"/>
                <w:sz w:val="18"/>
                <w:szCs w:val="20"/>
                <w:lang w:val="en-GB"/>
              </w:rPr>
              <w:t>⁄</w:t>
            </w:r>
          </w:p>
        </w:tc>
        <w:tc>
          <w:tcPr>
            <w:tcW w:w="5529" w:type="dxa"/>
            <w:tcBorders>
              <w:top w:val="single" w:sz="12" w:space="0" w:color="1F497D"/>
              <w:left w:val="nil"/>
              <w:bottom w:val="single" w:sz="12" w:space="0" w:color="1F497D"/>
              <w:right w:val="nil"/>
            </w:tcBorders>
            <w:shd w:val="clear" w:color="auto" w:fill="auto"/>
          </w:tcPr>
          <w:p w:rsidR="007868C9" w:rsidRDefault="003F134D">
            <w:pPr>
              <w:spacing w:line="240" w:lineRule="auto"/>
              <w:ind w:firstLine="0"/>
              <w:jc w:val="left"/>
              <w:rPr>
                <w:rFonts w:ascii="Times New Roman" w:hAnsi="Times New Roman" w:cs="Times New Roman"/>
                <w:sz w:val="18"/>
                <w:szCs w:val="20"/>
                <w:lang w:val="en-GB"/>
              </w:rPr>
            </w:pPr>
            <w:r>
              <w:rPr>
                <w:rFonts w:ascii="Times New Roman" w:hAnsi="Times New Roman" w:cs="Times New Roman"/>
                <w:sz w:val="18"/>
                <w:szCs w:val="20"/>
                <w:lang w:val="en-GB"/>
              </w:rPr>
              <w:t>Overlap with IWS-p-item 4</w:t>
            </w:r>
          </w:p>
        </w:tc>
      </w:tr>
      <w:tr w:rsidR="007868C9" w:rsidRPr="00444E65">
        <w:trPr>
          <w:trHeight w:val="218"/>
          <w:jc w:val="right"/>
        </w:trPr>
        <w:tc>
          <w:tcPr>
            <w:tcW w:w="4219" w:type="dxa"/>
            <w:tcBorders>
              <w:top w:val="single" w:sz="12" w:space="0" w:color="1F497D"/>
              <w:left w:val="nil"/>
              <w:bottom w:val="single" w:sz="12" w:space="0" w:color="1F497D"/>
              <w:right w:val="nil"/>
            </w:tcBorders>
            <w:shd w:val="clear" w:color="auto" w:fill="auto"/>
          </w:tcPr>
          <w:p w:rsidR="007868C9" w:rsidRDefault="003F134D">
            <w:pPr>
              <w:spacing w:line="240" w:lineRule="auto"/>
              <w:ind w:firstLine="0"/>
              <w:jc w:val="left"/>
              <w:rPr>
                <w:rFonts w:ascii="Times New Roman" w:eastAsia="MS Mincho" w:hAnsi="Times New Roman" w:cs="Times New Roman"/>
                <w:sz w:val="18"/>
                <w:szCs w:val="20"/>
                <w:lang w:val="en-GB" w:eastAsia="ja-JP"/>
              </w:rPr>
            </w:pPr>
            <w:r>
              <w:rPr>
                <w:rFonts w:ascii="Times New Roman" w:eastAsia="MS Mincho" w:hAnsi="Times New Roman" w:cs="Times New Roman"/>
                <w:sz w:val="18"/>
                <w:szCs w:val="20"/>
                <w:lang w:val="en-GB" w:eastAsia="ja-JP"/>
              </w:rPr>
              <w:t>6. If he/she complaints of feeling a bodily sensation I worry about it</w:t>
            </w:r>
          </w:p>
        </w:tc>
        <w:tc>
          <w:tcPr>
            <w:tcW w:w="459" w:type="dxa"/>
            <w:tcBorders>
              <w:top w:val="single" w:sz="12" w:space="0" w:color="1F497D"/>
              <w:left w:val="nil"/>
              <w:bottom w:val="single" w:sz="12" w:space="0" w:color="1F497D"/>
              <w:right w:val="nil"/>
            </w:tcBorders>
            <w:shd w:val="clear" w:color="auto" w:fill="auto"/>
          </w:tcPr>
          <w:p w:rsidR="007868C9" w:rsidRDefault="003F134D">
            <w:pPr>
              <w:spacing w:line="240" w:lineRule="auto"/>
              <w:ind w:firstLine="0"/>
              <w:contextualSpacing/>
              <w:jc w:val="left"/>
              <w:rPr>
                <w:rFonts w:ascii="Times New Roman" w:hAnsi="Times New Roman" w:cs="Times New Roman"/>
                <w:b/>
                <w:color w:val="365F91" w:themeColor="accent1" w:themeShade="BF"/>
                <w:sz w:val="18"/>
                <w:szCs w:val="20"/>
                <w:lang w:val="en-GB"/>
              </w:rPr>
            </w:pPr>
            <w:r>
              <w:rPr>
                <w:rFonts w:ascii="Times New Roman" w:hAnsi="Times New Roman" w:cs="Times New Roman"/>
                <w:b/>
                <w:color w:val="00B050"/>
                <w:sz w:val="18"/>
                <w:szCs w:val="20"/>
                <w:lang w:val="en-GB"/>
              </w:rPr>
              <w:t>√</w:t>
            </w:r>
          </w:p>
        </w:tc>
        <w:tc>
          <w:tcPr>
            <w:tcW w:w="5529" w:type="dxa"/>
            <w:tcBorders>
              <w:top w:val="single" w:sz="12" w:space="0" w:color="1F497D"/>
              <w:left w:val="nil"/>
              <w:bottom w:val="single" w:sz="12" w:space="0" w:color="1F497D"/>
              <w:right w:val="nil"/>
            </w:tcBorders>
            <w:shd w:val="clear" w:color="auto" w:fill="auto"/>
          </w:tcPr>
          <w:p w:rsidR="007868C9" w:rsidRDefault="003F134D">
            <w:pPr>
              <w:spacing w:line="240" w:lineRule="auto"/>
              <w:ind w:firstLine="0"/>
              <w:jc w:val="left"/>
              <w:rPr>
                <w:rFonts w:ascii="Times New Roman" w:hAnsi="Times New Roman" w:cs="Times New Roman"/>
                <w:sz w:val="18"/>
                <w:szCs w:val="20"/>
                <w:lang w:val="en-GB"/>
              </w:rPr>
            </w:pPr>
            <w:r>
              <w:rPr>
                <w:rFonts w:ascii="Times New Roman" w:hAnsi="Times New Roman" w:cs="Times New Roman"/>
                <w:sz w:val="18"/>
                <w:szCs w:val="20"/>
                <w:lang w:val="en-GB"/>
              </w:rPr>
              <w:t>This was reused in combination with IWS-p-item 3 because pain was perceived as being a bodily sensation.</w:t>
            </w:r>
          </w:p>
        </w:tc>
      </w:tr>
      <w:tr w:rsidR="007868C9" w:rsidRPr="00444E65">
        <w:trPr>
          <w:trHeight w:val="218"/>
          <w:jc w:val="right"/>
        </w:trPr>
        <w:tc>
          <w:tcPr>
            <w:tcW w:w="4219" w:type="dxa"/>
            <w:tcBorders>
              <w:top w:val="single" w:sz="12" w:space="0" w:color="1F497D"/>
              <w:left w:val="nil"/>
              <w:bottom w:val="single" w:sz="12" w:space="0" w:color="1F497D"/>
              <w:right w:val="nil"/>
            </w:tcBorders>
            <w:shd w:val="clear" w:color="auto" w:fill="auto"/>
          </w:tcPr>
          <w:p w:rsidR="007868C9" w:rsidRDefault="003F134D">
            <w:pPr>
              <w:spacing w:line="240" w:lineRule="auto"/>
              <w:ind w:firstLine="0"/>
              <w:jc w:val="left"/>
              <w:rPr>
                <w:rFonts w:ascii="Times New Roman" w:eastAsia="MS Mincho" w:hAnsi="Times New Roman" w:cs="Times New Roman"/>
                <w:sz w:val="18"/>
                <w:szCs w:val="20"/>
                <w:lang w:val="en-GB" w:eastAsia="ja-JP"/>
              </w:rPr>
            </w:pPr>
            <w:r>
              <w:rPr>
                <w:rFonts w:ascii="Times New Roman" w:eastAsia="MS Mincho" w:hAnsi="Times New Roman" w:cs="Times New Roman"/>
                <w:sz w:val="18"/>
                <w:szCs w:val="20"/>
                <w:lang w:val="en-GB" w:eastAsia="ja-JP"/>
              </w:rPr>
              <w:t>7. My family/friends would say I worry too much about his/her health</w:t>
            </w:r>
          </w:p>
        </w:tc>
        <w:tc>
          <w:tcPr>
            <w:tcW w:w="459" w:type="dxa"/>
            <w:tcBorders>
              <w:top w:val="single" w:sz="12" w:space="0" w:color="1F497D"/>
              <w:left w:val="nil"/>
              <w:bottom w:val="single" w:sz="12" w:space="0" w:color="1F497D"/>
              <w:right w:val="nil"/>
            </w:tcBorders>
            <w:shd w:val="clear" w:color="auto" w:fill="auto"/>
          </w:tcPr>
          <w:p w:rsidR="007868C9" w:rsidRDefault="003F134D">
            <w:pPr>
              <w:spacing w:line="240" w:lineRule="auto"/>
              <w:ind w:firstLine="0"/>
              <w:contextualSpacing/>
              <w:jc w:val="left"/>
              <w:rPr>
                <w:rFonts w:ascii="Times New Roman" w:hAnsi="Times New Roman" w:cs="Times New Roman"/>
                <w:b/>
                <w:color w:val="365F91" w:themeColor="accent1" w:themeShade="BF"/>
                <w:sz w:val="18"/>
                <w:szCs w:val="20"/>
                <w:lang w:val="en-GB"/>
              </w:rPr>
            </w:pPr>
            <w:r>
              <w:rPr>
                <w:rFonts w:ascii="Times New Roman" w:hAnsi="Times New Roman" w:cs="Times New Roman"/>
                <w:b/>
                <w:color w:val="00B050"/>
                <w:sz w:val="18"/>
                <w:szCs w:val="20"/>
                <w:lang w:val="en-GB"/>
              </w:rPr>
              <w:t>√</w:t>
            </w:r>
          </w:p>
        </w:tc>
        <w:tc>
          <w:tcPr>
            <w:tcW w:w="5529" w:type="dxa"/>
            <w:tcBorders>
              <w:top w:val="single" w:sz="12" w:space="0" w:color="1F497D"/>
              <w:left w:val="nil"/>
              <w:bottom w:val="single" w:sz="12" w:space="0" w:color="1F497D"/>
              <w:right w:val="nil"/>
            </w:tcBorders>
            <w:shd w:val="clear" w:color="auto" w:fill="auto"/>
          </w:tcPr>
          <w:p w:rsidR="007868C9" w:rsidRDefault="003F134D">
            <w:pPr>
              <w:spacing w:line="240" w:lineRule="auto"/>
              <w:ind w:firstLine="0"/>
              <w:jc w:val="left"/>
              <w:rPr>
                <w:rFonts w:ascii="Times New Roman" w:hAnsi="Times New Roman" w:cs="Times New Roman"/>
                <w:sz w:val="18"/>
                <w:szCs w:val="20"/>
                <w:lang w:val="en-GB"/>
              </w:rPr>
            </w:pPr>
            <w:r>
              <w:rPr>
                <w:rFonts w:ascii="Times New Roman" w:hAnsi="Times New Roman" w:cs="Times New Roman"/>
                <w:sz w:val="18"/>
                <w:szCs w:val="20"/>
                <w:lang w:val="en-GB"/>
              </w:rPr>
              <w:t>This item was a good indication of severity and therefore reused</w:t>
            </w:r>
          </w:p>
        </w:tc>
      </w:tr>
      <w:tr w:rsidR="007868C9" w:rsidRPr="00444E65">
        <w:trPr>
          <w:trHeight w:val="218"/>
          <w:jc w:val="right"/>
        </w:trPr>
        <w:tc>
          <w:tcPr>
            <w:tcW w:w="4219" w:type="dxa"/>
            <w:tcBorders>
              <w:top w:val="single" w:sz="12" w:space="0" w:color="1F497D"/>
              <w:left w:val="nil"/>
              <w:bottom w:val="nil"/>
              <w:right w:val="nil"/>
            </w:tcBorders>
            <w:shd w:val="clear" w:color="auto" w:fill="auto"/>
          </w:tcPr>
          <w:p w:rsidR="007868C9" w:rsidRDefault="003F134D">
            <w:pPr>
              <w:spacing w:line="240" w:lineRule="auto"/>
              <w:ind w:firstLine="0"/>
              <w:jc w:val="left"/>
              <w:rPr>
                <w:rFonts w:ascii="Times New Roman" w:eastAsia="MS Mincho" w:hAnsi="Times New Roman" w:cs="Times New Roman"/>
                <w:sz w:val="18"/>
                <w:szCs w:val="20"/>
                <w:lang w:val="en-GB" w:eastAsia="ja-JP"/>
              </w:rPr>
            </w:pPr>
            <w:r>
              <w:rPr>
                <w:rFonts w:ascii="Times New Roman" w:eastAsia="MS Mincho" w:hAnsi="Times New Roman" w:cs="Times New Roman"/>
                <w:sz w:val="18"/>
                <w:szCs w:val="20"/>
                <w:lang w:val="en-GB" w:eastAsia="ja-JP"/>
              </w:rPr>
              <w:t>8. Bodily symptoms stop him/her:</w:t>
            </w:r>
          </w:p>
          <w:p w:rsidR="007868C9" w:rsidRDefault="003F134D">
            <w:pPr>
              <w:numPr>
                <w:ilvl w:val="0"/>
                <w:numId w:val="1"/>
              </w:numPr>
              <w:spacing w:line="240" w:lineRule="auto"/>
              <w:ind w:firstLine="0"/>
              <w:contextualSpacing/>
              <w:jc w:val="left"/>
              <w:rPr>
                <w:rFonts w:ascii="Times New Roman" w:eastAsia="MS Mincho" w:hAnsi="Times New Roman" w:cs="Times New Roman"/>
                <w:sz w:val="18"/>
                <w:szCs w:val="20"/>
                <w:lang w:val="en-GB" w:eastAsia="ja-JP"/>
              </w:rPr>
            </w:pPr>
            <w:r>
              <w:rPr>
                <w:rFonts w:ascii="Times New Roman" w:eastAsia="MS Mincho" w:hAnsi="Times New Roman" w:cs="Times New Roman"/>
                <w:sz w:val="18"/>
                <w:szCs w:val="20"/>
                <w:lang w:val="en-GB" w:eastAsia="ja-JP"/>
              </w:rPr>
              <w:t>from going to school</w:t>
            </w:r>
          </w:p>
          <w:p w:rsidR="007868C9" w:rsidRDefault="003F134D">
            <w:pPr>
              <w:numPr>
                <w:ilvl w:val="0"/>
                <w:numId w:val="1"/>
              </w:numPr>
              <w:spacing w:line="240" w:lineRule="auto"/>
              <w:ind w:firstLine="0"/>
              <w:contextualSpacing/>
              <w:jc w:val="left"/>
              <w:rPr>
                <w:rFonts w:ascii="Times New Roman" w:eastAsia="MS Mincho" w:hAnsi="Times New Roman" w:cs="Times New Roman"/>
                <w:sz w:val="18"/>
                <w:szCs w:val="20"/>
                <w:lang w:val="en-GB" w:eastAsia="ja-JP"/>
              </w:rPr>
            </w:pPr>
            <w:r>
              <w:rPr>
                <w:rFonts w:ascii="Times New Roman" w:eastAsia="MS Mincho" w:hAnsi="Times New Roman" w:cs="Times New Roman"/>
                <w:sz w:val="18"/>
                <w:szCs w:val="20"/>
                <w:lang w:val="en-GB" w:eastAsia="ja-JP"/>
              </w:rPr>
              <w:t>from concentrating doing things</w:t>
            </w:r>
          </w:p>
          <w:p w:rsidR="007868C9" w:rsidRDefault="003F134D">
            <w:pPr>
              <w:numPr>
                <w:ilvl w:val="0"/>
                <w:numId w:val="1"/>
              </w:numPr>
              <w:spacing w:line="240" w:lineRule="auto"/>
              <w:ind w:firstLine="0"/>
              <w:contextualSpacing/>
              <w:jc w:val="left"/>
              <w:rPr>
                <w:rFonts w:ascii="Times New Roman" w:eastAsia="MS Mincho" w:hAnsi="Times New Roman" w:cs="Times New Roman"/>
                <w:sz w:val="18"/>
                <w:szCs w:val="20"/>
                <w:lang w:val="en-GB" w:eastAsia="ja-JP"/>
              </w:rPr>
            </w:pPr>
            <w:r>
              <w:rPr>
                <w:rFonts w:ascii="Times New Roman" w:eastAsia="MS Mincho" w:hAnsi="Times New Roman" w:cs="Times New Roman"/>
                <w:sz w:val="18"/>
                <w:szCs w:val="20"/>
                <w:lang w:val="en-GB" w:eastAsia="ja-JP"/>
              </w:rPr>
              <w:t>from enjoying things</w:t>
            </w:r>
          </w:p>
        </w:tc>
        <w:tc>
          <w:tcPr>
            <w:tcW w:w="459" w:type="dxa"/>
            <w:tcBorders>
              <w:top w:val="single" w:sz="12" w:space="0" w:color="1F497D"/>
              <w:left w:val="nil"/>
              <w:bottom w:val="nil"/>
              <w:right w:val="nil"/>
            </w:tcBorders>
            <w:shd w:val="clear" w:color="auto" w:fill="auto"/>
          </w:tcPr>
          <w:p w:rsidR="007868C9" w:rsidRDefault="003F134D">
            <w:pPr>
              <w:spacing w:line="240" w:lineRule="auto"/>
              <w:ind w:firstLine="0"/>
              <w:contextualSpacing/>
              <w:jc w:val="left"/>
              <w:rPr>
                <w:rFonts w:ascii="Times New Roman" w:hAnsi="Times New Roman" w:cs="Times New Roman"/>
                <w:b/>
                <w:color w:val="365F91" w:themeColor="accent1" w:themeShade="BF"/>
                <w:sz w:val="18"/>
                <w:szCs w:val="20"/>
                <w:lang w:val="en-GB"/>
              </w:rPr>
            </w:pPr>
            <w:r>
              <w:rPr>
                <w:rFonts w:ascii="Times New Roman" w:hAnsi="Times New Roman" w:cs="Times New Roman"/>
                <w:b/>
                <w:color w:val="FF0000"/>
                <w:sz w:val="18"/>
                <w:szCs w:val="20"/>
                <w:lang w:val="en-GB"/>
              </w:rPr>
              <w:t>⁄</w:t>
            </w:r>
          </w:p>
        </w:tc>
        <w:tc>
          <w:tcPr>
            <w:tcW w:w="5529" w:type="dxa"/>
            <w:tcBorders>
              <w:top w:val="single" w:sz="12" w:space="0" w:color="1F497D"/>
              <w:left w:val="nil"/>
              <w:bottom w:val="nil"/>
              <w:right w:val="nil"/>
            </w:tcBorders>
            <w:shd w:val="clear" w:color="auto" w:fill="auto"/>
          </w:tcPr>
          <w:p w:rsidR="007868C9" w:rsidRDefault="003F134D">
            <w:pPr>
              <w:spacing w:line="240" w:lineRule="auto"/>
              <w:ind w:firstLine="0"/>
              <w:jc w:val="left"/>
              <w:rPr>
                <w:rFonts w:ascii="Times New Roman" w:hAnsi="Times New Roman" w:cs="Times New Roman"/>
                <w:sz w:val="18"/>
                <w:szCs w:val="20"/>
                <w:lang w:val="en-GB"/>
              </w:rPr>
            </w:pPr>
            <w:r>
              <w:rPr>
                <w:rFonts w:ascii="Times New Roman" w:hAnsi="Times New Roman" w:cs="Times New Roman"/>
                <w:sz w:val="18"/>
                <w:szCs w:val="20"/>
                <w:lang w:val="en-GB"/>
              </w:rPr>
              <w:t>This was not relevant for the parents own anxiety. The parents felt that this was a question for their child to answer.</w:t>
            </w:r>
          </w:p>
        </w:tc>
      </w:tr>
    </w:tbl>
    <w:p w:rsidR="007868C9" w:rsidRDefault="007868C9">
      <w:pPr>
        <w:ind w:firstLine="0"/>
        <w:rPr>
          <w:rFonts w:ascii="Times New Roman" w:hAnsi="Times New Roman" w:cs="Times New Roman"/>
          <w:sz w:val="24"/>
          <w:szCs w:val="24"/>
          <w:lang w:val="en-GB"/>
        </w:rPr>
      </w:pPr>
    </w:p>
    <w:p w:rsidR="007868C9" w:rsidRDefault="003F134D">
      <w:pPr>
        <w:tabs>
          <w:tab w:val="left" w:pos="8085"/>
        </w:tabs>
        <w:rPr>
          <w:rFonts w:ascii="Times New Roman" w:hAnsi="Times New Roman" w:cs="Times New Roman"/>
          <w:b/>
          <w:szCs w:val="20"/>
          <w:lang w:val="en-GB"/>
        </w:rPr>
      </w:pPr>
      <w:r>
        <w:rPr>
          <w:rFonts w:ascii="Times New Roman" w:hAnsi="Times New Roman" w:cs="Times New Roman"/>
          <w:b/>
          <w:szCs w:val="20"/>
          <w:lang w:val="en-GB"/>
        </w:rPr>
        <w:tab/>
      </w:r>
    </w:p>
    <w:p w:rsidR="007868C9" w:rsidRDefault="007868C9">
      <w:pPr>
        <w:rPr>
          <w:rFonts w:ascii="Times New Roman" w:hAnsi="Times New Roman" w:cs="Times New Roman"/>
          <w:b/>
          <w:szCs w:val="20"/>
          <w:lang w:val="en-GB"/>
        </w:rPr>
      </w:pPr>
    </w:p>
    <w:p w:rsidR="00212DDD" w:rsidRDefault="003F134D">
      <w:pPr>
        <w:spacing w:line="240" w:lineRule="auto"/>
        <w:ind w:firstLine="0"/>
        <w:jc w:val="left"/>
        <w:rPr>
          <w:lang w:val="en-US"/>
        </w:rPr>
      </w:pPr>
      <w:r w:rsidRPr="00111676">
        <w:rPr>
          <w:lang w:val="en-US"/>
        </w:rPr>
        <w:br w:type="page"/>
      </w:r>
    </w:p>
    <w:tbl>
      <w:tblPr>
        <w:tblStyle w:val="Tabel-Gitter111"/>
        <w:tblpPr w:leftFromText="141" w:rightFromText="141" w:vertAnchor="text" w:horzAnchor="margin" w:tblpY="-619"/>
        <w:tblW w:w="10149" w:type="dxa"/>
        <w:tblInd w:w="108" w:type="dxa"/>
        <w:tblBorders>
          <w:insideH w:val="none" w:sz="0" w:space="0" w:color="auto"/>
          <w:insideV w:val="none" w:sz="0" w:space="0" w:color="auto"/>
        </w:tblBorders>
        <w:tblLook w:val="06A0" w:firstRow="1" w:lastRow="0" w:firstColumn="1" w:lastColumn="0" w:noHBand="1" w:noVBand="1"/>
      </w:tblPr>
      <w:tblGrid>
        <w:gridCol w:w="5920"/>
        <w:gridCol w:w="1021"/>
        <w:gridCol w:w="140"/>
        <w:gridCol w:w="698"/>
        <w:gridCol w:w="418"/>
        <w:gridCol w:w="418"/>
        <w:gridCol w:w="558"/>
        <w:gridCol w:w="276"/>
        <w:gridCol w:w="700"/>
      </w:tblGrid>
      <w:tr w:rsidR="00212DDD" w:rsidRPr="00444E65" w:rsidTr="00341CE5">
        <w:trPr>
          <w:trHeight w:val="310"/>
        </w:trPr>
        <w:tc>
          <w:tcPr>
            <w:tcW w:w="10148" w:type="dxa"/>
            <w:gridSpan w:val="9"/>
            <w:shd w:val="clear" w:color="auto" w:fill="auto"/>
          </w:tcPr>
          <w:p w:rsidR="00212DDD" w:rsidRPr="00212DDD" w:rsidRDefault="00212DDD" w:rsidP="00212DDD">
            <w:pPr>
              <w:spacing w:line="240" w:lineRule="auto"/>
              <w:ind w:firstLine="0"/>
              <w:jc w:val="left"/>
              <w:rPr>
                <w:rFonts w:ascii="Times New Roman" w:hAnsi="Times New Roman" w:cs="Times New Roman"/>
                <w:b/>
                <w:i/>
                <w:sz w:val="24"/>
                <w:lang w:val="en-US"/>
              </w:rPr>
            </w:pPr>
            <w:r w:rsidRPr="00212DDD">
              <w:rPr>
                <w:rFonts w:ascii="Times New Roman" w:hAnsi="Times New Roman" w:cs="Times New Roman"/>
                <w:b/>
                <w:i/>
                <w:sz w:val="24"/>
                <w:lang w:val="en-US"/>
              </w:rPr>
              <w:lastRenderedPageBreak/>
              <w:t xml:space="preserve">Table </w:t>
            </w:r>
            <w:r>
              <w:rPr>
                <w:rFonts w:ascii="Times New Roman" w:hAnsi="Times New Roman" w:cs="Times New Roman"/>
                <w:b/>
                <w:i/>
                <w:sz w:val="24"/>
                <w:lang w:val="en-US"/>
              </w:rPr>
              <w:t>4</w:t>
            </w:r>
            <w:r w:rsidRPr="00212DDD">
              <w:rPr>
                <w:rFonts w:ascii="Times New Roman" w:hAnsi="Times New Roman" w:cs="Times New Roman"/>
                <w:b/>
                <w:i/>
                <w:sz w:val="24"/>
                <w:lang w:val="en-US"/>
              </w:rPr>
              <w:t xml:space="preserve"> - The final version of the Health Anxiety by </w:t>
            </w:r>
            <w:proofErr w:type="spellStart"/>
            <w:r w:rsidRPr="00212DDD">
              <w:rPr>
                <w:rFonts w:ascii="Times New Roman" w:hAnsi="Times New Roman" w:cs="Times New Roman"/>
                <w:b/>
                <w:i/>
                <w:sz w:val="24"/>
                <w:lang w:val="en-US"/>
              </w:rPr>
              <w:t>ProxY</w:t>
            </w:r>
            <w:proofErr w:type="spellEnd"/>
            <w:r w:rsidRPr="00212DDD">
              <w:rPr>
                <w:rFonts w:ascii="Times New Roman" w:hAnsi="Times New Roman" w:cs="Times New Roman"/>
                <w:b/>
                <w:i/>
                <w:sz w:val="24"/>
                <w:lang w:val="en-US"/>
              </w:rPr>
              <w:t xml:space="preserve"> Scale (HAPYS)</w:t>
            </w:r>
          </w:p>
          <w:p w:rsidR="00212DDD" w:rsidRPr="00212DDD" w:rsidRDefault="00212DDD" w:rsidP="00212DDD">
            <w:pPr>
              <w:spacing w:line="240" w:lineRule="auto"/>
              <w:ind w:firstLine="0"/>
              <w:jc w:val="left"/>
              <w:rPr>
                <w:rFonts w:ascii="Times New Roman" w:hAnsi="Times New Roman" w:cs="Times New Roman"/>
                <w:b/>
                <w:sz w:val="14"/>
                <w:lang w:val="en-GB"/>
              </w:rPr>
            </w:pPr>
          </w:p>
        </w:tc>
      </w:tr>
      <w:tr w:rsidR="00212DDD" w:rsidRPr="00212DDD" w:rsidTr="00341CE5">
        <w:trPr>
          <w:trHeight w:val="310"/>
        </w:trPr>
        <w:tc>
          <w:tcPr>
            <w:tcW w:w="10148" w:type="dxa"/>
            <w:gridSpan w:val="9"/>
            <w:shd w:val="clear" w:color="auto" w:fill="auto"/>
          </w:tcPr>
          <w:p w:rsidR="00212DDD" w:rsidRPr="00212DDD" w:rsidRDefault="00212DDD" w:rsidP="00212DDD">
            <w:pPr>
              <w:spacing w:line="240" w:lineRule="auto"/>
              <w:ind w:firstLine="0"/>
              <w:jc w:val="center"/>
              <w:rPr>
                <w:rFonts w:ascii="Times New Roman" w:hAnsi="Times New Roman" w:cs="Times New Roman"/>
                <w:b/>
                <w:sz w:val="14"/>
                <w:lang w:val="en-GB"/>
              </w:rPr>
            </w:pPr>
          </w:p>
          <w:p w:rsidR="00212DDD" w:rsidRPr="00212DDD" w:rsidRDefault="00212DDD" w:rsidP="00212DDD">
            <w:pPr>
              <w:spacing w:line="240" w:lineRule="auto"/>
              <w:ind w:firstLine="0"/>
              <w:jc w:val="center"/>
              <w:rPr>
                <w:rFonts w:ascii="Times New Roman" w:hAnsi="Times New Roman" w:cs="Times New Roman"/>
                <w:b/>
                <w:sz w:val="14"/>
                <w:lang w:val="en-GB"/>
              </w:rPr>
            </w:pPr>
            <w:r w:rsidRPr="00212DDD">
              <w:rPr>
                <w:rFonts w:ascii="Times New Roman" w:hAnsi="Times New Roman" w:cs="Times New Roman"/>
                <w:b/>
                <w:sz w:val="14"/>
                <w:lang w:val="en-GB"/>
              </w:rPr>
              <w:t>Parents’ worries about their child’s health</w:t>
            </w:r>
          </w:p>
          <w:p w:rsidR="00212DDD" w:rsidRPr="00212DDD" w:rsidRDefault="00212DDD" w:rsidP="00212DDD">
            <w:pPr>
              <w:spacing w:line="240" w:lineRule="auto"/>
              <w:ind w:firstLine="0"/>
              <w:jc w:val="center"/>
              <w:rPr>
                <w:rFonts w:ascii="Times New Roman" w:hAnsi="Times New Roman" w:cs="Times New Roman"/>
                <w:b/>
                <w:i/>
                <w:sz w:val="14"/>
                <w:lang w:val="en-GB"/>
              </w:rPr>
            </w:pPr>
            <w:r w:rsidRPr="00212DDD">
              <w:rPr>
                <w:rFonts w:ascii="Times New Roman" w:hAnsi="Times New Roman" w:cs="Times New Roman"/>
                <w:b/>
                <w:i/>
                <w:sz w:val="14"/>
                <w:lang w:val="en-GB"/>
              </w:rPr>
              <w:t>The Health Anxiety by Proxy Scale</w:t>
            </w:r>
          </w:p>
          <w:p w:rsidR="00212DDD" w:rsidRPr="00212DDD" w:rsidRDefault="00212DDD" w:rsidP="00212DDD">
            <w:pPr>
              <w:spacing w:line="240" w:lineRule="auto"/>
              <w:ind w:firstLine="0"/>
              <w:rPr>
                <w:rFonts w:ascii="Times New Roman" w:hAnsi="Times New Roman" w:cs="Times New Roman"/>
                <w:sz w:val="14"/>
                <w:lang w:val="en-GB"/>
              </w:rPr>
            </w:pPr>
            <w:r w:rsidRPr="00212DDD">
              <w:rPr>
                <w:rFonts w:ascii="Times New Roman" w:hAnsi="Times New Roman" w:cs="Times New Roman"/>
                <w:sz w:val="14"/>
                <w:lang w:val="en-GB"/>
              </w:rPr>
              <w:t>The following statements are about thoughts, feelings and behaviour parents may experience</w:t>
            </w:r>
            <w:r w:rsidRPr="00212DDD">
              <w:rPr>
                <w:rFonts w:ascii="Times New Roman" w:hAnsi="Times New Roman" w:cs="Times New Roman"/>
                <w:color w:val="FF0000"/>
                <w:sz w:val="14"/>
                <w:lang w:val="en-GB"/>
              </w:rPr>
              <w:t xml:space="preserve"> </w:t>
            </w:r>
            <w:r w:rsidRPr="00212DDD">
              <w:rPr>
                <w:rFonts w:ascii="Times New Roman" w:hAnsi="Times New Roman" w:cs="Times New Roman"/>
                <w:sz w:val="14"/>
                <w:lang w:val="en-GB"/>
              </w:rPr>
              <w:t xml:space="preserve">when they are worried about their child’s health. If you have more than one child, we ask you to answer the questionnaire based on the child whose health you may have the most worries about or choose a child at random. </w:t>
            </w:r>
          </w:p>
          <w:p w:rsidR="00212DDD" w:rsidRPr="00212DDD" w:rsidRDefault="00212DDD" w:rsidP="00212DDD">
            <w:pPr>
              <w:spacing w:line="240" w:lineRule="auto"/>
              <w:ind w:firstLine="0"/>
              <w:rPr>
                <w:rFonts w:ascii="Times New Roman" w:hAnsi="Times New Roman" w:cs="Times New Roman"/>
                <w:color w:val="4F81BD" w:themeColor="accent1"/>
                <w:sz w:val="14"/>
                <w:lang w:val="en-GB"/>
              </w:rPr>
            </w:pPr>
            <w:r w:rsidRPr="00212DDD">
              <w:rPr>
                <w:rFonts w:ascii="Times New Roman" w:hAnsi="Times New Roman" w:cs="Times New Roman"/>
                <w:sz w:val="14"/>
                <w:lang w:val="en-GB"/>
              </w:rPr>
              <w:t xml:space="preserve">Please note, there are no wrong or right answers, therefore answer each item in terms of how frequently the statement applies to you. </w:t>
            </w:r>
          </w:p>
          <w:p w:rsidR="00212DDD" w:rsidRPr="00212DDD" w:rsidRDefault="00212DDD" w:rsidP="00212DDD">
            <w:pPr>
              <w:spacing w:line="240" w:lineRule="auto"/>
              <w:ind w:firstLine="0"/>
              <w:rPr>
                <w:rFonts w:ascii="Times New Roman" w:hAnsi="Times New Roman" w:cs="Times New Roman"/>
                <w:sz w:val="14"/>
                <w:lang w:val="en-GB"/>
              </w:rPr>
            </w:pPr>
            <w:r w:rsidRPr="00212DDD">
              <w:rPr>
                <w:rFonts w:ascii="Times New Roman" w:hAnsi="Times New Roman" w:cs="Times New Roman"/>
                <w:sz w:val="14"/>
                <w:lang w:val="en-GB"/>
              </w:rPr>
              <w:t>Do not use too much time on the questionnaire, but answer what first come to mind.</w:t>
            </w:r>
          </w:p>
          <w:p w:rsidR="00212DDD" w:rsidRPr="00212DDD" w:rsidRDefault="00212DDD" w:rsidP="00212DDD">
            <w:pPr>
              <w:spacing w:line="240" w:lineRule="auto"/>
              <w:ind w:firstLine="0"/>
              <w:rPr>
                <w:rFonts w:ascii="Times New Roman" w:hAnsi="Times New Roman" w:cs="Times New Roman"/>
                <w:sz w:val="14"/>
                <w:lang w:val="en-GB"/>
              </w:rPr>
            </w:pPr>
          </w:p>
          <w:p w:rsidR="00212DDD" w:rsidRPr="00212DDD" w:rsidRDefault="00212DDD" w:rsidP="00212DDD">
            <w:pPr>
              <w:spacing w:line="240" w:lineRule="auto"/>
              <w:ind w:firstLine="0"/>
              <w:rPr>
                <w:rFonts w:ascii="Times New Roman" w:hAnsi="Times New Roman" w:cs="Times New Roman"/>
                <w:sz w:val="14"/>
                <w:lang w:val="en-GB"/>
              </w:rPr>
            </w:pPr>
            <w:r w:rsidRPr="00212DDD">
              <w:rPr>
                <w:rFonts w:ascii="Times New Roman" w:hAnsi="Times New Roman" w:cs="Times New Roman"/>
                <w:sz w:val="14"/>
                <w:lang w:val="en-GB"/>
              </w:rPr>
              <w:t>Are you the mother or the father of the child?______________</w:t>
            </w:r>
          </w:p>
          <w:p w:rsidR="00212DDD" w:rsidRPr="00212DDD" w:rsidRDefault="00212DDD" w:rsidP="00212DDD">
            <w:pPr>
              <w:spacing w:before="40" w:line="240" w:lineRule="auto"/>
              <w:ind w:firstLine="0"/>
              <w:rPr>
                <w:rFonts w:ascii="Times New Roman" w:hAnsi="Times New Roman" w:cs="Times New Roman"/>
                <w:sz w:val="14"/>
                <w:lang w:val="en-GB"/>
              </w:rPr>
            </w:pPr>
            <w:r w:rsidRPr="00212DDD">
              <w:rPr>
                <w:rFonts w:ascii="Times New Roman" w:hAnsi="Times New Roman" w:cs="Times New Roman"/>
                <w:sz w:val="14"/>
                <w:lang w:val="en-GB"/>
              </w:rPr>
              <w:t>Child’s age _________________________________________</w:t>
            </w:r>
          </w:p>
        </w:tc>
      </w:tr>
      <w:tr w:rsidR="00212DDD" w:rsidRPr="00212DDD" w:rsidTr="00341CE5">
        <w:trPr>
          <w:trHeight w:val="310"/>
        </w:trPr>
        <w:tc>
          <w:tcPr>
            <w:tcW w:w="5919" w:type="dxa"/>
            <w:shd w:val="clear" w:color="auto" w:fill="auto"/>
          </w:tcPr>
          <w:p w:rsidR="00212DDD" w:rsidRPr="00212DDD" w:rsidRDefault="00212DDD" w:rsidP="00212DDD">
            <w:pPr>
              <w:spacing w:before="40" w:line="240" w:lineRule="auto"/>
              <w:ind w:firstLine="0"/>
              <w:jc w:val="left"/>
              <w:rPr>
                <w:rFonts w:ascii="Times New Roman" w:hAnsi="Times New Roman" w:cs="Times New Roman"/>
                <w:sz w:val="14"/>
                <w:lang w:val="en-GB"/>
              </w:rPr>
            </w:pPr>
          </w:p>
        </w:tc>
        <w:tc>
          <w:tcPr>
            <w:tcW w:w="1021" w:type="dxa"/>
            <w:shd w:val="clear" w:color="auto" w:fill="auto"/>
          </w:tcPr>
          <w:p w:rsidR="00212DDD" w:rsidRPr="00212DDD" w:rsidRDefault="00212DDD" w:rsidP="00212DDD">
            <w:pPr>
              <w:spacing w:before="40" w:line="240" w:lineRule="auto"/>
              <w:ind w:firstLine="0"/>
              <w:jc w:val="left"/>
              <w:rPr>
                <w:rFonts w:ascii="Times New Roman" w:eastAsia="Symbol" w:hAnsi="Times New Roman" w:cs="Times New Roman"/>
                <w:b/>
                <w:sz w:val="14"/>
                <w:lang w:val="en-GB"/>
              </w:rPr>
            </w:pPr>
            <w:r w:rsidRPr="00212DDD">
              <w:rPr>
                <w:rFonts w:ascii="Times New Roman" w:hAnsi="Times New Roman" w:cs="Times New Roman"/>
                <w:sz w:val="14"/>
                <w:lang w:val="en-GB"/>
              </w:rPr>
              <w:t>Not at all</w:t>
            </w:r>
          </w:p>
        </w:tc>
        <w:tc>
          <w:tcPr>
            <w:tcW w:w="838" w:type="dxa"/>
            <w:gridSpan w:val="2"/>
            <w:shd w:val="clear" w:color="auto" w:fill="auto"/>
          </w:tcPr>
          <w:p w:rsidR="00212DDD" w:rsidRPr="00212DDD" w:rsidRDefault="00212DDD" w:rsidP="00212DDD">
            <w:pPr>
              <w:spacing w:before="40" w:line="240" w:lineRule="auto"/>
              <w:ind w:firstLine="0"/>
              <w:jc w:val="left"/>
              <w:rPr>
                <w:rFonts w:ascii="Times New Roman" w:eastAsia="Symbol" w:hAnsi="Times New Roman" w:cs="Times New Roman"/>
                <w:b/>
                <w:sz w:val="14"/>
                <w:lang w:val="en-GB"/>
              </w:rPr>
            </w:pPr>
            <w:r w:rsidRPr="00212DDD">
              <w:rPr>
                <w:rFonts w:ascii="Times New Roman" w:hAnsi="Times New Roman" w:cs="Times New Roman"/>
                <w:sz w:val="14"/>
                <w:lang w:val="en-GB"/>
              </w:rPr>
              <w:t>A little</w:t>
            </w:r>
          </w:p>
        </w:tc>
        <w:tc>
          <w:tcPr>
            <w:tcW w:w="836" w:type="dxa"/>
            <w:gridSpan w:val="2"/>
            <w:shd w:val="clear" w:color="auto" w:fill="auto"/>
          </w:tcPr>
          <w:p w:rsidR="00212DDD" w:rsidRPr="00212DDD" w:rsidRDefault="00212DDD" w:rsidP="00212DDD">
            <w:pPr>
              <w:spacing w:before="40" w:line="240" w:lineRule="auto"/>
              <w:ind w:firstLine="0"/>
              <w:jc w:val="left"/>
              <w:rPr>
                <w:rFonts w:ascii="Times New Roman" w:eastAsia="Symbol" w:hAnsi="Times New Roman" w:cs="Times New Roman"/>
                <w:b/>
                <w:sz w:val="14"/>
                <w:lang w:val="en-GB"/>
              </w:rPr>
            </w:pPr>
            <w:r w:rsidRPr="00212DDD">
              <w:rPr>
                <w:rFonts w:ascii="Times New Roman" w:hAnsi="Times New Roman" w:cs="Times New Roman"/>
                <w:sz w:val="14"/>
                <w:lang w:val="en-GB"/>
              </w:rPr>
              <w:t xml:space="preserve">Some </w:t>
            </w:r>
          </w:p>
        </w:tc>
        <w:tc>
          <w:tcPr>
            <w:tcW w:w="834" w:type="dxa"/>
            <w:gridSpan w:val="2"/>
            <w:shd w:val="clear" w:color="auto" w:fill="auto"/>
          </w:tcPr>
          <w:p w:rsidR="00212DDD" w:rsidRPr="00212DDD" w:rsidRDefault="00212DDD" w:rsidP="00212DDD">
            <w:pPr>
              <w:spacing w:before="40" w:line="240" w:lineRule="auto"/>
              <w:ind w:firstLine="0"/>
              <w:jc w:val="left"/>
              <w:rPr>
                <w:rFonts w:ascii="Times New Roman" w:eastAsia="Symbol" w:hAnsi="Times New Roman" w:cs="Times New Roman"/>
                <w:b/>
                <w:sz w:val="14"/>
                <w:lang w:val="en-GB"/>
              </w:rPr>
            </w:pPr>
            <w:r w:rsidRPr="00212DDD">
              <w:rPr>
                <w:rFonts w:ascii="Times New Roman" w:hAnsi="Times New Roman" w:cs="Times New Roman"/>
                <w:sz w:val="14"/>
                <w:lang w:val="en-GB"/>
              </w:rPr>
              <w:t>Quite a lot</w:t>
            </w:r>
          </w:p>
        </w:tc>
        <w:tc>
          <w:tcPr>
            <w:tcW w:w="700" w:type="dxa"/>
            <w:shd w:val="clear" w:color="auto" w:fill="auto"/>
          </w:tcPr>
          <w:p w:rsidR="00212DDD" w:rsidRPr="00212DDD" w:rsidRDefault="00212DDD" w:rsidP="00212DDD">
            <w:pPr>
              <w:spacing w:before="40" w:line="240" w:lineRule="auto"/>
              <w:ind w:firstLine="0"/>
              <w:jc w:val="left"/>
              <w:rPr>
                <w:rFonts w:ascii="Times New Roman" w:eastAsia="Symbol" w:hAnsi="Times New Roman" w:cs="Times New Roman"/>
                <w:b/>
                <w:sz w:val="14"/>
                <w:lang w:val="en-GB"/>
              </w:rPr>
            </w:pPr>
            <w:r w:rsidRPr="00212DDD">
              <w:rPr>
                <w:rFonts w:ascii="Times New Roman" w:hAnsi="Times New Roman" w:cs="Times New Roman"/>
                <w:sz w:val="14"/>
                <w:lang w:val="en-GB"/>
              </w:rPr>
              <w:t xml:space="preserve"> A lot</w:t>
            </w:r>
          </w:p>
        </w:tc>
      </w:tr>
      <w:tr w:rsidR="00212DDD" w:rsidRPr="00212DDD" w:rsidTr="00341CE5">
        <w:trPr>
          <w:trHeight w:val="310"/>
        </w:trPr>
        <w:tc>
          <w:tcPr>
            <w:tcW w:w="5919" w:type="dxa"/>
            <w:shd w:val="clear" w:color="auto" w:fill="auto"/>
          </w:tcPr>
          <w:p w:rsidR="00212DDD" w:rsidRPr="00212DDD" w:rsidRDefault="00212DDD" w:rsidP="00212DDD">
            <w:pPr>
              <w:spacing w:before="40" w:line="240" w:lineRule="auto"/>
              <w:ind w:firstLine="0"/>
              <w:jc w:val="left"/>
              <w:rPr>
                <w:rFonts w:ascii="Times New Roman" w:hAnsi="Times New Roman" w:cs="Times New Roman"/>
                <w:sz w:val="14"/>
                <w:lang w:val="en-GB"/>
              </w:rPr>
            </w:pPr>
            <w:r w:rsidRPr="00212DDD">
              <w:rPr>
                <w:rFonts w:ascii="Times New Roman" w:hAnsi="Times New Roman" w:cs="Times New Roman"/>
                <w:sz w:val="14"/>
                <w:lang w:val="en-GB"/>
              </w:rPr>
              <w:t>All in all, how much are you worried about your child’s health?</w:t>
            </w:r>
          </w:p>
        </w:tc>
        <w:tc>
          <w:tcPr>
            <w:tcW w:w="1021" w:type="dxa"/>
            <w:shd w:val="clear" w:color="auto" w:fill="auto"/>
          </w:tcPr>
          <w:p w:rsidR="00212DDD" w:rsidRPr="00212DDD" w:rsidRDefault="00212DDD" w:rsidP="00212DDD">
            <w:pPr>
              <w:spacing w:before="40" w:line="240" w:lineRule="auto"/>
              <w:ind w:firstLine="0"/>
              <w:jc w:val="left"/>
              <w:rPr>
                <w:rFonts w:ascii="Times New Roman" w:hAnsi="Times New Roman" w:cs="Times New Roman"/>
                <w:sz w:val="14"/>
                <w:lang w:val="en-GB"/>
              </w:rPr>
            </w:pPr>
            <w:r w:rsidRPr="00212DDD">
              <w:rPr>
                <w:rFonts w:ascii="Times New Roman" w:eastAsia="Symbol" w:hAnsi="Times New Roman" w:cs="Times New Roman"/>
                <w:b/>
                <w:sz w:val="14"/>
                <w:lang w:val="en-GB"/>
              </w:rPr>
              <w:t></w:t>
            </w:r>
          </w:p>
        </w:tc>
        <w:tc>
          <w:tcPr>
            <w:tcW w:w="838" w:type="dxa"/>
            <w:gridSpan w:val="2"/>
            <w:shd w:val="clear" w:color="auto" w:fill="auto"/>
          </w:tcPr>
          <w:p w:rsidR="00212DDD" w:rsidRPr="00212DDD" w:rsidRDefault="00212DDD" w:rsidP="00212DDD">
            <w:pPr>
              <w:spacing w:before="40" w:line="240" w:lineRule="auto"/>
              <w:ind w:firstLine="0"/>
              <w:jc w:val="left"/>
              <w:rPr>
                <w:rFonts w:ascii="Times New Roman" w:hAnsi="Times New Roman" w:cs="Times New Roman"/>
                <w:sz w:val="14"/>
                <w:lang w:val="en-GB"/>
              </w:rPr>
            </w:pPr>
            <w:r w:rsidRPr="00212DDD">
              <w:rPr>
                <w:rFonts w:ascii="Times New Roman" w:eastAsia="Symbol" w:hAnsi="Times New Roman" w:cs="Times New Roman"/>
                <w:b/>
                <w:sz w:val="14"/>
                <w:lang w:val="en-GB"/>
              </w:rPr>
              <w:t></w:t>
            </w:r>
          </w:p>
        </w:tc>
        <w:tc>
          <w:tcPr>
            <w:tcW w:w="836" w:type="dxa"/>
            <w:gridSpan w:val="2"/>
            <w:shd w:val="clear" w:color="auto" w:fill="auto"/>
          </w:tcPr>
          <w:p w:rsidR="00212DDD" w:rsidRPr="00212DDD" w:rsidRDefault="00212DDD" w:rsidP="00212DDD">
            <w:pPr>
              <w:spacing w:before="40" w:line="240" w:lineRule="auto"/>
              <w:ind w:firstLine="0"/>
              <w:jc w:val="left"/>
              <w:rPr>
                <w:rFonts w:ascii="Times New Roman" w:hAnsi="Times New Roman" w:cs="Times New Roman"/>
                <w:sz w:val="14"/>
                <w:lang w:val="en-GB"/>
              </w:rPr>
            </w:pPr>
            <w:r w:rsidRPr="00212DDD">
              <w:rPr>
                <w:rFonts w:ascii="Times New Roman" w:eastAsia="Symbol" w:hAnsi="Times New Roman" w:cs="Times New Roman"/>
                <w:b/>
                <w:sz w:val="14"/>
                <w:lang w:val="en-GB"/>
              </w:rPr>
              <w:t></w:t>
            </w:r>
          </w:p>
        </w:tc>
        <w:tc>
          <w:tcPr>
            <w:tcW w:w="834" w:type="dxa"/>
            <w:gridSpan w:val="2"/>
            <w:shd w:val="clear" w:color="auto" w:fill="auto"/>
          </w:tcPr>
          <w:p w:rsidR="00212DDD" w:rsidRPr="00212DDD" w:rsidRDefault="00212DDD" w:rsidP="00212DDD">
            <w:pPr>
              <w:spacing w:before="40" w:line="240" w:lineRule="auto"/>
              <w:ind w:firstLine="0"/>
              <w:jc w:val="left"/>
              <w:rPr>
                <w:rFonts w:ascii="Times New Roman" w:hAnsi="Times New Roman" w:cs="Times New Roman"/>
                <w:sz w:val="14"/>
                <w:lang w:val="en-GB"/>
              </w:rPr>
            </w:pPr>
            <w:r w:rsidRPr="00212DDD">
              <w:rPr>
                <w:rFonts w:ascii="Times New Roman" w:eastAsia="Symbol" w:hAnsi="Times New Roman" w:cs="Times New Roman"/>
                <w:b/>
                <w:sz w:val="14"/>
                <w:lang w:val="en-GB"/>
              </w:rPr>
              <w:t></w:t>
            </w:r>
          </w:p>
        </w:tc>
        <w:tc>
          <w:tcPr>
            <w:tcW w:w="700" w:type="dxa"/>
            <w:shd w:val="clear" w:color="auto" w:fill="auto"/>
          </w:tcPr>
          <w:p w:rsidR="00212DDD" w:rsidRPr="00212DDD" w:rsidRDefault="00212DDD" w:rsidP="00212DDD">
            <w:pPr>
              <w:spacing w:before="40" w:line="240" w:lineRule="auto"/>
              <w:ind w:firstLine="0"/>
              <w:jc w:val="left"/>
              <w:rPr>
                <w:rFonts w:ascii="Times New Roman" w:hAnsi="Times New Roman" w:cs="Times New Roman"/>
                <w:sz w:val="14"/>
                <w:lang w:val="en-GB"/>
              </w:rPr>
            </w:pPr>
            <w:r w:rsidRPr="00212DDD">
              <w:rPr>
                <w:rFonts w:ascii="Times New Roman" w:eastAsia="Symbol" w:hAnsi="Times New Roman" w:cs="Times New Roman"/>
                <w:b/>
                <w:sz w:val="14"/>
                <w:lang w:val="en-GB"/>
              </w:rPr>
              <w:t></w:t>
            </w:r>
          </w:p>
        </w:tc>
      </w:tr>
      <w:tr w:rsidR="00212DDD" w:rsidRPr="00212DDD" w:rsidTr="00341CE5">
        <w:trPr>
          <w:trHeight w:val="132"/>
        </w:trPr>
        <w:tc>
          <w:tcPr>
            <w:tcW w:w="5919" w:type="dxa"/>
            <w:shd w:val="clear" w:color="auto" w:fill="auto"/>
          </w:tcPr>
          <w:p w:rsidR="00212DDD" w:rsidRPr="00212DDD" w:rsidRDefault="00212DDD" w:rsidP="00212DDD">
            <w:pPr>
              <w:spacing w:before="40" w:line="240" w:lineRule="auto"/>
              <w:ind w:firstLine="0"/>
              <w:jc w:val="left"/>
              <w:rPr>
                <w:rFonts w:ascii="Times New Roman" w:hAnsi="Times New Roman" w:cs="Times New Roman"/>
                <w:b/>
                <w:i/>
                <w:sz w:val="14"/>
                <w:lang w:val="en-GB"/>
              </w:rPr>
            </w:pPr>
            <w:r w:rsidRPr="00212DDD">
              <w:rPr>
                <w:rFonts w:ascii="Times New Roman" w:hAnsi="Times New Roman" w:cs="Times New Roman"/>
                <w:b/>
                <w:i/>
                <w:sz w:val="14"/>
                <w:lang w:val="en-GB"/>
              </w:rPr>
              <w:t>Thoughts</w:t>
            </w:r>
          </w:p>
          <w:p w:rsidR="00212DDD" w:rsidRPr="00212DDD" w:rsidRDefault="00212DDD" w:rsidP="00212DDD">
            <w:pPr>
              <w:spacing w:before="40" w:line="240" w:lineRule="auto"/>
              <w:ind w:firstLine="0"/>
              <w:jc w:val="left"/>
              <w:rPr>
                <w:rFonts w:ascii="Times New Roman" w:hAnsi="Times New Roman" w:cs="Times New Roman"/>
                <w:sz w:val="14"/>
                <w:lang w:val="en-GB"/>
              </w:rPr>
            </w:pPr>
          </w:p>
        </w:tc>
        <w:tc>
          <w:tcPr>
            <w:tcW w:w="1021" w:type="dxa"/>
            <w:shd w:val="clear" w:color="auto" w:fill="auto"/>
          </w:tcPr>
          <w:p w:rsidR="00212DDD" w:rsidRPr="00212DDD" w:rsidRDefault="00212DDD" w:rsidP="00212DDD">
            <w:pPr>
              <w:spacing w:before="40" w:line="240" w:lineRule="auto"/>
              <w:ind w:firstLine="0"/>
              <w:jc w:val="left"/>
              <w:rPr>
                <w:rFonts w:ascii="Times New Roman" w:hAnsi="Times New Roman" w:cs="Times New Roman"/>
                <w:sz w:val="14"/>
                <w:lang w:val="en-GB"/>
              </w:rPr>
            </w:pPr>
          </w:p>
        </w:tc>
        <w:tc>
          <w:tcPr>
            <w:tcW w:w="838" w:type="dxa"/>
            <w:gridSpan w:val="2"/>
            <w:shd w:val="clear" w:color="auto" w:fill="auto"/>
          </w:tcPr>
          <w:p w:rsidR="00212DDD" w:rsidRPr="00212DDD" w:rsidRDefault="00212DDD" w:rsidP="00212DDD">
            <w:pPr>
              <w:spacing w:before="40" w:line="240" w:lineRule="auto"/>
              <w:ind w:firstLine="0"/>
              <w:jc w:val="left"/>
              <w:rPr>
                <w:rFonts w:ascii="Times New Roman" w:hAnsi="Times New Roman" w:cs="Times New Roman"/>
                <w:sz w:val="14"/>
                <w:lang w:val="en-GB"/>
              </w:rPr>
            </w:pPr>
          </w:p>
        </w:tc>
        <w:tc>
          <w:tcPr>
            <w:tcW w:w="836" w:type="dxa"/>
            <w:gridSpan w:val="2"/>
            <w:shd w:val="clear" w:color="auto" w:fill="auto"/>
          </w:tcPr>
          <w:p w:rsidR="00212DDD" w:rsidRPr="00212DDD" w:rsidRDefault="00212DDD" w:rsidP="00212DDD">
            <w:pPr>
              <w:spacing w:before="40" w:line="240" w:lineRule="auto"/>
              <w:ind w:firstLine="0"/>
              <w:jc w:val="left"/>
              <w:rPr>
                <w:rFonts w:ascii="Times New Roman" w:hAnsi="Times New Roman" w:cs="Times New Roman"/>
                <w:sz w:val="14"/>
                <w:lang w:val="en-GB"/>
              </w:rPr>
            </w:pPr>
          </w:p>
        </w:tc>
        <w:tc>
          <w:tcPr>
            <w:tcW w:w="834" w:type="dxa"/>
            <w:gridSpan w:val="2"/>
            <w:shd w:val="clear" w:color="auto" w:fill="auto"/>
          </w:tcPr>
          <w:p w:rsidR="00212DDD" w:rsidRPr="00212DDD" w:rsidRDefault="00212DDD" w:rsidP="00212DDD">
            <w:pPr>
              <w:spacing w:before="40" w:line="240" w:lineRule="auto"/>
              <w:ind w:firstLine="0"/>
              <w:jc w:val="left"/>
              <w:rPr>
                <w:rFonts w:ascii="Times New Roman" w:hAnsi="Times New Roman" w:cs="Times New Roman"/>
                <w:sz w:val="14"/>
                <w:lang w:val="en-GB"/>
              </w:rPr>
            </w:pPr>
          </w:p>
        </w:tc>
        <w:tc>
          <w:tcPr>
            <w:tcW w:w="700" w:type="dxa"/>
            <w:shd w:val="clear" w:color="auto" w:fill="auto"/>
          </w:tcPr>
          <w:p w:rsidR="00212DDD" w:rsidRPr="00212DDD" w:rsidRDefault="00212DDD" w:rsidP="00212DDD">
            <w:pPr>
              <w:spacing w:before="40" w:line="240" w:lineRule="auto"/>
              <w:ind w:firstLine="0"/>
              <w:jc w:val="left"/>
              <w:rPr>
                <w:rFonts w:ascii="Times New Roman" w:hAnsi="Times New Roman" w:cs="Times New Roman"/>
                <w:sz w:val="14"/>
                <w:lang w:val="en-GB"/>
              </w:rPr>
            </w:pPr>
          </w:p>
        </w:tc>
      </w:tr>
      <w:tr w:rsidR="00212DDD" w:rsidRPr="00212DDD" w:rsidTr="00341CE5">
        <w:trPr>
          <w:trHeight w:val="218"/>
        </w:trPr>
        <w:tc>
          <w:tcPr>
            <w:tcW w:w="5919" w:type="dxa"/>
            <w:shd w:val="clear" w:color="auto" w:fill="auto"/>
          </w:tcPr>
          <w:p w:rsidR="00212DDD" w:rsidRPr="00212DDD" w:rsidRDefault="00212DDD" w:rsidP="00212DDD">
            <w:pPr>
              <w:numPr>
                <w:ilvl w:val="0"/>
                <w:numId w:val="2"/>
              </w:numPr>
              <w:spacing w:line="240" w:lineRule="auto"/>
              <w:contextualSpacing/>
              <w:jc w:val="left"/>
              <w:rPr>
                <w:rFonts w:ascii="Times New Roman" w:eastAsia="Calibri" w:hAnsi="Times New Roman" w:cs="Times New Roman"/>
                <w:sz w:val="14"/>
                <w:lang w:val="en-GB"/>
              </w:rPr>
            </w:pPr>
            <w:r w:rsidRPr="00212DDD">
              <w:rPr>
                <w:rFonts w:ascii="Times New Roman" w:hAnsi="Times New Roman" w:cs="Times New Roman"/>
                <w:sz w:val="14"/>
                <w:lang w:val="en-GB"/>
              </w:rPr>
              <w:t>I keep having thoughts about my child’s health</w:t>
            </w:r>
          </w:p>
          <w:p w:rsidR="00212DDD" w:rsidRPr="00212DDD" w:rsidRDefault="00212DDD" w:rsidP="00212DDD">
            <w:pPr>
              <w:spacing w:line="240" w:lineRule="auto"/>
              <w:ind w:left="360"/>
              <w:contextualSpacing/>
              <w:jc w:val="left"/>
              <w:rPr>
                <w:rFonts w:ascii="Times New Roman" w:eastAsia="Calibri" w:hAnsi="Times New Roman" w:cs="Times New Roman"/>
                <w:sz w:val="14"/>
                <w:lang w:val="en-GB"/>
              </w:rPr>
            </w:pPr>
          </w:p>
        </w:tc>
        <w:tc>
          <w:tcPr>
            <w:tcW w:w="1021" w:type="dxa"/>
            <w:shd w:val="clear" w:color="auto" w:fill="auto"/>
          </w:tcPr>
          <w:p w:rsidR="00212DDD" w:rsidRPr="00212DDD" w:rsidRDefault="00212DDD" w:rsidP="00212DDD">
            <w:pPr>
              <w:spacing w:line="240" w:lineRule="auto"/>
              <w:ind w:firstLine="0"/>
              <w:jc w:val="left"/>
              <w:rPr>
                <w:rFonts w:ascii="Times New Roman" w:eastAsia="Calibri" w:hAnsi="Times New Roman" w:cs="Times New Roman"/>
                <w:b/>
                <w:sz w:val="14"/>
                <w:lang w:val="en-GB"/>
              </w:rPr>
            </w:pPr>
            <w:r w:rsidRPr="00212DDD">
              <w:rPr>
                <w:rFonts w:ascii="Times New Roman" w:eastAsia="Symbol" w:hAnsi="Times New Roman" w:cs="Times New Roman"/>
                <w:b/>
                <w:sz w:val="14"/>
                <w:lang w:val="en-GB"/>
              </w:rPr>
              <w:t></w:t>
            </w:r>
          </w:p>
        </w:tc>
        <w:tc>
          <w:tcPr>
            <w:tcW w:w="838" w:type="dxa"/>
            <w:gridSpan w:val="2"/>
            <w:shd w:val="clear" w:color="auto" w:fill="auto"/>
          </w:tcPr>
          <w:p w:rsidR="00212DDD" w:rsidRPr="00212DDD" w:rsidRDefault="00212DDD" w:rsidP="00212DDD">
            <w:pPr>
              <w:spacing w:line="240" w:lineRule="auto"/>
              <w:ind w:firstLine="0"/>
              <w:jc w:val="left"/>
              <w:rPr>
                <w:rFonts w:ascii="Times New Roman" w:eastAsia="Calibri" w:hAnsi="Times New Roman" w:cs="Times New Roman"/>
                <w:b/>
                <w:sz w:val="14"/>
                <w:lang w:val="en-GB"/>
              </w:rPr>
            </w:pPr>
            <w:r w:rsidRPr="00212DDD">
              <w:rPr>
                <w:rFonts w:ascii="Times New Roman" w:eastAsia="Symbol" w:hAnsi="Times New Roman" w:cs="Times New Roman"/>
                <w:b/>
                <w:sz w:val="14"/>
                <w:lang w:val="en-GB"/>
              </w:rPr>
              <w:t></w:t>
            </w:r>
          </w:p>
        </w:tc>
        <w:tc>
          <w:tcPr>
            <w:tcW w:w="836" w:type="dxa"/>
            <w:gridSpan w:val="2"/>
            <w:shd w:val="clear" w:color="auto" w:fill="auto"/>
          </w:tcPr>
          <w:p w:rsidR="00212DDD" w:rsidRPr="00212DDD" w:rsidRDefault="00212DDD" w:rsidP="00212DDD">
            <w:pPr>
              <w:spacing w:line="240" w:lineRule="auto"/>
              <w:ind w:firstLine="0"/>
              <w:jc w:val="left"/>
              <w:rPr>
                <w:rFonts w:ascii="Times New Roman" w:eastAsia="Calibri" w:hAnsi="Times New Roman" w:cs="Times New Roman"/>
                <w:b/>
                <w:sz w:val="14"/>
                <w:lang w:val="en-GB"/>
              </w:rPr>
            </w:pPr>
            <w:r w:rsidRPr="00212DDD">
              <w:rPr>
                <w:rFonts w:ascii="Times New Roman" w:eastAsia="Symbol" w:hAnsi="Times New Roman" w:cs="Times New Roman"/>
                <w:b/>
                <w:sz w:val="14"/>
                <w:lang w:val="en-GB"/>
              </w:rPr>
              <w:t></w:t>
            </w:r>
          </w:p>
        </w:tc>
        <w:tc>
          <w:tcPr>
            <w:tcW w:w="834" w:type="dxa"/>
            <w:gridSpan w:val="2"/>
            <w:shd w:val="clear" w:color="auto" w:fill="auto"/>
          </w:tcPr>
          <w:p w:rsidR="00212DDD" w:rsidRPr="00212DDD" w:rsidRDefault="00212DDD" w:rsidP="00212DDD">
            <w:pPr>
              <w:spacing w:line="240" w:lineRule="auto"/>
              <w:ind w:firstLine="0"/>
              <w:jc w:val="left"/>
              <w:rPr>
                <w:rFonts w:ascii="Times New Roman" w:eastAsia="Calibri" w:hAnsi="Times New Roman" w:cs="Times New Roman"/>
                <w:b/>
                <w:sz w:val="14"/>
                <w:lang w:val="en-GB"/>
              </w:rPr>
            </w:pPr>
            <w:r w:rsidRPr="00212DDD">
              <w:rPr>
                <w:rFonts w:ascii="Times New Roman" w:eastAsia="Symbol" w:hAnsi="Times New Roman" w:cs="Times New Roman"/>
                <w:b/>
                <w:sz w:val="14"/>
                <w:lang w:val="en-GB"/>
              </w:rPr>
              <w:t></w:t>
            </w:r>
          </w:p>
        </w:tc>
        <w:tc>
          <w:tcPr>
            <w:tcW w:w="700" w:type="dxa"/>
            <w:shd w:val="clear" w:color="auto" w:fill="auto"/>
          </w:tcPr>
          <w:p w:rsidR="00212DDD" w:rsidRPr="00212DDD" w:rsidRDefault="00212DDD" w:rsidP="00212DDD">
            <w:pPr>
              <w:spacing w:line="240" w:lineRule="auto"/>
              <w:ind w:firstLine="0"/>
              <w:jc w:val="left"/>
              <w:rPr>
                <w:rFonts w:ascii="Times New Roman" w:eastAsia="Calibri" w:hAnsi="Times New Roman" w:cs="Times New Roman"/>
                <w:b/>
                <w:sz w:val="14"/>
                <w:lang w:val="en-GB"/>
              </w:rPr>
            </w:pPr>
            <w:r w:rsidRPr="00212DDD">
              <w:rPr>
                <w:rFonts w:ascii="Times New Roman" w:eastAsia="Symbol" w:hAnsi="Times New Roman" w:cs="Times New Roman"/>
                <w:b/>
                <w:sz w:val="14"/>
                <w:lang w:val="en-GB"/>
              </w:rPr>
              <w:t></w:t>
            </w:r>
          </w:p>
        </w:tc>
      </w:tr>
      <w:tr w:rsidR="00212DDD" w:rsidRPr="00212DDD" w:rsidTr="00341CE5">
        <w:trPr>
          <w:trHeight w:val="275"/>
        </w:trPr>
        <w:tc>
          <w:tcPr>
            <w:tcW w:w="5919" w:type="dxa"/>
            <w:shd w:val="clear" w:color="auto" w:fill="auto"/>
          </w:tcPr>
          <w:p w:rsidR="00212DDD" w:rsidRPr="00212DDD" w:rsidRDefault="00212DDD" w:rsidP="00212DDD">
            <w:pPr>
              <w:numPr>
                <w:ilvl w:val="0"/>
                <w:numId w:val="2"/>
              </w:numPr>
              <w:spacing w:line="240" w:lineRule="auto"/>
              <w:contextualSpacing/>
              <w:jc w:val="left"/>
              <w:rPr>
                <w:rFonts w:ascii="Times New Roman" w:hAnsi="Times New Roman" w:cs="Times New Roman"/>
                <w:sz w:val="14"/>
                <w:lang w:val="en-GB"/>
              </w:rPr>
            </w:pPr>
            <w:r w:rsidRPr="00212DDD">
              <w:rPr>
                <w:rFonts w:ascii="Times New Roman" w:hAnsi="Times New Roman" w:cs="Times New Roman"/>
                <w:sz w:val="14"/>
                <w:lang w:val="en-GB"/>
              </w:rPr>
              <w:t>It is difficult to put thoughts about my child’s health out of my mind</w:t>
            </w:r>
          </w:p>
          <w:p w:rsidR="00212DDD" w:rsidRPr="00212DDD" w:rsidRDefault="00212DDD" w:rsidP="00212DDD">
            <w:pPr>
              <w:spacing w:line="240" w:lineRule="auto"/>
              <w:ind w:left="360"/>
              <w:contextualSpacing/>
              <w:jc w:val="left"/>
              <w:rPr>
                <w:rFonts w:ascii="Times New Roman" w:eastAsia="Calibri" w:hAnsi="Times New Roman" w:cs="Times New Roman"/>
                <w:sz w:val="14"/>
                <w:lang w:val="en-GB"/>
              </w:rPr>
            </w:pPr>
          </w:p>
        </w:tc>
        <w:tc>
          <w:tcPr>
            <w:tcW w:w="1021" w:type="dxa"/>
            <w:shd w:val="clear" w:color="auto" w:fill="auto"/>
          </w:tcPr>
          <w:p w:rsidR="00212DDD" w:rsidRPr="00212DDD" w:rsidRDefault="00212DDD" w:rsidP="00212DDD">
            <w:pPr>
              <w:spacing w:line="240" w:lineRule="auto"/>
              <w:ind w:firstLine="0"/>
              <w:jc w:val="left"/>
              <w:rPr>
                <w:rFonts w:ascii="Times New Roman" w:eastAsia="Calibri" w:hAnsi="Times New Roman" w:cs="Times New Roman"/>
                <w:b/>
                <w:sz w:val="14"/>
                <w:lang w:val="en-GB"/>
              </w:rPr>
            </w:pPr>
            <w:r w:rsidRPr="00212DDD">
              <w:rPr>
                <w:rFonts w:ascii="Times New Roman" w:eastAsia="Symbol" w:hAnsi="Times New Roman" w:cs="Times New Roman"/>
                <w:b/>
                <w:sz w:val="14"/>
                <w:lang w:val="en-GB"/>
              </w:rPr>
              <w:t></w:t>
            </w:r>
          </w:p>
        </w:tc>
        <w:tc>
          <w:tcPr>
            <w:tcW w:w="838" w:type="dxa"/>
            <w:gridSpan w:val="2"/>
            <w:shd w:val="clear" w:color="auto" w:fill="auto"/>
          </w:tcPr>
          <w:p w:rsidR="00212DDD" w:rsidRPr="00212DDD" w:rsidRDefault="00212DDD" w:rsidP="00212DDD">
            <w:pPr>
              <w:spacing w:line="240" w:lineRule="auto"/>
              <w:ind w:firstLine="0"/>
              <w:jc w:val="left"/>
              <w:rPr>
                <w:rFonts w:ascii="Times New Roman" w:eastAsia="Calibri" w:hAnsi="Times New Roman" w:cs="Times New Roman"/>
                <w:b/>
                <w:sz w:val="14"/>
                <w:lang w:val="en-GB"/>
              </w:rPr>
            </w:pPr>
            <w:r w:rsidRPr="00212DDD">
              <w:rPr>
                <w:rFonts w:ascii="Times New Roman" w:eastAsia="Symbol" w:hAnsi="Times New Roman" w:cs="Times New Roman"/>
                <w:b/>
                <w:sz w:val="14"/>
                <w:lang w:val="en-GB"/>
              </w:rPr>
              <w:t></w:t>
            </w:r>
          </w:p>
        </w:tc>
        <w:tc>
          <w:tcPr>
            <w:tcW w:w="836" w:type="dxa"/>
            <w:gridSpan w:val="2"/>
            <w:shd w:val="clear" w:color="auto" w:fill="auto"/>
          </w:tcPr>
          <w:p w:rsidR="00212DDD" w:rsidRPr="00212DDD" w:rsidRDefault="00212DDD" w:rsidP="00212DDD">
            <w:pPr>
              <w:spacing w:line="240" w:lineRule="auto"/>
              <w:ind w:firstLine="0"/>
              <w:jc w:val="left"/>
              <w:rPr>
                <w:rFonts w:ascii="Times New Roman" w:eastAsia="Calibri" w:hAnsi="Times New Roman" w:cs="Times New Roman"/>
                <w:b/>
                <w:sz w:val="14"/>
                <w:lang w:val="en-GB"/>
              </w:rPr>
            </w:pPr>
            <w:r w:rsidRPr="00212DDD">
              <w:rPr>
                <w:rFonts w:ascii="Times New Roman" w:eastAsia="Symbol" w:hAnsi="Times New Roman" w:cs="Times New Roman"/>
                <w:b/>
                <w:sz w:val="14"/>
                <w:lang w:val="en-GB"/>
              </w:rPr>
              <w:t></w:t>
            </w:r>
          </w:p>
        </w:tc>
        <w:tc>
          <w:tcPr>
            <w:tcW w:w="834" w:type="dxa"/>
            <w:gridSpan w:val="2"/>
            <w:shd w:val="clear" w:color="auto" w:fill="auto"/>
          </w:tcPr>
          <w:p w:rsidR="00212DDD" w:rsidRPr="00212DDD" w:rsidRDefault="00212DDD" w:rsidP="00212DDD">
            <w:pPr>
              <w:spacing w:line="240" w:lineRule="auto"/>
              <w:ind w:firstLine="0"/>
              <w:jc w:val="left"/>
              <w:rPr>
                <w:rFonts w:ascii="Times New Roman" w:eastAsia="Calibri" w:hAnsi="Times New Roman" w:cs="Times New Roman"/>
                <w:b/>
                <w:sz w:val="14"/>
                <w:lang w:val="en-GB"/>
              </w:rPr>
            </w:pPr>
            <w:r w:rsidRPr="00212DDD">
              <w:rPr>
                <w:rFonts w:ascii="Times New Roman" w:eastAsia="Symbol" w:hAnsi="Times New Roman" w:cs="Times New Roman"/>
                <w:b/>
                <w:sz w:val="14"/>
                <w:lang w:val="en-GB"/>
              </w:rPr>
              <w:t></w:t>
            </w:r>
          </w:p>
        </w:tc>
        <w:tc>
          <w:tcPr>
            <w:tcW w:w="700" w:type="dxa"/>
            <w:shd w:val="clear" w:color="auto" w:fill="auto"/>
          </w:tcPr>
          <w:p w:rsidR="00212DDD" w:rsidRPr="00212DDD" w:rsidRDefault="00212DDD" w:rsidP="00212DDD">
            <w:pPr>
              <w:spacing w:line="240" w:lineRule="auto"/>
              <w:ind w:firstLine="0"/>
              <w:jc w:val="left"/>
              <w:rPr>
                <w:rFonts w:ascii="Times New Roman" w:eastAsia="Calibri" w:hAnsi="Times New Roman" w:cs="Times New Roman"/>
                <w:b/>
                <w:sz w:val="14"/>
                <w:lang w:val="en-GB"/>
              </w:rPr>
            </w:pPr>
            <w:r w:rsidRPr="00212DDD">
              <w:rPr>
                <w:rFonts w:ascii="Times New Roman" w:eastAsia="Symbol" w:hAnsi="Times New Roman" w:cs="Times New Roman"/>
                <w:b/>
                <w:sz w:val="14"/>
                <w:lang w:val="en-GB"/>
              </w:rPr>
              <w:t></w:t>
            </w:r>
          </w:p>
        </w:tc>
      </w:tr>
      <w:tr w:rsidR="00212DDD" w:rsidRPr="00212DDD" w:rsidTr="00341CE5">
        <w:trPr>
          <w:trHeight w:val="273"/>
        </w:trPr>
        <w:tc>
          <w:tcPr>
            <w:tcW w:w="5919" w:type="dxa"/>
            <w:shd w:val="clear" w:color="auto" w:fill="auto"/>
          </w:tcPr>
          <w:p w:rsidR="00212DDD" w:rsidRPr="00212DDD" w:rsidRDefault="00212DDD" w:rsidP="00212DDD">
            <w:pPr>
              <w:numPr>
                <w:ilvl w:val="0"/>
                <w:numId w:val="2"/>
              </w:numPr>
              <w:spacing w:line="240" w:lineRule="auto"/>
              <w:contextualSpacing/>
              <w:jc w:val="left"/>
              <w:rPr>
                <w:rFonts w:ascii="Times New Roman" w:eastAsia="Calibri" w:hAnsi="Times New Roman" w:cs="Times New Roman"/>
                <w:sz w:val="14"/>
                <w:lang w:val="en-GB"/>
              </w:rPr>
            </w:pPr>
            <w:r w:rsidRPr="00212DDD">
              <w:rPr>
                <w:rFonts w:ascii="Times New Roman" w:hAnsi="Times New Roman" w:cs="Times New Roman"/>
                <w:sz w:val="14"/>
                <w:lang w:val="en-GB"/>
              </w:rPr>
              <w:t>I have thoughts</w:t>
            </w:r>
            <w:r w:rsidRPr="00212DDD">
              <w:rPr>
                <w:rFonts w:ascii="Times New Roman" w:hAnsi="Times New Roman" w:cs="Times New Roman"/>
                <w:color w:val="FF0000"/>
                <w:sz w:val="14"/>
                <w:lang w:val="en-GB"/>
              </w:rPr>
              <w:t xml:space="preserve"> </w:t>
            </w:r>
            <w:r w:rsidRPr="00212DDD">
              <w:rPr>
                <w:rFonts w:ascii="Times New Roman" w:hAnsi="Times New Roman" w:cs="Times New Roman"/>
                <w:sz w:val="14"/>
                <w:lang w:val="en-GB"/>
              </w:rPr>
              <w:t>that symptoms like pain, fatigue or discomfort etc. in my child are signs of serious illness</w:t>
            </w:r>
          </w:p>
        </w:tc>
        <w:tc>
          <w:tcPr>
            <w:tcW w:w="1021" w:type="dxa"/>
            <w:shd w:val="clear" w:color="auto" w:fill="auto"/>
          </w:tcPr>
          <w:p w:rsidR="00212DDD" w:rsidRPr="00212DDD" w:rsidRDefault="00212DDD" w:rsidP="00212DDD">
            <w:pPr>
              <w:spacing w:line="240" w:lineRule="auto"/>
              <w:ind w:firstLine="0"/>
              <w:jc w:val="left"/>
              <w:rPr>
                <w:rFonts w:ascii="Times New Roman" w:eastAsia="Calibri" w:hAnsi="Times New Roman" w:cs="Times New Roman"/>
                <w:b/>
                <w:sz w:val="14"/>
                <w:lang w:val="en-GB"/>
              </w:rPr>
            </w:pPr>
            <w:r w:rsidRPr="00212DDD">
              <w:rPr>
                <w:rFonts w:ascii="Times New Roman" w:eastAsia="Symbol" w:hAnsi="Times New Roman" w:cs="Times New Roman"/>
                <w:b/>
                <w:sz w:val="14"/>
                <w:lang w:val="en-GB"/>
              </w:rPr>
              <w:t></w:t>
            </w:r>
          </w:p>
        </w:tc>
        <w:tc>
          <w:tcPr>
            <w:tcW w:w="838" w:type="dxa"/>
            <w:gridSpan w:val="2"/>
            <w:shd w:val="clear" w:color="auto" w:fill="auto"/>
          </w:tcPr>
          <w:p w:rsidR="00212DDD" w:rsidRPr="00212DDD" w:rsidRDefault="00212DDD" w:rsidP="00212DDD">
            <w:pPr>
              <w:spacing w:line="240" w:lineRule="auto"/>
              <w:ind w:firstLine="0"/>
              <w:jc w:val="left"/>
              <w:rPr>
                <w:rFonts w:ascii="Times New Roman" w:eastAsia="Calibri" w:hAnsi="Times New Roman" w:cs="Times New Roman"/>
                <w:b/>
                <w:sz w:val="14"/>
                <w:lang w:val="en-GB"/>
              </w:rPr>
            </w:pPr>
            <w:r w:rsidRPr="00212DDD">
              <w:rPr>
                <w:rFonts w:ascii="Times New Roman" w:eastAsia="Symbol" w:hAnsi="Times New Roman" w:cs="Times New Roman"/>
                <w:b/>
                <w:sz w:val="14"/>
                <w:lang w:val="en-GB"/>
              </w:rPr>
              <w:t></w:t>
            </w:r>
          </w:p>
        </w:tc>
        <w:tc>
          <w:tcPr>
            <w:tcW w:w="836" w:type="dxa"/>
            <w:gridSpan w:val="2"/>
            <w:shd w:val="clear" w:color="auto" w:fill="auto"/>
          </w:tcPr>
          <w:p w:rsidR="00212DDD" w:rsidRPr="00212DDD" w:rsidRDefault="00212DDD" w:rsidP="00212DDD">
            <w:pPr>
              <w:spacing w:line="240" w:lineRule="auto"/>
              <w:ind w:firstLine="0"/>
              <w:jc w:val="left"/>
              <w:rPr>
                <w:rFonts w:ascii="Times New Roman" w:eastAsia="Calibri" w:hAnsi="Times New Roman" w:cs="Times New Roman"/>
                <w:b/>
                <w:sz w:val="14"/>
                <w:lang w:val="en-GB"/>
              </w:rPr>
            </w:pPr>
            <w:r w:rsidRPr="00212DDD">
              <w:rPr>
                <w:rFonts w:ascii="Times New Roman" w:eastAsia="Symbol" w:hAnsi="Times New Roman" w:cs="Times New Roman"/>
                <w:b/>
                <w:sz w:val="14"/>
                <w:lang w:val="en-GB"/>
              </w:rPr>
              <w:t></w:t>
            </w:r>
          </w:p>
        </w:tc>
        <w:tc>
          <w:tcPr>
            <w:tcW w:w="834" w:type="dxa"/>
            <w:gridSpan w:val="2"/>
            <w:shd w:val="clear" w:color="auto" w:fill="auto"/>
          </w:tcPr>
          <w:p w:rsidR="00212DDD" w:rsidRPr="00212DDD" w:rsidRDefault="00212DDD" w:rsidP="00212DDD">
            <w:pPr>
              <w:spacing w:line="240" w:lineRule="auto"/>
              <w:ind w:firstLine="0"/>
              <w:jc w:val="left"/>
              <w:rPr>
                <w:rFonts w:ascii="Times New Roman" w:eastAsia="Calibri" w:hAnsi="Times New Roman" w:cs="Times New Roman"/>
                <w:b/>
                <w:sz w:val="14"/>
                <w:lang w:val="en-GB"/>
              </w:rPr>
            </w:pPr>
            <w:r w:rsidRPr="00212DDD">
              <w:rPr>
                <w:rFonts w:ascii="Times New Roman" w:eastAsia="Symbol" w:hAnsi="Times New Roman" w:cs="Times New Roman"/>
                <w:b/>
                <w:sz w:val="14"/>
                <w:lang w:val="en-GB"/>
              </w:rPr>
              <w:t></w:t>
            </w:r>
          </w:p>
        </w:tc>
        <w:tc>
          <w:tcPr>
            <w:tcW w:w="700" w:type="dxa"/>
            <w:shd w:val="clear" w:color="auto" w:fill="auto"/>
          </w:tcPr>
          <w:p w:rsidR="00212DDD" w:rsidRPr="00212DDD" w:rsidRDefault="00212DDD" w:rsidP="00212DDD">
            <w:pPr>
              <w:spacing w:line="240" w:lineRule="auto"/>
              <w:ind w:firstLine="0"/>
              <w:jc w:val="left"/>
              <w:rPr>
                <w:rFonts w:ascii="Times New Roman" w:eastAsia="Calibri" w:hAnsi="Times New Roman" w:cs="Times New Roman"/>
                <w:b/>
                <w:sz w:val="14"/>
                <w:lang w:val="en-GB"/>
              </w:rPr>
            </w:pPr>
            <w:r w:rsidRPr="00212DDD">
              <w:rPr>
                <w:rFonts w:ascii="Times New Roman" w:eastAsia="Symbol" w:hAnsi="Times New Roman" w:cs="Times New Roman"/>
                <w:b/>
                <w:sz w:val="14"/>
                <w:lang w:val="en-GB"/>
              </w:rPr>
              <w:t></w:t>
            </w:r>
          </w:p>
        </w:tc>
      </w:tr>
      <w:tr w:rsidR="00212DDD" w:rsidRPr="00212DDD" w:rsidTr="00341CE5">
        <w:trPr>
          <w:trHeight w:val="291"/>
        </w:trPr>
        <w:tc>
          <w:tcPr>
            <w:tcW w:w="5919" w:type="dxa"/>
            <w:shd w:val="clear" w:color="auto" w:fill="auto"/>
          </w:tcPr>
          <w:p w:rsidR="00212DDD" w:rsidRPr="00212DDD" w:rsidRDefault="00212DDD" w:rsidP="00212DDD">
            <w:pPr>
              <w:numPr>
                <w:ilvl w:val="0"/>
                <w:numId w:val="2"/>
              </w:numPr>
              <w:spacing w:line="240" w:lineRule="auto"/>
              <w:contextualSpacing/>
              <w:jc w:val="left"/>
              <w:rPr>
                <w:rFonts w:ascii="Times New Roman" w:hAnsi="Times New Roman" w:cs="Times New Roman"/>
                <w:sz w:val="14"/>
                <w:lang w:val="en-GB"/>
              </w:rPr>
            </w:pPr>
            <w:r w:rsidRPr="00212DDD">
              <w:rPr>
                <w:rFonts w:ascii="Times New Roman" w:hAnsi="Times New Roman" w:cs="Times New Roman"/>
                <w:sz w:val="14"/>
                <w:lang w:val="en-GB"/>
              </w:rPr>
              <w:t>People close to me think I worry too much about my child’s health</w:t>
            </w:r>
          </w:p>
          <w:p w:rsidR="00212DDD" w:rsidRPr="00212DDD" w:rsidRDefault="00212DDD" w:rsidP="00212DDD">
            <w:pPr>
              <w:spacing w:line="240" w:lineRule="auto"/>
              <w:ind w:firstLine="0"/>
              <w:jc w:val="left"/>
              <w:rPr>
                <w:rFonts w:ascii="Times New Roman" w:eastAsia="Calibri" w:hAnsi="Times New Roman" w:cs="Times New Roman"/>
                <w:sz w:val="14"/>
                <w:lang w:val="en-GB"/>
              </w:rPr>
            </w:pPr>
          </w:p>
        </w:tc>
        <w:tc>
          <w:tcPr>
            <w:tcW w:w="1021" w:type="dxa"/>
            <w:shd w:val="clear" w:color="auto" w:fill="auto"/>
          </w:tcPr>
          <w:p w:rsidR="00212DDD" w:rsidRPr="00212DDD" w:rsidRDefault="00212DDD" w:rsidP="00212DDD">
            <w:pPr>
              <w:spacing w:line="240" w:lineRule="auto"/>
              <w:ind w:firstLine="0"/>
              <w:jc w:val="left"/>
              <w:rPr>
                <w:rFonts w:ascii="Times New Roman" w:eastAsia="Calibri" w:hAnsi="Times New Roman" w:cs="Times New Roman"/>
                <w:b/>
                <w:sz w:val="14"/>
                <w:lang w:val="en-GB"/>
              </w:rPr>
            </w:pPr>
            <w:r w:rsidRPr="00212DDD">
              <w:rPr>
                <w:rFonts w:ascii="Times New Roman" w:eastAsia="Symbol" w:hAnsi="Times New Roman" w:cs="Times New Roman"/>
                <w:b/>
                <w:sz w:val="14"/>
                <w:lang w:val="en-GB"/>
              </w:rPr>
              <w:t></w:t>
            </w:r>
          </w:p>
        </w:tc>
        <w:tc>
          <w:tcPr>
            <w:tcW w:w="838" w:type="dxa"/>
            <w:gridSpan w:val="2"/>
            <w:shd w:val="clear" w:color="auto" w:fill="auto"/>
          </w:tcPr>
          <w:p w:rsidR="00212DDD" w:rsidRPr="00212DDD" w:rsidRDefault="00212DDD" w:rsidP="00212DDD">
            <w:pPr>
              <w:spacing w:line="240" w:lineRule="auto"/>
              <w:ind w:firstLine="0"/>
              <w:jc w:val="left"/>
              <w:rPr>
                <w:rFonts w:ascii="Times New Roman" w:eastAsia="Calibri" w:hAnsi="Times New Roman" w:cs="Times New Roman"/>
                <w:b/>
                <w:sz w:val="14"/>
                <w:lang w:val="en-GB"/>
              </w:rPr>
            </w:pPr>
            <w:r w:rsidRPr="00212DDD">
              <w:rPr>
                <w:rFonts w:ascii="Times New Roman" w:eastAsia="Symbol" w:hAnsi="Times New Roman" w:cs="Times New Roman"/>
                <w:b/>
                <w:sz w:val="14"/>
                <w:lang w:val="en-GB"/>
              </w:rPr>
              <w:t></w:t>
            </w:r>
          </w:p>
        </w:tc>
        <w:tc>
          <w:tcPr>
            <w:tcW w:w="836" w:type="dxa"/>
            <w:gridSpan w:val="2"/>
            <w:shd w:val="clear" w:color="auto" w:fill="auto"/>
          </w:tcPr>
          <w:p w:rsidR="00212DDD" w:rsidRPr="00212DDD" w:rsidRDefault="00212DDD" w:rsidP="00212DDD">
            <w:pPr>
              <w:spacing w:line="240" w:lineRule="auto"/>
              <w:ind w:firstLine="0"/>
              <w:jc w:val="left"/>
              <w:rPr>
                <w:rFonts w:ascii="Times New Roman" w:eastAsia="Calibri" w:hAnsi="Times New Roman" w:cs="Times New Roman"/>
                <w:b/>
                <w:sz w:val="14"/>
                <w:lang w:val="en-GB"/>
              </w:rPr>
            </w:pPr>
            <w:r w:rsidRPr="00212DDD">
              <w:rPr>
                <w:rFonts w:ascii="Times New Roman" w:eastAsia="Symbol" w:hAnsi="Times New Roman" w:cs="Times New Roman"/>
                <w:b/>
                <w:sz w:val="14"/>
                <w:lang w:val="en-GB"/>
              </w:rPr>
              <w:t></w:t>
            </w:r>
          </w:p>
        </w:tc>
        <w:tc>
          <w:tcPr>
            <w:tcW w:w="834" w:type="dxa"/>
            <w:gridSpan w:val="2"/>
            <w:shd w:val="clear" w:color="auto" w:fill="auto"/>
          </w:tcPr>
          <w:p w:rsidR="00212DDD" w:rsidRPr="00212DDD" w:rsidRDefault="00212DDD" w:rsidP="00212DDD">
            <w:pPr>
              <w:spacing w:line="240" w:lineRule="auto"/>
              <w:ind w:firstLine="0"/>
              <w:jc w:val="left"/>
              <w:rPr>
                <w:rFonts w:ascii="Times New Roman" w:eastAsia="Calibri" w:hAnsi="Times New Roman" w:cs="Times New Roman"/>
                <w:b/>
                <w:sz w:val="14"/>
                <w:lang w:val="en-GB"/>
              </w:rPr>
            </w:pPr>
            <w:r w:rsidRPr="00212DDD">
              <w:rPr>
                <w:rFonts w:ascii="Times New Roman" w:eastAsia="Symbol" w:hAnsi="Times New Roman" w:cs="Times New Roman"/>
                <w:b/>
                <w:sz w:val="14"/>
                <w:lang w:val="en-GB"/>
              </w:rPr>
              <w:t></w:t>
            </w:r>
          </w:p>
        </w:tc>
        <w:tc>
          <w:tcPr>
            <w:tcW w:w="700" w:type="dxa"/>
            <w:shd w:val="clear" w:color="auto" w:fill="auto"/>
          </w:tcPr>
          <w:p w:rsidR="00212DDD" w:rsidRPr="00212DDD" w:rsidRDefault="00212DDD" w:rsidP="00212DDD">
            <w:pPr>
              <w:spacing w:line="240" w:lineRule="auto"/>
              <w:ind w:firstLine="0"/>
              <w:jc w:val="left"/>
              <w:rPr>
                <w:rFonts w:ascii="Times New Roman" w:eastAsia="Calibri" w:hAnsi="Times New Roman" w:cs="Times New Roman"/>
                <w:b/>
                <w:sz w:val="14"/>
                <w:lang w:val="en-GB"/>
              </w:rPr>
            </w:pPr>
            <w:r w:rsidRPr="00212DDD">
              <w:rPr>
                <w:rFonts w:ascii="Times New Roman" w:eastAsia="Symbol" w:hAnsi="Times New Roman" w:cs="Times New Roman"/>
                <w:b/>
                <w:sz w:val="14"/>
                <w:lang w:val="en-GB"/>
              </w:rPr>
              <w:t></w:t>
            </w:r>
          </w:p>
        </w:tc>
      </w:tr>
      <w:tr w:rsidR="00212DDD" w:rsidRPr="00212DDD" w:rsidTr="00341CE5">
        <w:trPr>
          <w:trHeight w:val="192"/>
        </w:trPr>
        <w:tc>
          <w:tcPr>
            <w:tcW w:w="5919" w:type="dxa"/>
            <w:shd w:val="clear" w:color="auto" w:fill="auto"/>
          </w:tcPr>
          <w:p w:rsidR="00212DDD" w:rsidRPr="00212DDD" w:rsidRDefault="00212DDD" w:rsidP="00212DDD">
            <w:pPr>
              <w:numPr>
                <w:ilvl w:val="0"/>
                <w:numId w:val="2"/>
              </w:numPr>
              <w:spacing w:line="240" w:lineRule="auto"/>
              <w:contextualSpacing/>
              <w:jc w:val="left"/>
              <w:rPr>
                <w:rFonts w:ascii="Times New Roman" w:hAnsi="Times New Roman" w:cs="Times New Roman"/>
                <w:sz w:val="14"/>
                <w:szCs w:val="20"/>
                <w:lang w:val="en-GB"/>
              </w:rPr>
            </w:pPr>
            <w:r w:rsidRPr="00212DDD">
              <w:rPr>
                <w:rFonts w:ascii="Times New Roman" w:hAnsi="Times New Roman" w:cs="Times New Roman"/>
                <w:sz w:val="14"/>
                <w:szCs w:val="20"/>
                <w:lang w:val="en-GB"/>
              </w:rPr>
              <w:t>I think I worry more about my child’s</w:t>
            </w:r>
            <w:r w:rsidRPr="00212DDD">
              <w:rPr>
                <w:rFonts w:ascii="Times New Roman" w:hAnsi="Times New Roman" w:cs="Times New Roman"/>
                <w:sz w:val="14"/>
                <w:lang w:val="en-GB"/>
              </w:rPr>
              <w:t xml:space="preserve"> </w:t>
            </w:r>
            <w:r w:rsidRPr="00212DDD">
              <w:rPr>
                <w:rFonts w:ascii="Times New Roman" w:hAnsi="Times New Roman" w:cs="Times New Roman"/>
                <w:sz w:val="14"/>
                <w:szCs w:val="20"/>
                <w:lang w:val="en-GB"/>
              </w:rPr>
              <w:t>health compared to other parents</w:t>
            </w:r>
          </w:p>
          <w:p w:rsidR="00212DDD" w:rsidRPr="00212DDD" w:rsidRDefault="00212DDD" w:rsidP="00212DDD">
            <w:pPr>
              <w:spacing w:line="240" w:lineRule="auto"/>
              <w:ind w:firstLine="0"/>
              <w:contextualSpacing/>
              <w:jc w:val="left"/>
              <w:rPr>
                <w:rFonts w:ascii="Times New Roman" w:eastAsia="Calibri" w:hAnsi="Times New Roman" w:cs="Times New Roman"/>
                <w:sz w:val="14"/>
                <w:szCs w:val="20"/>
                <w:lang w:val="en-GB"/>
              </w:rPr>
            </w:pPr>
          </w:p>
        </w:tc>
        <w:tc>
          <w:tcPr>
            <w:tcW w:w="1021" w:type="dxa"/>
            <w:shd w:val="clear" w:color="auto" w:fill="auto"/>
          </w:tcPr>
          <w:p w:rsidR="00212DDD" w:rsidRPr="00212DDD" w:rsidRDefault="00212DDD" w:rsidP="00212DDD">
            <w:pPr>
              <w:spacing w:line="240" w:lineRule="auto"/>
              <w:ind w:firstLine="0"/>
              <w:jc w:val="left"/>
              <w:rPr>
                <w:rFonts w:ascii="Times New Roman" w:eastAsia="Calibri" w:hAnsi="Times New Roman" w:cs="Times New Roman"/>
                <w:sz w:val="14"/>
                <w:lang w:val="en-GB"/>
              </w:rPr>
            </w:pPr>
            <w:r w:rsidRPr="00212DDD">
              <w:rPr>
                <w:rFonts w:ascii="Times New Roman" w:eastAsia="Symbol" w:hAnsi="Times New Roman" w:cs="Times New Roman"/>
                <w:b/>
                <w:sz w:val="14"/>
                <w:lang w:val="en-GB"/>
              </w:rPr>
              <w:t></w:t>
            </w:r>
          </w:p>
        </w:tc>
        <w:tc>
          <w:tcPr>
            <w:tcW w:w="838" w:type="dxa"/>
            <w:gridSpan w:val="2"/>
            <w:shd w:val="clear" w:color="auto" w:fill="auto"/>
          </w:tcPr>
          <w:p w:rsidR="00212DDD" w:rsidRPr="00212DDD" w:rsidRDefault="00212DDD" w:rsidP="00212DDD">
            <w:pPr>
              <w:spacing w:line="240" w:lineRule="auto"/>
              <w:ind w:firstLine="0"/>
              <w:jc w:val="left"/>
              <w:rPr>
                <w:rFonts w:ascii="Times New Roman" w:eastAsia="Calibri" w:hAnsi="Times New Roman" w:cs="Times New Roman"/>
                <w:sz w:val="14"/>
                <w:lang w:val="en-GB"/>
              </w:rPr>
            </w:pPr>
            <w:r w:rsidRPr="00212DDD">
              <w:rPr>
                <w:rFonts w:ascii="Times New Roman" w:eastAsia="Symbol" w:hAnsi="Times New Roman" w:cs="Times New Roman"/>
                <w:b/>
                <w:sz w:val="14"/>
                <w:lang w:val="en-GB"/>
              </w:rPr>
              <w:t></w:t>
            </w:r>
          </w:p>
        </w:tc>
        <w:tc>
          <w:tcPr>
            <w:tcW w:w="836" w:type="dxa"/>
            <w:gridSpan w:val="2"/>
            <w:shd w:val="clear" w:color="auto" w:fill="auto"/>
          </w:tcPr>
          <w:p w:rsidR="00212DDD" w:rsidRPr="00212DDD" w:rsidRDefault="00212DDD" w:rsidP="00212DDD">
            <w:pPr>
              <w:spacing w:line="240" w:lineRule="auto"/>
              <w:ind w:firstLine="0"/>
              <w:jc w:val="left"/>
              <w:rPr>
                <w:rFonts w:ascii="Times New Roman" w:eastAsia="Calibri" w:hAnsi="Times New Roman" w:cs="Times New Roman"/>
                <w:sz w:val="14"/>
                <w:lang w:val="en-GB"/>
              </w:rPr>
            </w:pPr>
            <w:r w:rsidRPr="00212DDD">
              <w:rPr>
                <w:rFonts w:ascii="Times New Roman" w:eastAsia="Symbol" w:hAnsi="Times New Roman" w:cs="Times New Roman"/>
                <w:b/>
                <w:sz w:val="14"/>
                <w:lang w:val="en-GB"/>
              </w:rPr>
              <w:t></w:t>
            </w:r>
          </w:p>
        </w:tc>
        <w:tc>
          <w:tcPr>
            <w:tcW w:w="834" w:type="dxa"/>
            <w:gridSpan w:val="2"/>
            <w:shd w:val="clear" w:color="auto" w:fill="auto"/>
          </w:tcPr>
          <w:p w:rsidR="00212DDD" w:rsidRPr="00212DDD" w:rsidRDefault="00212DDD" w:rsidP="00212DDD">
            <w:pPr>
              <w:spacing w:line="240" w:lineRule="auto"/>
              <w:ind w:firstLine="0"/>
              <w:jc w:val="left"/>
              <w:rPr>
                <w:rFonts w:ascii="Times New Roman" w:eastAsia="Calibri" w:hAnsi="Times New Roman" w:cs="Times New Roman"/>
                <w:sz w:val="14"/>
                <w:lang w:val="en-GB"/>
              </w:rPr>
            </w:pPr>
            <w:r w:rsidRPr="00212DDD">
              <w:rPr>
                <w:rFonts w:ascii="Times New Roman" w:eastAsia="Symbol" w:hAnsi="Times New Roman" w:cs="Times New Roman"/>
                <w:b/>
                <w:sz w:val="14"/>
                <w:lang w:val="en-GB"/>
              </w:rPr>
              <w:t></w:t>
            </w:r>
          </w:p>
        </w:tc>
        <w:tc>
          <w:tcPr>
            <w:tcW w:w="700" w:type="dxa"/>
            <w:shd w:val="clear" w:color="auto" w:fill="auto"/>
          </w:tcPr>
          <w:p w:rsidR="00212DDD" w:rsidRPr="00212DDD" w:rsidRDefault="00212DDD" w:rsidP="00212DDD">
            <w:pPr>
              <w:spacing w:line="240" w:lineRule="auto"/>
              <w:ind w:firstLine="0"/>
              <w:jc w:val="left"/>
              <w:rPr>
                <w:rFonts w:ascii="Times New Roman" w:eastAsia="Calibri" w:hAnsi="Times New Roman" w:cs="Times New Roman"/>
                <w:sz w:val="14"/>
                <w:lang w:val="en-GB"/>
              </w:rPr>
            </w:pPr>
            <w:r w:rsidRPr="00212DDD">
              <w:rPr>
                <w:rFonts w:ascii="Times New Roman" w:eastAsia="Symbol" w:hAnsi="Times New Roman" w:cs="Times New Roman"/>
                <w:b/>
                <w:sz w:val="14"/>
                <w:lang w:val="en-GB"/>
              </w:rPr>
              <w:t></w:t>
            </w:r>
          </w:p>
        </w:tc>
      </w:tr>
      <w:tr w:rsidR="00212DDD" w:rsidRPr="00212DDD" w:rsidTr="00341CE5">
        <w:trPr>
          <w:trHeight w:val="209"/>
        </w:trPr>
        <w:tc>
          <w:tcPr>
            <w:tcW w:w="5919" w:type="dxa"/>
            <w:shd w:val="clear" w:color="auto" w:fill="auto"/>
          </w:tcPr>
          <w:p w:rsidR="00212DDD" w:rsidRPr="00212DDD" w:rsidRDefault="00212DDD" w:rsidP="00212DDD">
            <w:pPr>
              <w:numPr>
                <w:ilvl w:val="0"/>
                <w:numId w:val="2"/>
              </w:numPr>
              <w:spacing w:line="240" w:lineRule="auto"/>
              <w:contextualSpacing/>
              <w:jc w:val="left"/>
              <w:rPr>
                <w:rFonts w:ascii="Times New Roman" w:hAnsi="Times New Roman" w:cs="Times New Roman"/>
                <w:sz w:val="14"/>
                <w:szCs w:val="20"/>
                <w:lang w:val="en-GB"/>
              </w:rPr>
            </w:pPr>
            <w:r w:rsidRPr="00212DDD">
              <w:rPr>
                <w:rFonts w:ascii="Times New Roman" w:hAnsi="Times New Roman" w:cs="Times New Roman"/>
                <w:sz w:val="14"/>
                <w:szCs w:val="20"/>
                <w:lang w:val="en-GB"/>
              </w:rPr>
              <w:t>I have intrusive unwanted thoughts that my child is seriously ill</w:t>
            </w:r>
          </w:p>
          <w:p w:rsidR="00212DDD" w:rsidRPr="00212DDD" w:rsidRDefault="00212DDD" w:rsidP="00212DDD">
            <w:pPr>
              <w:spacing w:line="240" w:lineRule="auto"/>
              <w:ind w:firstLine="0"/>
              <w:jc w:val="left"/>
              <w:rPr>
                <w:rFonts w:ascii="Times New Roman" w:eastAsia="Calibri" w:hAnsi="Times New Roman" w:cs="Times New Roman"/>
                <w:sz w:val="14"/>
                <w:lang w:val="en-GB"/>
              </w:rPr>
            </w:pPr>
          </w:p>
        </w:tc>
        <w:tc>
          <w:tcPr>
            <w:tcW w:w="1021" w:type="dxa"/>
            <w:shd w:val="clear" w:color="auto" w:fill="auto"/>
          </w:tcPr>
          <w:p w:rsidR="00212DDD" w:rsidRPr="00212DDD" w:rsidRDefault="00212DDD" w:rsidP="00212DDD">
            <w:pPr>
              <w:spacing w:line="240" w:lineRule="auto"/>
              <w:ind w:firstLine="0"/>
              <w:jc w:val="left"/>
              <w:rPr>
                <w:rFonts w:ascii="Times New Roman" w:eastAsia="Calibri" w:hAnsi="Times New Roman" w:cs="Times New Roman"/>
                <w:sz w:val="14"/>
                <w:lang w:val="en-GB"/>
              </w:rPr>
            </w:pPr>
            <w:r w:rsidRPr="00212DDD">
              <w:rPr>
                <w:rFonts w:ascii="Times New Roman" w:eastAsia="Symbol" w:hAnsi="Times New Roman" w:cs="Times New Roman"/>
                <w:b/>
                <w:sz w:val="14"/>
                <w:lang w:val="en-GB"/>
              </w:rPr>
              <w:t></w:t>
            </w:r>
          </w:p>
        </w:tc>
        <w:tc>
          <w:tcPr>
            <w:tcW w:w="838" w:type="dxa"/>
            <w:gridSpan w:val="2"/>
            <w:shd w:val="clear" w:color="auto" w:fill="auto"/>
          </w:tcPr>
          <w:p w:rsidR="00212DDD" w:rsidRPr="00212DDD" w:rsidRDefault="00212DDD" w:rsidP="00212DDD">
            <w:pPr>
              <w:spacing w:line="240" w:lineRule="auto"/>
              <w:ind w:firstLine="0"/>
              <w:jc w:val="left"/>
              <w:rPr>
                <w:rFonts w:ascii="Times New Roman" w:eastAsia="Calibri" w:hAnsi="Times New Roman" w:cs="Times New Roman"/>
                <w:sz w:val="14"/>
                <w:lang w:val="en-GB"/>
              </w:rPr>
            </w:pPr>
            <w:r w:rsidRPr="00212DDD">
              <w:rPr>
                <w:rFonts w:ascii="Times New Roman" w:eastAsia="Symbol" w:hAnsi="Times New Roman" w:cs="Times New Roman"/>
                <w:b/>
                <w:sz w:val="14"/>
                <w:lang w:val="en-GB"/>
              </w:rPr>
              <w:t></w:t>
            </w:r>
          </w:p>
        </w:tc>
        <w:tc>
          <w:tcPr>
            <w:tcW w:w="836" w:type="dxa"/>
            <w:gridSpan w:val="2"/>
            <w:shd w:val="clear" w:color="auto" w:fill="auto"/>
          </w:tcPr>
          <w:p w:rsidR="00212DDD" w:rsidRPr="00212DDD" w:rsidRDefault="00212DDD" w:rsidP="00212DDD">
            <w:pPr>
              <w:spacing w:line="240" w:lineRule="auto"/>
              <w:ind w:firstLine="0"/>
              <w:jc w:val="left"/>
              <w:rPr>
                <w:rFonts w:ascii="Times New Roman" w:eastAsia="Calibri" w:hAnsi="Times New Roman" w:cs="Times New Roman"/>
                <w:sz w:val="14"/>
                <w:lang w:val="en-GB"/>
              </w:rPr>
            </w:pPr>
            <w:r w:rsidRPr="00212DDD">
              <w:rPr>
                <w:rFonts w:ascii="Times New Roman" w:eastAsia="Symbol" w:hAnsi="Times New Roman" w:cs="Times New Roman"/>
                <w:b/>
                <w:sz w:val="14"/>
                <w:lang w:val="en-GB"/>
              </w:rPr>
              <w:t></w:t>
            </w:r>
          </w:p>
        </w:tc>
        <w:tc>
          <w:tcPr>
            <w:tcW w:w="834" w:type="dxa"/>
            <w:gridSpan w:val="2"/>
            <w:shd w:val="clear" w:color="auto" w:fill="auto"/>
          </w:tcPr>
          <w:p w:rsidR="00212DDD" w:rsidRPr="00212DDD" w:rsidRDefault="00212DDD" w:rsidP="00212DDD">
            <w:pPr>
              <w:spacing w:line="240" w:lineRule="auto"/>
              <w:ind w:firstLine="0"/>
              <w:jc w:val="left"/>
              <w:rPr>
                <w:rFonts w:ascii="Times New Roman" w:eastAsia="Calibri" w:hAnsi="Times New Roman" w:cs="Times New Roman"/>
                <w:sz w:val="14"/>
                <w:lang w:val="en-GB"/>
              </w:rPr>
            </w:pPr>
            <w:r w:rsidRPr="00212DDD">
              <w:rPr>
                <w:rFonts w:ascii="Times New Roman" w:eastAsia="Symbol" w:hAnsi="Times New Roman" w:cs="Times New Roman"/>
                <w:b/>
                <w:sz w:val="14"/>
                <w:lang w:val="en-GB"/>
              </w:rPr>
              <w:t></w:t>
            </w:r>
          </w:p>
        </w:tc>
        <w:tc>
          <w:tcPr>
            <w:tcW w:w="700" w:type="dxa"/>
            <w:shd w:val="clear" w:color="auto" w:fill="auto"/>
          </w:tcPr>
          <w:p w:rsidR="00212DDD" w:rsidRPr="00212DDD" w:rsidRDefault="00212DDD" w:rsidP="00212DDD">
            <w:pPr>
              <w:spacing w:line="240" w:lineRule="auto"/>
              <w:ind w:firstLine="0"/>
              <w:jc w:val="left"/>
              <w:rPr>
                <w:rFonts w:ascii="Times New Roman" w:eastAsia="Calibri" w:hAnsi="Times New Roman" w:cs="Times New Roman"/>
                <w:sz w:val="14"/>
                <w:lang w:val="en-GB"/>
              </w:rPr>
            </w:pPr>
            <w:r w:rsidRPr="00212DDD">
              <w:rPr>
                <w:rFonts w:ascii="Times New Roman" w:eastAsia="Symbol" w:hAnsi="Times New Roman" w:cs="Times New Roman"/>
                <w:b/>
                <w:sz w:val="14"/>
                <w:lang w:val="en-GB"/>
              </w:rPr>
              <w:t></w:t>
            </w:r>
          </w:p>
        </w:tc>
      </w:tr>
      <w:tr w:rsidR="00212DDD" w:rsidRPr="00212DDD" w:rsidTr="00341CE5">
        <w:trPr>
          <w:trHeight w:val="209"/>
        </w:trPr>
        <w:tc>
          <w:tcPr>
            <w:tcW w:w="5919" w:type="dxa"/>
            <w:shd w:val="clear" w:color="auto" w:fill="auto"/>
          </w:tcPr>
          <w:p w:rsidR="00212DDD" w:rsidRPr="00212DDD" w:rsidRDefault="00212DDD" w:rsidP="00212DDD">
            <w:pPr>
              <w:numPr>
                <w:ilvl w:val="0"/>
                <w:numId w:val="2"/>
              </w:numPr>
              <w:spacing w:line="240" w:lineRule="auto"/>
              <w:contextualSpacing/>
              <w:jc w:val="left"/>
              <w:rPr>
                <w:rFonts w:ascii="Times New Roman" w:hAnsi="Times New Roman" w:cs="Times New Roman"/>
                <w:sz w:val="14"/>
                <w:lang w:val="en-GB"/>
              </w:rPr>
            </w:pPr>
            <w:r w:rsidRPr="00212DDD">
              <w:rPr>
                <w:rFonts w:ascii="Times New Roman" w:hAnsi="Times New Roman" w:cs="Times New Roman"/>
                <w:sz w:val="14"/>
                <w:lang w:val="en-GB"/>
              </w:rPr>
              <w:t xml:space="preserve">I have thoughts that the doctor might be wrong if he/she tells me there is nothing to worry about </w:t>
            </w:r>
          </w:p>
        </w:tc>
        <w:tc>
          <w:tcPr>
            <w:tcW w:w="1021" w:type="dxa"/>
            <w:shd w:val="clear" w:color="auto" w:fill="auto"/>
          </w:tcPr>
          <w:p w:rsidR="00212DDD" w:rsidRPr="00212DDD" w:rsidRDefault="00212DDD" w:rsidP="00212DDD">
            <w:pPr>
              <w:spacing w:line="240" w:lineRule="auto"/>
              <w:ind w:firstLine="0"/>
              <w:jc w:val="left"/>
              <w:rPr>
                <w:rFonts w:ascii="Times New Roman" w:eastAsia="Symbol" w:hAnsi="Times New Roman" w:cs="Times New Roman"/>
                <w:b/>
                <w:sz w:val="14"/>
                <w:lang w:val="en-GB"/>
              </w:rPr>
            </w:pPr>
            <w:r w:rsidRPr="00212DDD">
              <w:rPr>
                <w:rFonts w:ascii="Times New Roman" w:eastAsia="Symbol" w:hAnsi="Times New Roman" w:cs="Times New Roman"/>
                <w:b/>
                <w:sz w:val="14"/>
                <w:lang w:val="en-GB"/>
              </w:rPr>
              <w:t></w:t>
            </w:r>
          </w:p>
        </w:tc>
        <w:tc>
          <w:tcPr>
            <w:tcW w:w="838" w:type="dxa"/>
            <w:gridSpan w:val="2"/>
            <w:shd w:val="clear" w:color="auto" w:fill="auto"/>
          </w:tcPr>
          <w:p w:rsidR="00212DDD" w:rsidRPr="00212DDD" w:rsidRDefault="00212DDD" w:rsidP="00212DDD">
            <w:pPr>
              <w:spacing w:line="240" w:lineRule="auto"/>
              <w:ind w:firstLine="0"/>
              <w:jc w:val="left"/>
              <w:rPr>
                <w:rFonts w:ascii="Times New Roman" w:eastAsia="Symbol" w:hAnsi="Times New Roman" w:cs="Times New Roman"/>
                <w:b/>
                <w:sz w:val="14"/>
                <w:lang w:val="en-GB"/>
              </w:rPr>
            </w:pPr>
            <w:r w:rsidRPr="00212DDD">
              <w:rPr>
                <w:rFonts w:ascii="Times New Roman" w:eastAsia="Symbol" w:hAnsi="Times New Roman" w:cs="Times New Roman"/>
                <w:b/>
                <w:sz w:val="14"/>
                <w:lang w:val="en-GB"/>
              </w:rPr>
              <w:t></w:t>
            </w:r>
          </w:p>
        </w:tc>
        <w:tc>
          <w:tcPr>
            <w:tcW w:w="836" w:type="dxa"/>
            <w:gridSpan w:val="2"/>
            <w:shd w:val="clear" w:color="auto" w:fill="auto"/>
          </w:tcPr>
          <w:p w:rsidR="00212DDD" w:rsidRPr="00212DDD" w:rsidRDefault="00212DDD" w:rsidP="00212DDD">
            <w:pPr>
              <w:spacing w:line="240" w:lineRule="auto"/>
              <w:ind w:firstLine="0"/>
              <w:jc w:val="left"/>
              <w:rPr>
                <w:rFonts w:ascii="Times New Roman" w:eastAsia="Symbol" w:hAnsi="Times New Roman" w:cs="Times New Roman"/>
                <w:b/>
                <w:sz w:val="14"/>
                <w:lang w:val="en-GB"/>
              </w:rPr>
            </w:pPr>
            <w:r w:rsidRPr="00212DDD">
              <w:rPr>
                <w:rFonts w:ascii="Times New Roman" w:eastAsia="Symbol" w:hAnsi="Times New Roman" w:cs="Times New Roman"/>
                <w:b/>
                <w:sz w:val="14"/>
                <w:lang w:val="en-GB"/>
              </w:rPr>
              <w:t></w:t>
            </w:r>
          </w:p>
        </w:tc>
        <w:tc>
          <w:tcPr>
            <w:tcW w:w="834" w:type="dxa"/>
            <w:gridSpan w:val="2"/>
            <w:shd w:val="clear" w:color="auto" w:fill="auto"/>
          </w:tcPr>
          <w:p w:rsidR="00212DDD" w:rsidRPr="00212DDD" w:rsidRDefault="00212DDD" w:rsidP="00212DDD">
            <w:pPr>
              <w:spacing w:line="240" w:lineRule="auto"/>
              <w:ind w:firstLine="0"/>
              <w:jc w:val="left"/>
              <w:rPr>
                <w:rFonts w:ascii="Times New Roman" w:eastAsia="Symbol" w:hAnsi="Times New Roman" w:cs="Times New Roman"/>
                <w:b/>
                <w:sz w:val="14"/>
                <w:lang w:val="en-GB"/>
              </w:rPr>
            </w:pPr>
            <w:r w:rsidRPr="00212DDD">
              <w:rPr>
                <w:rFonts w:ascii="Times New Roman" w:eastAsia="Symbol" w:hAnsi="Times New Roman" w:cs="Times New Roman"/>
                <w:b/>
                <w:sz w:val="14"/>
                <w:lang w:val="en-GB"/>
              </w:rPr>
              <w:t></w:t>
            </w:r>
          </w:p>
        </w:tc>
        <w:tc>
          <w:tcPr>
            <w:tcW w:w="700" w:type="dxa"/>
            <w:shd w:val="clear" w:color="auto" w:fill="auto"/>
          </w:tcPr>
          <w:p w:rsidR="00212DDD" w:rsidRPr="00212DDD" w:rsidRDefault="00212DDD" w:rsidP="00212DDD">
            <w:pPr>
              <w:spacing w:line="240" w:lineRule="auto"/>
              <w:ind w:firstLine="0"/>
              <w:jc w:val="left"/>
              <w:rPr>
                <w:rFonts w:ascii="Times New Roman" w:eastAsia="Symbol" w:hAnsi="Times New Roman" w:cs="Times New Roman"/>
                <w:b/>
                <w:sz w:val="14"/>
                <w:lang w:val="en-GB"/>
              </w:rPr>
            </w:pPr>
            <w:r w:rsidRPr="00212DDD">
              <w:rPr>
                <w:rFonts w:ascii="Times New Roman" w:eastAsia="Symbol" w:hAnsi="Times New Roman" w:cs="Times New Roman"/>
                <w:b/>
                <w:sz w:val="14"/>
                <w:lang w:val="en-GB"/>
              </w:rPr>
              <w:t></w:t>
            </w:r>
          </w:p>
        </w:tc>
      </w:tr>
      <w:tr w:rsidR="00212DDD" w:rsidRPr="00212DDD" w:rsidTr="00341CE5">
        <w:trPr>
          <w:trHeight w:val="262"/>
        </w:trPr>
        <w:tc>
          <w:tcPr>
            <w:tcW w:w="5919" w:type="dxa"/>
            <w:shd w:val="clear" w:color="auto" w:fill="auto"/>
          </w:tcPr>
          <w:p w:rsidR="00212DDD" w:rsidRPr="00212DDD" w:rsidRDefault="00212DDD" w:rsidP="00212DDD">
            <w:pPr>
              <w:spacing w:line="240" w:lineRule="auto"/>
              <w:ind w:firstLine="0"/>
              <w:jc w:val="left"/>
              <w:rPr>
                <w:rFonts w:ascii="Times New Roman" w:eastAsia="Calibri" w:hAnsi="Times New Roman" w:cs="Times New Roman"/>
                <w:b/>
                <w:sz w:val="14"/>
                <w:lang w:val="en-GB"/>
              </w:rPr>
            </w:pPr>
          </w:p>
          <w:p w:rsidR="00212DDD" w:rsidRPr="00212DDD" w:rsidRDefault="00212DDD" w:rsidP="00212DDD">
            <w:pPr>
              <w:spacing w:line="240" w:lineRule="auto"/>
              <w:ind w:firstLine="0"/>
              <w:jc w:val="left"/>
              <w:rPr>
                <w:rFonts w:ascii="Times New Roman" w:hAnsi="Times New Roman" w:cs="Times New Roman"/>
                <w:color w:val="FF0000"/>
                <w:sz w:val="14"/>
                <w:lang w:val="en-GB"/>
              </w:rPr>
            </w:pPr>
            <w:r w:rsidRPr="00212DDD">
              <w:rPr>
                <w:rFonts w:ascii="Times New Roman" w:hAnsi="Times New Roman" w:cs="Times New Roman"/>
                <w:b/>
                <w:i/>
                <w:sz w:val="14"/>
                <w:lang w:val="en-GB"/>
              </w:rPr>
              <w:t>Feelings</w:t>
            </w:r>
          </w:p>
        </w:tc>
        <w:tc>
          <w:tcPr>
            <w:tcW w:w="1021" w:type="dxa"/>
            <w:shd w:val="clear" w:color="auto" w:fill="auto"/>
            <w:vAlign w:val="center"/>
          </w:tcPr>
          <w:p w:rsidR="00212DDD" w:rsidRPr="00212DDD" w:rsidRDefault="00212DDD" w:rsidP="00212DDD">
            <w:pPr>
              <w:spacing w:line="240" w:lineRule="auto"/>
              <w:ind w:firstLine="0"/>
              <w:jc w:val="left"/>
              <w:rPr>
                <w:rFonts w:ascii="Times New Roman" w:eastAsia="Calibri" w:hAnsi="Times New Roman" w:cs="Times New Roman"/>
                <w:sz w:val="14"/>
                <w:lang w:val="en-GB"/>
              </w:rPr>
            </w:pPr>
            <w:r w:rsidRPr="00212DDD">
              <w:rPr>
                <w:rFonts w:ascii="Times New Roman" w:hAnsi="Times New Roman" w:cs="Times New Roman"/>
                <w:sz w:val="14"/>
                <w:lang w:val="en-GB"/>
              </w:rPr>
              <w:t>Not at all</w:t>
            </w:r>
          </w:p>
        </w:tc>
        <w:tc>
          <w:tcPr>
            <w:tcW w:w="838" w:type="dxa"/>
            <w:gridSpan w:val="2"/>
            <w:shd w:val="clear" w:color="auto" w:fill="auto"/>
            <w:vAlign w:val="center"/>
          </w:tcPr>
          <w:p w:rsidR="00212DDD" w:rsidRPr="00212DDD" w:rsidRDefault="00212DDD" w:rsidP="00212DDD">
            <w:pPr>
              <w:spacing w:line="240" w:lineRule="auto"/>
              <w:ind w:firstLine="0"/>
              <w:jc w:val="left"/>
              <w:rPr>
                <w:rFonts w:ascii="Times New Roman" w:eastAsia="Calibri" w:hAnsi="Times New Roman" w:cs="Times New Roman"/>
                <w:sz w:val="14"/>
                <w:lang w:val="en-GB"/>
              </w:rPr>
            </w:pPr>
            <w:r w:rsidRPr="00212DDD">
              <w:rPr>
                <w:rFonts w:ascii="Times New Roman" w:hAnsi="Times New Roman" w:cs="Times New Roman"/>
                <w:sz w:val="14"/>
                <w:lang w:val="en-GB"/>
              </w:rPr>
              <w:t>A little</w:t>
            </w:r>
          </w:p>
        </w:tc>
        <w:tc>
          <w:tcPr>
            <w:tcW w:w="836" w:type="dxa"/>
            <w:gridSpan w:val="2"/>
            <w:shd w:val="clear" w:color="auto" w:fill="auto"/>
            <w:vAlign w:val="center"/>
          </w:tcPr>
          <w:p w:rsidR="00212DDD" w:rsidRPr="00212DDD" w:rsidRDefault="00212DDD" w:rsidP="00212DDD">
            <w:pPr>
              <w:spacing w:line="240" w:lineRule="auto"/>
              <w:ind w:firstLine="0"/>
              <w:jc w:val="left"/>
              <w:rPr>
                <w:rFonts w:ascii="Times New Roman" w:eastAsia="Calibri" w:hAnsi="Times New Roman" w:cs="Times New Roman"/>
                <w:sz w:val="14"/>
                <w:lang w:val="en-GB"/>
              </w:rPr>
            </w:pPr>
            <w:r w:rsidRPr="00212DDD">
              <w:rPr>
                <w:rFonts w:ascii="Times New Roman" w:hAnsi="Times New Roman" w:cs="Times New Roman"/>
                <w:sz w:val="14"/>
                <w:lang w:val="en-GB"/>
              </w:rPr>
              <w:t>Some</w:t>
            </w:r>
          </w:p>
        </w:tc>
        <w:tc>
          <w:tcPr>
            <w:tcW w:w="834" w:type="dxa"/>
            <w:gridSpan w:val="2"/>
            <w:shd w:val="clear" w:color="auto" w:fill="auto"/>
            <w:vAlign w:val="center"/>
          </w:tcPr>
          <w:p w:rsidR="00212DDD" w:rsidRPr="00212DDD" w:rsidRDefault="00212DDD" w:rsidP="00212DDD">
            <w:pPr>
              <w:spacing w:line="240" w:lineRule="auto"/>
              <w:ind w:firstLine="0"/>
              <w:jc w:val="left"/>
              <w:rPr>
                <w:rFonts w:ascii="Times New Roman" w:eastAsia="Calibri" w:hAnsi="Times New Roman" w:cs="Times New Roman"/>
                <w:sz w:val="14"/>
                <w:lang w:val="en-GB"/>
              </w:rPr>
            </w:pPr>
            <w:r w:rsidRPr="00212DDD">
              <w:rPr>
                <w:rFonts w:ascii="Times New Roman" w:hAnsi="Times New Roman" w:cs="Times New Roman"/>
                <w:sz w:val="14"/>
                <w:lang w:val="en-GB"/>
              </w:rPr>
              <w:t>Quite a lot</w:t>
            </w:r>
          </w:p>
        </w:tc>
        <w:tc>
          <w:tcPr>
            <w:tcW w:w="700" w:type="dxa"/>
            <w:shd w:val="clear" w:color="auto" w:fill="auto"/>
            <w:vAlign w:val="center"/>
          </w:tcPr>
          <w:p w:rsidR="00212DDD" w:rsidRPr="00212DDD" w:rsidRDefault="00212DDD" w:rsidP="00212DDD">
            <w:pPr>
              <w:spacing w:line="240" w:lineRule="auto"/>
              <w:ind w:firstLine="0"/>
              <w:jc w:val="left"/>
              <w:rPr>
                <w:rFonts w:ascii="Times New Roman" w:eastAsia="Calibri" w:hAnsi="Times New Roman" w:cs="Times New Roman"/>
                <w:sz w:val="14"/>
                <w:lang w:val="en-GB"/>
              </w:rPr>
            </w:pPr>
            <w:r w:rsidRPr="00212DDD">
              <w:rPr>
                <w:rFonts w:ascii="Times New Roman" w:hAnsi="Times New Roman" w:cs="Times New Roman"/>
                <w:sz w:val="14"/>
                <w:lang w:val="en-GB"/>
              </w:rPr>
              <w:t>A lot</w:t>
            </w:r>
          </w:p>
        </w:tc>
      </w:tr>
      <w:tr w:rsidR="00212DDD" w:rsidRPr="00212DDD" w:rsidTr="00341CE5">
        <w:trPr>
          <w:trHeight w:val="200"/>
        </w:trPr>
        <w:tc>
          <w:tcPr>
            <w:tcW w:w="5919" w:type="dxa"/>
            <w:shd w:val="clear" w:color="auto" w:fill="auto"/>
          </w:tcPr>
          <w:p w:rsidR="00212DDD" w:rsidRPr="00212DDD" w:rsidRDefault="00212DDD" w:rsidP="00212DDD">
            <w:pPr>
              <w:numPr>
                <w:ilvl w:val="0"/>
                <w:numId w:val="2"/>
              </w:numPr>
              <w:spacing w:line="240" w:lineRule="auto"/>
              <w:contextualSpacing/>
              <w:jc w:val="left"/>
              <w:rPr>
                <w:rFonts w:ascii="Times New Roman" w:hAnsi="Times New Roman" w:cs="Times New Roman"/>
                <w:sz w:val="14"/>
                <w:lang w:val="en-GB"/>
              </w:rPr>
            </w:pPr>
            <w:r w:rsidRPr="00212DDD">
              <w:rPr>
                <w:rFonts w:ascii="Times New Roman" w:hAnsi="Times New Roman" w:cs="Times New Roman"/>
                <w:sz w:val="14"/>
                <w:lang w:val="en-GB"/>
              </w:rPr>
              <w:t>I am worried that my child could have a serious illness</w:t>
            </w:r>
          </w:p>
          <w:p w:rsidR="00212DDD" w:rsidRPr="00212DDD" w:rsidRDefault="00212DDD" w:rsidP="00212DDD">
            <w:pPr>
              <w:spacing w:line="240" w:lineRule="auto"/>
              <w:ind w:firstLine="0"/>
              <w:jc w:val="left"/>
              <w:rPr>
                <w:rFonts w:ascii="Times New Roman" w:eastAsia="Calibri" w:hAnsi="Times New Roman" w:cs="Times New Roman"/>
                <w:sz w:val="14"/>
                <w:lang w:val="en-GB"/>
              </w:rPr>
            </w:pPr>
          </w:p>
        </w:tc>
        <w:tc>
          <w:tcPr>
            <w:tcW w:w="1021" w:type="dxa"/>
            <w:shd w:val="clear" w:color="auto" w:fill="auto"/>
          </w:tcPr>
          <w:p w:rsidR="00212DDD" w:rsidRPr="00212DDD" w:rsidRDefault="00212DDD" w:rsidP="00212DDD">
            <w:pPr>
              <w:spacing w:line="240" w:lineRule="auto"/>
              <w:ind w:firstLine="0"/>
              <w:jc w:val="left"/>
              <w:rPr>
                <w:rFonts w:ascii="Times New Roman" w:eastAsia="Calibri" w:hAnsi="Times New Roman" w:cs="Times New Roman"/>
                <w:sz w:val="14"/>
                <w:lang w:val="en-GB"/>
              </w:rPr>
            </w:pPr>
            <w:r w:rsidRPr="00212DDD">
              <w:rPr>
                <w:rFonts w:ascii="Times New Roman" w:eastAsia="Symbol" w:hAnsi="Times New Roman" w:cs="Times New Roman"/>
                <w:b/>
                <w:sz w:val="14"/>
                <w:lang w:val="en-GB"/>
              </w:rPr>
              <w:t></w:t>
            </w:r>
          </w:p>
        </w:tc>
        <w:tc>
          <w:tcPr>
            <w:tcW w:w="838" w:type="dxa"/>
            <w:gridSpan w:val="2"/>
            <w:shd w:val="clear" w:color="auto" w:fill="auto"/>
          </w:tcPr>
          <w:p w:rsidR="00212DDD" w:rsidRPr="00212DDD" w:rsidRDefault="00212DDD" w:rsidP="00212DDD">
            <w:pPr>
              <w:spacing w:line="240" w:lineRule="auto"/>
              <w:ind w:firstLine="0"/>
              <w:jc w:val="left"/>
              <w:rPr>
                <w:rFonts w:ascii="Times New Roman" w:eastAsia="Calibri" w:hAnsi="Times New Roman" w:cs="Times New Roman"/>
                <w:sz w:val="14"/>
                <w:lang w:val="en-GB"/>
              </w:rPr>
            </w:pPr>
            <w:r w:rsidRPr="00212DDD">
              <w:rPr>
                <w:rFonts w:ascii="Times New Roman" w:eastAsia="Symbol" w:hAnsi="Times New Roman" w:cs="Times New Roman"/>
                <w:b/>
                <w:sz w:val="14"/>
                <w:lang w:val="en-GB"/>
              </w:rPr>
              <w:t></w:t>
            </w:r>
          </w:p>
        </w:tc>
        <w:tc>
          <w:tcPr>
            <w:tcW w:w="836" w:type="dxa"/>
            <w:gridSpan w:val="2"/>
            <w:shd w:val="clear" w:color="auto" w:fill="auto"/>
          </w:tcPr>
          <w:p w:rsidR="00212DDD" w:rsidRPr="00212DDD" w:rsidRDefault="00212DDD" w:rsidP="00212DDD">
            <w:pPr>
              <w:spacing w:line="240" w:lineRule="auto"/>
              <w:ind w:firstLine="0"/>
              <w:jc w:val="left"/>
              <w:rPr>
                <w:rFonts w:ascii="Times New Roman" w:eastAsia="Calibri" w:hAnsi="Times New Roman" w:cs="Times New Roman"/>
                <w:sz w:val="14"/>
                <w:lang w:val="en-GB"/>
              </w:rPr>
            </w:pPr>
            <w:r w:rsidRPr="00212DDD">
              <w:rPr>
                <w:rFonts w:ascii="Times New Roman" w:eastAsia="Symbol" w:hAnsi="Times New Roman" w:cs="Times New Roman"/>
                <w:b/>
                <w:sz w:val="14"/>
                <w:lang w:val="en-GB"/>
              </w:rPr>
              <w:t></w:t>
            </w:r>
          </w:p>
        </w:tc>
        <w:tc>
          <w:tcPr>
            <w:tcW w:w="834" w:type="dxa"/>
            <w:gridSpan w:val="2"/>
            <w:shd w:val="clear" w:color="auto" w:fill="auto"/>
          </w:tcPr>
          <w:p w:rsidR="00212DDD" w:rsidRPr="00212DDD" w:rsidRDefault="00212DDD" w:rsidP="00212DDD">
            <w:pPr>
              <w:spacing w:line="240" w:lineRule="auto"/>
              <w:ind w:firstLine="0"/>
              <w:jc w:val="left"/>
              <w:rPr>
                <w:rFonts w:ascii="Times New Roman" w:eastAsia="Calibri" w:hAnsi="Times New Roman" w:cs="Times New Roman"/>
                <w:sz w:val="14"/>
                <w:lang w:val="en-GB"/>
              </w:rPr>
            </w:pPr>
            <w:r w:rsidRPr="00212DDD">
              <w:rPr>
                <w:rFonts w:ascii="Times New Roman" w:eastAsia="Symbol" w:hAnsi="Times New Roman" w:cs="Times New Roman"/>
                <w:b/>
                <w:sz w:val="14"/>
                <w:lang w:val="en-GB"/>
              </w:rPr>
              <w:t></w:t>
            </w:r>
          </w:p>
        </w:tc>
        <w:tc>
          <w:tcPr>
            <w:tcW w:w="700" w:type="dxa"/>
            <w:shd w:val="clear" w:color="auto" w:fill="auto"/>
          </w:tcPr>
          <w:p w:rsidR="00212DDD" w:rsidRPr="00212DDD" w:rsidRDefault="00212DDD" w:rsidP="00212DDD">
            <w:pPr>
              <w:spacing w:line="240" w:lineRule="auto"/>
              <w:ind w:firstLine="0"/>
              <w:jc w:val="left"/>
              <w:rPr>
                <w:rFonts w:ascii="Times New Roman" w:eastAsia="Calibri" w:hAnsi="Times New Roman" w:cs="Times New Roman"/>
                <w:sz w:val="14"/>
                <w:lang w:val="en-GB"/>
              </w:rPr>
            </w:pPr>
            <w:r w:rsidRPr="00212DDD">
              <w:rPr>
                <w:rFonts w:ascii="Times New Roman" w:eastAsia="Symbol" w:hAnsi="Times New Roman" w:cs="Times New Roman"/>
                <w:b/>
                <w:sz w:val="14"/>
                <w:lang w:val="en-GB"/>
              </w:rPr>
              <w:t></w:t>
            </w:r>
          </w:p>
        </w:tc>
      </w:tr>
      <w:tr w:rsidR="00212DDD" w:rsidRPr="00212DDD" w:rsidTr="00341CE5">
        <w:trPr>
          <w:trHeight w:val="200"/>
        </w:trPr>
        <w:tc>
          <w:tcPr>
            <w:tcW w:w="5919" w:type="dxa"/>
            <w:shd w:val="clear" w:color="auto" w:fill="auto"/>
          </w:tcPr>
          <w:p w:rsidR="00212DDD" w:rsidRPr="00212DDD" w:rsidRDefault="00212DDD" w:rsidP="00212DDD">
            <w:pPr>
              <w:numPr>
                <w:ilvl w:val="0"/>
                <w:numId w:val="2"/>
              </w:numPr>
              <w:spacing w:line="240" w:lineRule="auto"/>
              <w:contextualSpacing/>
              <w:jc w:val="left"/>
              <w:rPr>
                <w:rFonts w:ascii="Times New Roman" w:hAnsi="Times New Roman" w:cs="Times New Roman"/>
                <w:sz w:val="14"/>
                <w:lang w:val="en-GB"/>
              </w:rPr>
            </w:pPr>
            <w:r w:rsidRPr="00212DDD">
              <w:rPr>
                <w:rFonts w:ascii="Times New Roman" w:hAnsi="Times New Roman" w:cs="Times New Roman"/>
                <w:sz w:val="14"/>
                <w:lang w:val="en-GB"/>
              </w:rPr>
              <w:t xml:space="preserve">I am worried about passing worries about health on to my child </w:t>
            </w:r>
          </w:p>
          <w:p w:rsidR="00212DDD" w:rsidRPr="00212DDD" w:rsidRDefault="00212DDD" w:rsidP="00212DDD">
            <w:pPr>
              <w:spacing w:line="240" w:lineRule="auto"/>
              <w:ind w:firstLine="0"/>
              <w:jc w:val="left"/>
              <w:rPr>
                <w:rFonts w:ascii="Times New Roman" w:hAnsi="Times New Roman" w:cs="Times New Roman"/>
                <w:sz w:val="14"/>
                <w:lang w:val="en-GB"/>
              </w:rPr>
            </w:pPr>
          </w:p>
        </w:tc>
        <w:tc>
          <w:tcPr>
            <w:tcW w:w="1021" w:type="dxa"/>
            <w:shd w:val="clear" w:color="auto" w:fill="auto"/>
          </w:tcPr>
          <w:p w:rsidR="00212DDD" w:rsidRPr="00212DDD" w:rsidRDefault="00212DDD" w:rsidP="00212DDD">
            <w:pPr>
              <w:spacing w:line="240" w:lineRule="auto"/>
              <w:ind w:firstLine="0"/>
              <w:jc w:val="left"/>
              <w:rPr>
                <w:rFonts w:ascii="Times New Roman" w:eastAsia="Symbol" w:hAnsi="Times New Roman" w:cs="Times New Roman"/>
                <w:b/>
                <w:sz w:val="14"/>
                <w:lang w:val="en-GB"/>
              </w:rPr>
            </w:pPr>
            <w:r w:rsidRPr="00212DDD">
              <w:rPr>
                <w:rFonts w:ascii="Times New Roman" w:eastAsia="Symbol" w:hAnsi="Times New Roman" w:cs="Times New Roman"/>
                <w:b/>
                <w:sz w:val="14"/>
                <w:lang w:val="en-GB"/>
              </w:rPr>
              <w:t></w:t>
            </w:r>
          </w:p>
        </w:tc>
        <w:tc>
          <w:tcPr>
            <w:tcW w:w="838" w:type="dxa"/>
            <w:gridSpan w:val="2"/>
            <w:shd w:val="clear" w:color="auto" w:fill="auto"/>
          </w:tcPr>
          <w:p w:rsidR="00212DDD" w:rsidRPr="00212DDD" w:rsidRDefault="00212DDD" w:rsidP="00212DDD">
            <w:pPr>
              <w:spacing w:line="240" w:lineRule="auto"/>
              <w:ind w:firstLine="0"/>
              <w:jc w:val="left"/>
              <w:rPr>
                <w:rFonts w:ascii="Times New Roman" w:eastAsia="Symbol" w:hAnsi="Times New Roman" w:cs="Times New Roman"/>
                <w:b/>
                <w:sz w:val="14"/>
                <w:lang w:val="en-GB"/>
              </w:rPr>
            </w:pPr>
            <w:r w:rsidRPr="00212DDD">
              <w:rPr>
                <w:rFonts w:ascii="Times New Roman" w:eastAsia="Symbol" w:hAnsi="Times New Roman" w:cs="Times New Roman"/>
                <w:b/>
                <w:sz w:val="14"/>
                <w:lang w:val="en-GB"/>
              </w:rPr>
              <w:t></w:t>
            </w:r>
          </w:p>
        </w:tc>
        <w:tc>
          <w:tcPr>
            <w:tcW w:w="836" w:type="dxa"/>
            <w:gridSpan w:val="2"/>
            <w:shd w:val="clear" w:color="auto" w:fill="auto"/>
          </w:tcPr>
          <w:p w:rsidR="00212DDD" w:rsidRPr="00212DDD" w:rsidRDefault="00212DDD" w:rsidP="00212DDD">
            <w:pPr>
              <w:spacing w:line="240" w:lineRule="auto"/>
              <w:ind w:firstLine="0"/>
              <w:jc w:val="left"/>
              <w:rPr>
                <w:rFonts w:ascii="Times New Roman" w:eastAsia="Symbol" w:hAnsi="Times New Roman" w:cs="Times New Roman"/>
                <w:b/>
                <w:sz w:val="14"/>
                <w:lang w:val="en-GB"/>
              </w:rPr>
            </w:pPr>
            <w:r w:rsidRPr="00212DDD">
              <w:rPr>
                <w:rFonts w:ascii="Times New Roman" w:eastAsia="Symbol" w:hAnsi="Times New Roman" w:cs="Times New Roman"/>
                <w:b/>
                <w:sz w:val="14"/>
                <w:lang w:val="en-GB"/>
              </w:rPr>
              <w:t></w:t>
            </w:r>
          </w:p>
        </w:tc>
        <w:tc>
          <w:tcPr>
            <w:tcW w:w="834" w:type="dxa"/>
            <w:gridSpan w:val="2"/>
            <w:shd w:val="clear" w:color="auto" w:fill="auto"/>
          </w:tcPr>
          <w:p w:rsidR="00212DDD" w:rsidRPr="00212DDD" w:rsidRDefault="00212DDD" w:rsidP="00212DDD">
            <w:pPr>
              <w:spacing w:line="240" w:lineRule="auto"/>
              <w:ind w:firstLine="0"/>
              <w:jc w:val="left"/>
              <w:rPr>
                <w:rFonts w:ascii="Times New Roman" w:eastAsia="Symbol" w:hAnsi="Times New Roman" w:cs="Times New Roman"/>
                <w:b/>
                <w:sz w:val="14"/>
                <w:lang w:val="en-GB"/>
              </w:rPr>
            </w:pPr>
            <w:r w:rsidRPr="00212DDD">
              <w:rPr>
                <w:rFonts w:ascii="Times New Roman" w:eastAsia="Symbol" w:hAnsi="Times New Roman" w:cs="Times New Roman"/>
                <w:b/>
                <w:sz w:val="14"/>
                <w:lang w:val="en-GB"/>
              </w:rPr>
              <w:t></w:t>
            </w:r>
          </w:p>
        </w:tc>
        <w:tc>
          <w:tcPr>
            <w:tcW w:w="700" w:type="dxa"/>
            <w:shd w:val="clear" w:color="auto" w:fill="auto"/>
          </w:tcPr>
          <w:p w:rsidR="00212DDD" w:rsidRPr="00212DDD" w:rsidRDefault="00212DDD" w:rsidP="00212DDD">
            <w:pPr>
              <w:spacing w:line="240" w:lineRule="auto"/>
              <w:ind w:firstLine="0"/>
              <w:jc w:val="left"/>
              <w:rPr>
                <w:rFonts w:ascii="Times New Roman" w:eastAsia="Symbol" w:hAnsi="Times New Roman" w:cs="Times New Roman"/>
                <w:b/>
                <w:sz w:val="14"/>
                <w:lang w:val="en-GB"/>
              </w:rPr>
            </w:pPr>
            <w:r w:rsidRPr="00212DDD">
              <w:rPr>
                <w:rFonts w:ascii="Times New Roman" w:eastAsia="Symbol" w:hAnsi="Times New Roman" w:cs="Times New Roman"/>
                <w:b/>
                <w:sz w:val="14"/>
                <w:lang w:val="en-GB"/>
              </w:rPr>
              <w:t></w:t>
            </w:r>
          </w:p>
        </w:tc>
      </w:tr>
      <w:tr w:rsidR="00212DDD" w:rsidRPr="00212DDD" w:rsidTr="00341CE5">
        <w:trPr>
          <w:trHeight w:val="200"/>
        </w:trPr>
        <w:tc>
          <w:tcPr>
            <w:tcW w:w="5919" w:type="dxa"/>
            <w:shd w:val="clear" w:color="auto" w:fill="auto"/>
          </w:tcPr>
          <w:p w:rsidR="00212DDD" w:rsidRPr="00212DDD" w:rsidRDefault="00212DDD" w:rsidP="00212DDD">
            <w:pPr>
              <w:numPr>
                <w:ilvl w:val="0"/>
                <w:numId w:val="2"/>
              </w:numPr>
              <w:spacing w:line="240" w:lineRule="auto"/>
              <w:contextualSpacing/>
              <w:jc w:val="left"/>
              <w:rPr>
                <w:rFonts w:ascii="Times New Roman" w:hAnsi="Times New Roman" w:cs="Times New Roman"/>
                <w:sz w:val="14"/>
                <w:lang w:val="en-GB"/>
              </w:rPr>
            </w:pPr>
            <w:r w:rsidRPr="00212DDD">
              <w:rPr>
                <w:rFonts w:ascii="Times New Roman" w:hAnsi="Times New Roman" w:cs="Times New Roman"/>
                <w:sz w:val="14"/>
                <w:lang w:val="en-GB"/>
              </w:rPr>
              <w:t>I am worried</w:t>
            </w:r>
            <w:r w:rsidRPr="00212DDD">
              <w:rPr>
                <w:rFonts w:ascii="Times New Roman" w:hAnsi="Times New Roman" w:cs="Times New Roman"/>
                <w:color w:val="FF0000"/>
                <w:sz w:val="14"/>
                <w:lang w:val="en-GB"/>
              </w:rPr>
              <w:t xml:space="preserve"> </w:t>
            </w:r>
            <w:r w:rsidRPr="00212DDD">
              <w:rPr>
                <w:rFonts w:ascii="Times New Roman" w:hAnsi="Times New Roman" w:cs="Times New Roman"/>
                <w:sz w:val="14"/>
                <w:lang w:val="en-GB"/>
              </w:rPr>
              <w:t>that I am missing a serious illness in my child</w:t>
            </w:r>
          </w:p>
          <w:p w:rsidR="00212DDD" w:rsidRPr="00212DDD" w:rsidRDefault="00212DDD" w:rsidP="00212DDD">
            <w:pPr>
              <w:spacing w:line="240" w:lineRule="auto"/>
              <w:ind w:firstLine="0"/>
              <w:jc w:val="left"/>
              <w:rPr>
                <w:rFonts w:ascii="Times New Roman" w:eastAsia="Calibri" w:hAnsi="Times New Roman" w:cs="Times New Roman"/>
                <w:sz w:val="14"/>
                <w:lang w:val="en-GB"/>
              </w:rPr>
            </w:pPr>
          </w:p>
        </w:tc>
        <w:tc>
          <w:tcPr>
            <w:tcW w:w="1021" w:type="dxa"/>
            <w:shd w:val="clear" w:color="auto" w:fill="auto"/>
          </w:tcPr>
          <w:p w:rsidR="00212DDD" w:rsidRPr="00212DDD" w:rsidRDefault="00212DDD" w:rsidP="00212DDD">
            <w:pPr>
              <w:spacing w:line="240" w:lineRule="auto"/>
              <w:ind w:firstLine="0"/>
              <w:jc w:val="left"/>
              <w:rPr>
                <w:rFonts w:ascii="Times New Roman" w:eastAsia="Calibri" w:hAnsi="Times New Roman" w:cs="Times New Roman"/>
                <w:sz w:val="14"/>
                <w:lang w:val="en-GB"/>
              </w:rPr>
            </w:pPr>
            <w:r w:rsidRPr="00212DDD">
              <w:rPr>
                <w:rFonts w:ascii="Times New Roman" w:eastAsia="Symbol" w:hAnsi="Times New Roman" w:cs="Times New Roman"/>
                <w:b/>
                <w:sz w:val="14"/>
                <w:lang w:val="en-GB"/>
              </w:rPr>
              <w:t></w:t>
            </w:r>
          </w:p>
        </w:tc>
        <w:tc>
          <w:tcPr>
            <w:tcW w:w="838" w:type="dxa"/>
            <w:gridSpan w:val="2"/>
            <w:shd w:val="clear" w:color="auto" w:fill="auto"/>
          </w:tcPr>
          <w:p w:rsidR="00212DDD" w:rsidRPr="00212DDD" w:rsidRDefault="00212DDD" w:rsidP="00212DDD">
            <w:pPr>
              <w:spacing w:line="240" w:lineRule="auto"/>
              <w:ind w:firstLine="0"/>
              <w:jc w:val="left"/>
              <w:rPr>
                <w:rFonts w:ascii="Times New Roman" w:eastAsia="Calibri" w:hAnsi="Times New Roman" w:cs="Times New Roman"/>
                <w:sz w:val="14"/>
                <w:lang w:val="en-GB"/>
              </w:rPr>
            </w:pPr>
            <w:r w:rsidRPr="00212DDD">
              <w:rPr>
                <w:rFonts w:ascii="Times New Roman" w:eastAsia="Symbol" w:hAnsi="Times New Roman" w:cs="Times New Roman"/>
                <w:b/>
                <w:sz w:val="14"/>
                <w:lang w:val="en-GB"/>
              </w:rPr>
              <w:t></w:t>
            </w:r>
          </w:p>
        </w:tc>
        <w:tc>
          <w:tcPr>
            <w:tcW w:w="836" w:type="dxa"/>
            <w:gridSpan w:val="2"/>
            <w:shd w:val="clear" w:color="auto" w:fill="auto"/>
          </w:tcPr>
          <w:p w:rsidR="00212DDD" w:rsidRPr="00212DDD" w:rsidRDefault="00212DDD" w:rsidP="00212DDD">
            <w:pPr>
              <w:spacing w:line="240" w:lineRule="auto"/>
              <w:ind w:firstLine="0"/>
              <w:jc w:val="left"/>
              <w:rPr>
                <w:rFonts w:ascii="Times New Roman" w:eastAsia="Calibri" w:hAnsi="Times New Roman" w:cs="Times New Roman"/>
                <w:sz w:val="14"/>
                <w:lang w:val="en-GB"/>
              </w:rPr>
            </w:pPr>
            <w:r w:rsidRPr="00212DDD">
              <w:rPr>
                <w:rFonts w:ascii="Times New Roman" w:eastAsia="Symbol" w:hAnsi="Times New Roman" w:cs="Times New Roman"/>
                <w:b/>
                <w:sz w:val="14"/>
                <w:lang w:val="en-GB"/>
              </w:rPr>
              <w:t></w:t>
            </w:r>
          </w:p>
        </w:tc>
        <w:tc>
          <w:tcPr>
            <w:tcW w:w="834" w:type="dxa"/>
            <w:gridSpan w:val="2"/>
            <w:shd w:val="clear" w:color="auto" w:fill="auto"/>
          </w:tcPr>
          <w:p w:rsidR="00212DDD" w:rsidRPr="00212DDD" w:rsidRDefault="00212DDD" w:rsidP="00212DDD">
            <w:pPr>
              <w:spacing w:line="240" w:lineRule="auto"/>
              <w:ind w:firstLine="0"/>
              <w:jc w:val="left"/>
              <w:rPr>
                <w:rFonts w:ascii="Times New Roman" w:eastAsia="Calibri" w:hAnsi="Times New Roman" w:cs="Times New Roman"/>
                <w:sz w:val="14"/>
                <w:lang w:val="en-GB"/>
              </w:rPr>
            </w:pPr>
            <w:r w:rsidRPr="00212DDD">
              <w:rPr>
                <w:rFonts w:ascii="Times New Roman" w:eastAsia="Symbol" w:hAnsi="Times New Roman" w:cs="Times New Roman"/>
                <w:b/>
                <w:sz w:val="14"/>
                <w:lang w:val="en-GB"/>
              </w:rPr>
              <w:t></w:t>
            </w:r>
          </w:p>
        </w:tc>
        <w:tc>
          <w:tcPr>
            <w:tcW w:w="700" w:type="dxa"/>
            <w:shd w:val="clear" w:color="auto" w:fill="auto"/>
          </w:tcPr>
          <w:p w:rsidR="00212DDD" w:rsidRPr="00212DDD" w:rsidRDefault="00212DDD" w:rsidP="00212DDD">
            <w:pPr>
              <w:spacing w:line="240" w:lineRule="auto"/>
              <w:ind w:firstLine="0"/>
              <w:jc w:val="left"/>
              <w:rPr>
                <w:rFonts w:ascii="Times New Roman" w:eastAsia="Calibri" w:hAnsi="Times New Roman" w:cs="Times New Roman"/>
                <w:sz w:val="14"/>
                <w:lang w:val="en-GB"/>
              </w:rPr>
            </w:pPr>
            <w:r w:rsidRPr="00212DDD">
              <w:rPr>
                <w:rFonts w:ascii="Times New Roman" w:eastAsia="Symbol" w:hAnsi="Times New Roman" w:cs="Times New Roman"/>
                <w:b/>
                <w:sz w:val="14"/>
                <w:lang w:val="en-GB"/>
              </w:rPr>
              <w:t></w:t>
            </w:r>
          </w:p>
        </w:tc>
      </w:tr>
      <w:tr w:rsidR="00212DDD" w:rsidRPr="00212DDD" w:rsidTr="00341CE5">
        <w:trPr>
          <w:trHeight w:val="200"/>
        </w:trPr>
        <w:tc>
          <w:tcPr>
            <w:tcW w:w="5919" w:type="dxa"/>
            <w:shd w:val="clear" w:color="auto" w:fill="auto"/>
          </w:tcPr>
          <w:p w:rsidR="00212DDD" w:rsidRPr="00212DDD" w:rsidRDefault="00212DDD" w:rsidP="00212DDD">
            <w:pPr>
              <w:numPr>
                <w:ilvl w:val="0"/>
                <w:numId w:val="2"/>
              </w:numPr>
              <w:spacing w:line="240" w:lineRule="auto"/>
              <w:contextualSpacing/>
              <w:jc w:val="left"/>
              <w:rPr>
                <w:rFonts w:ascii="Times New Roman" w:hAnsi="Times New Roman" w:cs="Times New Roman"/>
                <w:sz w:val="14"/>
                <w:lang w:val="en-GB"/>
              </w:rPr>
            </w:pPr>
            <w:r w:rsidRPr="00212DDD">
              <w:rPr>
                <w:rFonts w:ascii="Times New Roman" w:hAnsi="Times New Roman" w:cs="Times New Roman"/>
                <w:sz w:val="14"/>
                <w:lang w:val="en-GB"/>
              </w:rPr>
              <w:t>I am worried that the doctor is missing a serious illness in my child</w:t>
            </w:r>
          </w:p>
          <w:p w:rsidR="00212DDD" w:rsidRPr="00212DDD" w:rsidRDefault="00212DDD" w:rsidP="00212DDD">
            <w:pPr>
              <w:spacing w:line="240" w:lineRule="auto"/>
              <w:ind w:firstLine="0"/>
              <w:jc w:val="left"/>
              <w:rPr>
                <w:rFonts w:ascii="Times New Roman" w:eastAsia="Calibri" w:hAnsi="Times New Roman" w:cs="Times New Roman"/>
                <w:sz w:val="14"/>
                <w:lang w:val="en-GB"/>
              </w:rPr>
            </w:pPr>
          </w:p>
        </w:tc>
        <w:tc>
          <w:tcPr>
            <w:tcW w:w="1021" w:type="dxa"/>
            <w:shd w:val="clear" w:color="auto" w:fill="auto"/>
          </w:tcPr>
          <w:p w:rsidR="00212DDD" w:rsidRPr="00212DDD" w:rsidRDefault="00212DDD" w:rsidP="00212DDD">
            <w:pPr>
              <w:spacing w:line="240" w:lineRule="auto"/>
              <w:ind w:firstLine="0"/>
              <w:jc w:val="left"/>
              <w:rPr>
                <w:rFonts w:ascii="Times New Roman" w:eastAsia="Calibri" w:hAnsi="Times New Roman" w:cs="Times New Roman"/>
                <w:sz w:val="14"/>
                <w:lang w:val="en-GB"/>
              </w:rPr>
            </w:pPr>
            <w:r w:rsidRPr="00212DDD">
              <w:rPr>
                <w:rFonts w:ascii="Times New Roman" w:eastAsia="Symbol" w:hAnsi="Times New Roman" w:cs="Times New Roman"/>
                <w:b/>
                <w:sz w:val="14"/>
                <w:lang w:val="en-GB"/>
              </w:rPr>
              <w:t></w:t>
            </w:r>
          </w:p>
        </w:tc>
        <w:tc>
          <w:tcPr>
            <w:tcW w:w="838" w:type="dxa"/>
            <w:gridSpan w:val="2"/>
            <w:shd w:val="clear" w:color="auto" w:fill="auto"/>
          </w:tcPr>
          <w:p w:rsidR="00212DDD" w:rsidRPr="00212DDD" w:rsidRDefault="00212DDD" w:rsidP="00212DDD">
            <w:pPr>
              <w:spacing w:line="240" w:lineRule="auto"/>
              <w:ind w:firstLine="0"/>
              <w:jc w:val="left"/>
              <w:rPr>
                <w:rFonts w:ascii="Times New Roman" w:eastAsia="Calibri" w:hAnsi="Times New Roman" w:cs="Times New Roman"/>
                <w:sz w:val="14"/>
                <w:lang w:val="en-GB"/>
              </w:rPr>
            </w:pPr>
            <w:r w:rsidRPr="00212DDD">
              <w:rPr>
                <w:rFonts w:ascii="Times New Roman" w:eastAsia="Symbol" w:hAnsi="Times New Roman" w:cs="Times New Roman"/>
                <w:b/>
                <w:sz w:val="14"/>
                <w:lang w:val="en-GB"/>
              </w:rPr>
              <w:t></w:t>
            </w:r>
          </w:p>
        </w:tc>
        <w:tc>
          <w:tcPr>
            <w:tcW w:w="836" w:type="dxa"/>
            <w:gridSpan w:val="2"/>
            <w:shd w:val="clear" w:color="auto" w:fill="auto"/>
          </w:tcPr>
          <w:p w:rsidR="00212DDD" w:rsidRPr="00212DDD" w:rsidRDefault="00212DDD" w:rsidP="00212DDD">
            <w:pPr>
              <w:spacing w:line="240" w:lineRule="auto"/>
              <w:ind w:firstLine="0"/>
              <w:jc w:val="left"/>
              <w:rPr>
                <w:rFonts w:ascii="Times New Roman" w:eastAsia="Calibri" w:hAnsi="Times New Roman" w:cs="Times New Roman"/>
                <w:sz w:val="14"/>
                <w:lang w:val="en-GB"/>
              </w:rPr>
            </w:pPr>
            <w:r w:rsidRPr="00212DDD">
              <w:rPr>
                <w:rFonts w:ascii="Times New Roman" w:eastAsia="Symbol" w:hAnsi="Times New Roman" w:cs="Times New Roman"/>
                <w:b/>
                <w:sz w:val="14"/>
                <w:lang w:val="en-GB"/>
              </w:rPr>
              <w:t></w:t>
            </w:r>
          </w:p>
        </w:tc>
        <w:tc>
          <w:tcPr>
            <w:tcW w:w="834" w:type="dxa"/>
            <w:gridSpan w:val="2"/>
            <w:shd w:val="clear" w:color="auto" w:fill="auto"/>
          </w:tcPr>
          <w:p w:rsidR="00212DDD" w:rsidRPr="00212DDD" w:rsidRDefault="00212DDD" w:rsidP="00212DDD">
            <w:pPr>
              <w:spacing w:line="240" w:lineRule="auto"/>
              <w:ind w:firstLine="0"/>
              <w:jc w:val="left"/>
              <w:rPr>
                <w:rFonts w:ascii="Times New Roman" w:eastAsia="Calibri" w:hAnsi="Times New Roman" w:cs="Times New Roman"/>
                <w:sz w:val="14"/>
                <w:lang w:val="en-GB"/>
              </w:rPr>
            </w:pPr>
            <w:r w:rsidRPr="00212DDD">
              <w:rPr>
                <w:rFonts w:ascii="Times New Roman" w:eastAsia="Symbol" w:hAnsi="Times New Roman" w:cs="Times New Roman"/>
                <w:b/>
                <w:sz w:val="14"/>
                <w:lang w:val="en-GB"/>
              </w:rPr>
              <w:t></w:t>
            </w:r>
          </w:p>
        </w:tc>
        <w:tc>
          <w:tcPr>
            <w:tcW w:w="700" w:type="dxa"/>
            <w:shd w:val="clear" w:color="auto" w:fill="auto"/>
          </w:tcPr>
          <w:p w:rsidR="00212DDD" w:rsidRPr="00212DDD" w:rsidRDefault="00212DDD" w:rsidP="00212DDD">
            <w:pPr>
              <w:spacing w:line="240" w:lineRule="auto"/>
              <w:ind w:firstLine="0"/>
              <w:jc w:val="left"/>
              <w:rPr>
                <w:rFonts w:ascii="Times New Roman" w:eastAsia="Calibri" w:hAnsi="Times New Roman" w:cs="Times New Roman"/>
                <w:sz w:val="14"/>
                <w:lang w:val="en-GB"/>
              </w:rPr>
            </w:pPr>
            <w:r w:rsidRPr="00212DDD">
              <w:rPr>
                <w:rFonts w:ascii="Times New Roman" w:eastAsia="Symbol" w:hAnsi="Times New Roman" w:cs="Times New Roman"/>
                <w:b/>
                <w:sz w:val="14"/>
                <w:lang w:val="en-GB"/>
              </w:rPr>
              <w:t></w:t>
            </w:r>
          </w:p>
        </w:tc>
      </w:tr>
      <w:tr w:rsidR="00212DDD" w:rsidRPr="00212DDD" w:rsidTr="00341CE5">
        <w:trPr>
          <w:trHeight w:val="183"/>
        </w:trPr>
        <w:tc>
          <w:tcPr>
            <w:tcW w:w="5919" w:type="dxa"/>
            <w:shd w:val="clear" w:color="auto" w:fill="auto"/>
          </w:tcPr>
          <w:p w:rsidR="00212DDD" w:rsidRPr="00212DDD" w:rsidRDefault="00212DDD" w:rsidP="00212DDD">
            <w:pPr>
              <w:numPr>
                <w:ilvl w:val="0"/>
                <w:numId w:val="2"/>
              </w:numPr>
              <w:spacing w:line="240" w:lineRule="auto"/>
              <w:contextualSpacing/>
              <w:jc w:val="left"/>
              <w:rPr>
                <w:rFonts w:ascii="Times New Roman" w:hAnsi="Times New Roman" w:cs="Times New Roman"/>
                <w:sz w:val="14"/>
                <w:lang w:val="en-GB"/>
              </w:rPr>
            </w:pPr>
            <w:r w:rsidRPr="00212DDD">
              <w:rPr>
                <w:rFonts w:ascii="Times New Roman" w:hAnsi="Times New Roman" w:cs="Times New Roman"/>
                <w:sz w:val="14"/>
                <w:lang w:val="en-GB"/>
              </w:rPr>
              <w:t xml:space="preserve">If I hear or read about illness, I get worried that my child may suffer from the same illness </w:t>
            </w:r>
          </w:p>
          <w:p w:rsidR="00212DDD" w:rsidRPr="00212DDD" w:rsidRDefault="00212DDD" w:rsidP="00212DDD">
            <w:pPr>
              <w:spacing w:line="240" w:lineRule="auto"/>
              <w:ind w:firstLine="0"/>
              <w:jc w:val="left"/>
              <w:rPr>
                <w:rFonts w:ascii="Times New Roman" w:hAnsi="Times New Roman" w:cs="Times New Roman"/>
                <w:sz w:val="14"/>
                <w:lang w:val="en-GB"/>
              </w:rPr>
            </w:pPr>
          </w:p>
        </w:tc>
        <w:tc>
          <w:tcPr>
            <w:tcW w:w="1021" w:type="dxa"/>
            <w:shd w:val="clear" w:color="auto" w:fill="auto"/>
          </w:tcPr>
          <w:p w:rsidR="00212DDD" w:rsidRPr="00212DDD" w:rsidRDefault="00212DDD" w:rsidP="00212DDD">
            <w:pPr>
              <w:spacing w:line="240" w:lineRule="auto"/>
              <w:ind w:firstLine="0"/>
              <w:jc w:val="left"/>
              <w:rPr>
                <w:rFonts w:ascii="Times New Roman" w:eastAsia="Symbol" w:hAnsi="Times New Roman" w:cs="Times New Roman"/>
                <w:b/>
                <w:sz w:val="14"/>
                <w:lang w:val="en-GB"/>
              </w:rPr>
            </w:pPr>
            <w:r w:rsidRPr="00212DDD">
              <w:rPr>
                <w:rFonts w:ascii="Times New Roman" w:eastAsia="Symbol" w:hAnsi="Times New Roman" w:cs="Times New Roman"/>
                <w:b/>
                <w:sz w:val="14"/>
                <w:lang w:val="en-GB"/>
              </w:rPr>
              <w:t></w:t>
            </w:r>
          </w:p>
        </w:tc>
        <w:tc>
          <w:tcPr>
            <w:tcW w:w="838" w:type="dxa"/>
            <w:gridSpan w:val="2"/>
            <w:shd w:val="clear" w:color="auto" w:fill="auto"/>
          </w:tcPr>
          <w:p w:rsidR="00212DDD" w:rsidRPr="00212DDD" w:rsidRDefault="00212DDD" w:rsidP="00212DDD">
            <w:pPr>
              <w:spacing w:line="240" w:lineRule="auto"/>
              <w:ind w:firstLine="0"/>
              <w:jc w:val="left"/>
              <w:rPr>
                <w:rFonts w:ascii="Times New Roman" w:eastAsia="Symbol" w:hAnsi="Times New Roman" w:cs="Times New Roman"/>
                <w:b/>
                <w:sz w:val="14"/>
                <w:lang w:val="en-GB"/>
              </w:rPr>
            </w:pPr>
            <w:r w:rsidRPr="00212DDD">
              <w:rPr>
                <w:rFonts w:ascii="Times New Roman" w:eastAsia="Symbol" w:hAnsi="Times New Roman" w:cs="Times New Roman"/>
                <w:b/>
                <w:sz w:val="14"/>
                <w:lang w:val="en-GB"/>
              </w:rPr>
              <w:t></w:t>
            </w:r>
          </w:p>
        </w:tc>
        <w:tc>
          <w:tcPr>
            <w:tcW w:w="836" w:type="dxa"/>
            <w:gridSpan w:val="2"/>
            <w:shd w:val="clear" w:color="auto" w:fill="auto"/>
          </w:tcPr>
          <w:p w:rsidR="00212DDD" w:rsidRPr="00212DDD" w:rsidRDefault="00212DDD" w:rsidP="00212DDD">
            <w:pPr>
              <w:spacing w:line="240" w:lineRule="auto"/>
              <w:ind w:firstLine="0"/>
              <w:jc w:val="left"/>
              <w:rPr>
                <w:rFonts w:ascii="Times New Roman" w:eastAsia="Symbol" w:hAnsi="Times New Roman" w:cs="Times New Roman"/>
                <w:b/>
                <w:sz w:val="14"/>
                <w:lang w:val="en-GB"/>
              </w:rPr>
            </w:pPr>
            <w:r w:rsidRPr="00212DDD">
              <w:rPr>
                <w:rFonts w:ascii="Times New Roman" w:eastAsia="Symbol" w:hAnsi="Times New Roman" w:cs="Times New Roman"/>
                <w:b/>
                <w:sz w:val="14"/>
                <w:lang w:val="en-GB"/>
              </w:rPr>
              <w:t></w:t>
            </w:r>
          </w:p>
        </w:tc>
        <w:tc>
          <w:tcPr>
            <w:tcW w:w="834" w:type="dxa"/>
            <w:gridSpan w:val="2"/>
            <w:shd w:val="clear" w:color="auto" w:fill="auto"/>
          </w:tcPr>
          <w:p w:rsidR="00212DDD" w:rsidRPr="00212DDD" w:rsidRDefault="00212DDD" w:rsidP="00212DDD">
            <w:pPr>
              <w:spacing w:line="240" w:lineRule="auto"/>
              <w:ind w:firstLine="0"/>
              <w:jc w:val="left"/>
              <w:rPr>
                <w:rFonts w:ascii="Times New Roman" w:eastAsia="Symbol" w:hAnsi="Times New Roman" w:cs="Times New Roman"/>
                <w:b/>
                <w:sz w:val="14"/>
                <w:lang w:val="en-GB"/>
              </w:rPr>
            </w:pPr>
            <w:r w:rsidRPr="00212DDD">
              <w:rPr>
                <w:rFonts w:ascii="Times New Roman" w:eastAsia="Symbol" w:hAnsi="Times New Roman" w:cs="Times New Roman"/>
                <w:b/>
                <w:sz w:val="14"/>
                <w:lang w:val="en-GB"/>
              </w:rPr>
              <w:t></w:t>
            </w:r>
          </w:p>
        </w:tc>
        <w:tc>
          <w:tcPr>
            <w:tcW w:w="700" w:type="dxa"/>
            <w:shd w:val="clear" w:color="auto" w:fill="auto"/>
          </w:tcPr>
          <w:p w:rsidR="00212DDD" w:rsidRPr="00212DDD" w:rsidRDefault="00212DDD" w:rsidP="00212DDD">
            <w:pPr>
              <w:spacing w:line="240" w:lineRule="auto"/>
              <w:ind w:firstLine="0"/>
              <w:jc w:val="left"/>
              <w:rPr>
                <w:rFonts w:ascii="Times New Roman" w:eastAsia="Symbol" w:hAnsi="Times New Roman" w:cs="Times New Roman"/>
                <w:b/>
                <w:sz w:val="14"/>
                <w:lang w:val="en-GB"/>
              </w:rPr>
            </w:pPr>
            <w:r w:rsidRPr="00212DDD">
              <w:rPr>
                <w:rFonts w:ascii="Times New Roman" w:eastAsia="Symbol" w:hAnsi="Times New Roman" w:cs="Times New Roman"/>
                <w:b/>
                <w:sz w:val="14"/>
                <w:lang w:val="en-GB"/>
              </w:rPr>
              <w:t></w:t>
            </w:r>
          </w:p>
        </w:tc>
      </w:tr>
      <w:tr w:rsidR="00212DDD" w:rsidRPr="00212DDD" w:rsidTr="00341CE5">
        <w:trPr>
          <w:trHeight w:val="200"/>
        </w:trPr>
        <w:tc>
          <w:tcPr>
            <w:tcW w:w="5919" w:type="dxa"/>
            <w:shd w:val="clear" w:color="auto" w:fill="auto"/>
          </w:tcPr>
          <w:p w:rsidR="00212DDD" w:rsidRPr="00212DDD" w:rsidRDefault="00212DDD" w:rsidP="00212DDD">
            <w:pPr>
              <w:numPr>
                <w:ilvl w:val="0"/>
                <w:numId w:val="2"/>
              </w:numPr>
              <w:spacing w:line="240" w:lineRule="auto"/>
              <w:contextualSpacing/>
              <w:jc w:val="left"/>
              <w:rPr>
                <w:rFonts w:ascii="Times New Roman" w:eastAsia="Calibri" w:hAnsi="Times New Roman" w:cs="Times New Roman"/>
                <w:sz w:val="14"/>
                <w:lang w:val="en-GB"/>
              </w:rPr>
            </w:pPr>
            <w:r w:rsidRPr="00212DDD">
              <w:rPr>
                <w:rFonts w:ascii="Times New Roman" w:hAnsi="Times New Roman" w:cs="Times New Roman"/>
                <w:sz w:val="14"/>
                <w:lang w:val="en-GB"/>
              </w:rPr>
              <w:t>Worrying about my child’s health makes me feel sad</w:t>
            </w:r>
          </w:p>
          <w:p w:rsidR="00212DDD" w:rsidRPr="00212DDD" w:rsidRDefault="00212DDD" w:rsidP="00212DDD">
            <w:pPr>
              <w:spacing w:line="240" w:lineRule="auto"/>
              <w:ind w:firstLine="0"/>
              <w:jc w:val="center"/>
              <w:rPr>
                <w:rFonts w:ascii="Times New Roman" w:eastAsia="Calibri" w:hAnsi="Times New Roman" w:cs="Times New Roman"/>
                <w:sz w:val="14"/>
                <w:lang w:val="en-GB"/>
              </w:rPr>
            </w:pPr>
          </w:p>
        </w:tc>
        <w:tc>
          <w:tcPr>
            <w:tcW w:w="1021" w:type="dxa"/>
            <w:shd w:val="clear" w:color="auto" w:fill="auto"/>
          </w:tcPr>
          <w:p w:rsidR="00212DDD" w:rsidRPr="00212DDD" w:rsidRDefault="00212DDD" w:rsidP="00212DDD">
            <w:pPr>
              <w:spacing w:line="240" w:lineRule="auto"/>
              <w:ind w:firstLine="0"/>
              <w:jc w:val="left"/>
              <w:rPr>
                <w:rFonts w:ascii="Times New Roman" w:eastAsia="Calibri" w:hAnsi="Times New Roman" w:cs="Times New Roman"/>
                <w:sz w:val="14"/>
                <w:lang w:val="en-GB"/>
              </w:rPr>
            </w:pPr>
            <w:r w:rsidRPr="00212DDD">
              <w:rPr>
                <w:rFonts w:ascii="Times New Roman" w:eastAsia="Symbol" w:hAnsi="Times New Roman" w:cs="Times New Roman"/>
                <w:b/>
                <w:sz w:val="14"/>
                <w:lang w:val="en-GB"/>
              </w:rPr>
              <w:t></w:t>
            </w:r>
          </w:p>
        </w:tc>
        <w:tc>
          <w:tcPr>
            <w:tcW w:w="838" w:type="dxa"/>
            <w:gridSpan w:val="2"/>
            <w:shd w:val="clear" w:color="auto" w:fill="auto"/>
          </w:tcPr>
          <w:p w:rsidR="00212DDD" w:rsidRPr="00212DDD" w:rsidRDefault="00212DDD" w:rsidP="00212DDD">
            <w:pPr>
              <w:spacing w:line="240" w:lineRule="auto"/>
              <w:ind w:firstLine="0"/>
              <w:jc w:val="left"/>
              <w:rPr>
                <w:rFonts w:ascii="Times New Roman" w:eastAsia="Calibri" w:hAnsi="Times New Roman" w:cs="Times New Roman"/>
                <w:sz w:val="14"/>
                <w:lang w:val="en-GB"/>
              </w:rPr>
            </w:pPr>
            <w:r w:rsidRPr="00212DDD">
              <w:rPr>
                <w:rFonts w:ascii="Times New Roman" w:eastAsia="Symbol" w:hAnsi="Times New Roman" w:cs="Times New Roman"/>
                <w:b/>
                <w:sz w:val="14"/>
                <w:lang w:val="en-GB"/>
              </w:rPr>
              <w:t></w:t>
            </w:r>
          </w:p>
        </w:tc>
        <w:tc>
          <w:tcPr>
            <w:tcW w:w="836" w:type="dxa"/>
            <w:gridSpan w:val="2"/>
            <w:shd w:val="clear" w:color="auto" w:fill="auto"/>
          </w:tcPr>
          <w:p w:rsidR="00212DDD" w:rsidRPr="00212DDD" w:rsidRDefault="00212DDD" w:rsidP="00212DDD">
            <w:pPr>
              <w:spacing w:line="240" w:lineRule="auto"/>
              <w:ind w:firstLine="0"/>
              <w:jc w:val="left"/>
              <w:rPr>
                <w:rFonts w:ascii="Times New Roman" w:eastAsia="Calibri" w:hAnsi="Times New Roman" w:cs="Times New Roman"/>
                <w:sz w:val="14"/>
                <w:lang w:val="en-GB"/>
              </w:rPr>
            </w:pPr>
            <w:r w:rsidRPr="00212DDD">
              <w:rPr>
                <w:rFonts w:ascii="Times New Roman" w:eastAsia="Symbol" w:hAnsi="Times New Roman" w:cs="Times New Roman"/>
                <w:b/>
                <w:sz w:val="14"/>
                <w:lang w:val="en-GB"/>
              </w:rPr>
              <w:t></w:t>
            </w:r>
          </w:p>
        </w:tc>
        <w:tc>
          <w:tcPr>
            <w:tcW w:w="834" w:type="dxa"/>
            <w:gridSpan w:val="2"/>
            <w:shd w:val="clear" w:color="auto" w:fill="auto"/>
          </w:tcPr>
          <w:p w:rsidR="00212DDD" w:rsidRPr="00212DDD" w:rsidRDefault="00212DDD" w:rsidP="00212DDD">
            <w:pPr>
              <w:spacing w:line="240" w:lineRule="auto"/>
              <w:ind w:firstLine="0"/>
              <w:jc w:val="left"/>
              <w:rPr>
                <w:rFonts w:ascii="Times New Roman" w:eastAsia="Calibri" w:hAnsi="Times New Roman" w:cs="Times New Roman"/>
                <w:sz w:val="14"/>
                <w:lang w:val="en-GB"/>
              </w:rPr>
            </w:pPr>
            <w:r w:rsidRPr="00212DDD">
              <w:rPr>
                <w:rFonts w:ascii="Times New Roman" w:eastAsia="Symbol" w:hAnsi="Times New Roman" w:cs="Times New Roman"/>
                <w:b/>
                <w:sz w:val="14"/>
                <w:lang w:val="en-GB"/>
              </w:rPr>
              <w:t></w:t>
            </w:r>
          </w:p>
        </w:tc>
        <w:tc>
          <w:tcPr>
            <w:tcW w:w="700" w:type="dxa"/>
            <w:shd w:val="clear" w:color="auto" w:fill="auto"/>
          </w:tcPr>
          <w:p w:rsidR="00212DDD" w:rsidRPr="00212DDD" w:rsidRDefault="00212DDD" w:rsidP="00212DDD">
            <w:pPr>
              <w:spacing w:line="240" w:lineRule="auto"/>
              <w:ind w:firstLine="0"/>
              <w:jc w:val="left"/>
              <w:rPr>
                <w:rFonts w:ascii="Times New Roman" w:eastAsia="Calibri" w:hAnsi="Times New Roman" w:cs="Times New Roman"/>
                <w:sz w:val="14"/>
                <w:lang w:val="en-GB"/>
              </w:rPr>
            </w:pPr>
            <w:r w:rsidRPr="00212DDD">
              <w:rPr>
                <w:rFonts w:ascii="Times New Roman" w:eastAsia="Symbol" w:hAnsi="Times New Roman" w:cs="Times New Roman"/>
                <w:b/>
                <w:sz w:val="14"/>
                <w:lang w:val="en-GB"/>
              </w:rPr>
              <w:t></w:t>
            </w:r>
          </w:p>
        </w:tc>
      </w:tr>
      <w:tr w:rsidR="00212DDD" w:rsidRPr="00212DDD" w:rsidTr="00341CE5">
        <w:trPr>
          <w:trHeight w:val="200"/>
        </w:trPr>
        <w:tc>
          <w:tcPr>
            <w:tcW w:w="5919" w:type="dxa"/>
            <w:shd w:val="clear" w:color="auto" w:fill="auto"/>
          </w:tcPr>
          <w:p w:rsidR="00212DDD" w:rsidRPr="00212DDD" w:rsidRDefault="00212DDD" w:rsidP="00212DDD">
            <w:pPr>
              <w:numPr>
                <w:ilvl w:val="0"/>
                <w:numId w:val="2"/>
              </w:numPr>
              <w:spacing w:line="240" w:lineRule="auto"/>
              <w:contextualSpacing/>
              <w:jc w:val="left"/>
              <w:rPr>
                <w:rFonts w:ascii="Times New Roman" w:hAnsi="Times New Roman" w:cs="Times New Roman"/>
                <w:sz w:val="14"/>
                <w:lang w:val="en-GB"/>
              </w:rPr>
            </w:pPr>
            <w:r w:rsidRPr="00212DDD">
              <w:rPr>
                <w:rFonts w:ascii="Times New Roman" w:hAnsi="Times New Roman" w:cs="Times New Roman"/>
                <w:sz w:val="14"/>
                <w:lang w:val="en-GB"/>
              </w:rPr>
              <w:t>I feel guilt or shame because of worries about my child’s health</w:t>
            </w:r>
          </w:p>
          <w:p w:rsidR="00212DDD" w:rsidRPr="00212DDD" w:rsidRDefault="00212DDD" w:rsidP="00212DDD">
            <w:pPr>
              <w:spacing w:line="240" w:lineRule="auto"/>
              <w:ind w:firstLine="0"/>
              <w:jc w:val="left"/>
              <w:rPr>
                <w:rFonts w:ascii="Times New Roman" w:eastAsia="Calibri" w:hAnsi="Times New Roman" w:cs="Times New Roman"/>
                <w:sz w:val="14"/>
                <w:lang w:val="en-GB"/>
              </w:rPr>
            </w:pPr>
          </w:p>
        </w:tc>
        <w:tc>
          <w:tcPr>
            <w:tcW w:w="1021" w:type="dxa"/>
            <w:shd w:val="clear" w:color="auto" w:fill="auto"/>
          </w:tcPr>
          <w:p w:rsidR="00212DDD" w:rsidRPr="00212DDD" w:rsidRDefault="00212DDD" w:rsidP="00212DDD">
            <w:pPr>
              <w:spacing w:line="240" w:lineRule="auto"/>
              <w:ind w:firstLine="0"/>
              <w:jc w:val="left"/>
              <w:rPr>
                <w:rFonts w:ascii="Times New Roman" w:eastAsia="Calibri" w:hAnsi="Times New Roman" w:cs="Times New Roman"/>
                <w:sz w:val="14"/>
                <w:lang w:val="en-GB"/>
              </w:rPr>
            </w:pPr>
            <w:r w:rsidRPr="00212DDD">
              <w:rPr>
                <w:rFonts w:ascii="Times New Roman" w:eastAsia="Symbol" w:hAnsi="Times New Roman" w:cs="Times New Roman"/>
                <w:b/>
                <w:sz w:val="14"/>
                <w:lang w:val="en-GB"/>
              </w:rPr>
              <w:t></w:t>
            </w:r>
          </w:p>
        </w:tc>
        <w:tc>
          <w:tcPr>
            <w:tcW w:w="838" w:type="dxa"/>
            <w:gridSpan w:val="2"/>
            <w:shd w:val="clear" w:color="auto" w:fill="auto"/>
          </w:tcPr>
          <w:p w:rsidR="00212DDD" w:rsidRPr="00212DDD" w:rsidRDefault="00212DDD" w:rsidP="00212DDD">
            <w:pPr>
              <w:spacing w:line="240" w:lineRule="auto"/>
              <w:ind w:firstLine="0"/>
              <w:jc w:val="left"/>
              <w:rPr>
                <w:rFonts w:ascii="Times New Roman" w:eastAsia="Calibri" w:hAnsi="Times New Roman" w:cs="Times New Roman"/>
                <w:sz w:val="14"/>
                <w:lang w:val="en-GB"/>
              </w:rPr>
            </w:pPr>
            <w:r w:rsidRPr="00212DDD">
              <w:rPr>
                <w:rFonts w:ascii="Times New Roman" w:eastAsia="Symbol" w:hAnsi="Times New Roman" w:cs="Times New Roman"/>
                <w:b/>
                <w:sz w:val="14"/>
                <w:lang w:val="en-GB"/>
              </w:rPr>
              <w:t></w:t>
            </w:r>
          </w:p>
        </w:tc>
        <w:tc>
          <w:tcPr>
            <w:tcW w:w="836" w:type="dxa"/>
            <w:gridSpan w:val="2"/>
            <w:shd w:val="clear" w:color="auto" w:fill="auto"/>
          </w:tcPr>
          <w:p w:rsidR="00212DDD" w:rsidRPr="00212DDD" w:rsidRDefault="00212DDD" w:rsidP="00212DDD">
            <w:pPr>
              <w:spacing w:line="240" w:lineRule="auto"/>
              <w:ind w:firstLine="0"/>
              <w:jc w:val="left"/>
              <w:rPr>
                <w:rFonts w:ascii="Times New Roman" w:eastAsia="Calibri" w:hAnsi="Times New Roman" w:cs="Times New Roman"/>
                <w:sz w:val="14"/>
                <w:lang w:val="en-GB"/>
              </w:rPr>
            </w:pPr>
            <w:r w:rsidRPr="00212DDD">
              <w:rPr>
                <w:rFonts w:ascii="Times New Roman" w:eastAsia="Symbol" w:hAnsi="Times New Roman" w:cs="Times New Roman"/>
                <w:b/>
                <w:sz w:val="14"/>
                <w:lang w:val="en-GB"/>
              </w:rPr>
              <w:t></w:t>
            </w:r>
          </w:p>
        </w:tc>
        <w:tc>
          <w:tcPr>
            <w:tcW w:w="834" w:type="dxa"/>
            <w:gridSpan w:val="2"/>
            <w:shd w:val="clear" w:color="auto" w:fill="auto"/>
          </w:tcPr>
          <w:p w:rsidR="00212DDD" w:rsidRPr="00212DDD" w:rsidRDefault="00212DDD" w:rsidP="00212DDD">
            <w:pPr>
              <w:spacing w:line="240" w:lineRule="auto"/>
              <w:ind w:firstLine="0"/>
              <w:jc w:val="left"/>
              <w:rPr>
                <w:rFonts w:ascii="Times New Roman" w:eastAsia="Calibri" w:hAnsi="Times New Roman" w:cs="Times New Roman"/>
                <w:sz w:val="14"/>
                <w:lang w:val="en-GB"/>
              </w:rPr>
            </w:pPr>
            <w:r w:rsidRPr="00212DDD">
              <w:rPr>
                <w:rFonts w:ascii="Times New Roman" w:eastAsia="Symbol" w:hAnsi="Times New Roman" w:cs="Times New Roman"/>
                <w:b/>
                <w:sz w:val="14"/>
                <w:lang w:val="en-GB"/>
              </w:rPr>
              <w:t></w:t>
            </w:r>
          </w:p>
        </w:tc>
        <w:tc>
          <w:tcPr>
            <w:tcW w:w="700" w:type="dxa"/>
            <w:shd w:val="clear" w:color="auto" w:fill="auto"/>
          </w:tcPr>
          <w:p w:rsidR="00212DDD" w:rsidRPr="00212DDD" w:rsidRDefault="00212DDD" w:rsidP="00212DDD">
            <w:pPr>
              <w:spacing w:line="240" w:lineRule="auto"/>
              <w:ind w:firstLine="0"/>
              <w:jc w:val="left"/>
              <w:rPr>
                <w:rFonts w:ascii="Times New Roman" w:eastAsia="Calibri" w:hAnsi="Times New Roman" w:cs="Times New Roman"/>
                <w:sz w:val="14"/>
                <w:lang w:val="en-GB"/>
              </w:rPr>
            </w:pPr>
            <w:r w:rsidRPr="00212DDD">
              <w:rPr>
                <w:rFonts w:ascii="Times New Roman" w:eastAsia="Symbol" w:hAnsi="Times New Roman" w:cs="Times New Roman"/>
                <w:b/>
                <w:sz w:val="14"/>
                <w:lang w:val="en-GB"/>
              </w:rPr>
              <w:t></w:t>
            </w:r>
          </w:p>
        </w:tc>
      </w:tr>
      <w:tr w:rsidR="00212DDD" w:rsidRPr="00212DDD" w:rsidTr="00341CE5">
        <w:trPr>
          <w:trHeight w:val="147"/>
        </w:trPr>
        <w:tc>
          <w:tcPr>
            <w:tcW w:w="5919" w:type="dxa"/>
            <w:shd w:val="clear" w:color="auto" w:fill="auto"/>
          </w:tcPr>
          <w:p w:rsidR="00212DDD" w:rsidRPr="00212DDD" w:rsidRDefault="00212DDD" w:rsidP="00212DDD">
            <w:pPr>
              <w:numPr>
                <w:ilvl w:val="0"/>
                <w:numId w:val="2"/>
              </w:numPr>
              <w:spacing w:line="240" w:lineRule="auto"/>
              <w:contextualSpacing/>
              <w:jc w:val="left"/>
              <w:rPr>
                <w:rFonts w:ascii="Times New Roman" w:hAnsi="Times New Roman" w:cs="Times New Roman"/>
                <w:sz w:val="14"/>
                <w:lang w:val="en-GB"/>
              </w:rPr>
            </w:pPr>
            <w:r w:rsidRPr="00212DDD">
              <w:rPr>
                <w:rFonts w:ascii="Times New Roman" w:hAnsi="Times New Roman" w:cs="Times New Roman"/>
                <w:sz w:val="14"/>
                <w:lang w:val="en-GB"/>
              </w:rPr>
              <w:t>I feel like I am losing control if I worry about my child’s health</w:t>
            </w:r>
          </w:p>
          <w:p w:rsidR="00212DDD" w:rsidRPr="00212DDD" w:rsidRDefault="00212DDD" w:rsidP="00212DDD">
            <w:pPr>
              <w:spacing w:line="240" w:lineRule="auto"/>
              <w:ind w:firstLine="0"/>
              <w:jc w:val="left"/>
              <w:rPr>
                <w:rFonts w:ascii="Times New Roman" w:hAnsi="Times New Roman" w:cs="Times New Roman"/>
                <w:sz w:val="14"/>
                <w:lang w:val="en-GB"/>
              </w:rPr>
            </w:pPr>
          </w:p>
        </w:tc>
        <w:tc>
          <w:tcPr>
            <w:tcW w:w="1021" w:type="dxa"/>
            <w:shd w:val="clear" w:color="auto" w:fill="auto"/>
          </w:tcPr>
          <w:p w:rsidR="00212DDD" w:rsidRPr="00212DDD" w:rsidRDefault="00212DDD" w:rsidP="00212DDD">
            <w:pPr>
              <w:spacing w:line="240" w:lineRule="auto"/>
              <w:ind w:firstLine="0"/>
              <w:jc w:val="left"/>
              <w:rPr>
                <w:rFonts w:ascii="Times New Roman" w:eastAsia="Symbol" w:hAnsi="Times New Roman" w:cs="Times New Roman"/>
                <w:b/>
                <w:sz w:val="14"/>
                <w:lang w:val="en-GB"/>
              </w:rPr>
            </w:pPr>
            <w:r w:rsidRPr="00212DDD">
              <w:rPr>
                <w:rFonts w:ascii="Times New Roman" w:eastAsia="Symbol" w:hAnsi="Times New Roman" w:cs="Times New Roman"/>
                <w:b/>
                <w:sz w:val="14"/>
                <w:lang w:val="en-GB"/>
              </w:rPr>
              <w:t></w:t>
            </w:r>
          </w:p>
        </w:tc>
        <w:tc>
          <w:tcPr>
            <w:tcW w:w="838" w:type="dxa"/>
            <w:gridSpan w:val="2"/>
            <w:shd w:val="clear" w:color="auto" w:fill="auto"/>
          </w:tcPr>
          <w:p w:rsidR="00212DDD" w:rsidRPr="00212DDD" w:rsidRDefault="00212DDD" w:rsidP="00212DDD">
            <w:pPr>
              <w:spacing w:line="240" w:lineRule="auto"/>
              <w:ind w:firstLine="0"/>
              <w:jc w:val="left"/>
              <w:rPr>
                <w:rFonts w:ascii="Times New Roman" w:eastAsia="Symbol" w:hAnsi="Times New Roman" w:cs="Times New Roman"/>
                <w:b/>
                <w:sz w:val="14"/>
                <w:lang w:val="en-GB"/>
              </w:rPr>
            </w:pPr>
            <w:r w:rsidRPr="00212DDD">
              <w:rPr>
                <w:rFonts w:ascii="Times New Roman" w:eastAsia="Symbol" w:hAnsi="Times New Roman" w:cs="Times New Roman"/>
                <w:b/>
                <w:sz w:val="14"/>
                <w:lang w:val="en-GB"/>
              </w:rPr>
              <w:t></w:t>
            </w:r>
          </w:p>
        </w:tc>
        <w:tc>
          <w:tcPr>
            <w:tcW w:w="836" w:type="dxa"/>
            <w:gridSpan w:val="2"/>
            <w:shd w:val="clear" w:color="auto" w:fill="auto"/>
          </w:tcPr>
          <w:p w:rsidR="00212DDD" w:rsidRPr="00212DDD" w:rsidRDefault="00212DDD" w:rsidP="00212DDD">
            <w:pPr>
              <w:spacing w:line="240" w:lineRule="auto"/>
              <w:ind w:firstLine="0"/>
              <w:jc w:val="left"/>
              <w:rPr>
                <w:rFonts w:ascii="Times New Roman" w:eastAsia="Symbol" w:hAnsi="Times New Roman" w:cs="Times New Roman"/>
                <w:b/>
                <w:sz w:val="14"/>
                <w:lang w:val="en-GB"/>
              </w:rPr>
            </w:pPr>
            <w:r w:rsidRPr="00212DDD">
              <w:rPr>
                <w:rFonts w:ascii="Times New Roman" w:eastAsia="Symbol" w:hAnsi="Times New Roman" w:cs="Times New Roman"/>
                <w:b/>
                <w:sz w:val="14"/>
                <w:lang w:val="en-GB"/>
              </w:rPr>
              <w:t></w:t>
            </w:r>
          </w:p>
        </w:tc>
        <w:tc>
          <w:tcPr>
            <w:tcW w:w="834" w:type="dxa"/>
            <w:gridSpan w:val="2"/>
            <w:shd w:val="clear" w:color="auto" w:fill="auto"/>
          </w:tcPr>
          <w:p w:rsidR="00212DDD" w:rsidRPr="00212DDD" w:rsidRDefault="00212DDD" w:rsidP="00212DDD">
            <w:pPr>
              <w:spacing w:line="240" w:lineRule="auto"/>
              <w:ind w:firstLine="0"/>
              <w:jc w:val="left"/>
              <w:rPr>
                <w:rFonts w:ascii="Times New Roman" w:eastAsia="Symbol" w:hAnsi="Times New Roman" w:cs="Times New Roman"/>
                <w:b/>
                <w:sz w:val="14"/>
                <w:lang w:val="en-GB"/>
              </w:rPr>
            </w:pPr>
            <w:r w:rsidRPr="00212DDD">
              <w:rPr>
                <w:rFonts w:ascii="Times New Roman" w:eastAsia="Symbol" w:hAnsi="Times New Roman" w:cs="Times New Roman"/>
                <w:b/>
                <w:sz w:val="14"/>
                <w:lang w:val="en-GB"/>
              </w:rPr>
              <w:t></w:t>
            </w:r>
          </w:p>
        </w:tc>
        <w:tc>
          <w:tcPr>
            <w:tcW w:w="700" w:type="dxa"/>
            <w:shd w:val="clear" w:color="auto" w:fill="auto"/>
          </w:tcPr>
          <w:p w:rsidR="00212DDD" w:rsidRPr="00212DDD" w:rsidRDefault="00212DDD" w:rsidP="00212DDD">
            <w:pPr>
              <w:spacing w:line="240" w:lineRule="auto"/>
              <w:ind w:firstLine="0"/>
              <w:jc w:val="left"/>
              <w:rPr>
                <w:rFonts w:ascii="Times New Roman" w:eastAsia="Symbol" w:hAnsi="Times New Roman" w:cs="Times New Roman"/>
                <w:b/>
                <w:sz w:val="14"/>
                <w:lang w:val="en-GB"/>
              </w:rPr>
            </w:pPr>
            <w:r w:rsidRPr="00212DDD">
              <w:rPr>
                <w:rFonts w:ascii="Times New Roman" w:eastAsia="Symbol" w:hAnsi="Times New Roman" w:cs="Times New Roman"/>
                <w:b/>
                <w:sz w:val="14"/>
                <w:lang w:val="en-GB"/>
              </w:rPr>
              <w:t></w:t>
            </w:r>
          </w:p>
        </w:tc>
      </w:tr>
      <w:tr w:rsidR="00212DDD" w:rsidRPr="00460ECB" w:rsidTr="00341CE5">
        <w:trPr>
          <w:trHeight w:val="486"/>
        </w:trPr>
        <w:tc>
          <w:tcPr>
            <w:tcW w:w="5919" w:type="dxa"/>
            <w:shd w:val="clear" w:color="auto" w:fill="auto"/>
          </w:tcPr>
          <w:p w:rsidR="00212DDD" w:rsidRPr="00212DDD" w:rsidRDefault="00212DDD" w:rsidP="00212DDD">
            <w:pPr>
              <w:spacing w:line="240" w:lineRule="auto"/>
              <w:ind w:firstLine="0"/>
              <w:jc w:val="left"/>
              <w:rPr>
                <w:rFonts w:ascii="Times New Roman" w:hAnsi="Times New Roman" w:cs="Times New Roman"/>
                <w:b/>
                <w:i/>
                <w:sz w:val="14"/>
                <w:lang w:val="en-GB"/>
              </w:rPr>
            </w:pPr>
          </w:p>
          <w:p w:rsidR="00212DDD" w:rsidRPr="00212DDD" w:rsidRDefault="00212DDD" w:rsidP="00212DDD">
            <w:pPr>
              <w:spacing w:line="240" w:lineRule="auto"/>
              <w:ind w:firstLine="0"/>
              <w:jc w:val="left"/>
              <w:rPr>
                <w:rFonts w:ascii="Times New Roman" w:hAnsi="Times New Roman" w:cs="Times New Roman"/>
                <w:b/>
                <w:i/>
                <w:sz w:val="14"/>
                <w:lang w:val="en-GB"/>
              </w:rPr>
            </w:pPr>
            <w:r w:rsidRPr="00212DDD">
              <w:rPr>
                <w:rFonts w:ascii="Times New Roman" w:hAnsi="Times New Roman" w:cs="Times New Roman"/>
                <w:b/>
                <w:i/>
                <w:sz w:val="14"/>
                <w:lang w:val="en-GB"/>
              </w:rPr>
              <w:t>Behaviour</w:t>
            </w:r>
          </w:p>
          <w:p w:rsidR="00212DDD" w:rsidRPr="00212DDD" w:rsidRDefault="00212DDD" w:rsidP="00212DDD">
            <w:pPr>
              <w:spacing w:line="240" w:lineRule="auto"/>
              <w:ind w:firstLine="0"/>
              <w:jc w:val="left"/>
              <w:rPr>
                <w:rFonts w:ascii="Times New Roman" w:hAnsi="Times New Roman" w:cs="Times New Roman"/>
                <w:b/>
                <w:i/>
                <w:sz w:val="14"/>
                <w:lang w:val="en-GB"/>
              </w:rPr>
            </w:pPr>
          </w:p>
          <w:p w:rsidR="00212DDD" w:rsidRPr="00212DDD" w:rsidRDefault="00212DDD" w:rsidP="00212DDD">
            <w:pPr>
              <w:spacing w:line="240" w:lineRule="auto"/>
              <w:ind w:firstLine="0"/>
              <w:jc w:val="left"/>
              <w:rPr>
                <w:rFonts w:ascii="Times New Roman" w:hAnsi="Times New Roman" w:cs="Times New Roman"/>
                <w:b/>
                <w:sz w:val="14"/>
                <w:lang w:val="en-GB"/>
              </w:rPr>
            </w:pPr>
            <w:r w:rsidRPr="00212DDD">
              <w:rPr>
                <w:rFonts w:ascii="Times New Roman" w:hAnsi="Times New Roman" w:cs="Times New Roman"/>
                <w:b/>
                <w:sz w:val="14"/>
                <w:lang w:val="en-GB"/>
              </w:rPr>
              <w:t>When I worry about my child’s health:</w:t>
            </w:r>
          </w:p>
        </w:tc>
        <w:tc>
          <w:tcPr>
            <w:tcW w:w="1021" w:type="dxa"/>
            <w:shd w:val="clear" w:color="auto" w:fill="auto"/>
          </w:tcPr>
          <w:p w:rsidR="00212DDD" w:rsidRPr="00212DDD" w:rsidRDefault="00212DDD" w:rsidP="00212DDD">
            <w:pPr>
              <w:spacing w:line="240" w:lineRule="auto"/>
              <w:ind w:firstLine="0"/>
              <w:jc w:val="left"/>
              <w:rPr>
                <w:rFonts w:ascii="Times New Roman" w:eastAsia="Calibri" w:hAnsi="Times New Roman" w:cs="Times New Roman"/>
                <w:sz w:val="14"/>
                <w:lang w:val="en-GB"/>
              </w:rPr>
            </w:pPr>
          </w:p>
        </w:tc>
        <w:tc>
          <w:tcPr>
            <w:tcW w:w="838" w:type="dxa"/>
            <w:gridSpan w:val="2"/>
            <w:shd w:val="clear" w:color="auto" w:fill="auto"/>
          </w:tcPr>
          <w:p w:rsidR="00212DDD" w:rsidRPr="00212DDD" w:rsidRDefault="00212DDD" w:rsidP="00212DDD">
            <w:pPr>
              <w:spacing w:line="240" w:lineRule="auto"/>
              <w:ind w:firstLine="0"/>
              <w:jc w:val="left"/>
              <w:rPr>
                <w:rFonts w:ascii="Times New Roman" w:eastAsia="Calibri" w:hAnsi="Times New Roman" w:cs="Times New Roman"/>
                <w:sz w:val="14"/>
                <w:lang w:val="en-GB"/>
              </w:rPr>
            </w:pPr>
          </w:p>
        </w:tc>
        <w:tc>
          <w:tcPr>
            <w:tcW w:w="836" w:type="dxa"/>
            <w:gridSpan w:val="2"/>
            <w:shd w:val="clear" w:color="auto" w:fill="auto"/>
          </w:tcPr>
          <w:p w:rsidR="00212DDD" w:rsidRPr="00212DDD" w:rsidRDefault="00212DDD" w:rsidP="00212DDD">
            <w:pPr>
              <w:spacing w:line="240" w:lineRule="auto"/>
              <w:ind w:firstLine="0"/>
              <w:jc w:val="left"/>
              <w:rPr>
                <w:rFonts w:ascii="Times New Roman" w:eastAsia="Calibri" w:hAnsi="Times New Roman" w:cs="Times New Roman"/>
                <w:sz w:val="14"/>
                <w:lang w:val="en-GB"/>
              </w:rPr>
            </w:pPr>
          </w:p>
        </w:tc>
        <w:tc>
          <w:tcPr>
            <w:tcW w:w="834" w:type="dxa"/>
            <w:gridSpan w:val="2"/>
            <w:shd w:val="clear" w:color="auto" w:fill="auto"/>
          </w:tcPr>
          <w:p w:rsidR="00212DDD" w:rsidRPr="00212DDD" w:rsidRDefault="00212DDD" w:rsidP="00212DDD">
            <w:pPr>
              <w:spacing w:line="240" w:lineRule="auto"/>
              <w:ind w:firstLine="0"/>
              <w:jc w:val="left"/>
              <w:rPr>
                <w:rFonts w:ascii="Times New Roman" w:eastAsia="Calibri" w:hAnsi="Times New Roman" w:cs="Times New Roman"/>
                <w:sz w:val="14"/>
                <w:lang w:val="en-GB"/>
              </w:rPr>
            </w:pPr>
          </w:p>
        </w:tc>
        <w:tc>
          <w:tcPr>
            <w:tcW w:w="700" w:type="dxa"/>
            <w:shd w:val="clear" w:color="auto" w:fill="auto"/>
          </w:tcPr>
          <w:p w:rsidR="00212DDD" w:rsidRPr="00212DDD" w:rsidRDefault="00212DDD" w:rsidP="00212DDD">
            <w:pPr>
              <w:spacing w:line="240" w:lineRule="auto"/>
              <w:ind w:firstLine="0"/>
              <w:jc w:val="left"/>
              <w:rPr>
                <w:rFonts w:ascii="Times New Roman" w:eastAsia="Calibri" w:hAnsi="Times New Roman" w:cs="Times New Roman"/>
                <w:sz w:val="14"/>
                <w:lang w:val="en-GB"/>
              </w:rPr>
            </w:pPr>
          </w:p>
        </w:tc>
      </w:tr>
      <w:tr w:rsidR="00212DDD" w:rsidRPr="00212DDD" w:rsidTr="00341CE5">
        <w:trPr>
          <w:trHeight w:val="197"/>
        </w:trPr>
        <w:tc>
          <w:tcPr>
            <w:tcW w:w="5919" w:type="dxa"/>
            <w:shd w:val="clear" w:color="auto" w:fill="auto"/>
          </w:tcPr>
          <w:p w:rsidR="00212DDD" w:rsidRPr="00212DDD" w:rsidRDefault="00212DDD" w:rsidP="00212DDD">
            <w:pPr>
              <w:spacing w:line="240" w:lineRule="auto"/>
              <w:ind w:firstLine="0"/>
              <w:jc w:val="left"/>
              <w:rPr>
                <w:rFonts w:ascii="Times New Roman" w:hAnsi="Times New Roman" w:cs="Times New Roman"/>
                <w:b/>
                <w:i/>
                <w:sz w:val="14"/>
                <w:lang w:val="en-GB"/>
              </w:rPr>
            </w:pPr>
          </w:p>
        </w:tc>
        <w:tc>
          <w:tcPr>
            <w:tcW w:w="1021" w:type="dxa"/>
            <w:shd w:val="clear" w:color="auto" w:fill="auto"/>
          </w:tcPr>
          <w:p w:rsidR="00212DDD" w:rsidRPr="00212DDD" w:rsidRDefault="00212DDD" w:rsidP="00212DDD">
            <w:pPr>
              <w:spacing w:line="240" w:lineRule="auto"/>
              <w:ind w:firstLine="0"/>
              <w:jc w:val="left"/>
              <w:rPr>
                <w:rFonts w:ascii="Times New Roman" w:eastAsia="Calibri" w:hAnsi="Times New Roman" w:cs="Times New Roman"/>
                <w:sz w:val="14"/>
                <w:lang w:val="en-GB"/>
              </w:rPr>
            </w:pPr>
            <w:r w:rsidRPr="00212DDD">
              <w:rPr>
                <w:rFonts w:ascii="Times New Roman" w:eastAsia="Calibri" w:hAnsi="Times New Roman" w:cs="Times New Roman"/>
                <w:sz w:val="14"/>
                <w:lang w:val="en-GB"/>
              </w:rPr>
              <w:t>Never</w:t>
            </w:r>
          </w:p>
        </w:tc>
        <w:tc>
          <w:tcPr>
            <w:tcW w:w="838" w:type="dxa"/>
            <w:gridSpan w:val="2"/>
            <w:shd w:val="clear" w:color="auto" w:fill="auto"/>
          </w:tcPr>
          <w:p w:rsidR="00212DDD" w:rsidRPr="00212DDD" w:rsidRDefault="00212DDD" w:rsidP="00212DDD">
            <w:pPr>
              <w:spacing w:line="240" w:lineRule="auto"/>
              <w:ind w:firstLine="0"/>
              <w:jc w:val="left"/>
              <w:rPr>
                <w:rFonts w:ascii="Times New Roman" w:eastAsia="Calibri" w:hAnsi="Times New Roman" w:cs="Times New Roman"/>
                <w:sz w:val="14"/>
                <w:lang w:val="en-GB"/>
              </w:rPr>
            </w:pPr>
            <w:r w:rsidRPr="00212DDD">
              <w:rPr>
                <w:rFonts w:ascii="Times New Roman" w:eastAsia="Calibri" w:hAnsi="Times New Roman" w:cs="Times New Roman"/>
                <w:sz w:val="14"/>
                <w:lang w:val="en-GB"/>
              </w:rPr>
              <w:t>Rarely</w:t>
            </w:r>
          </w:p>
        </w:tc>
        <w:tc>
          <w:tcPr>
            <w:tcW w:w="836" w:type="dxa"/>
            <w:gridSpan w:val="2"/>
            <w:shd w:val="clear" w:color="auto" w:fill="auto"/>
          </w:tcPr>
          <w:p w:rsidR="00212DDD" w:rsidRPr="00212DDD" w:rsidRDefault="00212DDD" w:rsidP="00212DDD">
            <w:pPr>
              <w:spacing w:line="240" w:lineRule="auto"/>
              <w:ind w:firstLine="0"/>
              <w:jc w:val="left"/>
              <w:rPr>
                <w:rFonts w:ascii="Times New Roman" w:eastAsia="Calibri" w:hAnsi="Times New Roman" w:cs="Times New Roman"/>
                <w:sz w:val="14"/>
                <w:lang w:val="en-GB"/>
              </w:rPr>
            </w:pPr>
            <w:r w:rsidRPr="00212DDD">
              <w:rPr>
                <w:rFonts w:ascii="Times New Roman" w:eastAsia="Calibri" w:hAnsi="Times New Roman" w:cs="Times New Roman"/>
                <w:sz w:val="14"/>
                <w:lang w:val="en-GB"/>
              </w:rPr>
              <w:t>Some-times</w:t>
            </w:r>
          </w:p>
        </w:tc>
        <w:tc>
          <w:tcPr>
            <w:tcW w:w="834" w:type="dxa"/>
            <w:gridSpan w:val="2"/>
            <w:shd w:val="clear" w:color="auto" w:fill="auto"/>
          </w:tcPr>
          <w:p w:rsidR="00212DDD" w:rsidRPr="00212DDD" w:rsidRDefault="00212DDD" w:rsidP="00212DDD">
            <w:pPr>
              <w:spacing w:line="240" w:lineRule="auto"/>
              <w:ind w:firstLine="0"/>
              <w:jc w:val="left"/>
              <w:rPr>
                <w:rFonts w:ascii="Times New Roman" w:eastAsia="Calibri" w:hAnsi="Times New Roman" w:cs="Times New Roman"/>
                <w:sz w:val="14"/>
                <w:lang w:val="en-GB"/>
              </w:rPr>
            </w:pPr>
            <w:r w:rsidRPr="00212DDD">
              <w:rPr>
                <w:rFonts w:ascii="Times New Roman" w:eastAsia="Calibri" w:hAnsi="Times New Roman" w:cs="Times New Roman"/>
                <w:sz w:val="14"/>
                <w:lang w:val="en-GB"/>
              </w:rPr>
              <w:t>Often</w:t>
            </w:r>
          </w:p>
        </w:tc>
        <w:tc>
          <w:tcPr>
            <w:tcW w:w="700" w:type="dxa"/>
            <w:shd w:val="clear" w:color="auto" w:fill="auto"/>
          </w:tcPr>
          <w:p w:rsidR="00212DDD" w:rsidRPr="00212DDD" w:rsidRDefault="00212DDD" w:rsidP="00212DDD">
            <w:pPr>
              <w:spacing w:line="240" w:lineRule="auto"/>
              <w:ind w:firstLine="0"/>
              <w:jc w:val="left"/>
              <w:rPr>
                <w:rFonts w:ascii="Times New Roman" w:eastAsia="Calibri" w:hAnsi="Times New Roman" w:cs="Times New Roman"/>
                <w:sz w:val="14"/>
                <w:lang w:val="en-GB"/>
              </w:rPr>
            </w:pPr>
            <w:r w:rsidRPr="00212DDD">
              <w:rPr>
                <w:rFonts w:ascii="Times New Roman" w:eastAsia="Calibri" w:hAnsi="Times New Roman" w:cs="Times New Roman"/>
                <w:sz w:val="14"/>
                <w:lang w:val="en-GB"/>
              </w:rPr>
              <w:t>Most of the time</w:t>
            </w:r>
          </w:p>
        </w:tc>
      </w:tr>
      <w:tr w:rsidR="00212DDD" w:rsidRPr="00212DDD" w:rsidTr="00341CE5">
        <w:trPr>
          <w:trHeight w:val="200"/>
        </w:trPr>
        <w:tc>
          <w:tcPr>
            <w:tcW w:w="5919" w:type="dxa"/>
            <w:shd w:val="clear" w:color="auto" w:fill="auto"/>
          </w:tcPr>
          <w:p w:rsidR="00212DDD" w:rsidRPr="00212DDD" w:rsidRDefault="00212DDD" w:rsidP="00212DDD">
            <w:pPr>
              <w:numPr>
                <w:ilvl w:val="0"/>
                <w:numId w:val="2"/>
              </w:numPr>
              <w:spacing w:line="240" w:lineRule="auto"/>
              <w:contextualSpacing/>
              <w:jc w:val="left"/>
              <w:rPr>
                <w:rFonts w:ascii="Times New Roman" w:hAnsi="Times New Roman" w:cs="Times New Roman"/>
                <w:sz w:val="14"/>
                <w:lang w:val="en-GB"/>
              </w:rPr>
            </w:pPr>
            <w:r w:rsidRPr="00212DDD">
              <w:rPr>
                <w:rFonts w:ascii="Times New Roman" w:hAnsi="Times New Roman" w:cs="Times New Roman"/>
                <w:sz w:val="14"/>
                <w:lang w:val="en-GB"/>
              </w:rPr>
              <w:t>I spend a lot of time seeking information about symptoms and illnesses (online, books, mag</w:t>
            </w:r>
            <w:r w:rsidRPr="00212DDD">
              <w:rPr>
                <w:rFonts w:ascii="Times New Roman" w:hAnsi="Times New Roman" w:cs="Times New Roman"/>
                <w:sz w:val="14"/>
                <w:lang w:val="en-GB"/>
              </w:rPr>
              <w:t>a</w:t>
            </w:r>
            <w:r w:rsidRPr="00212DDD">
              <w:rPr>
                <w:rFonts w:ascii="Times New Roman" w:hAnsi="Times New Roman" w:cs="Times New Roman"/>
                <w:sz w:val="14"/>
                <w:lang w:val="en-GB"/>
              </w:rPr>
              <w:t xml:space="preserve">zines) </w:t>
            </w:r>
          </w:p>
          <w:p w:rsidR="00212DDD" w:rsidRPr="00212DDD" w:rsidRDefault="00212DDD" w:rsidP="00212DDD">
            <w:pPr>
              <w:spacing w:line="240" w:lineRule="auto"/>
              <w:ind w:firstLine="0"/>
              <w:jc w:val="left"/>
              <w:rPr>
                <w:rFonts w:ascii="Times New Roman" w:hAnsi="Times New Roman" w:cs="Times New Roman"/>
                <w:i/>
                <w:sz w:val="14"/>
                <w:lang w:val="en-GB"/>
              </w:rPr>
            </w:pPr>
          </w:p>
        </w:tc>
        <w:tc>
          <w:tcPr>
            <w:tcW w:w="1021" w:type="dxa"/>
            <w:shd w:val="clear" w:color="auto" w:fill="auto"/>
          </w:tcPr>
          <w:p w:rsidR="00212DDD" w:rsidRPr="00212DDD" w:rsidRDefault="00212DDD" w:rsidP="00212DDD">
            <w:pPr>
              <w:spacing w:line="240" w:lineRule="auto"/>
              <w:ind w:firstLine="0"/>
              <w:jc w:val="left"/>
              <w:rPr>
                <w:rFonts w:ascii="Times New Roman" w:eastAsia="Calibri" w:hAnsi="Times New Roman" w:cs="Times New Roman"/>
                <w:sz w:val="14"/>
                <w:lang w:val="en-GB"/>
              </w:rPr>
            </w:pPr>
            <w:r w:rsidRPr="00212DDD">
              <w:rPr>
                <w:rFonts w:ascii="Times New Roman" w:eastAsia="Symbol" w:hAnsi="Times New Roman" w:cs="Times New Roman"/>
                <w:b/>
                <w:sz w:val="14"/>
                <w:lang w:val="en-GB"/>
              </w:rPr>
              <w:t></w:t>
            </w:r>
          </w:p>
        </w:tc>
        <w:tc>
          <w:tcPr>
            <w:tcW w:w="838" w:type="dxa"/>
            <w:gridSpan w:val="2"/>
            <w:shd w:val="clear" w:color="auto" w:fill="auto"/>
          </w:tcPr>
          <w:p w:rsidR="00212DDD" w:rsidRPr="00212DDD" w:rsidRDefault="00212DDD" w:rsidP="00212DDD">
            <w:pPr>
              <w:spacing w:line="240" w:lineRule="auto"/>
              <w:ind w:firstLine="0"/>
              <w:jc w:val="left"/>
              <w:rPr>
                <w:rFonts w:ascii="Times New Roman" w:eastAsia="Calibri" w:hAnsi="Times New Roman" w:cs="Times New Roman"/>
                <w:sz w:val="14"/>
                <w:lang w:val="en-GB"/>
              </w:rPr>
            </w:pPr>
            <w:r w:rsidRPr="00212DDD">
              <w:rPr>
                <w:rFonts w:ascii="Times New Roman" w:eastAsia="Symbol" w:hAnsi="Times New Roman" w:cs="Times New Roman"/>
                <w:b/>
                <w:sz w:val="14"/>
                <w:lang w:val="en-GB"/>
              </w:rPr>
              <w:t></w:t>
            </w:r>
          </w:p>
        </w:tc>
        <w:tc>
          <w:tcPr>
            <w:tcW w:w="836" w:type="dxa"/>
            <w:gridSpan w:val="2"/>
            <w:shd w:val="clear" w:color="auto" w:fill="auto"/>
          </w:tcPr>
          <w:p w:rsidR="00212DDD" w:rsidRPr="00212DDD" w:rsidRDefault="00212DDD" w:rsidP="00212DDD">
            <w:pPr>
              <w:spacing w:line="240" w:lineRule="auto"/>
              <w:ind w:firstLine="0"/>
              <w:jc w:val="left"/>
              <w:rPr>
                <w:rFonts w:ascii="Times New Roman" w:eastAsia="Calibri" w:hAnsi="Times New Roman" w:cs="Times New Roman"/>
                <w:sz w:val="14"/>
                <w:lang w:val="en-GB"/>
              </w:rPr>
            </w:pPr>
            <w:r w:rsidRPr="00212DDD">
              <w:rPr>
                <w:rFonts w:ascii="Times New Roman" w:eastAsia="Symbol" w:hAnsi="Times New Roman" w:cs="Times New Roman"/>
                <w:b/>
                <w:sz w:val="14"/>
                <w:lang w:val="en-GB"/>
              </w:rPr>
              <w:t></w:t>
            </w:r>
          </w:p>
        </w:tc>
        <w:tc>
          <w:tcPr>
            <w:tcW w:w="834" w:type="dxa"/>
            <w:gridSpan w:val="2"/>
            <w:shd w:val="clear" w:color="auto" w:fill="auto"/>
          </w:tcPr>
          <w:p w:rsidR="00212DDD" w:rsidRPr="00212DDD" w:rsidRDefault="00212DDD" w:rsidP="00212DDD">
            <w:pPr>
              <w:spacing w:line="240" w:lineRule="auto"/>
              <w:ind w:firstLine="0"/>
              <w:jc w:val="left"/>
              <w:rPr>
                <w:rFonts w:ascii="Times New Roman" w:eastAsia="Calibri" w:hAnsi="Times New Roman" w:cs="Times New Roman"/>
                <w:sz w:val="14"/>
                <w:lang w:val="en-GB"/>
              </w:rPr>
            </w:pPr>
            <w:r w:rsidRPr="00212DDD">
              <w:rPr>
                <w:rFonts w:ascii="Times New Roman" w:eastAsia="Symbol" w:hAnsi="Times New Roman" w:cs="Times New Roman"/>
                <w:b/>
                <w:sz w:val="14"/>
                <w:lang w:val="en-GB"/>
              </w:rPr>
              <w:t></w:t>
            </w:r>
          </w:p>
        </w:tc>
        <w:tc>
          <w:tcPr>
            <w:tcW w:w="700" w:type="dxa"/>
            <w:shd w:val="clear" w:color="auto" w:fill="auto"/>
          </w:tcPr>
          <w:p w:rsidR="00212DDD" w:rsidRPr="00212DDD" w:rsidRDefault="00212DDD" w:rsidP="00212DDD">
            <w:pPr>
              <w:spacing w:line="240" w:lineRule="auto"/>
              <w:ind w:firstLine="0"/>
              <w:jc w:val="left"/>
              <w:rPr>
                <w:rFonts w:ascii="Times New Roman" w:eastAsia="Calibri" w:hAnsi="Times New Roman" w:cs="Times New Roman"/>
                <w:sz w:val="14"/>
                <w:lang w:val="en-GB"/>
              </w:rPr>
            </w:pPr>
            <w:r w:rsidRPr="00212DDD">
              <w:rPr>
                <w:rFonts w:ascii="Times New Roman" w:eastAsia="Symbol" w:hAnsi="Times New Roman" w:cs="Times New Roman"/>
                <w:b/>
                <w:sz w:val="14"/>
                <w:lang w:val="en-GB"/>
              </w:rPr>
              <w:t></w:t>
            </w:r>
          </w:p>
        </w:tc>
      </w:tr>
      <w:tr w:rsidR="00212DDD" w:rsidRPr="00212DDD" w:rsidTr="00341CE5">
        <w:trPr>
          <w:trHeight w:val="200"/>
        </w:trPr>
        <w:tc>
          <w:tcPr>
            <w:tcW w:w="5919" w:type="dxa"/>
            <w:shd w:val="clear" w:color="auto" w:fill="auto"/>
          </w:tcPr>
          <w:p w:rsidR="00212DDD" w:rsidRPr="00212DDD" w:rsidRDefault="00212DDD" w:rsidP="00212DDD">
            <w:pPr>
              <w:numPr>
                <w:ilvl w:val="0"/>
                <w:numId w:val="2"/>
              </w:numPr>
              <w:spacing w:line="240" w:lineRule="auto"/>
              <w:contextualSpacing/>
              <w:jc w:val="left"/>
              <w:rPr>
                <w:rFonts w:ascii="Times New Roman" w:hAnsi="Times New Roman" w:cs="Times New Roman"/>
                <w:color w:val="FF0000"/>
                <w:sz w:val="14"/>
                <w:lang w:val="en-GB"/>
              </w:rPr>
            </w:pPr>
            <w:r w:rsidRPr="00212DDD">
              <w:rPr>
                <w:rFonts w:ascii="Times New Roman" w:hAnsi="Times New Roman" w:cs="Times New Roman"/>
                <w:sz w:val="14"/>
                <w:lang w:val="en-GB"/>
              </w:rPr>
              <w:t xml:space="preserve">I repeatedly seek reassurance from my partner or close family members </w:t>
            </w:r>
          </w:p>
          <w:p w:rsidR="00212DDD" w:rsidRPr="00212DDD" w:rsidRDefault="00212DDD" w:rsidP="00212DDD">
            <w:pPr>
              <w:spacing w:line="240" w:lineRule="auto"/>
              <w:ind w:firstLine="0"/>
              <w:jc w:val="left"/>
              <w:rPr>
                <w:rFonts w:ascii="Times New Roman" w:hAnsi="Times New Roman" w:cs="Times New Roman"/>
                <w:i/>
                <w:sz w:val="14"/>
                <w:lang w:val="en-GB"/>
              </w:rPr>
            </w:pPr>
          </w:p>
        </w:tc>
        <w:tc>
          <w:tcPr>
            <w:tcW w:w="1021" w:type="dxa"/>
            <w:shd w:val="clear" w:color="auto" w:fill="auto"/>
          </w:tcPr>
          <w:p w:rsidR="00212DDD" w:rsidRPr="00212DDD" w:rsidRDefault="00212DDD" w:rsidP="00212DDD">
            <w:pPr>
              <w:spacing w:line="240" w:lineRule="auto"/>
              <w:ind w:firstLine="0"/>
              <w:jc w:val="left"/>
              <w:rPr>
                <w:rFonts w:ascii="Times New Roman" w:eastAsia="Calibri" w:hAnsi="Times New Roman" w:cs="Times New Roman"/>
                <w:sz w:val="14"/>
                <w:lang w:val="en-GB"/>
              </w:rPr>
            </w:pPr>
            <w:r w:rsidRPr="00212DDD">
              <w:rPr>
                <w:rFonts w:ascii="Times New Roman" w:eastAsia="Symbol" w:hAnsi="Times New Roman" w:cs="Times New Roman"/>
                <w:b/>
                <w:sz w:val="14"/>
                <w:lang w:val="en-GB"/>
              </w:rPr>
              <w:t></w:t>
            </w:r>
          </w:p>
        </w:tc>
        <w:tc>
          <w:tcPr>
            <w:tcW w:w="838" w:type="dxa"/>
            <w:gridSpan w:val="2"/>
            <w:shd w:val="clear" w:color="auto" w:fill="auto"/>
          </w:tcPr>
          <w:p w:rsidR="00212DDD" w:rsidRPr="00212DDD" w:rsidRDefault="00212DDD" w:rsidP="00212DDD">
            <w:pPr>
              <w:spacing w:line="240" w:lineRule="auto"/>
              <w:ind w:firstLine="0"/>
              <w:jc w:val="left"/>
              <w:rPr>
                <w:rFonts w:ascii="Times New Roman" w:eastAsia="Calibri" w:hAnsi="Times New Roman" w:cs="Times New Roman"/>
                <w:sz w:val="14"/>
                <w:lang w:val="en-GB"/>
              </w:rPr>
            </w:pPr>
            <w:r w:rsidRPr="00212DDD">
              <w:rPr>
                <w:rFonts w:ascii="Times New Roman" w:eastAsia="Symbol" w:hAnsi="Times New Roman" w:cs="Times New Roman"/>
                <w:b/>
                <w:sz w:val="14"/>
                <w:lang w:val="en-GB"/>
              </w:rPr>
              <w:t></w:t>
            </w:r>
          </w:p>
        </w:tc>
        <w:tc>
          <w:tcPr>
            <w:tcW w:w="836" w:type="dxa"/>
            <w:gridSpan w:val="2"/>
            <w:shd w:val="clear" w:color="auto" w:fill="auto"/>
          </w:tcPr>
          <w:p w:rsidR="00212DDD" w:rsidRPr="00212DDD" w:rsidRDefault="00212DDD" w:rsidP="00212DDD">
            <w:pPr>
              <w:spacing w:line="240" w:lineRule="auto"/>
              <w:ind w:firstLine="0"/>
              <w:jc w:val="left"/>
              <w:rPr>
                <w:rFonts w:ascii="Times New Roman" w:eastAsia="Calibri" w:hAnsi="Times New Roman" w:cs="Times New Roman"/>
                <w:sz w:val="14"/>
                <w:lang w:val="en-GB"/>
              </w:rPr>
            </w:pPr>
            <w:r w:rsidRPr="00212DDD">
              <w:rPr>
                <w:rFonts w:ascii="Times New Roman" w:eastAsia="Symbol" w:hAnsi="Times New Roman" w:cs="Times New Roman"/>
                <w:b/>
                <w:sz w:val="14"/>
                <w:lang w:val="en-GB"/>
              </w:rPr>
              <w:t></w:t>
            </w:r>
          </w:p>
        </w:tc>
        <w:tc>
          <w:tcPr>
            <w:tcW w:w="834" w:type="dxa"/>
            <w:gridSpan w:val="2"/>
            <w:shd w:val="clear" w:color="auto" w:fill="auto"/>
          </w:tcPr>
          <w:p w:rsidR="00212DDD" w:rsidRPr="00212DDD" w:rsidRDefault="00212DDD" w:rsidP="00212DDD">
            <w:pPr>
              <w:spacing w:line="240" w:lineRule="auto"/>
              <w:ind w:firstLine="0"/>
              <w:jc w:val="left"/>
              <w:rPr>
                <w:rFonts w:ascii="Times New Roman" w:eastAsia="Calibri" w:hAnsi="Times New Roman" w:cs="Times New Roman"/>
                <w:sz w:val="14"/>
                <w:lang w:val="en-GB"/>
              </w:rPr>
            </w:pPr>
            <w:r w:rsidRPr="00212DDD">
              <w:rPr>
                <w:rFonts w:ascii="Times New Roman" w:eastAsia="Symbol" w:hAnsi="Times New Roman" w:cs="Times New Roman"/>
                <w:b/>
                <w:sz w:val="14"/>
                <w:lang w:val="en-GB"/>
              </w:rPr>
              <w:t></w:t>
            </w:r>
          </w:p>
        </w:tc>
        <w:tc>
          <w:tcPr>
            <w:tcW w:w="700" w:type="dxa"/>
            <w:shd w:val="clear" w:color="auto" w:fill="auto"/>
          </w:tcPr>
          <w:p w:rsidR="00212DDD" w:rsidRPr="00212DDD" w:rsidRDefault="00212DDD" w:rsidP="00212DDD">
            <w:pPr>
              <w:spacing w:line="240" w:lineRule="auto"/>
              <w:ind w:firstLine="0"/>
              <w:jc w:val="left"/>
              <w:rPr>
                <w:rFonts w:ascii="Times New Roman" w:eastAsia="Calibri" w:hAnsi="Times New Roman" w:cs="Times New Roman"/>
                <w:sz w:val="14"/>
                <w:lang w:val="en-GB"/>
              </w:rPr>
            </w:pPr>
            <w:r w:rsidRPr="00212DDD">
              <w:rPr>
                <w:rFonts w:ascii="Times New Roman" w:eastAsia="Symbol" w:hAnsi="Times New Roman" w:cs="Times New Roman"/>
                <w:b/>
                <w:sz w:val="14"/>
                <w:lang w:val="en-GB"/>
              </w:rPr>
              <w:t></w:t>
            </w:r>
          </w:p>
        </w:tc>
      </w:tr>
      <w:tr w:rsidR="00212DDD" w:rsidRPr="00212DDD" w:rsidTr="00341CE5">
        <w:trPr>
          <w:trHeight w:val="200"/>
        </w:trPr>
        <w:tc>
          <w:tcPr>
            <w:tcW w:w="5919" w:type="dxa"/>
            <w:shd w:val="clear" w:color="auto" w:fill="auto"/>
          </w:tcPr>
          <w:p w:rsidR="00212DDD" w:rsidRPr="00212DDD" w:rsidRDefault="00212DDD" w:rsidP="00212DDD">
            <w:pPr>
              <w:numPr>
                <w:ilvl w:val="0"/>
                <w:numId w:val="2"/>
              </w:numPr>
              <w:spacing w:line="240" w:lineRule="auto"/>
              <w:contextualSpacing/>
              <w:jc w:val="left"/>
              <w:rPr>
                <w:rFonts w:ascii="Times New Roman" w:hAnsi="Times New Roman" w:cs="Times New Roman"/>
                <w:sz w:val="14"/>
                <w:lang w:val="en-GB"/>
              </w:rPr>
            </w:pPr>
            <w:r w:rsidRPr="00212DDD">
              <w:rPr>
                <w:rFonts w:ascii="Times New Roman" w:hAnsi="Times New Roman" w:cs="Times New Roman"/>
                <w:sz w:val="14"/>
                <w:lang w:val="en-GB"/>
              </w:rPr>
              <w:t xml:space="preserve">I repeatedly seek reassurance from my doctor or other health professionals </w:t>
            </w:r>
          </w:p>
          <w:p w:rsidR="00212DDD" w:rsidRPr="00212DDD" w:rsidRDefault="00212DDD" w:rsidP="00212DDD">
            <w:pPr>
              <w:spacing w:line="240" w:lineRule="auto"/>
              <w:ind w:firstLine="0"/>
              <w:jc w:val="left"/>
              <w:rPr>
                <w:rFonts w:ascii="Times New Roman" w:hAnsi="Times New Roman" w:cs="Times New Roman"/>
                <w:i/>
                <w:sz w:val="14"/>
                <w:lang w:val="en-GB"/>
              </w:rPr>
            </w:pPr>
          </w:p>
        </w:tc>
        <w:tc>
          <w:tcPr>
            <w:tcW w:w="1021" w:type="dxa"/>
            <w:shd w:val="clear" w:color="auto" w:fill="auto"/>
          </w:tcPr>
          <w:p w:rsidR="00212DDD" w:rsidRPr="00212DDD" w:rsidRDefault="00212DDD" w:rsidP="00212DDD">
            <w:pPr>
              <w:spacing w:line="240" w:lineRule="auto"/>
              <w:ind w:firstLine="0"/>
              <w:jc w:val="left"/>
              <w:rPr>
                <w:rFonts w:ascii="Times New Roman" w:eastAsia="Calibri" w:hAnsi="Times New Roman" w:cs="Times New Roman"/>
                <w:sz w:val="14"/>
                <w:lang w:val="en-GB"/>
              </w:rPr>
            </w:pPr>
            <w:r w:rsidRPr="00212DDD">
              <w:rPr>
                <w:rFonts w:ascii="Times New Roman" w:eastAsia="Symbol" w:hAnsi="Times New Roman" w:cs="Times New Roman"/>
                <w:b/>
                <w:sz w:val="14"/>
                <w:lang w:val="en-GB"/>
              </w:rPr>
              <w:t></w:t>
            </w:r>
          </w:p>
        </w:tc>
        <w:tc>
          <w:tcPr>
            <w:tcW w:w="838" w:type="dxa"/>
            <w:gridSpan w:val="2"/>
            <w:shd w:val="clear" w:color="auto" w:fill="auto"/>
          </w:tcPr>
          <w:p w:rsidR="00212DDD" w:rsidRPr="00212DDD" w:rsidRDefault="00212DDD" w:rsidP="00212DDD">
            <w:pPr>
              <w:spacing w:line="240" w:lineRule="auto"/>
              <w:ind w:firstLine="0"/>
              <w:jc w:val="left"/>
              <w:rPr>
                <w:rFonts w:ascii="Times New Roman" w:eastAsia="Calibri" w:hAnsi="Times New Roman" w:cs="Times New Roman"/>
                <w:sz w:val="14"/>
                <w:lang w:val="en-GB"/>
              </w:rPr>
            </w:pPr>
            <w:r w:rsidRPr="00212DDD">
              <w:rPr>
                <w:rFonts w:ascii="Times New Roman" w:eastAsia="Symbol" w:hAnsi="Times New Roman" w:cs="Times New Roman"/>
                <w:b/>
                <w:sz w:val="14"/>
                <w:lang w:val="en-GB"/>
              </w:rPr>
              <w:t></w:t>
            </w:r>
          </w:p>
        </w:tc>
        <w:tc>
          <w:tcPr>
            <w:tcW w:w="836" w:type="dxa"/>
            <w:gridSpan w:val="2"/>
            <w:shd w:val="clear" w:color="auto" w:fill="auto"/>
          </w:tcPr>
          <w:p w:rsidR="00212DDD" w:rsidRPr="00212DDD" w:rsidRDefault="00212DDD" w:rsidP="00212DDD">
            <w:pPr>
              <w:spacing w:line="240" w:lineRule="auto"/>
              <w:ind w:firstLine="0"/>
              <w:jc w:val="left"/>
              <w:rPr>
                <w:rFonts w:ascii="Times New Roman" w:eastAsia="Calibri" w:hAnsi="Times New Roman" w:cs="Times New Roman"/>
                <w:sz w:val="14"/>
                <w:lang w:val="en-GB"/>
              </w:rPr>
            </w:pPr>
            <w:r w:rsidRPr="00212DDD">
              <w:rPr>
                <w:rFonts w:ascii="Times New Roman" w:eastAsia="Symbol" w:hAnsi="Times New Roman" w:cs="Times New Roman"/>
                <w:b/>
                <w:sz w:val="14"/>
                <w:lang w:val="en-GB"/>
              </w:rPr>
              <w:t></w:t>
            </w:r>
          </w:p>
        </w:tc>
        <w:tc>
          <w:tcPr>
            <w:tcW w:w="834" w:type="dxa"/>
            <w:gridSpan w:val="2"/>
            <w:shd w:val="clear" w:color="auto" w:fill="auto"/>
          </w:tcPr>
          <w:p w:rsidR="00212DDD" w:rsidRPr="00212DDD" w:rsidRDefault="00212DDD" w:rsidP="00212DDD">
            <w:pPr>
              <w:spacing w:line="240" w:lineRule="auto"/>
              <w:ind w:firstLine="0"/>
              <w:jc w:val="left"/>
              <w:rPr>
                <w:rFonts w:ascii="Times New Roman" w:eastAsia="Calibri" w:hAnsi="Times New Roman" w:cs="Times New Roman"/>
                <w:sz w:val="14"/>
                <w:lang w:val="en-GB"/>
              </w:rPr>
            </w:pPr>
            <w:r w:rsidRPr="00212DDD">
              <w:rPr>
                <w:rFonts w:ascii="Times New Roman" w:eastAsia="Symbol" w:hAnsi="Times New Roman" w:cs="Times New Roman"/>
                <w:b/>
                <w:sz w:val="14"/>
                <w:lang w:val="en-GB"/>
              </w:rPr>
              <w:t></w:t>
            </w:r>
          </w:p>
        </w:tc>
        <w:tc>
          <w:tcPr>
            <w:tcW w:w="700" w:type="dxa"/>
            <w:shd w:val="clear" w:color="auto" w:fill="auto"/>
          </w:tcPr>
          <w:p w:rsidR="00212DDD" w:rsidRPr="00212DDD" w:rsidRDefault="00212DDD" w:rsidP="00212DDD">
            <w:pPr>
              <w:spacing w:line="240" w:lineRule="auto"/>
              <w:ind w:firstLine="0"/>
              <w:jc w:val="left"/>
              <w:rPr>
                <w:rFonts w:ascii="Times New Roman" w:eastAsia="Calibri" w:hAnsi="Times New Roman" w:cs="Times New Roman"/>
                <w:sz w:val="14"/>
                <w:lang w:val="en-GB"/>
              </w:rPr>
            </w:pPr>
            <w:r w:rsidRPr="00212DDD">
              <w:rPr>
                <w:rFonts w:ascii="Times New Roman" w:eastAsia="Symbol" w:hAnsi="Times New Roman" w:cs="Times New Roman"/>
                <w:b/>
                <w:sz w:val="14"/>
                <w:lang w:val="en-GB"/>
              </w:rPr>
              <w:t></w:t>
            </w:r>
          </w:p>
        </w:tc>
      </w:tr>
      <w:tr w:rsidR="00212DDD" w:rsidRPr="00212DDD" w:rsidTr="00341CE5">
        <w:trPr>
          <w:trHeight w:val="200"/>
        </w:trPr>
        <w:tc>
          <w:tcPr>
            <w:tcW w:w="5919" w:type="dxa"/>
            <w:shd w:val="clear" w:color="auto" w:fill="auto"/>
          </w:tcPr>
          <w:p w:rsidR="00212DDD" w:rsidRPr="00212DDD" w:rsidRDefault="00212DDD" w:rsidP="00212DDD">
            <w:pPr>
              <w:numPr>
                <w:ilvl w:val="0"/>
                <w:numId w:val="2"/>
              </w:numPr>
              <w:spacing w:line="240" w:lineRule="auto"/>
              <w:contextualSpacing/>
              <w:jc w:val="left"/>
              <w:rPr>
                <w:rFonts w:ascii="Times New Roman" w:hAnsi="Times New Roman" w:cs="Times New Roman"/>
                <w:i/>
                <w:sz w:val="14"/>
                <w:lang w:val="en-GB"/>
              </w:rPr>
            </w:pPr>
            <w:r w:rsidRPr="00212DDD">
              <w:rPr>
                <w:rFonts w:ascii="Times New Roman" w:hAnsi="Times New Roman" w:cs="Times New Roman"/>
                <w:sz w:val="14"/>
                <w:lang w:val="en-GB"/>
              </w:rPr>
              <w:t xml:space="preserve">I only feel </w:t>
            </w:r>
            <w:r w:rsidRPr="00212DDD">
              <w:rPr>
                <w:rFonts w:ascii="Times New Roman" w:hAnsi="Times New Roman" w:cs="Times New Roman"/>
                <w:sz w:val="14"/>
                <w:u w:val="single"/>
                <w:lang w:val="en-GB"/>
              </w:rPr>
              <w:t>briefly</w:t>
            </w:r>
            <w:r w:rsidRPr="00212DDD">
              <w:rPr>
                <w:rFonts w:ascii="Times New Roman" w:hAnsi="Times New Roman" w:cs="Times New Roman"/>
                <w:sz w:val="14"/>
                <w:lang w:val="en-GB"/>
              </w:rPr>
              <w:t xml:space="preserve"> reassured, if I seek help from health professionals</w:t>
            </w:r>
          </w:p>
          <w:p w:rsidR="00212DDD" w:rsidRPr="00212DDD" w:rsidRDefault="00212DDD" w:rsidP="00212DDD">
            <w:pPr>
              <w:spacing w:line="240" w:lineRule="auto"/>
              <w:ind w:left="360"/>
              <w:contextualSpacing/>
              <w:jc w:val="left"/>
              <w:rPr>
                <w:rFonts w:ascii="Times New Roman" w:hAnsi="Times New Roman" w:cs="Times New Roman"/>
                <w:i/>
                <w:sz w:val="14"/>
                <w:lang w:val="en-GB"/>
              </w:rPr>
            </w:pPr>
          </w:p>
        </w:tc>
        <w:tc>
          <w:tcPr>
            <w:tcW w:w="1021" w:type="dxa"/>
            <w:shd w:val="clear" w:color="auto" w:fill="auto"/>
          </w:tcPr>
          <w:p w:rsidR="00212DDD" w:rsidRPr="00212DDD" w:rsidRDefault="00212DDD" w:rsidP="00212DDD">
            <w:pPr>
              <w:spacing w:line="240" w:lineRule="auto"/>
              <w:ind w:firstLine="0"/>
              <w:jc w:val="left"/>
              <w:rPr>
                <w:rFonts w:ascii="Times New Roman" w:eastAsia="Calibri" w:hAnsi="Times New Roman" w:cs="Times New Roman"/>
                <w:sz w:val="14"/>
                <w:lang w:val="en-GB"/>
              </w:rPr>
            </w:pPr>
            <w:r w:rsidRPr="00212DDD">
              <w:rPr>
                <w:rFonts w:ascii="Times New Roman" w:eastAsia="Symbol" w:hAnsi="Times New Roman" w:cs="Times New Roman"/>
                <w:b/>
                <w:sz w:val="14"/>
                <w:lang w:val="en-GB"/>
              </w:rPr>
              <w:t></w:t>
            </w:r>
          </w:p>
        </w:tc>
        <w:tc>
          <w:tcPr>
            <w:tcW w:w="838" w:type="dxa"/>
            <w:gridSpan w:val="2"/>
            <w:shd w:val="clear" w:color="auto" w:fill="auto"/>
          </w:tcPr>
          <w:p w:rsidR="00212DDD" w:rsidRPr="00212DDD" w:rsidRDefault="00212DDD" w:rsidP="00212DDD">
            <w:pPr>
              <w:spacing w:line="240" w:lineRule="auto"/>
              <w:ind w:firstLine="0"/>
              <w:jc w:val="left"/>
              <w:rPr>
                <w:rFonts w:ascii="Times New Roman" w:eastAsia="Calibri" w:hAnsi="Times New Roman" w:cs="Times New Roman"/>
                <w:sz w:val="14"/>
                <w:lang w:val="en-GB"/>
              </w:rPr>
            </w:pPr>
            <w:r w:rsidRPr="00212DDD">
              <w:rPr>
                <w:rFonts w:ascii="Times New Roman" w:eastAsia="Symbol" w:hAnsi="Times New Roman" w:cs="Times New Roman"/>
                <w:b/>
                <w:sz w:val="14"/>
                <w:lang w:val="en-GB"/>
              </w:rPr>
              <w:t></w:t>
            </w:r>
          </w:p>
        </w:tc>
        <w:tc>
          <w:tcPr>
            <w:tcW w:w="836" w:type="dxa"/>
            <w:gridSpan w:val="2"/>
            <w:shd w:val="clear" w:color="auto" w:fill="auto"/>
          </w:tcPr>
          <w:p w:rsidR="00212DDD" w:rsidRPr="00212DDD" w:rsidRDefault="00212DDD" w:rsidP="00212DDD">
            <w:pPr>
              <w:spacing w:line="240" w:lineRule="auto"/>
              <w:ind w:firstLine="0"/>
              <w:jc w:val="left"/>
              <w:rPr>
                <w:rFonts w:ascii="Times New Roman" w:eastAsia="Calibri" w:hAnsi="Times New Roman" w:cs="Times New Roman"/>
                <w:sz w:val="14"/>
                <w:lang w:val="en-GB"/>
              </w:rPr>
            </w:pPr>
            <w:r w:rsidRPr="00212DDD">
              <w:rPr>
                <w:rFonts w:ascii="Times New Roman" w:eastAsia="Symbol" w:hAnsi="Times New Roman" w:cs="Times New Roman"/>
                <w:b/>
                <w:sz w:val="14"/>
                <w:lang w:val="en-GB"/>
              </w:rPr>
              <w:t></w:t>
            </w:r>
          </w:p>
        </w:tc>
        <w:tc>
          <w:tcPr>
            <w:tcW w:w="834" w:type="dxa"/>
            <w:gridSpan w:val="2"/>
            <w:shd w:val="clear" w:color="auto" w:fill="auto"/>
          </w:tcPr>
          <w:p w:rsidR="00212DDD" w:rsidRPr="00212DDD" w:rsidRDefault="00212DDD" w:rsidP="00212DDD">
            <w:pPr>
              <w:spacing w:line="240" w:lineRule="auto"/>
              <w:ind w:firstLine="0"/>
              <w:jc w:val="left"/>
              <w:rPr>
                <w:rFonts w:ascii="Times New Roman" w:eastAsia="Calibri" w:hAnsi="Times New Roman" w:cs="Times New Roman"/>
                <w:sz w:val="14"/>
                <w:lang w:val="en-GB"/>
              </w:rPr>
            </w:pPr>
            <w:r w:rsidRPr="00212DDD">
              <w:rPr>
                <w:rFonts w:ascii="Times New Roman" w:eastAsia="Symbol" w:hAnsi="Times New Roman" w:cs="Times New Roman"/>
                <w:b/>
                <w:sz w:val="14"/>
                <w:lang w:val="en-GB"/>
              </w:rPr>
              <w:t></w:t>
            </w:r>
          </w:p>
        </w:tc>
        <w:tc>
          <w:tcPr>
            <w:tcW w:w="700" w:type="dxa"/>
            <w:shd w:val="clear" w:color="auto" w:fill="auto"/>
          </w:tcPr>
          <w:p w:rsidR="00212DDD" w:rsidRPr="00212DDD" w:rsidRDefault="00212DDD" w:rsidP="00212DDD">
            <w:pPr>
              <w:spacing w:line="240" w:lineRule="auto"/>
              <w:ind w:firstLine="0"/>
              <w:jc w:val="left"/>
              <w:rPr>
                <w:rFonts w:ascii="Times New Roman" w:eastAsia="Calibri" w:hAnsi="Times New Roman" w:cs="Times New Roman"/>
                <w:sz w:val="14"/>
                <w:lang w:val="en-GB"/>
              </w:rPr>
            </w:pPr>
            <w:r w:rsidRPr="00212DDD">
              <w:rPr>
                <w:rFonts w:ascii="Times New Roman" w:eastAsia="Symbol" w:hAnsi="Times New Roman" w:cs="Times New Roman"/>
                <w:b/>
                <w:sz w:val="14"/>
                <w:lang w:val="en-GB"/>
              </w:rPr>
              <w:t></w:t>
            </w:r>
          </w:p>
        </w:tc>
      </w:tr>
      <w:tr w:rsidR="00212DDD" w:rsidRPr="00212DDD" w:rsidTr="00341CE5">
        <w:trPr>
          <w:trHeight w:val="200"/>
        </w:trPr>
        <w:tc>
          <w:tcPr>
            <w:tcW w:w="5919" w:type="dxa"/>
            <w:shd w:val="clear" w:color="auto" w:fill="auto"/>
          </w:tcPr>
          <w:p w:rsidR="00212DDD" w:rsidRPr="00212DDD" w:rsidRDefault="00212DDD" w:rsidP="00212DDD">
            <w:pPr>
              <w:numPr>
                <w:ilvl w:val="0"/>
                <w:numId w:val="2"/>
              </w:numPr>
              <w:spacing w:line="240" w:lineRule="auto"/>
              <w:contextualSpacing/>
              <w:jc w:val="left"/>
              <w:rPr>
                <w:rFonts w:ascii="Times New Roman" w:hAnsi="Times New Roman" w:cs="Times New Roman"/>
                <w:sz w:val="14"/>
                <w:lang w:val="en-GB"/>
              </w:rPr>
            </w:pPr>
            <w:r w:rsidRPr="00212DDD">
              <w:rPr>
                <w:rFonts w:ascii="Times New Roman" w:hAnsi="Times New Roman" w:cs="Times New Roman"/>
                <w:sz w:val="14"/>
                <w:lang w:val="en-GB"/>
              </w:rPr>
              <w:t>I keep checking my child’s body for signs of illness and/or keep asking my child about his/her symptoms</w:t>
            </w:r>
          </w:p>
          <w:p w:rsidR="00212DDD" w:rsidRPr="00212DDD" w:rsidRDefault="00212DDD" w:rsidP="00212DDD">
            <w:pPr>
              <w:spacing w:line="240" w:lineRule="auto"/>
              <w:ind w:firstLine="0"/>
              <w:jc w:val="left"/>
              <w:rPr>
                <w:rFonts w:ascii="Times New Roman" w:hAnsi="Times New Roman" w:cs="Times New Roman"/>
                <w:sz w:val="14"/>
                <w:lang w:val="en-GB"/>
              </w:rPr>
            </w:pPr>
          </w:p>
        </w:tc>
        <w:tc>
          <w:tcPr>
            <w:tcW w:w="1021" w:type="dxa"/>
            <w:shd w:val="clear" w:color="auto" w:fill="auto"/>
          </w:tcPr>
          <w:p w:rsidR="00212DDD" w:rsidRPr="00212DDD" w:rsidRDefault="00212DDD" w:rsidP="00212DDD">
            <w:pPr>
              <w:spacing w:line="240" w:lineRule="auto"/>
              <w:ind w:firstLine="0"/>
              <w:jc w:val="left"/>
              <w:rPr>
                <w:rFonts w:ascii="Times New Roman" w:eastAsia="Calibri" w:hAnsi="Times New Roman" w:cs="Times New Roman"/>
                <w:sz w:val="14"/>
                <w:lang w:val="en-GB"/>
              </w:rPr>
            </w:pPr>
            <w:r w:rsidRPr="00212DDD">
              <w:rPr>
                <w:rFonts w:ascii="Times New Roman" w:eastAsia="Symbol" w:hAnsi="Times New Roman" w:cs="Times New Roman"/>
                <w:b/>
                <w:sz w:val="14"/>
                <w:lang w:val="en-GB"/>
              </w:rPr>
              <w:t></w:t>
            </w:r>
          </w:p>
        </w:tc>
        <w:tc>
          <w:tcPr>
            <w:tcW w:w="838" w:type="dxa"/>
            <w:gridSpan w:val="2"/>
            <w:shd w:val="clear" w:color="auto" w:fill="auto"/>
          </w:tcPr>
          <w:p w:rsidR="00212DDD" w:rsidRPr="00212DDD" w:rsidRDefault="00212DDD" w:rsidP="00212DDD">
            <w:pPr>
              <w:spacing w:line="240" w:lineRule="auto"/>
              <w:ind w:firstLine="0"/>
              <w:jc w:val="left"/>
              <w:rPr>
                <w:rFonts w:ascii="Times New Roman" w:eastAsia="Calibri" w:hAnsi="Times New Roman" w:cs="Times New Roman"/>
                <w:sz w:val="14"/>
                <w:lang w:val="en-GB"/>
              </w:rPr>
            </w:pPr>
            <w:r w:rsidRPr="00212DDD">
              <w:rPr>
                <w:rFonts w:ascii="Times New Roman" w:eastAsia="Symbol" w:hAnsi="Times New Roman" w:cs="Times New Roman"/>
                <w:b/>
                <w:sz w:val="14"/>
                <w:lang w:val="en-GB"/>
              </w:rPr>
              <w:t></w:t>
            </w:r>
          </w:p>
        </w:tc>
        <w:tc>
          <w:tcPr>
            <w:tcW w:w="836" w:type="dxa"/>
            <w:gridSpan w:val="2"/>
            <w:shd w:val="clear" w:color="auto" w:fill="auto"/>
          </w:tcPr>
          <w:p w:rsidR="00212DDD" w:rsidRPr="00212DDD" w:rsidRDefault="00212DDD" w:rsidP="00212DDD">
            <w:pPr>
              <w:spacing w:line="240" w:lineRule="auto"/>
              <w:ind w:firstLine="0"/>
              <w:jc w:val="left"/>
              <w:rPr>
                <w:rFonts w:ascii="Times New Roman" w:eastAsia="Calibri" w:hAnsi="Times New Roman" w:cs="Times New Roman"/>
                <w:sz w:val="14"/>
                <w:lang w:val="en-GB"/>
              </w:rPr>
            </w:pPr>
            <w:r w:rsidRPr="00212DDD">
              <w:rPr>
                <w:rFonts w:ascii="Times New Roman" w:eastAsia="Symbol" w:hAnsi="Times New Roman" w:cs="Times New Roman"/>
                <w:b/>
                <w:sz w:val="14"/>
                <w:lang w:val="en-GB"/>
              </w:rPr>
              <w:t></w:t>
            </w:r>
          </w:p>
        </w:tc>
        <w:tc>
          <w:tcPr>
            <w:tcW w:w="834" w:type="dxa"/>
            <w:gridSpan w:val="2"/>
            <w:shd w:val="clear" w:color="auto" w:fill="auto"/>
          </w:tcPr>
          <w:p w:rsidR="00212DDD" w:rsidRPr="00212DDD" w:rsidRDefault="00212DDD" w:rsidP="00212DDD">
            <w:pPr>
              <w:spacing w:line="240" w:lineRule="auto"/>
              <w:ind w:firstLine="0"/>
              <w:jc w:val="left"/>
              <w:rPr>
                <w:rFonts w:ascii="Times New Roman" w:eastAsia="Calibri" w:hAnsi="Times New Roman" w:cs="Times New Roman"/>
                <w:sz w:val="14"/>
                <w:lang w:val="en-GB"/>
              </w:rPr>
            </w:pPr>
            <w:r w:rsidRPr="00212DDD">
              <w:rPr>
                <w:rFonts w:ascii="Times New Roman" w:eastAsia="Symbol" w:hAnsi="Times New Roman" w:cs="Times New Roman"/>
                <w:b/>
                <w:sz w:val="14"/>
                <w:lang w:val="en-GB"/>
              </w:rPr>
              <w:t></w:t>
            </w:r>
          </w:p>
        </w:tc>
        <w:tc>
          <w:tcPr>
            <w:tcW w:w="700" w:type="dxa"/>
            <w:shd w:val="clear" w:color="auto" w:fill="auto"/>
          </w:tcPr>
          <w:p w:rsidR="00212DDD" w:rsidRPr="00212DDD" w:rsidRDefault="00212DDD" w:rsidP="00212DDD">
            <w:pPr>
              <w:spacing w:line="240" w:lineRule="auto"/>
              <w:ind w:firstLine="0"/>
              <w:jc w:val="left"/>
              <w:rPr>
                <w:rFonts w:ascii="Times New Roman" w:eastAsia="Calibri" w:hAnsi="Times New Roman" w:cs="Times New Roman"/>
                <w:sz w:val="14"/>
                <w:lang w:val="en-GB"/>
              </w:rPr>
            </w:pPr>
            <w:r w:rsidRPr="00212DDD">
              <w:rPr>
                <w:rFonts w:ascii="Times New Roman" w:eastAsia="Symbol" w:hAnsi="Times New Roman" w:cs="Times New Roman"/>
                <w:b/>
                <w:sz w:val="14"/>
                <w:lang w:val="en-GB"/>
              </w:rPr>
              <w:t></w:t>
            </w:r>
          </w:p>
        </w:tc>
      </w:tr>
      <w:tr w:rsidR="00212DDD" w:rsidRPr="00212DDD" w:rsidTr="00341CE5">
        <w:trPr>
          <w:trHeight w:val="200"/>
        </w:trPr>
        <w:tc>
          <w:tcPr>
            <w:tcW w:w="5919" w:type="dxa"/>
            <w:shd w:val="clear" w:color="auto" w:fill="auto"/>
          </w:tcPr>
          <w:p w:rsidR="00212DDD" w:rsidRPr="00212DDD" w:rsidRDefault="00212DDD" w:rsidP="00212DDD">
            <w:pPr>
              <w:numPr>
                <w:ilvl w:val="0"/>
                <w:numId w:val="2"/>
              </w:numPr>
              <w:spacing w:line="240" w:lineRule="auto"/>
              <w:contextualSpacing/>
              <w:jc w:val="left"/>
              <w:rPr>
                <w:rFonts w:ascii="Times New Roman" w:hAnsi="Times New Roman" w:cs="Times New Roman"/>
                <w:sz w:val="14"/>
                <w:lang w:val="en-GB"/>
              </w:rPr>
            </w:pPr>
            <w:r w:rsidRPr="00212DDD">
              <w:rPr>
                <w:rFonts w:ascii="Times New Roman" w:hAnsi="Times New Roman" w:cs="Times New Roman"/>
                <w:sz w:val="14"/>
                <w:lang w:val="en-GB"/>
              </w:rPr>
              <w:t>I feel a need to check my child’s body for signs of illness</w:t>
            </w:r>
          </w:p>
          <w:p w:rsidR="00212DDD" w:rsidRPr="00212DDD" w:rsidRDefault="00212DDD" w:rsidP="00212DDD">
            <w:pPr>
              <w:spacing w:line="240" w:lineRule="auto"/>
              <w:ind w:firstLine="0"/>
              <w:jc w:val="left"/>
              <w:rPr>
                <w:rFonts w:ascii="Times New Roman" w:hAnsi="Times New Roman" w:cs="Times New Roman"/>
                <w:i/>
                <w:sz w:val="14"/>
                <w:lang w:val="en-GB"/>
              </w:rPr>
            </w:pPr>
          </w:p>
        </w:tc>
        <w:tc>
          <w:tcPr>
            <w:tcW w:w="1021" w:type="dxa"/>
            <w:shd w:val="clear" w:color="auto" w:fill="auto"/>
          </w:tcPr>
          <w:p w:rsidR="00212DDD" w:rsidRPr="00212DDD" w:rsidRDefault="00212DDD" w:rsidP="00212DDD">
            <w:pPr>
              <w:spacing w:line="240" w:lineRule="auto"/>
              <w:ind w:firstLine="0"/>
              <w:jc w:val="left"/>
              <w:rPr>
                <w:rFonts w:ascii="Times New Roman" w:eastAsia="Calibri" w:hAnsi="Times New Roman" w:cs="Times New Roman"/>
                <w:sz w:val="14"/>
                <w:lang w:val="en-GB"/>
              </w:rPr>
            </w:pPr>
            <w:r w:rsidRPr="00212DDD">
              <w:rPr>
                <w:rFonts w:ascii="Times New Roman" w:eastAsia="Symbol" w:hAnsi="Times New Roman" w:cs="Times New Roman"/>
                <w:b/>
                <w:sz w:val="14"/>
                <w:lang w:val="en-GB"/>
              </w:rPr>
              <w:t></w:t>
            </w:r>
          </w:p>
        </w:tc>
        <w:tc>
          <w:tcPr>
            <w:tcW w:w="838" w:type="dxa"/>
            <w:gridSpan w:val="2"/>
            <w:shd w:val="clear" w:color="auto" w:fill="auto"/>
          </w:tcPr>
          <w:p w:rsidR="00212DDD" w:rsidRPr="00212DDD" w:rsidRDefault="00212DDD" w:rsidP="00212DDD">
            <w:pPr>
              <w:spacing w:line="240" w:lineRule="auto"/>
              <w:ind w:firstLine="0"/>
              <w:jc w:val="left"/>
              <w:rPr>
                <w:rFonts w:ascii="Times New Roman" w:eastAsia="Calibri" w:hAnsi="Times New Roman" w:cs="Times New Roman"/>
                <w:sz w:val="14"/>
                <w:lang w:val="en-GB"/>
              </w:rPr>
            </w:pPr>
            <w:r w:rsidRPr="00212DDD">
              <w:rPr>
                <w:rFonts w:ascii="Times New Roman" w:eastAsia="Symbol" w:hAnsi="Times New Roman" w:cs="Times New Roman"/>
                <w:b/>
                <w:sz w:val="14"/>
                <w:lang w:val="en-GB"/>
              </w:rPr>
              <w:t></w:t>
            </w:r>
          </w:p>
        </w:tc>
        <w:tc>
          <w:tcPr>
            <w:tcW w:w="836" w:type="dxa"/>
            <w:gridSpan w:val="2"/>
            <w:shd w:val="clear" w:color="auto" w:fill="auto"/>
          </w:tcPr>
          <w:p w:rsidR="00212DDD" w:rsidRPr="00212DDD" w:rsidRDefault="00212DDD" w:rsidP="00212DDD">
            <w:pPr>
              <w:spacing w:line="240" w:lineRule="auto"/>
              <w:ind w:firstLine="0"/>
              <w:jc w:val="left"/>
              <w:rPr>
                <w:rFonts w:ascii="Times New Roman" w:eastAsia="Calibri" w:hAnsi="Times New Roman" w:cs="Times New Roman"/>
                <w:sz w:val="14"/>
                <w:lang w:val="en-GB"/>
              </w:rPr>
            </w:pPr>
            <w:r w:rsidRPr="00212DDD">
              <w:rPr>
                <w:rFonts w:ascii="Times New Roman" w:eastAsia="Symbol" w:hAnsi="Times New Roman" w:cs="Times New Roman"/>
                <w:b/>
                <w:sz w:val="14"/>
                <w:lang w:val="en-GB"/>
              </w:rPr>
              <w:t></w:t>
            </w:r>
          </w:p>
        </w:tc>
        <w:tc>
          <w:tcPr>
            <w:tcW w:w="834" w:type="dxa"/>
            <w:gridSpan w:val="2"/>
            <w:shd w:val="clear" w:color="auto" w:fill="auto"/>
          </w:tcPr>
          <w:p w:rsidR="00212DDD" w:rsidRPr="00212DDD" w:rsidRDefault="00212DDD" w:rsidP="00212DDD">
            <w:pPr>
              <w:spacing w:line="240" w:lineRule="auto"/>
              <w:ind w:firstLine="0"/>
              <w:jc w:val="left"/>
              <w:rPr>
                <w:rFonts w:ascii="Times New Roman" w:eastAsia="Calibri" w:hAnsi="Times New Roman" w:cs="Times New Roman"/>
                <w:sz w:val="14"/>
                <w:lang w:val="en-GB"/>
              </w:rPr>
            </w:pPr>
            <w:r w:rsidRPr="00212DDD">
              <w:rPr>
                <w:rFonts w:ascii="Times New Roman" w:eastAsia="Symbol" w:hAnsi="Times New Roman" w:cs="Times New Roman"/>
                <w:b/>
                <w:sz w:val="14"/>
                <w:lang w:val="en-GB"/>
              </w:rPr>
              <w:t></w:t>
            </w:r>
          </w:p>
        </w:tc>
        <w:tc>
          <w:tcPr>
            <w:tcW w:w="700" w:type="dxa"/>
            <w:shd w:val="clear" w:color="auto" w:fill="auto"/>
          </w:tcPr>
          <w:p w:rsidR="00212DDD" w:rsidRPr="00212DDD" w:rsidRDefault="00212DDD" w:rsidP="00212DDD">
            <w:pPr>
              <w:spacing w:line="240" w:lineRule="auto"/>
              <w:ind w:firstLine="0"/>
              <w:jc w:val="left"/>
              <w:rPr>
                <w:rFonts w:ascii="Times New Roman" w:eastAsia="Calibri" w:hAnsi="Times New Roman" w:cs="Times New Roman"/>
                <w:sz w:val="14"/>
                <w:lang w:val="en-GB"/>
              </w:rPr>
            </w:pPr>
            <w:r w:rsidRPr="00212DDD">
              <w:rPr>
                <w:rFonts w:ascii="Times New Roman" w:eastAsia="Symbol" w:hAnsi="Times New Roman" w:cs="Times New Roman"/>
                <w:b/>
                <w:sz w:val="14"/>
                <w:lang w:val="en-GB"/>
              </w:rPr>
              <w:t></w:t>
            </w:r>
          </w:p>
        </w:tc>
      </w:tr>
      <w:tr w:rsidR="00212DDD" w:rsidRPr="00212DDD" w:rsidTr="00341CE5">
        <w:trPr>
          <w:trHeight w:val="200"/>
        </w:trPr>
        <w:tc>
          <w:tcPr>
            <w:tcW w:w="5919" w:type="dxa"/>
            <w:shd w:val="clear" w:color="auto" w:fill="auto"/>
          </w:tcPr>
          <w:p w:rsidR="00212DDD" w:rsidRPr="00212DDD" w:rsidRDefault="00212DDD" w:rsidP="00212DDD">
            <w:pPr>
              <w:numPr>
                <w:ilvl w:val="0"/>
                <w:numId w:val="2"/>
              </w:numPr>
              <w:spacing w:line="240" w:lineRule="auto"/>
              <w:contextualSpacing/>
              <w:jc w:val="left"/>
              <w:rPr>
                <w:rFonts w:ascii="Times New Roman" w:hAnsi="Times New Roman" w:cs="Times New Roman"/>
                <w:sz w:val="14"/>
                <w:lang w:val="en-GB"/>
              </w:rPr>
            </w:pPr>
            <w:r w:rsidRPr="00212DDD">
              <w:rPr>
                <w:rFonts w:ascii="Times New Roman" w:hAnsi="Times New Roman" w:cs="Times New Roman"/>
                <w:sz w:val="14"/>
                <w:lang w:val="en-GB"/>
              </w:rPr>
              <w:t xml:space="preserve">I am more inclined than other parents to limit my child in various activities (play dates, sports, school, trips, dates with friends) </w:t>
            </w:r>
          </w:p>
        </w:tc>
        <w:tc>
          <w:tcPr>
            <w:tcW w:w="1021" w:type="dxa"/>
            <w:shd w:val="clear" w:color="auto" w:fill="auto"/>
          </w:tcPr>
          <w:p w:rsidR="00212DDD" w:rsidRPr="00212DDD" w:rsidRDefault="00212DDD" w:rsidP="00212DDD">
            <w:pPr>
              <w:spacing w:line="240" w:lineRule="auto"/>
              <w:ind w:firstLine="0"/>
              <w:jc w:val="left"/>
              <w:rPr>
                <w:rFonts w:ascii="Times New Roman" w:eastAsia="Calibri" w:hAnsi="Times New Roman" w:cs="Times New Roman"/>
                <w:sz w:val="14"/>
                <w:lang w:val="en-GB"/>
              </w:rPr>
            </w:pPr>
            <w:r w:rsidRPr="00212DDD">
              <w:rPr>
                <w:rFonts w:ascii="Times New Roman" w:eastAsia="Symbol" w:hAnsi="Times New Roman" w:cs="Times New Roman"/>
                <w:b/>
                <w:sz w:val="14"/>
                <w:lang w:val="en-GB"/>
              </w:rPr>
              <w:t></w:t>
            </w:r>
          </w:p>
        </w:tc>
        <w:tc>
          <w:tcPr>
            <w:tcW w:w="838" w:type="dxa"/>
            <w:gridSpan w:val="2"/>
            <w:shd w:val="clear" w:color="auto" w:fill="auto"/>
          </w:tcPr>
          <w:p w:rsidR="00212DDD" w:rsidRPr="00212DDD" w:rsidRDefault="00212DDD" w:rsidP="00212DDD">
            <w:pPr>
              <w:spacing w:line="240" w:lineRule="auto"/>
              <w:ind w:firstLine="0"/>
              <w:jc w:val="left"/>
              <w:rPr>
                <w:rFonts w:ascii="Times New Roman" w:eastAsia="Calibri" w:hAnsi="Times New Roman" w:cs="Times New Roman"/>
                <w:sz w:val="14"/>
                <w:lang w:val="en-GB"/>
              </w:rPr>
            </w:pPr>
            <w:r w:rsidRPr="00212DDD">
              <w:rPr>
                <w:rFonts w:ascii="Times New Roman" w:eastAsia="Symbol" w:hAnsi="Times New Roman" w:cs="Times New Roman"/>
                <w:b/>
                <w:sz w:val="14"/>
                <w:lang w:val="en-GB"/>
              </w:rPr>
              <w:t></w:t>
            </w:r>
          </w:p>
        </w:tc>
        <w:tc>
          <w:tcPr>
            <w:tcW w:w="836" w:type="dxa"/>
            <w:gridSpan w:val="2"/>
            <w:shd w:val="clear" w:color="auto" w:fill="auto"/>
          </w:tcPr>
          <w:p w:rsidR="00212DDD" w:rsidRPr="00212DDD" w:rsidRDefault="00212DDD" w:rsidP="00212DDD">
            <w:pPr>
              <w:spacing w:line="240" w:lineRule="auto"/>
              <w:ind w:firstLine="0"/>
              <w:jc w:val="left"/>
              <w:rPr>
                <w:rFonts w:ascii="Times New Roman" w:eastAsia="Calibri" w:hAnsi="Times New Roman" w:cs="Times New Roman"/>
                <w:sz w:val="14"/>
                <w:lang w:val="en-GB"/>
              </w:rPr>
            </w:pPr>
            <w:r w:rsidRPr="00212DDD">
              <w:rPr>
                <w:rFonts w:ascii="Times New Roman" w:eastAsia="Symbol" w:hAnsi="Times New Roman" w:cs="Times New Roman"/>
                <w:b/>
                <w:sz w:val="14"/>
                <w:lang w:val="en-GB"/>
              </w:rPr>
              <w:t></w:t>
            </w:r>
          </w:p>
        </w:tc>
        <w:tc>
          <w:tcPr>
            <w:tcW w:w="834" w:type="dxa"/>
            <w:gridSpan w:val="2"/>
            <w:shd w:val="clear" w:color="auto" w:fill="auto"/>
          </w:tcPr>
          <w:p w:rsidR="00212DDD" w:rsidRPr="00212DDD" w:rsidRDefault="00212DDD" w:rsidP="00212DDD">
            <w:pPr>
              <w:spacing w:line="240" w:lineRule="auto"/>
              <w:ind w:firstLine="0"/>
              <w:jc w:val="left"/>
              <w:rPr>
                <w:rFonts w:ascii="Times New Roman" w:eastAsia="Calibri" w:hAnsi="Times New Roman" w:cs="Times New Roman"/>
                <w:sz w:val="14"/>
                <w:lang w:val="en-GB"/>
              </w:rPr>
            </w:pPr>
            <w:r w:rsidRPr="00212DDD">
              <w:rPr>
                <w:rFonts w:ascii="Times New Roman" w:eastAsia="Symbol" w:hAnsi="Times New Roman" w:cs="Times New Roman"/>
                <w:b/>
                <w:sz w:val="14"/>
                <w:lang w:val="en-GB"/>
              </w:rPr>
              <w:t></w:t>
            </w:r>
          </w:p>
        </w:tc>
        <w:tc>
          <w:tcPr>
            <w:tcW w:w="700" w:type="dxa"/>
            <w:shd w:val="clear" w:color="auto" w:fill="auto"/>
          </w:tcPr>
          <w:p w:rsidR="00212DDD" w:rsidRPr="00212DDD" w:rsidRDefault="00212DDD" w:rsidP="00212DDD">
            <w:pPr>
              <w:spacing w:line="240" w:lineRule="auto"/>
              <w:ind w:firstLine="0"/>
              <w:jc w:val="left"/>
              <w:rPr>
                <w:rFonts w:ascii="Times New Roman" w:eastAsia="Calibri" w:hAnsi="Times New Roman" w:cs="Times New Roman"/>
                <w:sz w:val="14"/>
                <w:lang w:val="en-GB"/>
              </w:rPr>
            </w:pPr>
            <w:r w:rsidRPr="00212DDD">
              <w:rPr>
                <w:rFonts w:ascii="Times New Roman" w:eastAsia="Symbol" w:hAnsi="Times New Roman" w:cs="Times New Roman"/>
                <w:b/>
                <w:sz w:val="14"/>
                <w:lang w:val="en-GB"/>
              </w:rPr>
              <w:t></w:t>
            </w:r>
          </w:p>
        </w:tc>
      </w:tr>
      <w:tr w:rsidR="00212DDD" w:rsidRPr="00212DDD" w:rsidTr="00341CE5">
        <w:trPr>
          <w:trHeight w:val="200"/>
        </w:trPr>
        <w:tc>
          <w:tcPr>
            <w:tcW w:w="5919" w:type="dxa"/>
            <w:shd w:val="clear" w:color="auto" w:fill="auto"/>
          </w:tcPr>
          <w:p w:rsidR="00212DDD" w:rsidRPr="00212DDD" w:rsidRDefault="00212DDD" w:rsidP="00212DDD">
            <w:pPr>
              <w:numPr>
                <w:ilvl w:val="0"/>
                <w:numId w:val="2"/>
              </w:numPr>
              <w:spacing w:line="240" w:lineRule="auto"/>
              <w:contextualSpacing/>
              <w:jc w:val="left"/>
              <w:rPr>
                <w:rFonts w:ascii="Times New Roman" w:hAnsi="Times New Roman" w:cs="Times New Roman"/>
                <w:sz w:val="14"/>
                <w:lang w:val="en-GB"/>
              </w:rPr>
            </w:pPr>
            <w:r w:rsidRPr="00212DDD">
              <w:rPr>
                <w:rFonts w:ascii="Times New Roman" w:hAnsi="Times New Roman" w:cs="Times New Roman"/>
                <w:sz w:val="14"/>
                <w:lang w:val="en-GB"/>
              </w:rPr>
              <w:t>I pay more attention to his/her behaviour</w:t>
            </w:r>
          </w:p>
        </w:tc>
        <w:tc>
          <w:tcPr>
            <w:tcW w:w="1021" w:type="dxa"/>
            <w:shd w:val="clear" w:color="auto" w:fill="auto"/>
          </w:tcPr>
          <w:p w:rsidR="00212DDD" w:rsidRPr="00212DDD" w:rsidRDefault="00212DDD" w:rsidP="00212DDD">
            <w:pPr>
              <w:spacing w:line="240" w:lineRule="auto"/>
              <w:ind w:firstLine="0"/>
              <w:jc w:val="left"/>
              <w:rPr>
                <w:rFonts w:ascii="Times New Roman" w:eastAsia="Calibri" w:hAnsi="Times New Roman" w:cs="Times New Roman"/>
                <w:sz w:val="14"/>
                <w:lang w:val="en-GB"/>
              </w:rPr>
            </w:pPr>
            <w:r w:rsidRPr="00212DDD">
              <w:rPr>
                <w:rFonts w:ascii="Times New Roman" w:eastAsia="Symbol" w:hAnsi="Times New Roman" w:cs="Times New Roman"/>
                <w:b/>
                <w:sz w:val="14"/>
                <w:lang w:val="en-GB"/>
              </w:rPr>
              <w:t></w:t>
            </w:r>
          </w:p>
        </w:tc>
        <w:tc>
          <w:tcPr>
            <w:tcW w:w="838" w:type="dxa"/>
            <w:gridSpan w:val="2"/>
            <w:shd w:val="clear" w:color="auto" w:fill="auto"/>
          </w:tcPr>
          <w:p w:rsidR="00212DDD" w:rsidRPr="00212DDD" w:rsidRDefault="00212DDD" w:rsidP="00212DDD">
            <w:pPr>
              <w:spacing w:line="240" w:lineRule="auto"/>
              <w:ind w:firstLine="0"/>
              <w:jc w:val="left"/>
              <w:rPr>
                <w:rFonts w:ascii="Times New Roman" w:eastAsia="Calibri" w:hAnsi="Times New Roman" w:cs="Times New Roman"/>
                <w:sz w:val="14"/>
                <w:lang w:val="en-GB"/>
              </w:rPr>
            </w:pPr>
            <w:r w:rsidRPr="00212DDD">
              <w:rPr>
                <w:rFonts w:ascii="Times New Roman" w:eastAsia="Symbol" w:hAnsi="Times New Roman" w:cs="Times New Roman"/>
                <w:b/>
                <w:sz w:val="14"/>
                <w:lang w:val="en-GB"/>
              </w:rPr>
              <w:t></w:t>
            </w:r>
          </w:p>
        </w:tc>
        <w:tc>
          <w:tcPr>
            <w:tcW w:w="836" w:type="dxa"/>
            <w:gridSpan w:val="2"/>
            <w:shd w:val="clear" w:color="auto" w:fill="auto"/>
          </w:tcPr>
          <w:p w:rsidR="00212DDD" w:rsidRPr="00212DDD" w:rsidRDefault="00212DDD" w:rsidP="00212DDD">
            <w:pPr>
              <w:spacing w:line="240" w:lineRule="auto"/>
              <w:ind w:firstLine="0"/>
              <w:jc w:val="left"/>
              <w:rPr>
                <w:rFonts w:ascii="Times New Roman" w:eastAsia="Calibri" w:hAnsi="Times New Roman" w:cs="Times New Roman"/>
                <w:sz w:val="14"/>
                <w:lang w:val="en-GB"/>
              </w:rPr>
            </w:pPr>
            <w:r w:rsidRPr="00212DDD">
              <w:rPr>
                <w:rFonts w:ascii="Times New Roman" w:eastAsia="Symbol" w:hAnsi="Times New Roman" w:cs="Times New Roman"/>
                <w:b/>
                <w:sz w:val="14"/>
                <w:lang w:val="en-GB"/>
              </w:rPr>
              <w:t></w:t>
            </w:r>
          </w:p>
        </w:tc>
        <w:tc>
          <w:tcPr>
            <w:tcW w:w="834" w:type="dxa"/>
            <w:gridSpan w:val="2"/>
            <w:shd w:val="clear" w:color="auto" w:fill="auto"/>
          </w:tcPr>
          <w:p w:rsidR="00212DDD" w:rsidRPr="00212DDD" w:rsidRDefault="00212DDD" w:rsidP="00212DDD">
            <w:pPr>
              <w:spacing w:line="240" w:lineRule="auto"/>
              <w:ind w:firstLine="0"/>
              <w:jc w:val="left"/>
              <w:rPr>
                <w:rFonts w:ascii="Times New Roman" w:eastAsia="Calibri" w:hAnsi="Times New Roman" w:cs="Times New Roman"/>
                <w:sz w:val="14"/>
                <w:lang w:val="en-GB"/>
              </w:rPr>
            </w:pPr>
            <w:r w:rsidRPr="00212DDD">
              <w:rPr>
                <w:rFonts w:ascii="Times New Roman" w:eastAsia="Symbol" w:hAnsi="Times New Roman" w:cs="Times New Roman"/>
                <w:b/>
                <w:sz w:val="14"/>
                <w:lang w:val="en-GB"/>
              </w:rPr>
              <w:t></w:t>
            </w:r>
          </w:p>
        </w:tc>
        <w:tc>
          <w:tcPr>
            <w:tcW w:w="700" w:type="dxa"/>
            <w:shd w:val="clear" w:color="auto" w:fill="auto"/>
          </w:tcPr>
          <w:p w:rsidR="00212DDD" w:rsidRPr="00212DDD" w:rsidRDefault="00212DDD" w:rsidP="00212DDD">
            <w:pPr>
              <w:spacing w:line="240" w:lineRule="auto"/>
              <w:ind w:firstLine="0"/>
              <w:jc w:val="left"/>
              <w:rPr>
                <w:rFonts w:ascii="Times New Roman" w:eastAsia="Calibri" w:hAnsi="Times New Roman" w:cs="Times New Roman"/>
                <w:sz w:val="14"/>
                <w:lang w:val="en-GB"/>
              </w:rPr>
            </w:pPr>
            <w:r w:rsidRPr="00212DDD">
              <w:rPr>
                <w:rFonts w:ascii="Times New Roman" w:eastAsia="Symbol" w:hAnsi="Times New Roman" w:cs="Times New Roman"/>
                <w:b/>
                <w:sz w:val="14"/>
                <w:lang w:val="en-GB"/>
              </w:rPr>
              <w:t></w:t>
            </w:r>
          </w:p>
        </w:tc>
      </w:tr>
      <w:tr w:rsidR="00212DDD" w:rsidRPr="00212DDD" w:rsidTr="00341CE5">
        <w:trPr>
          <w:trHeight w:val="200"/>
        </w:trPr>
        <w:tc>
          <w:tcPr>
            <w:tcW w:w="5919" w:type="dxa"/>
            <w:shd w:val="clear" w:color="auto" w:fill="auto"/>
          </w:tcPr>
          <w:p w:rsidR="00212DDD" w:rsidRPr="00212DDD" w:rsidRDefault="00212DDD" w:rsidP="00212DDD">
            <w:pPr>
              <w:numPr>
                <w:ilvl w:val="0"/>
                <w:numId w:val="2"/>
              </w:numPr>
              <w:spacing w:line="240" w:lineRule="auto"/>
              <w:contextualSpacing/>
              <w:jc w:val="left"/>
              <w:rPr>
                <w:rFonts w:ascii="Times New Roman" w:hAnsi="Times New Roman" w:cs="Times New Roman"/>
                <w:sz w:val="14"/>
                <w:lang w:val="en-GB"/>
              </w:rPr>
            </w:pPr>
            <w:r w:rsidRPr="00212DDD">
              <w:rPr>
                <w:rFonts w:ascii="Times New Roman" w:hAnsi="Times New Roman" w:cs="Times New Roman"/>
                <w:sz w:val="14"/>
                <w:lang w:val="en-GB"/>
              </w:rPr>
              <w:t>I avoid reading or hearing about children’s illnesses</w:t>
            </w:r>
          </w:p>
          <w:p w:rsidR="00212DDD" w:rsidRPr="00212DDD" w:rsidRDefault="00212DDD" w:rsidP="00212DDD">
            <w:pPr>
              <w:spacing w:line="240" w:lineRule="auto"/>
              <w:ind w:firstLine="0"/>
              <w:jc w:val="left"/>
              <w:rPr>
                <w:rFonts w:ascii="Times New Roman" w:hAnsi="Times New Roman" w:cs="Times New Roman"/>
                <w:sz w:val="14"/>
                <w:lang w:val="en-GB"/>
              </w:rPr>
            </w:pPr>
          </w:p>
        </w:tc>
        <w:tc>
          <w:tcPr>
            <w:tcW w:w="1021" w:type="dxa"/>
            <w:shd w:val="clear" w:color="auto" w:fill="auto"/>
          </w:tcPr>
          <w:p w:rsidR="00212DDD" w:rsidRPr="00212DDD" w:rsidRDefault="00212DDD" w:rsidP="00212DDD">
            <w:pPr>
              <w:spacing w:line="240" w:lineRule="auto"/>
              <w:ind w:firstLine="0"/>
              <w:jc w:val="left"/>
              <w:rPr>
                <w:rFonts w:ascii="Times New Roman" w:eastAsia="Calibri" w:hAnsi="Times New Roman" w:cs="Times New Roman"/>
                <w:sz w:val="14"/>
                <w:lang w:val="en-GB"/>
              </w:rPr>
            </w:pPr>
            <w:r w:rsidRPr="00212DDD">
              <w:rPr>
                <w:rFonts w:ascii="Times New Roman" w:eastAsia="Symbol" w:hAnsi="Times New Roman" w:cs="Times New Roman"/>
                <w:b/>
                <w:sz w:val="14"/>
                <w:lang w:val="en-GB"/>
              </w:rPr>
              <w:t></w:t>
            </w:r>
          </w:p>
        </w:tc>
        <w:tc>
          <w:tcPr>
            <w:tcW w:w="838" w:type="dxa"/>
            <w:gridSpan w:val="2"/>
            <w:shd w:val="clear" w:color="auto" w:fill="auto"/>
          </w:tcPr>
          <w:p w:rsidR="00212DDD" w:rsidRPr="00212DDD" w:rsidRDefault="00212DDD" w:rsidP="00212DDD">
            <w:pPr>
              <w:spacing w:line="240" w:lineRule="auto"/>
              <w:ind w:firstLine="0"/>
              <w:jc w:val="left"/>
              <w:rPr>
                <w:rFonts w:ascii="Times New Roman" w:eastAsia="Calibri" w:hAnsi="Times New Roman" w:cs="Times New Roman"/>
                <w:sz w:val="14"/>
                <w:lang w:val="en-GB"/>
              </w:rPr>
            </w:pPr>
            <w:r w:rsidRPr="00212DDD">
              <w:rPr>
                <w:rFonts w:ascii="Times New Roman" w:eastAsia="Symbol" w:hAnsi="Times New Roman" w:cs="Times New Roman"/>
                <w:b/>
                <w:sz w:val="14"/>
                <w:lang w:val="en-GB"/>
              </w:rPr>
              <w:t></w:t>
            </w:r>
          </w:p>
        </w:tc>
        <w:tc>
          <w:tcPr>
            <w:tcW w:w="836" w:type="dxa"/>
            <w:gridSpan w:val="2"/>
            <w:shd w:val="clear" w:color="auto" w:fill="auto"/>
          </w:tcPr>
          <w:p w:rsidR="00212DDD" w:rsidRPr="00212DDD" w:rsidRDefault="00212DDD" w:rsidP="00212DDD">
            <w:pPr>
              <w:spacing w:line="240" w:lineRule="auto"/>
              <w:ind w:firstLine="0"/>
              <w:jc w:val="left"/>
              <w:rPr>
                <w:rFonts w:ascii="Times New Roman" w:eastAsia="Calibri" w:hAnsi="Times New Roman" w:cs="Times New Roman"/>
                <w:sz w:val="14"/>
                <w:lang w:val="en-GB"/>
              </w:rPr>
            </w:pPr>
            <w:r w:rsidRPr="00212DDD">
              <w:rPr>
                <w:rFonts w:ascii="Times New Roman" w:eastAsia="Symbol" w:hAnsi="Times New Roman" w:cs="Times New Roman"/>
                <w:b/>
                <w:sz w:val="14"/>
                <w:lang w:val="en-GB"/>
              </w:rPr>
              <w:t></w:t>
            </w:r>
          </w:p>
        </w:tc>
        <w:tc>
          <w:tcPr>
            <w:tcW w:w="834" w:type="dxa"/>
            <w:gridSpan w:val="2"/>
            <w:shd w:val="clear" w:color="auto" w:fill="auto"/>
          </w:tcPr>
          <w:p w:rsidR="00212DDD" w:rsidRPr="00212DDD" w:rsidRDefault="00212DDD" w:rsidP="00212DDD">
            <w:pPr>
              <w:spacing w:line="240" w:lineRule="auto"/>
              <w:ind w:firstLine="0"/>
              <w:jc w:val="left"/>
              <w:rPr>
                <w:rFonts w:ascii="Times New Roman" w:eastAsia="Calibri" w:hAnsi="Times New Roman" w:cs="Times New Roman"/>
                <w:sz w:val="14"/>
                <w:lang w:val="en-GB"/>
              </w:rPr>
            </w:pPr>
            <w:r w:rsidRPr="00212DDD">
              <w:rPr>
                <w:rFonts w:ascii="Times New Roman" w:eastAsia="Symbol" w:hAnsi="Times New Roman" w:cs="Times New Roman"/>
                <w:b/>
                <w:sz w:val="14"/>
                <w:lang w:val="en-GB"/>
              </w:rPr>
              <w:t></w:t>
            </w:r>
          </w:p>
        </w:tc>
        <w:tc>
          <w:tcPr>
            <w:tcW w:w="700" w:type="dxa"/>
            <w:shd w:val="clear" w:color="auto" w:fill="auto"/>
          </w:tcPr>
          <w:p w:rsidR="00212DDD" w:rsidRPr="00212DDD" w:rsidRDefault="00212DDD" w:rsidP="00212DDD">
            <w:pPr>
              <w:spacing w:line="240" w:lineRule="auto"/>
              <w:ind w:firstLine="0"/>
              <w:jc w:val="left"/>
              <w:rPr>
                <w:rFonts w:ascii="Times New Roman" w:eastAsia="Calibri" w:hAnsi="Times New Roman" w:cs="Times New Roman"/>
                <w:sz w:val="14"/>
                <w:lang w:val="en-GB"/>
              </w:rPr>
            </w:pPr>
            <w:r w:rsidRPr="00212DDD">
              <w:rPr>
                <w:rFonts w:ascii="Times New Roman" w:eastAsia="Symbol" w:hAnsi="Times New Roman" w:cs="Times New Roman"/>
                <w:b/>
                <w:sz w:val="14"/>
                <w:lang w:val="en-GB"/>
              </w:rPr>
              <w:t></w:t>
            </w:r>
          </w:p>
        </w:tc>
      </w:tr>
      <w:tr w:rsidR="00212DDD" w:rsidRPr="00212DDD" w:rsidTr="00341CE5">
        <w:trPr>
          <w:trHeight w:val="200"/>
        </w:trPr>
        <w:tc>
          <w:tcPr>
            <w:tcW w:w="5919" w:type="dxa"/>
            <w:shd w:val="clear" w:color="auto" w:fill="auto"/>
          </w:tcPr>
          <w:p w:rsidR="00212DDD" w:rsidRPr="00212DDD" w:rsidRDefault="00212DDD" w:rsidP="00212DDD">
            <w:pPr>
              <w:numPr>
                <w:ilvl w:val="0"/>
                <w:numId w:val="2"/>
              </w:numPr>
              <w:spacing w:line="240" w:lineRule="auto"/>
              <w:contextualSpacing/>
              <w:jc w:val="left"/>
              <w:rPr>
                <w:rFonts w:ascii="Times New Roman" w:hAnsi="Times New Roman" w:cs="Times New Roman"/>
                <w:sz w:val="14"/>
                <w:lang w:val="en-GB"/>
              </w:rPr>
            </w:pPr>
            <w:r w:rsidRPr="00212DDD">
              <w:rPr>
                <w:rFonts w:ascii="Times New Roman" w:hAnsi="Times New Roman" w:cs="Times New Roman"/>
                <w:sz w:val="14"/>
                <w:lang w:val="en-GB"/>
              </w:rPr>
              <w:t>I restrict my child's exposure to sick people.</w:t>
            </w:r>
          </w:p>
          <w:p w:rsidR="00212DDD" w:rsidRPr="00212DDD" w:rsidRDefault="00212DDD" w:rsidP="00212DDD">
            <w:pPr>
              <w:spacing w:line="240" w:lineRule="auto"/>
              <w:ind w:left="360"/>
              <w:contextualSpacing/>
              <w:jc w:val="left"/>
              <w:rPr>
                <w:rFonts w:ascii="Times New Roman" w:hAnsi="Times New Roman" w:cs="Times New Roman"/>
                <w:sz w:val="14"/>
                <w:lang w:val="en-GB"/>
              </w:rPr>
            </w:pPr>
          </w:p>
        </w:tc>
        <w:tc>
          <w:tcPr>
            <w:tcW w:w="1021" w:type="dxa"/>
            <w:shd w:val="clear" w:color="auto" w:fill="auto"/>
          </w:tcPr>
          <w:p w:rsidR="00212DDD" w:rsidRPr="00212DDD" w:rsidRDefault="00212DDD" w:rsidP="00212DDD">
            <w:pPr>
              <w:spacing w:line="240" w:lineRule="auto"/>
              <w:ind w:firstLine="0"/>
              <w:jc w:val="left"/>
              <w:rPr>
                <w:rFonts w:ascii="Times New Roman" w:eastAsia="Symbol" w:hAnsi="Times New Roman" w:cs="Times New Roman"/>
                <w:b/>
                <w:sz w:val="14"/>
                <w:lang w:val="en-GB"/>
              </w:rPr>
            </w:pPr>
            <w:r w:rsidRPr="00212DDD">
              <w:rPr>
                <w:rFonts w:ascii="Times New Roman" w:eastAsia="Symbol" w:hAnsi="Times New Roman" w:cs="Times New Roman"/>
                <w:b/>
                <w:sz w:val="14"/>
                <w:lang w:val="en-GB"/>
              </w:rPr>
              <w:t></w:t>
            </w:r>
          </w:p>
        </w:tc>
        <w:tc>
          <w:tcPr>
            <w:tcW w:w="838" w:type="dxa"/>
            <w:gridSpan w:val="2"/>
            <w:shd w:val="clear" w:color="auto" w:fill="auto"/>
          </w:tcPr>
          <w:p w:rsidR="00212DDD" w:rsidRPr="00212DDD" w:rsidRDefault="00212DDD" w:rsidP="00212DDD">
            <w:pPr>
              <w:spacing w:line="240" w:lineRule="auto"/>
              <w:ind w:firstLine="0"/>
              <w:jc w:val="left"/>
              <w:rPr>
                <w:rFonts w:ascii="Times New Roman" w:eastAsia="Symbol" w:hAnsi="Times New Roman" w:cs="Times New Roman"/>
                <w:b/>
                <w:sz w:val="14"/>
                <w:lang w:val="en-GB"/>
              </w:rPr>
            </w:pPr>
            <w:r w:rsidRPr="00212DDD">
              <w:rPr>
                <w:rFonts w:ascii="Times New Roman" w:eastAsia="Symbol" w:hAnsi="Times New Roman" w:cs="Times New Roman"/>
                <w:b/>
                <w:sz w:val="14"/>
                <w:lang w:val="en-GB"/>
              </w:rPr>
              <w:t></w:t>
            </w:r>
          </w:p>
        </w:tc>
        <w:tc>
          <w:tcPr>
            <w:tcW w:w="836" w:type="dxa"/>
            <w:gridSpan w:val="2"/>
            <w:shd w:val="clear" w:color="auto" w:fill="auto"/>
          </w:tcPr>
          <w:p w:rsidR="00212DDD" w:rsidRPr="00212DDD" w:rsidRDefault="00212DDD" w:rsidP="00212DDD">
            <w:pPr>
              <w:spacing w:line="240" w:lineRule="auto"/>
              <w:ind w:firstLine="0"/>
              <w:jc w:val="left"/>
              <w:rPr>
                <w:rFonts w:ascii="Times New Roman" w:eastAsia="Symbol" w:hAnsi="Times New Roman" w:cs="Times New Roman"/>
                <w:b/>
                <w:sz w:val="14"/>
                <w:lang w:val="en-GB"/>
              </w:rPr>
            </w:pPr>
            <w:r w:rsidRPr="00212DDD">
              <w:rPr>
                <w:rFonts w:ascii="Times New Roman" w:eastAsia="Symbol" w:hAnsi="Times New Roman" w:cs="Times New Roman"/>
                <w:b/>
                <w:sz w:val="14"/>
                <w:lang w:val="en-GB"/>
              </w:rPr>
              <w:t></w:t>
            </w:r>
          </w:p>
        </w:tc>
        <w:tc>
          <w:tcPr>
            <w:tcW w:w="834" w:type="dxa"/>
            <w:gridSpan w:val="2"/>
            <w:shd w:val="clear" w:color="auto" w:fill="auto"/>
          </w:tcPr>
          <w:p w:rsidR="00212DDD" w:rsidRPr="00212DDD" w:rsidRDefault="00212DDD" w:rsidP="00212DDD">
            <w:pPr>
              <w:spacing w:line="240" w:lineRule="auto"/>
              <w:ind w:firstLine="0"/>
              <w:jc w:val="left"/>
              <w:rPr>
                <w:rFonts w:ascii="Times New Roman" w:eastAsia="Symbol" w:hAnsi="Times New Roman" w:cs="Times New Roman"/>
                <w:b/>
                <w:sz w:val="14"/>
                <w:lang w:val="en-GB"/>
              </w:rPr>
            </w:pPr>
            <w:r w:rsidRPr="00212DDD">
              <w:rPr>
                <w:rFonts w:ascii="Times New Roman" w:eastAsia="Symbol" w:hAnsi="Times New Roman" w:cs="Times New Roman"/>
                <w:b/>
                <w:sz w:val="14"/>
                <w:lang w:val="en-GB"/>
              </w:rPr>
              <w:t></w:t>
            </w:r>
          </w:p>
        </w:tc>
        <w:tc>
          <w:tcPr>
            <w:tcW w:w="700" w:type="dxa"/>
            <w:shd w:val="clear" w:color="auto" w:fill="auto"/>
          </w:tcPr>
          <w:p w:rsidR="00212DDD" w:rsidRPr="00212DDD" w:rsidRDefault="00212DDD" w:rsidP="00212DDD">
            <w:pPr>
              <w:spacing w:line="240" w:lineRule="auto"/>
              <w:ind w:firstLine="0"/>
              <w:jc w:val="left"/>
              <w:rPr>
                <w:rFonts w:ascii="Times New Roman" w:eastAsia="Symbol" w:hAnsi="Times New Roman" w:cs="Times New Roman"/>
                <w:b/>
                <w:sz w:val="14"/>
                <w:lang w:val="en-GB"/>
              </w:rPr>
            </w:pPr>
            <w:r w:rsidRPr="00212DDD">
              <w:rPr>
                <w:rFonts w:ascii="Times New Roman" w:eastAsia="Symbol" w:hAnsi="Times New Roman" w:cs="Times New Roman"/>
                <w:b/>
                <w:sz w:val="14"/>
                <w:lang w:val="en-GB"/>
              </w:rPr>
              <w:t></w:t>
            </w:r>
          </w:p>
        </w:tc>
      </w:tr>
      <w:tr w:rsidR="00212DDD" w:rsidRPr="00212DDD" w:rsidTr="00341CE5">
        <w:trPr>
          <w:trHeight w:val="490"/>
        </w:trPr>
        <w:tc>
          <w:tcPr>
            <w:tcW w:w="5919" w:type="dxa"/>
            <w:shd w:val="clear" w:color="auto" w:fill="auto"/>
          </w:tcPr>
          <w:p w:rsidR="00212DDD" w:rsidRPr="00212DDD" w:rsidRDefault="00212DDD" w:rsidP="00212DDD">
            <w:pPr>
              <w:numPr>
                <w:ilvl w:val="0"/>
                <w:numId w:val="2"/>
              </w:numPr>
              <w:spacing w:line="240" w:lineRule="auto"/>
              <w:contextualSpacing/>
              <w:jc w:val="left"/>
              <w:rPr>
                <w:rFonts w:ascii="Times New Roman" w:hAnsi="Times New Roman" w:cs="Times New Roman"/>
                <w:sz w:val="14"/>
                <w:lang w:val="en-GB"/>
              </w:rPr>
            </w:pPr>
            <w:r w:rsidRPr="00212DDD">
              <w:rPr>
                <w:rFonts w:ascii="Times New Roman" w:hAnsi="Times New Roman" w:cs="Times New Roman"/>
                <w:sz w:val="14"/>
                <w:lang w:val="en-GB"/>
              </w:rPr>
              <w:t>I try to distract myself to get rid of the worries (e.g. think about something else, listen to music or watch TV)</w:t>
            </w:r>
          </w:p>
        </w:tc>
        <w:tc>
          <w:tcPr>
            <w:tcW w:w="1021" w:type="dxa"/>
            <w:shd w:val="clear" w:color="auto" w:fill="auto"/>
          </w:tcPr>
          <w:p w:rsidR="00212DDD" w:rsidRPr="00212DDD" w:rsidRDefault="00212DDD" w:rsidP="00212DDD">
            <w:pPr>
              <w:spacing w:line="240" w:lineRule="auto"/>
              <w:ind w:firstLine="0"/>
              <w:jc w:val="left"/>
              <w:rPr>
                <w:rFonts w:ascii="Times New Roman" w:eastAsia="Calibri" w:hAnsi="Times New Roman" w:cs="Times New Roman"/>
                <w:sz w:val="14"/>
                <w:lang w:val="en-GB"/>
              </w:rPr>
            </w:pPr>
            <w:r w:rsidRPr="00212DDD">
              <w:rPr>
                <w:rFonts w:ascii="Times New Roman" w:eastAsia="Symbol" w:hAnsi="Times New Roman" w:cs="Times New Roman"/>
                <w:b/>
                <w:sz w:val="14"/>
                <w:lang w:val="en-GB"/>
              </w:rPr>
              <w:t></w:t>
            </w:r>
          </w:p>
        </w:tc>
        <w:tc>
          <w:tcPr>
            <w:tcW w:w="838" w:type="dxa"/>
            <w:gridSpan w:val="2"/>
            <w:shd w:val="clear" w:color="auto" w:fill="auto"/>
          </w:tcPr>
          <w:p w:rsidR="00212DDD" w:rsidRPr="00212DDD" w:rsidRDefault="00212DDD" w:rsidP="00212DDD">
            <w:pPr>
              <w:spacing w:line="240" w:lineRule="auto"/>
              <w:ind w:firstLine="0"/>
              <w:jc w:val="left"/>
              <w:rPr>
                <w:rFonts w:ascii="Times New Roman" w:eastAsia="Calibri" w:hAnsi="Times New Roman" w:cs="Times New Roman"/>
                <w:sz w:val="14"/>
                <w:lang w:val="en-GB"/>
              </w:rPr>
            </w:pPr>
            <w:r w:rsidRPr="00212DDD">
              <w:rPr>
                <w:rFonts w:ascii="Times New Roman" w:eastAsia="Symbol" w:hAnsi="Times New Roman" w:cs="Times New Roman"/>
                <w:b/>
                <w:sz w:val="14"/>
                <w:lang w:val="en-GB"/>
              </w:rPr>
              <w:t></w:t>
            </w:r>
          </w:p>
        </w:tc>
        <w:tc>
          <w:tcPr>
            <w:tcW w:w="836" w:type="dxa"/>
            <w:gridSpan w:val="2"/>
            <w:shd w:val="clear" w:color="auto" w:fill="auto"/>
          </w:tcPr>
          <w:p w:rsidR="00212DDD" w:rsidRPr="00212DDD" w:rsidRDefault="00212DDD" w:rsidP="00212DDD">
            <w:pPr>
              <w:spacing w:line="240" w:lineRule="auto"/>
              <w:ind w:firstLine="0"/>
              <w:jc w:val="left"/>
              <w:rPr>
                <w:rFonts w:ascii="Times New Roman" w:eastAsia="Calibri" w:hAnsi="Times New Roman" w:cs="Times New Roman"/>
                <w:sz w:val="14"/>
                <w:lang w:val="en-GB"/>
              </w:rPr>
            </w:pPr>
            <w:r w:rsidRPr="00212DDD">
              <w:rPr>
                <w:rFonts w:ascii="Times New Roman" w:eastAsia="Symbol" w:hAnsi="Times New Roman" w:cs="Times New Roman"/>
                <w:b/>
                <w:sz w:val="14"/>
                <w:lang w:val="en-GB"/>
              </w:rPr>
              <w:t></w:t>
            </w:r>
          </w:p>
        </w:tc>
        <w:tc>
          <w:tcPr>
            <w:tcW w:w="834" w:type="dxa"/>
            <w:gridSpan w:val="2"/>
            <w:shd w:val="clear" w:color="auto" w:fill="auto"/>
          </w:tcPr>
          <w:p w:rsidR="00212DDD" w:rsidRPr="00212DDD" w:rsidRDefault="00212DDD" w:rsidP="00212DDD">
            <w:pPr>
              <w:spacing w:line="240" w:lineRule="auto"/>
              <w:ind w:firstLine="0"/>
              <w:jc w:val="left"/>
              <w:rPr>
                <w:rFonts w:ascii="Times New Roman" w:eastAsia="Calibri" w:hAnsi="Times New Roman" w:cs="Times New Roman"/>
                <w:sz w:val="14"/>
                <w:lang w:val="en-GB"/>
              </w:rPr>
            </w:pPr>
            <w:r w:rsidRPr="00212DDD">
              <w:rPr>
                <w:rFonts w:ascii="Times New Roman" w:eastAsia="Symbol" w:hAnsi="Times New Roman" w:cs="Times New Roman"/>
                <w:b/>
                <w:sz w:val="14"/>
                <w:lang w:val="en-GB"/>
              </w:rPr>
              <w:t></w:t>
            </w:r>
          </w:p>
        </w:tc>
        <w:tc>
          <w:tcPr>
            <w:tcW w:w="700" w:type="dxa"/>
            <w:shd w:val="clear" w:color="auto" w:fill="auto"/>
          </w:tcPr>
          <w:p w:rsidR="00212DDD" w:rsidRPr="00212DDD" w:rsidRDefault="00212DDD" w:rsidP="00212DDD">
            <w:pPr>
              <w:spacing w:line="240" w:lineRule="auto"/>
              <w:ind w:firstLine="0"/>
              <w:jc w:val="left"/>
              <w:rPr>
                <w:rFonts w:ascii="Times New Roman" w:eastAsia="Calibri" w:hAnsi="Times New Roman" w:cs="Times New Roman"/>
                <w:sz w:val="14"/>
                <w:lang w:val="en-GB"/>
              </w:rPr>
            </w:pPr>
            <w:r w:rsidRPr="00212DDD">
              <w:rPr>
                <w:rFonts w:ascii="Times New Roman" w:eastAsia="Symbol" w:hAnsi="Times New Roman" w:cs="Times New Roman"/>
                <w:b/>
                <w:sz w:val="14"/>
                <w:lang w:val="en-GB"/>
              </w:rPr>
              <w:t></w:t>
            </w:r>
          </w:p>
        </w:tc>
      </w:tr>
      <w:tr w:rsidR="00212DDD" w:rsidRPr="00212DDD" w:rsidTr="00341CE5">
        <w:trPr>
          <w:trHeight w:val="200"/>
        </w:trPr>
        <w:tc>
          <w:tcPr>
            <w:tcW w:w="5919" w:type="dxa"/>
            <w:shd w:val="clear" w:color="auto" w:fill="auto"/>
          </w:tcPr>
          <w:p w:rsidR="00212DDD" w:rsidRPr="00212DDD" w:rsidRDefault="00212DDD" w:rsidP="00212DDD">
            <w:pPr>
              <w:spacing w:line="240" w:lineRule="auto"/>
              <w:ind w:left="360"/>
              <w:contextualSpacing/>
              <w:jc w:val="left"/>
              <w:rPr>
                <w:rFonts w:ascii="Times New Roman" w:hAnsi="Times New Roman" w:cs="Times New Roman"/>
                <w:b/>
                <w:sz w:val="14"/>
                <w:szCs w:val="10"/>
                <w:lang w:val="en-GB"/>
              </w:rPr>
            </w:pPr>
          </w:p>
          <w:p w:rsidR="00212DDD" w:rsidRPr="00212DDD" w:rsidRDefault="00212DDD" w:rsidP="00212DDD">
            <w:pPr>
              <w:spacing w:line="240" w:lineRule="auto"/>
              <w:jc w:val="left"/>
              <w:rPr>
                <w:rFonts w:ascii="Times New Roman" w:hAnsi="Times New Roman" w:cs="Times New Roman"/>
                <w:b/>
                <w:sz w:val="14"/>
                <w:szCs w:val="10"/>
                <w:lang w:val="en-GB"/>
              </w:rPr>
            </w:pPr>
            <w:r w:rsidRPr="00212DDD">
              <w:rPr>
                <w:rFonts w:ascii="Times New Roman" w:hAnsi="Times New Roman" w:cs="Times New Roman"/>
                <w:b/>
                <w:sz w:val="14"/>
                <w:szCs w:val="10"/>
                <w:lang w:val="en-GB"/>
              </w:rPr>
              <w:t>Impact</w:t>
            </w:r>
          </w:p>
          <w:p w:rsidR="00212DDD" w:rsidRPr="00212DDD" w:rsidRDefault="00212DDD" w:rsidP="00212DDD">
            <w:pPr>
              <w:spacing w:line="240" w:lineRule="auto"/>
              <w:jc w:val="left"/>
              <w:rPr>
                <w:rFonts w:ascii="Times New Roman" w:hAnsi="Times New Roman" w:cs="Times New Roman"/>
                <w:sz w:val="14"/>
                <w:lang w:val="en-GB"/>
              </w:rPr>
            </w:pPr>
          </w:p>
        </w:tc>
        <w:tc>
          <w:tcPr>
            <w:tcW w:w="1161" w:type="dxa"/>
            <w:gridSpan w:val="2"/>
            <w:shd w:val="clear" w:color="auto" w:fill="auto"/>
          </w:tcPr>
          <w:p w:rsidR="00212DDD" w:rsidRPr="00212DDD" w:rsidRDefault="00212DDD" w:rsidP="00212DDD">
            <w:pPr>
              <w:spacing w:line="240" w:lineRule="auto"/>
              <w:ind w:firstLine="0"/>
              <w:jc w:val="left"/>
              <w:rPr>
                <w:rFonts w:ascii="Times New Roman" w:hAnsi="Times New Roman" w:cs="Times New Roman"/>
                <w:i/>
                <w:sz w:val="14"/>
                <w:szCs w:val="10"/>
                <w:lang w:val="en-GB"/>
              </w:rPr>
            </w:pPr>
          </w:p>
          <w:p w:rsidR="00212DDD" w:rsidRPr="00212DDD" w:rsidRDefault="00212DDD" w:rsidP="00212DDD">
            <w:pPr>
              <w:spacing w:line="240" w:lineRule="auto"/>
              <w:ind w:firstLine="0"/>
              <w:jc w:val="left"/>
              <w:rPr>
                <w:rFonts w:ascii="Times New Roman" w:eastAsia="Symbol" w:hAnsi="Times New Roman" w:cs="Times New Roman"/>
                <w:b/>
                <w:sz w:val="14"/>
                <w:lang w:val="en-GB"/>
              </w:rPr>
            </w:pPr>
            <w:r w:rsidRPr="00212DDD">
              <w:rPr>
                <w:rFonts w:ascii="Times New Roman" w:hAnsi="Times New Roman" w:cs="Times New Roman"/>
                <w:i/>
                <w:sz w:val="14"/>
                <w:szCs w:val="10"/>
                <w:lang w:val="en-GB"/>
              </w:rPr>
              <w:t xml:space="preserve">No          </w:t>
            </w:r>
          </w:p>
        </w:tc>
        <w:tc>
          <w:tcPr>
            <w:tcW w:w="1116" w:type="dxa"/>
            <w:gridSpan w:val="2"/>
            <w:shd w:val="clear" w:color="auto" w:fill="auto"/>
          </w:tcPr>
          <w:p w:rsidR="00212DDD" w:rsidRPr="00212DDD" w:rsidRDefault="00212DDD" w:rsidP="00212DDD">
            <w:pPr>
              <w:spacing w:line="240" w:lineRule="auto"/>
              <w:ind w:firstLine="0"/>
              <w:jc w:val="left"/>
              <w:rPr>
                <w:rFonts w:ascii="Times New Roman" w:hAnsi="Times New Roman" w:cs="Times New Roman"/>
                <w:i/>
                <w:sz w:val="14"/>
                <w:szCs w:val="10"/>
                <w:lang w:val="en-GB"/>
              </w:rPr>
            </w:pPr>
            <w:r w:rsidRPr="00212DDD">
              <w:rPr>
                <w:rFonts w:ascii="Times New Roman" w:hAnsi="Times New Roman" w:cs="Times New Roman"/>
                <w:i/>
                <w:sz w:val="14"/>
                <w:szCs w:val="10"/>
                <w:lang w:val="en-GB"/>
              </w:rPr>
              <w:t xml:space="preserve"> </w:t>
            </w:r>
          </w:p>
          <w:p w:rsidR="00212DDD" w:rsidRPr="00212DDD" w:rsidRDefault="00212DDD" w:rsidP="00212DDD">
            <w:pPr>
              <w:spacing w:line="240" w:lineRule="auto"/>
              <w:ind w:firstLine="0"/>
              <w:jc w:val="left"/>
              <w:rPr>
                <w:rFonts w:ascii="Times New Roman" w:eastAsia="Symbol" w:hAnsi="Times New Roman" w:cs="Times New Roman"/>
                <w:b/>
                <w:sz w:val="14"/>
                <w:lang w:val="en-GB"/>
              </w:rPr>
            </w:pPr>
            <w:r w:rsidRPr="00212DDD">
              <w:rPr>
                <w:rFonts w:ascii="Times New Roman" w:hAnsi="Times New Roman" w:cs="Times New Roman"/>
                <w:i/>
                <w:sz w:val="14"/>
                <w:szCs w:val="10"/>
                <w:lang w:val="en-GB"/>
              </w:rPr>
              <w:t xml:space="preserve">Yes, a little bit            </w:t>
            </w:r>
          </w:p>
        </w:tc>
        <w:tc>
          <w:tcPr>
            <w:tcW w:w="976" w:type="dxa"/>
            <w:gridSpan w:val="2"/>
            <w:shd w:val="clear" w:color="auto" w:fill="auto"/>
          </w:tcPr>
          <w:p w:rsidR="00212DDD" w:rsidRPr="00212DDD" w:rsidRDefault="00212DDD" w:rsidP="00212DDD">
            <w:pPr>
              <w:spacing w:line="240" w:lineRule="auto"/>
              <w:ind w:firstLine="0"/>
              <w:jc w:val="left"/>
              <w:rPr>
                <w:rFonts w:ascii="Times New Roman" w:hAnsi="Times New Roman" w:cs="Times New Roman"/>
                <w:i/>
                <w:sz w:val="14"/>
                <w:szCs w:val="10"/>
                <w:lang w:val="en-GB"/>
              </w:rPr>
            </w:pPr>
          </w:p>
          <w:p w:rsidR="00212DDD" w:rsidRPr="00212DDD" w:rsidRDefault="00212DDD" w:rsidP="00212DDD">
            <w:pPr>
              <w:spacing w:line="240" w:lineRule="auto"/>
              <w:ind w:firstLine="0"/>
              <w:jc w:val="left"/>
              <w:rPr>
                <w:rFonts w:ascii="Times New Roman" w:eastAsia="Symbol" w:hAnsi="Times New Roman" w:cs="Times New Roman"/>
                <w:b/>
                <w:sz w:val="14"/>
                <w:lang w:val="en-GB"/>
              </w:rPr>
            </w:pPr>
            <w:r w:rsidRPr="00212DDD">
              <w:rPr>
                <w:rFonts w:ascii="Times New Roman" w:hAnsi="Times New Roman" w:cs="Times New Roman"/>
                <w:i/>
                <w:sz w:val="14"/>
                <w:szCs w:val="10"/>
                <w:lang w:val="en-GB"/>
              </w:rPr>
              <w:t xml:space="preserve">Yes, quite a bit              </w:t>
            </w:r>
          </w:p>
        </w:tc>
        <w:tc>
          <w:tcPr>
            <w:tcW w:w="976" w:type="dxa"/>
            <w:gridSpan w:val="2"/>
            <w:shd w:val="clear" w:color="auto" w:fill="auto"/>
          </w:tcPr>
          <w:p w:rsidR="00212DDD" w:rsidRPr="00212DDD" w:rsidRDefault="00212DDD" w:rsidP="00212DDD">
            <w:pPr>
              <w:spacing w:line="240" w:lineRule="auto"/>
              <w:ind w:firstLine="0"/>
              <w:jc w:val="left"/>
              <w:rPr>
                <w:rFonts w:ascii="Times New Roman" w:hAnsi="Times New Roman" w:cs="Times New Roman"/>
                <w:i/>
                <w:sz w:val="14"/>
                <w:szCs w:val="10"/>
                <w:lang w:val="en-GB"/>
              </w:rPr>
            </w:pPr>
          </w:p>
          <w:p w:rsidR="00212DDD" w:rsidRPr="00212DDD" w:rsidRDefault="00212DDD" w:rsidP="00212DDD">
            <w:pPr>
              <w:spacing w:line="240" w:lineRule="auto"/>
              <w:ind w:firstLine="0"/>
              <w:jc w:val="left"/>
              <w:rPr>
                <w:rFonts w:ascii="Times New Roman" w:eastAsia="Symbol" w:hAnsi="Times New Roman" w:cs="Times New Roman"/>
                <w:b/>
                <w:sz w:val="14"/>
                <w:lang w:val="en-GB"/>
              </w:rPr>
            </w:pPr>
            <w:r w:rsidRPr="00212DDD">
              <w:rPr>
                <w:rFonts w:ascii="Times New Roman" w:hAnsi="Times New Roman" w:cs="Times New Roman"/>
                <w:i/>
                <w:sz w:val="14"/>
                <w:szCs w:val="10"/>
                <w:lang w:val="en-GB"/>
              </w:rPr>
              <w:t xml:space="preserve">Yes, a great deal </w:t>
            </w:r>
          </w:p>
        </w:tc>
      </w:tr>
      <w:tr w:rsidR="00212DDD" w:rsidRPr="00212DDD" w:rsidTr="00341CE5">
        <w:trPr>
          <w:trHeight w:val="200"/>
        </w:trPr>
        <w:tc>
          <w:tcPr>
            <w:tcW w:w="5919" w:type="dxa"/>
            <w:shd w:val="clear" w:color="auto" w:fill="auto"/>
          </w:tcPr>
          <w:p w:rsidR="00212DDD" w:rsidRPr="00212DDD" w:rsidRDefault="00212DDD" w:rsidP="00212DDD">
            <w:pPr>
              <w:spacing w:line="240" w:lineRule="auto"/>
              <w:ind w:firstLine="0"/>
              <w:jc w:val="left"/>
              <w:rPr>
                <w:rFonts w:ascii="Times New Roman" w:hAnsi="Times New Roman" w:cs="Times New Roman"/>
                <w:b/>
                <w:sz w:val="14"/>
                <w:szCs w:val="10"/>
                <w:lang w:val="en-GB"/>
              </w:rPr>
            </w:pPr>
            <w:r w:rsidRPr="00212DDD">
              <w:rPr>
                <w:rFonts w:ascii="Times New Roman" w:hAnsi="Times New Roman" w:cs="Times New Roman"/>
                <w:b/>
                <w:sz w:val="14"/>
                <w:szCs w:val="10"/>
                <w:lang w:val="en-GB"/>
              </w:rPr>
              <w:t xml:space="preserve">Overall, do you think that your worries about your child’s health are a problem? </w:t>
            </w:r>
          </w:p>
          <w:p w:rsidR="00212DDD" w:rsidRPr="00212DDD" w:rsidRDefault="00212DDD" w:rsidP="00212DDD">
            <w:pPr>
              <w:spacing w:line="240" w:lineRule="auto"/>
              <w:ind w:firstLine="0"/>
              <w:jc w:val="left"/>
              <w:rPr>
                <w:rFonts w:ascii="Times New Roman" w:hAnsi="Times New Roman" w:cs="Times New Roman"/>
                <w:sz w:val="14"/>
                <w:lang w:val="en-GB"/>
              </w:rPr>
            </w:pPr>
          </w:p>
        </w:tc>
        <w:tc>
          <w:tcPr>
            <w:tcW w:w="1161" w:type="dxa"/>
            <w:gridSpan w:val="2"/>
            <w:shd w:val="clear" w:color="auto" w:fill="auto"/>
          </w:tcPr>
          <w:p w:rsidR="00212DDD" w:rsidRPr="00212DDD" w:rsidRDefault="00212DDD" w:rsidP="00212DDD">
            <w:pPr>
              <w:spacing w:line="240" w:lineRule="auto"/>
              <w:ind w:firstLine="0"/>
              <w:jc w:val="left"/>
              <w:rPr>
                <w:rFonts w:ascii="Times New Roman" w:eastAsia="Symbol" w:hAnsi="Times New Roman" w:cs="Times New Roman"/>
                <w:b/>
                <w:sz w:val="14"/>
                <w:lang w:val="en-GB"/>
              </w:rPr>
            </w:pPr>
            <w:r w:rsidRPr="00212DDD">
              <w:rPr>
                <w:rFonts w:ascii="Times New Roman" w:eastAsia="Symbol" w:hAnsi="Times New Roman" w:cs="Times New Roman"/>
                <w:b/>
                <w:sz w:val="14"/>
                <w:szCs w:val="10"/>
                <w:lang w:val="en-GB"/>
              </w:rPr>
              <w:t></w:t>
            </w:r>
          </w:p>
        </w:tc>
        <w:tc>
          <w:tcPr>
            <w:tcW w:w="1116" w:type="dxa"/>
            <w:gridSpan w:val="2"/>
            <w:shd w:val="clear" w:color="auto" w:fill="auto"/>
          </w:tcPr>
          <w:p w:rsidR="00212DDD" w:rsidRPr="00212DDD" w:rsidRDefault="00212DDD" w:rsidP="00212DDD">
            <w:pPr>
              <w:spacing w:line="240" w:lineRule="auto"/>
              <w:ind w:firstLine="0"/>
              <w:jc w:val="left"/>
              <w:rPr>
                <w:rFonts w:ascii="Times New Roman" w:eastAsia="Symbol" w:hAnsi="Times New Roman" w:cs="Times New Roman"/>
                <w:b/>
                <w:sz w:val="14"/>
                <w:lang w:val="en-GB"/>
              </w:rPr>
            </w:pPr>
            <w:r w:rsidRPr="00212DDD">
              <w:rPr>
                <w:rFonts w:ascii="Times New Roman" w:eastAsia="Symbol" w:hAnsi="Times New Roman" w:cs="Times New Roman"/>
                <w:b/>
                <w:sz w:val="14"/>
                <w:szCs w:val="10"/>
                <w:lang w:val="en-GB"/>
              </w:rPr>
              <w:t></w:t>
            </w:r>
          </w:p>
        </w:tc>
        <w:tc>
          <w:tcPr>
            <w:tcW w:w="976" w:type="dxa"/>
            <w:gridSpan w:val="2"/>
            <w:shd w:val="clear" w:color="auto" w:fill="auto"/>
          </w:tcPr>
          <w:p w:rsidR="00212DDD" w:rsidRPr="00212DDD" w:rsidRDefault="00212DDD" w:rsidP="00212DDD">
            <w:pPr>
              <w:spacing w:line="240" w:lineRule="auto"/>
              <w:ind w:firstLine="0"/>
              <w:jc w:val="left"/>
              <w:rPr>
                <w:rFonts w:ascii="Times New Roman" w:eastAsia="Symbol" w:hAnsi="Times New Roman" w:cs="Times New Roman"/>
                <w:b/>
                <w:sz w:val="14"/>
                <w:lang w:val="en-GB"/>
              </w:rPr>
            </w:pPr>
            <w:r w:rsidRPr="00212DDD">
              <w:rPr>
                <w:rFonts w:ascii="Times New Roman" w:eastAsia="Symbol" w:hAnsi="Times New Roman" w:cs="Times New Roman"/>
                <w:b/>
                <w:sz w:val="14"/>
                <w:szCs w:val="10"/>
                <w:lang w:val="en-GB"/>
              </w:rPr>
              <w:t></w:t>
            </w:r>
          </w:p>
        </w:tc>
        <w:tc>
          <w:tcPr>
            <w:tcW w:w="976" w:type="dxa"/>
            <w:gridSpan w:val="2"/>
            <w:shd w:val="clear" w:color="auto" w:fill="auto"/>
          </w:tcPr>
          <w:p w:rsidR="00212DDD" w:rsidRPr="00212DDD" w:rsidRDefault="00212DDD" w:rsidP="00212DDD">
            <w:pPr>
              <w:spacing w:line="240" w:lineRule="auto"/>
              <w:ind w:firstLine="0"/>
              <w:jc w:val="left"/>
              <w:rPr>
                <w:rFonts w:ascii="Times New Roman" w:eastAsia="Symbol" w:hAnsi="Times New Roman" w:cs="Times New Roman"/>
                <w:b/>
                <w:sz w:val="14"/>
                <w:lang w:val="en-GB"/>
              </w:rPr>
            </w:pPr>
            <w:r w:rsidRPr="00212DDD">
              <w:rPr>
                <w:rFonts w:ascii="Times New Roman" w:eastAsia="Symbol" w:hAnsi="Times New Roman" w:cs="Times New Roman"/>
                <w:b/>
                <w:sz w:val="14"/>
                <w:szCs w:val="10"/>
                <w:lang w:val="en-GB"/>
              </w:rPr>
              <w:t></w:t>
            </w:r>
          </w:p>
        </w:tc>
      </w:tr>
      <w:tr w:rsidR="00212DDD" w:rsidRPr="00212DDD" w:rsidTr="00341CE5">
        <w:trPr>
          <w:trHeight w:val="200"/>
        </w:trPr>
        <w:tc>
          <w:tcPr>
            <w:tcW w:w="5919" w:type="dxa"/>
            <w:shd w:val="clear" w:color="auto" w:fill="auto"/>
          </w:tcPr>
          <w:p w:rsidR="00212DDD" w:rsidRPr="00212DDD" w:rsidRDefault="00212DDD" w:rsidP="00212DDD">
            <w:pPr>
              <w:spacing w:line="240" w:lineRule="auto"/>
              <w:ind w:left="360" w:firstLine="0"/>
              <w:contextualSpacing/>
              <w:jc w:val="left"/>
              <w:rPr>
                <w:rFonts w:ascii="Times New Roman" w:hAnsi="Times New Roman" w:cs="Times New Roman"/>
                <w:sz w:val="14"/>
                <w:szCs w:val="10"/>
                <w:lang w:val="en-GB"/>
              </w:rPr>
            </w:pPr>
            <w:r w:rsidRPr="00212DDD">
              <w:rPr>
                <w:rFonts w:ascii="Times New Roman" w:hAnsi="Times New Roman" w:cs="Times New Roman"/>
                <w:b/>
                <w:sz w:val="14"/>
                <w:szCs w:val="10"/>
                <w:lang w:val="en-GB"/>
              </w:rPr>
              <w:lastRenderedPageBreak/>
              <w:t>If yes</w:t>
            </w:r>
            <w:r w:rsidRPr="00212DDD">
              <w:rPr>
                <w:rFonts w:ascii="Times New Roman" w:hAnsi="Times New Roman" w:cs="Times New Roman"/>
                <w:sz w:val="14"/>
                <w:szCs w:val="10"/>
                <w:lang w:val="en-GB"/>
              </w:rPr>
              <w:t>, how long have the worries been present? (circle)</w:t>
            </w:r>
          </w:p>
          <w:p w:rsidR="00212DDD" w:rsidRPr="00212DDD" w:rsidRDefault="00212DDD" w:rsidP="00212DDD">
            <w:pPr>
              <w:spacing w:line="240" w:lineRule="auto"/>
              <w:ind w:left="360" w:firstLine="0"/>
              <w:contextualSpacing/>
              <w:jc w:val="left"/>
              <w:rPr>
                <w:rFonts w:ascii="Times New Roman" w:hAnsi="Times New Roman" w:cs="Times New Roman"/>
                <w:sz w:val="14"/>
                <w:lang w:val="en-GB"/>
              </w:rPr>
            </w:pPr>
          </w:p>
        </w:tc>
        <w:tc>
          <w:tcPr>
            <w:tcW w:w="1161" w:type="dxa"/>
            <w:gridSpan w:val="2"/>
            <w:shd w:val="clear" w:color="auto" w:fill="auto"/>
          </w:tcPr>
          <w:p w:rsidR="00212DDD" w:rsidRPr="00212DDD" w:rsidRDefault="00212DDD" w:rsidP="00212DDD">
            <w:pPr>
              <w:spacing w:line="240" w:lineRule="auto"/>
              <w:ind w:firstLine="0"/>
              <w:jc w:val="left"/>
              <w:rPr>
                <w:rFonts w:ascii="Times New Roman" w:eastAsia="Symbol" w:hAnsi="Times New Roman" w:cs="Times New Roman"/>
                <w:b/>
                <w:sz w:val="14"/>
                <w:lang w:val="en-GB"/>
              </w:rPr>
            </w:pPr>
            <w:r w:rsidRPr="00212DDD">
              <w:rPr>
                <w:rFonts w:ascii="Times New Roman" w:hAnsi="Times New Roman" w:cs="Times New Roman"/>
                <w:sz w:val="14"/>
                <w:szCs w:val="10"/>
                <w:lang w:val="en-GB"/>
              </w:rPr>
              <w:t xml:space="preserve">    0-6 months              </w:t>
            </w:r>
          </w:p>
        </w:tc>
        <w:tc>
          <w:tcPr>
            <w:tcW w:w="1116" w:type="dxa"/>
            <w:gridSpan w:val="2"/>
            <w:shd w:val="clear" w:color="auto" w:fill="auto"/>
          </w:tcPr>
          <w:p w:rsidR="00212DDD" w:rsidRPr="00212DDD" w:rsidRDefault="00212DDD" w:rsidP="00212DDD">
            <w:pPr>
              <w:spacing w:line="240" w:lineRule="auto"/>
              <w:ind w:firstLine="0"/>
              <w:jc w:val="left"/>
              <w:rPr>
                <w:rFonts w:ascii="Times New Roman" w:eastAsia="Symbol" w:hAnsi="Times New Roman" w:cs="Times New Roman"/>
                <w:b/>
                <w:sz w:val="14"/>
                <w:lang w:val="en-GB"/>
              </w:rPr>
            </w:pPr>
            <w:r w:rsidRPr="00212DDD">
              <w:rPr>
                <w:rFonts w:ascii="Times New Roman" w:hAnsi="Times New Roman" w:cs="Times New Roman"/>
                <w:sz w:val="14"/>
                <w:szCs w:val="10"/>
                <w:lang w:val="en-GB"/>
              </w:rPr>
              <w:t>6-12 months</w:t>
            </w:r>
          </w:p>
        </w:tc>
        <w:tc>
          <w:tcPr>
            <w:tcW w:w="976" w:type="dxa"/>
            <w:gridSpan w:val="2"/>
            <w:shd w:val="clear" w:color="auto" w:fill="auto"/>
          </w:tcPr>
          <w:p w:rsidR="00212DDD" w:rsidRPr="00212DDD" w:rsidRDefault="00212DDD" w:rsidP="00212DDD">
            <w:pPr>
              <w:spacing w:line="240" w:lineRule="auto"/>
              <w:ind w:firstLine="0"/>
              <w:jc w:val="left"/>
              <w:rPr>
                <w:rFonts w:ascii="Times New Roman" w:eastAsia="Symbol" w:hAnsi="Times New Roman" w:cs="Times New Roman"/>
                <w:b/>
                <w:sz w:val="14"/>
                <w:lang w:val="en-GB"/>
              </w:rPr>
            </w:pPr>
            <w:r w:rsidRPr="00212DDD">
              <w:rPr>
                <w:rFonts w:ascii="Times New Roman" w:hAnsi="Times New Roman" w:cs="Times New Roman"/>
                <w:sz w:val="14"/>
                <w:szCs w:val="10"/>
                <w:lang w:val="en-GB"/>
              </w:rPr>
              <w:t>Over a year</w:t>
            </w:r>
          </w:p>
        </w:tc>
        <w:tc>
          <w:tcPr>
            <w:tcW w:w="976" w:type="dxa"/>
            <w:gridSpan w:val="2"/>
            <w:shd w:val="clear" w:color="auto" w:fill="auto"/>
          </w:tcPr>
          <w:p w:rsidR="00212DDD" w:rsidRPr="00212DDD" w:rsidRDefault="00212DDD" w:rsidP="00212DDD">
            <w:pPr>
              <w:spacing w:line="240" w:lineRule="auto"/>
              <w:ind w:firstLine="0"/>
              <w:jc w:val="left"/>
              <w:rPr>
                <w:rFonts w:ascii="Times New Roman" w:eastAsia="Symbol" w:hAnsi="Times New Roman" w:cs="Times New Roman"/>
                <w:b/>
                <w:sz w:val="14"/>
                <w:lang w:val="en-GB"/>
              </w:rPr>
            </w:pPr>
          </w:p>
        </w:tc>
      </w:tr>
      <w:tr w:rsidR="00212DDD" w:rsidRPr="00212DDD" w:rsidTr="00341CE5">
        <w:trPr>
          <w:trHeight w:val="200"/>
        </w:trPr>
        <w:tc>
          <w:tcPr>
            <w:tcW w:w="5919" w:type="dxa"/>
            <w:shd w:val="clear" w:color="auto" w:fill="auto"/>
          </w:tcPr>
          <w:p w:rsidR="00212DDD" w:rsidRPr="00212DDD" w:rsidRDefault="00212DDD" w:rsidP="00212DDD">
            <w:pPr>
              <w:spacing w:line="240" w:lineRule="auto"/>
              <w:ind w:left="360" w:firstLine="0"/>
              <w:contextualSpacing/>
              <w:jc w:val="left"/>
              <w:rPr>
                <w:rFonts w:ascii="Times New Roman" w:hAnsi="Times New Roman" w:cs="Times New Roman"/>
                <w:b/>
                <w:sz w:val="14"/>
                <w:szCs w:val="10"/>
                <w:lang w:val="en-GB"/>
              </w:rPr>
            </w:pPr>
            <w:r w:rsidRPr="00212DDD">
              <w:rPr>
                <w:rFonts w:ascii="Times New Roman" w:hAnsi="Times New Roman" w:cs="Times New Roman"/>
                <w:b/>
                <w:sz w:val="14"/>
                <w:szCs w:val="10"/>
                <w:lang w:val="en-GB"/>
              </w:rPr>
              <w:t>If yes, do you think the worries are a burden for:</w:t>
            </w:r>
          </w:p>
          <w:p w:rsidR="00212DDD" w:rsidRPr="00212DDD" w:rsidRDefault="00212DDD" w:rsidP="00212DDD">
            <w:pPr>
              <w:spacing w:line="240" w:lineRule="auto"/>
              <w:ind w:left="360" w:firstLine="0"/>
              <w:contextualSpacing/>
              <w:jc w:val="left"/>
              <w:rPr>
                <w:rFonts w:ascii="Times New Roman" w:hAnsi="Times New Roman" w:cs="Times New Roman"/>
                <w:sz w:val="14"/>
                <w:lang w:val="en-GB"/>
              </w:rPr>
            </w:pPr>
          </w:p>
        </w:tc>
        <w:tc>
          <w:tcPr>
            <w:tcW w:w="1161" w:type="dxa"/>
            <w:gridSpan w:val="2"/>
            <w:shd w:val="clear" w:color="auto" w:fill="auto"/>
          </w:tcPr>
          <w:p w:rsidR="00212DDD" w:rsidRPr="00212DDD" w:rsidRDefault="00212DDD" w:rsidP="00212DDD">
            <w:pPr>
              <w:spacing w:line="240" w:lineRule="auto"/>
              <w:ind w:firstLine="0"/>
              <w:jc w:val="left"/>
              <w:rPr>
                <w:rFonts w:ascii="Times New Roman" w:eastAsia="Symbol" w:hAnsi="Times New Roman" w:cs="Times New Roman"/>
                <w:b/>
                <w:sz w:val="14"/>
                <w:lang w:val="en-GB"/>
              </w:rPr>
            </w:pPr>
            <w:r w:rsidRPr="00212DDD">
              <w:rPr>
                <w:rFonts w:ascii="Times New Roman" w:hAnsi="Times New Roman" w:cs="Times New Roman"/>
                <w:i/>
                <w:sz w:val="14"/>
                <w:szCs w:val="10"/>
                <w:lang w:val="en-GB"/>
              </w:rPr>
              <w:t xml:space="preserve">No          </w:t>
            </w:r>
          </w:p>
        </w:tc>
        <w:tc>
          <w:tcPr>
            <w:tcW w:w="1116" w:type="dxa"/>
            <w:gridSpan w:val="2"/>
            <w:shd w:val="clear" w:color="auto" w:fill="auto"/>
          </w:tcPr>
          <w:p w:rsidR="00212DDD" w:rsidRPr="00212DDD" w:rsidRDefault="00212DDD" w:rsidP="00212DDD">
            <w:pPr>
              <w:spacing w:line="240" w:lineRule="auto"/>
              <w:ind w:firstLine="0"/>
              <w:jc w:val="left"/>
              <w:rPr>
                <w:rFonts w:ascii="Times New Roman" w:eastAsia="Symbol" w:hAnsi="Times New Roman" w:cs="Times New Roman"/>
                <w:b/>
                <w:sz w:val="14"/>
                <w:lang w:val="en-GB"/>
              </w:rPr>
            </w:pPr>
            <w:r w:rsidRPr="00212DDD">
              <w:rPr>
                <w:rFonts w:ascii="Times New Roman" w:hAnsi="Times New Roman" w:cs="Times New Roman"/>
                <w:i/>
                <w:sz w:val="14"/>
                <w:szCs w:val="10"/>
                <w:lang w:val="en-GB"/>
              </w:rPr>
              <w:t xml:space="preserve"> Yes, a little bit            </w:t>
            </w:r>
          </w:p>
        </w:tc>
        <w:tc>
          <w:tcPr>
            <w:tcW w:w="976" w:type="dxa"/>
            <w:gridSpan w:val="2"/>
            <w:shd w:val="clear" w:color="auto" w:fill="auto"/>
          </w:tcPr>
          <w:p w:rsidR="00212DDD" w:rsidRPr="00212DDD" w:rsidRDefault="00212DDD" w:rsidP="00212DDD">
            <w:pPr>
              <w:spacing w:line="240" w:lineRule="auto"/>
              <w:ind w:firstLine="0"/>
              <w:jc w:val="left"/>
              <w:rPr>
                <w:rFonts w:ascii="Times New Roman" w:eastAsia="Symbol" w:hAnsi="Times New Roman" w:cs="Times New Roman"/>
                <w:b/>
                <w:sz w:val="14"/>
                <w:lang w:val="en-GB"/>
              </w:rPr>
            </w:pPr>
            <w:r w:rsidRPr="00212DDD">
              <w:rPr>
                <w:rFonts w:ascii="Times New Roman" w:hAnsi="Times New Roman" w:cs="Times New Roman"/>
                <w:i/>
                <w:sz w:val="14"/>
                <w:szCs w:val="10"/>
                <w:lang w:val="en-GB"/>
              </w:rPr>
              <w:t xml:space="preserve">Yes, quite a bit              </w:t>
            </w:r>
          </w:p>
        </w:tc>
        <w:tc>
          <w:tcPr>
            <w:tcW w:w="976" w:type="dxa"/>
            <w:gridSpan w:val="2"/>
            <w:shd w:val="clear" w:color="auto" w:fill="auto"/>
          </w:tcPr>
          <w:p w:rsidR="00212DDD" w:rsidRPr="00212DDD" w:rsidRDefault="00212DDD" w:rsidP="00212DDD">
            <w:pPr>
              <w:spacing w:line="240" w:lineRule="auto"/>
              <w:ind w:firstLine="0"/>
              <w:jc w:val="left"/>
              <w:rPr>
                <w:rFonts w:ascii="Times New Roman" w:eastAsia="Symbol" w:hAnsi="Times New Roman" w:cs="Times New Roman"/>
                <w:b/>
                <w:sz w:val="14"/>
                <w:lang w:val="en-GB"/>
              </w:rPr>
            </w:pPr>
            <w:r w:rsidRPr="00212DDD">
              <w:rPr>
                <w:rFonts w:ascii="Times New Roman" w:hAnsi="Times New Roman" w:cs="Times New Roman"/>
                <w:i/>
                <w:sz w:val="14"/>
                <w:szCs w:val="10"/>
                <w:lang w:val="en-GB"/>
              </w:rPr>
              <w:t xml:space="preserve">Yes, a great deal </w:t>
            </w:r>
          </w:p>
        </w:tc>
      </w:tr>
      <w:tr w:rsidR="00212DDD" w:rsidRPr="00212DDD" w:rsidTr="00341CE5">
        <w:trPr>
          <w:trHeight w:val="200"/>
        </w:trPr>
        <w:tc>
          <w:tcPr>
            <w:tcW w:w="5919" w:type="dxa"/>
            <w:shd w:val="clear" w:color="auto" w:fill="auto"/>
          </w:tcPr>
          <w:p w:rsidR="00212DDD" w:rsidRPr="00212DDD" w:rsidRDefault="00212DDD" w:rsidP="00212DDD">
            <w:pPr>
              <w:spacing w:line="240" w:lineRule="auto"/>
              <w:ind w:left="360" w:firstLine="0"/>
              <w:contextualSpacing/>
              <w:jc w:val="left"/>
              <w:rPr>
                <w:rFonts w:ascii="Times New Roman" w:hAnsi="Times New Roman" w:cs="Times New Roman"/>
                <w:sz w:val="14"/>
                <w:szCs w:val="10"/>
                <w:lang w:val="en-GB"/>
              </w:rPr>
            </w:pPr>
            <w:r w:rsidRPr="00212DDD">
              <w:rPr>
                <w:rFonts w:ascii="Times New Roman" w:hAnsi="Times New Roman" w:cs="Times New Roman"/>
                <w:sz w:val="14"/>
                <w:szCs w:val="10"/>
                <w:lang w:val="en-GB"/>
              </w:rPr>
              <w:t>You?</w:t>
            </w:r>
          </w:p>
          <w:p w:rsidR="00212DDD" w:rsidRPr="00212DDD" w:rsidRDefault="00212DDD" w:rsidP="00212DDD">
            <w:pPr>
              <w:spacing w:line="240" w:lineRule="auto"/>
              <w:ind w:left="360" w:firstLine="0"/>
              <w:contextualSpacing/>
              <w:jc w:val="left"/>
              <w:rPr>
                <w:rFonts w:ascii="Times New Roman" w:hAnsi="Times New Roman" w:cs="Times New Roman"/>
                <w:sz w:val="14"/>
                <w:lang w:val="en-GB"/>
              </w:rPr>
            </w:pPr>
          </w:p>
        </w:tc>
        <w:tc>
          <w:tcPr>
            <w:tcW w:w="1161" w:type="dxa"/>
            <w:gridSpan w:val="2"/>
            <w:shd w:val="clear" w:color="auto" w:fill="auto"/>
          </w:tcPr>
          <w:p w:rsidR="00212DDD" w:rsidRPr="00212DDD" w:rsidRDefault="00212DDD" w:rsidP="00212DDD">
            <w:pPr>
              <w:spacing w:line="240" w:lineRule="auto"/>
              <w:ind w:firstLine="0"/>
              <w:jc w:val="left"/>
              <w:rPr>
                <w:rFonts w:ascii="Times New Roman" w:eastAsia="Symbol" w:hAnsi="Times New Roman" w:cs="Times New Roman"/>
                <w:b/>
                <w:sz w:val="14"/>
                <w:lang w:val="en-GB"/>
              </w:rPr>
            </w:pPr>
            <w:r w:rsidRPr="00212DDD">
              <w:rPr>
                <w:rFonts w:ascii="Times New Roman" w:eastAsia="Symbol" w:hAnsi="Times New Roman" w:cs="Times New Roman"/>
                <w:b/>
                <w:sz w:val="14"/>
                <w:szCs w:val="10"/>
                <w:lang w:val="en-GB"/>
              </w:rPr>
              <w:t></w:t>
            </w:r>
          </w:p>
        </w:tc>
        <w:tc>
          <w:tcPr>
            <w:tcW w:w="1116" w:type="dxa"/>
            <w:gridSpan w:val="2"/>
            <w:shd w:val="clear" w:color="auto" w:fill="auto"/>
          </w:tcPr>
          <w:p w:rsidR="00212DDD" w:rsidRPr="00212DDD" w:rsidRDefault="00212DDD" w:rsidP="00212DDD">
            <w:pPr>
              <w:spacing w:line="240" w:lineRule="auto"/>
              <w:ind w:firstLine="0"/>
              <w:jc w:val="left"/>
              <w:rPr>
                <w:rFonts w:ascii="Times New Roman" w:eastAsia="Symbol" w:hAnsi="Times New Roman" w:cs="Times New Roman"/>
                <w:b/>
                <w:sz w:val="14"/>
                <w:lang w:val="en-GB"/>
              </w:rPr>
            </w:pPr>
            <w:r w:rsidRPr="00212DDD">
              <w:rPr>
                <w:rFonts w:ascii="Times New Roman" w:eastAsia="Symbol" w:hAnsi="Times New Roman" w:cs="Times New Roman"/>
                <w:b/>
                <w:sz w:val="14"/>
                <w:szCs w:val="10"/>
                <w:lang w:val="en-GB"/>
              </w:rPr>
              <w:t></w:t>
            </w:r>
          </w:p>
        </w:tc>
        <w:tc>
          <w:tcPr>
            <w:tcW w:w="976" w:type="dxa"/>
            <w:gridSpan w:val="2"/>
            <w:shd w:val="clear" w:color="auto" w:fill="auto"/>
          </w:tcPr>
          <w:p w:rsidR="00212DDD" w:rsidRPr="00212DDD" w:rsidRDefault="00212DDD" w:rsidP="00212DDD">
            <w:pPr>
              <w:spacing w:line="240" w:lineRule="auto"/>
              <w:ind w:firstLine="0"/>
              <w:jc w:val="left"/>
              <w:rPr>
                <w:rFonts w:ascii="Times New Roman" w:eastAsia="Symbol" w:hAnsi="Times New Roman" w:cs="Times New Roman"/>
                <w:b/>
                <w:sz w:val="14"/>
                <w:lang w:val="en-GB"/>
              </w:rPr>
            </w:pPr>
            <w:r w:rsidRPr="00212DDD">
              <w:rPr>
                <w:rFonts w:ascii="Times New Roman" w:eastAsia="Symbol" w:hAnsi="Times New Roman" w:cs="Times New Roman"/>
                <w:b/>
                <w:sz w:val="14"/>
                <w:szCs w:val="10"/>
                <w:lang w:val="en-GB"/>
              </w:rPr>
              <w:t></w:t>
            </w:r>
          </w:p>
        </w:tc>
        <w:tc>
          <w:tcPr>
            <w:tcW w:w="976" w:type="dxa"/>
            <w:gridSpan w:val="2"/>
            <w:shd w:val="clear" w:color="auto" w:fill="auto"/>
          </w:tcPr>
          <w:p w:rsidR="00212DDD" w:rsidRPr="00212DDD" w:rsidRDefault="00212DDD" w:rsidP="00212DDD">
            <w:pPr>
              <w:spacing w:line="240" w:lineRule="auto"/>
              <w:ind w:firstLine="0"/>
              <w:jc w:val="left"/>
              <w:rPr>
                <w:rFonts w:ascii="Times New Roman" w:eastAsia="Symbol" w:hAnsi="Times New Roman" w:cs="Times New Roman"/>
                <w:b/>
                <w:sz w:val="14"/>
                <w:lang w:val="en-GB"/>
              </w:rPr>
            </w:pPr>
            <w:r w:rsidRPr="00212DDD">
              <w:rPr>
                <w:rFonts w:ascii="Times New Roman" w:eastAsia="Symbol" w:hAnsi="Times New Roman" w:cs="Times New Roman"/>
                <w:b/>
                <w:sz w:val="14"/>
                <w:szCs w:val="10"/>
                <w:lang w:val="en-GB"/>
              </w:rPr>
              <w:t></w:t>
            </w:r>
          </w:p>
        </w:tc>
      </w:tr>
      <w:tr w:rsidR="00212DDD" w:rsidRPr="00212DDD" w:rsidTr="00341CE5">
        <w:trPr>
          <w:trHeight w:val="200"/>
        </w:trPr>
        <w:tc>
          <w:tcPr>
            <w:tcW w:w="5919" w:type="dxa"/>
            <w:shd w:val="clear" w:color="auto" w:fill="auto"/>
          </w:tcPr>
          <w:p w:rsidR="00212DDD" w:rsidRPr="00212DDD" w:rsidRDefault="00212DDD" w:rsidP="00212DDD">
            <w:pPr>
              <w:spacing w:line="240" w:lineRule="auto"/>
              <w:ind w:left="360" w:firstLine="0"/>
              <w:contextualSpacing/>
              <w:jc w:val="left"/>
              <w:rPr>
                <w:rFonts w:ascii="Times New Roman" w:hAnsi="Times New Roman" w:cs="Times New Roman"/>
                <w:sz w:val="14"/>
                <w:szCs w:val="10"/>
                <w:lang w:val="en-GB"/>
              </w:rPr>
            </w:pPr>
            <w:r w:rsidRPr="00212DDD">
              <w:rPr>
                <w:rFonts w:ascii="Times New Roman" w:hAnsi="Times New Roman" w:cs="Times New Roman"/>
                <w:sz w:val="14"/>
                <w:szCs w:val="10"/>
                <w:lang w:val="en-GB"/>
              </w:rPr>
              <w:t>Your child?</w:t>
            </w:r>
          </w:p>
          <w:p w:rsidR="00212DDD" w:rsidRPr="00212DDD" w:rsidRDefault="00212DDD" w:rsidP="00212DDD">
            <w:pPr>
              <w:spacing w:line="240" w:lineRule="auto"/>
              <w:ind w:left="360" w:firstLine="0"/>
              <w:contextualSpacing/>
              <w:jc w:val="left"/>
              <w:rPr>
                <w:rFonts w:ascii="Times New Roman" w:hAnsi="Times New Roman" w:cs="Times New Roman"/>
                <w:sz w:val="14"/>
                <w:lang w:val="en-GB"/>
              </w:rPr>
            </w:pPr>
          </w:p>
        </w:tc>
        <w:tc>
          <w:tcPr>
            <w:tcW w:w="1161" w:type="dxa"/>
            <w:gridSpan w:val="2"/>
            <w:shd w:val="clear" w:color="auto" w:fill="auto"/>
          </w:tcPr>
          <w:p w:rsidR="00212DDD" w:rsidRPr="00212DDD" w:rsidRDefault="00212DDD" w:rsidP="00212DDD">
            <w:pPr>
              <w:spacing w:line="240" w:lineRule="auto"/>
              <w:ind w:firstLine="0"/>
              <w:jc w:val="left"/>
              <w:rPr>
                <w:rFonts w:ascii="Times New Roman" w:eastAsia="Symbol" w:hAnsi="Times New Roman" w:cs="Times New Roman"/>
                <w:b/>
                <w:sz w:val="14"/>
                <w:lang w:val="en-GB"/>
              </w:rPr>
            </w:pPr>
            <w:r w:rsidRPr="00212DDD">
              <w:rPr>
                <w:rFonts w:ascii="Times New Roman" w:eastAsia="Symbol" w:hAnsi="Times New Roman" w:cs="Times New Roman"/>
                <w:b/>
                <w:sz w:val="14"/>
                <w:szCs w:val="10"/>
                <w:lang w:val="en-GB"/>
              </w:rPr>
              <w:t></w:t>
            </w:r>
          </w:p>
        </w:tc>
        <w:tc>
          <w:tcPr>
            <w:tcW w:w="1116" w:type="dxa"/>
            <w:gridSpan w:val="2"/>
            <w:shd w:val="clear" w:color="auto" w:fill="auto"/>
          </w:tcPr>
          <w:p w:rsidR="00212DDD" w:rsidRPr="00212DDD" w:rsidRDefault="00212DDD" w:rsidP="00212DDD">
            <w:pPr>
              <w:spacing w:line="240" w:lineRule="auto"/>
              <w:ind w:firstLine="0"/>
              <w:jc w:val="left"/>
              <w:rPr>
                <w:rFonts w:ascii="Times New Roman" w:eastAsia="Symbol" w:hAnsi="Times New Roman" w:cs="Times New Roman"/>
                <w:b/>
                <w:sz w:val="14"/>
                <w:lang w:val="en-GB"/>
              </w:rPr>
            </w:pPr>
            <w:r w:rsidRPr="00212DDD">
              <w:rPr>
                <w:rFonts w:ascii="Times New Roman" w:eastAsia="Symbol" w:hAnsi="Times New Roman" w:cs="Times New Roman"/>
                <w:b/>
                <w:sz w:val="14"/>
                <w:szCs w:val="10"/>
                <w:lang w:val="en-GB"/>
              </w:rPr>
              <w:t></w:t>
            </w:r>
          </w:p>
        </w:tc>
        <w:tc>
          <w:tcPr>
            <w:tcW w:w="976" w:type="dxa"/>
            <w:gridSpan w:val="2"/>
            <w:shd w:val="clear" w:color="auto" w:fill="auto"/>
          </w:tcPr>
          <w:p w:rsidR="00212DDD" w:rsidRPr="00212DDD" w:rsidRDefault="00212DDD" w:rsidP="00212DDD">
            <w:pPr>
              <w:spacing w:line="240" w:lineRule="auto"/>
              <w:ind w:firstLine="0"/>
              <w:jc w:val="left"/>
              <w:rPr>
                <w:rFonts w:ascii="Times New Roman" w:eastAsia="Symbol" w:hAnsi="Times New Roman" w:cs="Times New Roman"/>
                <w:b/>
                <w:sz w:val="14"/>
                <w:lang w:val="en-GB"/>
              </w:rPr>
            </w:pPr>
            <w:r w:rsidRPr="00212DDD">
              <w:rPr>
                <w:rFonts w:ascii="Times New Roman" w:eastAsia="Symbol" w:hAnsi="Times New Roman" w:cs="Times New Roman"/>
                <w:b/>
                <w:sz w:val="14"/>
                <w:szCs w:val="10"/>
                <w:lang w:val="en-GB"/>
              </w:rPr>
              <w:t></w:t>
            </w:r>
          </w:p>
        </w:tc>
        <w:tc>
          <w:tcPr>
            <w:tcW w:w="976" w:type="dxa"/>
            <w:gridSpan w:val="2"/>
            <w:shd w:val="clear" w:color="auto" w:fill="auto"/>
          </w:tcPr>
          <w:p w:rsidR="00212DDD" w:rsidRPr="00212DDD" w:rsidRDefault="00212DDD" w:rsidP="00212DDD">
            <w:pPr>
              <w:spacing w:line="240" w:lineRule="auto"/>
              <w:ind w:firstLine="0"/>
              <w:jc w:val="left"/>
              <w:rPr>
                <w:rFonts w:ascii="Times New Roman" w:eastAsia="Symbol" w:hAnsi="Times New Roman" w:cs="Times New Roman"/>
                <w:b/>
                <w:sz w:val="14"/>
                <w:lang w:val="en-GB"/>
              </w:rPr>
            </w:pPr>
            <w:r w:rsidRPr="00212DDD">
              <w:rPr>
                <w:rFonts w:ascii="Times New Roman" w:eastAsia="Symbol" w:hAnsi="Times New Roman" w:cs="Times New Roman"/>
                <w:b/>
                <w:sz w:val="14"/>
                <w:szCs w:val="10"/>
                <w:lang w:val="en-GB"/>
              </w:rPr>
              <w:t></w:t>
            </w:r>
          </w:p>
        </w:tc>
      </w:tr>
      <w:tr w:rsidR="00212DDD" w:rsidRPr="00212DDD" w:rsidTr="00341CE5">
        <w:trPr>
          <w:trHeight w:val="200"/>
        </w:trPr>
        <w:tc>
          <w:tcPr>
            <w:tcW w:w="5919" w:type="dxa"/>
            <w:shd w:val="clear" w:color="auto" w:fill="auto"/>
          </w:tcPr>
          <w:p w:rsidR="00212DDD" w:rsidRPr="00212DDD" w:rsidRDefault="00212DDD" w:rsidP="00212DDD">
            <w:pPr>
              <w:spacing w:line="240" w:lineRule="auto"/>
              <w:ind w:left="360" w:firstLine="0"/>
              <w:contextualSpacing/>
              <w:jc w:val="left"/>
              <w:rPr>
                <w:rFonts w:ascii="Times New Roman" w:hAnsi="Times New Roman" w:cs="Times New Roman"/>
                <w:sz w:val="14"/>
                <w:szCs w:val="10"/>
                <w:lang w:val="en-GB"/>
              </w:rPr>
            </w:pPr>
            <w:r w:rsidRPr="00212DDD">
              <w:rPr>
                <w:rFonts w:ascii="Times New Roman" w:hAnsi="Times New Roman" w:cs="Times New Roman"/>
                <w:sz w:val="14"/>
                <w:szCs w:val="10"/>
                <w:lang w:val="en-GB"/>
              </w:rPr>
              <w:t>Your family as a whole?</w:t>
            </w:r>
          </w:p>
          <w:p w:rsidR="00212DDD" w:rsidRPr="00212DDD" w:rsidRDefault="00212DDD" w:rsidP="00212DDD">
            <w:pPr>
              <w:spacing w:line="240" w:lineRule="auto"/>
              <w:ind w:left="360" w:firstLine="0"/>
              <w:contextualSpacing/>
              <w:jc w:val="left"/>
              <w:rPr>
                <w:rFonts w:ascii="Times New Roman" w:hAnsi="Times New Roman" w:cs="Times New Roman"/>
                <w:sz w:val="14"/>
                <w:lang w:val="en-GB"/>
              </w:rPr>
            </w:pPr>
          </w:p>
        </w:tc>
        <w:tc>
          <w:tcPr>
            <w:tcW w:w="1161" w:type="dxa"/>
            <w:gridSpan w:val="2"/>
            <w:shd w:val="clear" w:color="auto" w:fill="auto"/>
          </w:tcPr>
          <w:p w:rsidR="00212DDD" w:rsidRPr="00212DDD" w:rsidRDefault="00212DDD" w:rsidP="00212DDD">
            <w:pPr>
              <w:spacing w:line="240" w:lineRule="auto"/>
              <w:ind w:firstLine="0"/>
              <w:jc w:val="left"/>
              <w:rPr>
                <w:rFonts w:ascii="Times New Roman" w:eastAsia="Symbol" w:hAnsi="Times New Roman" w:cs="Times New Roman"/>
                <w:b/>
                <w:sz w:val="14"/>
                <w:lang w:val="en-GB"/>
              </w:rPr>
            </w:pPr>
            <w:r w:rsidRPr="00212DDD">
              <w:rPr>
                <w:rFonts w:ascii="Times New Roman" w:eastAsia="Symbol" w:hAnsi="Times New Roman" w:cs="Times New Roman"/>
                <w:b/>
                <w:sz w:val="14"/>
                <w:szCs w:val="10"/>
                <w:lang w:val="en-GB"/>
              </w:rPr>
              <w:t></w:t>
            </w:r>
          </w:p>
        </w:tc>
        <w:tc>
          <w:tcPr>
            <w:tcW w:w="1116" w:type="dxa"/>
            <w:gridSpan w:val="2"/>
            <w:shd w:val="clear" w:color="auto" w:fill="auto"/>
          </w:tcPr>
          <w:p w:rsidR="00212DDD" w:rsidRPr="00212DDD" w:rsidRDefault="00212DDD" w:rsidP="00212DDD">
            <w:pPr>
              <w:spacing w:line="240" w:lineRule="auto"/>
              <w:ind w:firstLine="0"/>
              <w:jc w:val="left"/>
              <w:rPr>
                <w:rFonts w:ascii="Times New Roman" w:eastAsia="Symbol" w:hAnsi="Times New Roman" w:cs="Times New Roman"/>
                <w:b/>
                <w:sz w:val="14"/>
                <w:lang w:val="en-GB"/>
              </w:rPr>
            </w:pPr>
            <w:r w:rsidRPr="00212DDD">
              <w:rPr>
                <w:rFonts w:ascii="Times New Roman" w:eastAsia="Symbol" w:hAnsi="Times New Roman" w:cs="Times New Roman"/>
                <w:b/>
                <w:sz w:val="14"/>
                <w:szCs w:val="10"/>
                <w:lang w:val="en-GB"/>
              </w:rPr>
              <w:t></w:t>
            </w:r>
          </w:p>
        </w:tc>
        <w:tc>
          <w:tcPr>
            <w:tcW w:w="976" w:type="dxa"/>
            <w:gridSpan w:val="2"/>
            <w:shd w:val="clear" w:color="auto" w:fill="auto"/>
          </w:tcPr>
          <w:p w:rsidR="00212DDD" w:rsidRPr="00212DDD" w:rsidRDefault="00212DDD" w:rsidP="00212DDD">
            <w:pPr>
              <w:spacing w:line="240" w:lineRule="auto"/>
              <w:ind w:firstLine="0"/>
              <w:jc w:val="left"/>
              <w:rPr>
                <w:rFonts w:ascii="Times New Roman" w:eastAsia="Symbol" w:hAnsi="Times New Roman" w:cs="Times New Roman"/>
                <w:b/>
                <w:sz w:val="14"/>
                <w:lang w:val="en-GB"/>
              </w:rPr>
            </w:pPr>
            <w:r w:rsidRPr="00212DDD">
              <w:rPr>
                <w:rFonts w:ascii="Times New Roman" w:eastAsia="Symbol" w:hAnsi="Times New Roman" w:cs="Times New Roman"/>
                <w:b/>
                <w:sz w:val="14"/>
                <w:szCs w:val="10"/>
                <w:lang w:val="en-GB"/>
              </w:rPr>
              <w:t></w:t>
            </w:r>
          </w:p>
        </w:tc>
        <w:tc>
          <w:tcPr>
            <w:tcW w:w="976" w:type="dxa"/>
            <w:gridSpan w:val="2"/>
            <w:shd w:val="clear" w:color="auto" w:fill="auto"/>
          </w:tcPr>
          <w:p w:rsidR="00212DDD" w:rsidRPr="00212DDD" w:rsidRDefault="00212DDD" w:rsidP="00212DDD">
            <w:pPr>
              <w:spacing w:line="240" w:lineRule="auto"/>
              <w:ind w:firstLine="0"/>
              <w:jc w:val="left"/>
              <w:rPr>
                <w:rFonts w:ascii="Times New Roman" w:eastAsia="Symbol" w:hAnsi="Times New Roman" w:cs="Times New Roman"/>
                <w:b/>
                <w:sz w:val="14"/>
                <w:lang w:val="en-GB"/>
              </w:rPr>
            </w:pPr>
            <w:r w:rsidRPr="00212DDD">
              <w:rPr>
                <w:rFonts w:ascii="Times New Roman" w:eastAsia="Symbol" w:hAnsi="Times New Roman" w:cs="Times New Roman"/>
                <w:b/>
                <w:sz w:val="14"/>
                <w:szCs w:val="10"/>
                <w:lang w:val="en-GB"/>
              </w:rPr>
              <w:t></w:t>
            </w:r>
          </w:p>
        </w:tc>
      </w:tr>
      <w:tr w:rsidR="00212DDD" w:rsidRPr="00212DDD" w:rsidTr="00341CE5">
        <w:trPr>
          <w:trHeight w:val="200"/>
        </w:trPr>
        <w:tc>
          <w:tcPr>
            <w:tcW w:w="5919" w:type="dxa"/>
            <w:shd w:val="clear" w:color="auto" w:fill="auto"/>
          </w:tcPr>
          <w:p w:rsidR="00212DDD" w:rsidRPr="00212DDD" w:rsidRDefault="00212DDD" w:rsidP="00212DDD">
            <w:pPr>
              <w:spacing w:line="240" w:lineRule="auto"/>
              <w:ind w:left="360" w:firstLine="0"/>
              <w:contextualSpacing/>
              <w:jc w:val="left"/>
              <w:rPr>
                <w:rFonts w:ascii="Times New Roman" w:hAnsi="Times New Roman" w:cs="Times New Roman"/>
                <w:b/>
                <w:sz w:val="14"/>
                <w:szCs w:val="10"/>
                <w:lang w:val="en-GB"/>
              </w:rPr>
            </w:pPr>
            <w:r w:rsidRPr="00212DDD">
              <w:rPr>
                <w:rFonts w:ascii="Times New Roman" w:hAnsi="Times New Roman" w:cs="Times New Roman"/>
                <w:b/>
                <w:sz w:val="14"/>
                <w:szCs w:val="10"/>
                <w:lang w:val="en-GB"/>
              </w:rPr>
              <w:t>If yes, does the worries affect your daily life in relation to:</w:t>
            </w:r>
          </w:p>
          <w:p w:rsidR="00212DDD" w:rsidRPr="00212DDD" w:rsidRDefault="00212DDD" w:rsidP="00212DDD">
            <w:pPr>
              <w:spacing w:line="240" w:lineRule="auto"/>
              <w:ind w:left="360" w:firstLine="0"/>
              <w:contextualSpacing/>
              <w:jc w:val="left"/>
              <w:rPr>
                <w:rFonts w:ascii="Times New Roman" w:hAnsi="Times New Roman" w:cs="Times New Roman"/>
                <w:sz w:val="14"/>
                <w:szCs w:val="10"/>
                <w:lang w:val="en-GB"/>
              </w:rPr>
            </w:pPr>
          </w:p>
        </w:tc>
        <w:tc>
          <w:tcPr>
            <w:tcW w:w="1161" w:type="dxa"/>
            <w:gridSpan w:val="2"/>
            <w:shd w:val="clear" w:color="auto" w:fill="auto"/>
          </w:tcPr>
          <w:p w:rsidR="00212DDD" w:rsidRPr="00212DDD" w:rsidRDefault="00212DDD" w:rsidP="00212DDD">
            <w:pPr>
              <w:spacing w:line="240" w:lineRule="auto"/>
              <w:ind w:firstLine="0"/>
              <w:jc w:val="left"/>
              <w:rPr>
                <w:rFonts w:ascii="Times New Roman" w:eastAsia="Symbol" w:hAnsi="Times New Roman" w:cs="Times New Roman"/>
                <w:b/>
                <w:sz w:val="14"/>
                <w:lang w:val="en-GB"/>
              </w:rPr>
            </w:pPr>
            <w:r w:rsidRPr="00212DDD">
              <w:rPr>
                <w:rFonts w:ascii="Times New Roman" w:hAnsi="Times New Roman" w:cs="Times New Roman"/>
                <w:i/>
                <w:sz w:val="14"/>
                <w:szCs w:val="10"/>
                <w:lang w:val="en-GB"/>
              </w:rPr>
              <w:t xml:space="preserve">No          </w:t>
            </w:r>
          </w:p>
        </w:tc>
        <w:tc>
          <w:tcPr>
            <w:tcW w:w="1116" w:type="dxa"/>
            <w:gridSpan w:val="2"/>
            <w:shd w:val="clear" w:color="auto" w:fill="auto"/>
          </w:tcPr>
          <w:p w:rsidR="00212DDD" w:rsidRPr="00212DDD" w:rsidRDefault="00212DDD" w:rsidP="00212DDD">
            <w:pPr>
              <w:spacing w:line="240" w:lineRule="auto"/>
              <w:ind w:firstLine="0"/>
              <w:jc w:val="left"/>
              <w:rPr>
                <w:rFonts w:ascii="Times New Roman" w:eastAsia="Symbol" w:hAnsi="Times New Roman" w:cs="Times New Roman"/>
                <w:b/>
                <w:sz w:val="14"/>
                <w:lang w:val="en-GB"/>
              </w:rPr>
            </w:pPr>
            <w:r w:rsidRPr="00212DDD">
              <w:rPr>
                <w:rFonts w:ascii="Times New Roman" w:hAnsi="Times New Roman" w:cs="Times New Roman"/>
                <w:i/>
                <w:sz w:val="14"/>
                <w:szCs w:val="10"/>
                <w:lang w:val="en-GB"/>
              </w:rPr>
              <w:t xml:space="preserve"> Yes, a little bit            </w:t>
            </w:r>
          </w:p>
        </w:tc>
        <w:tc>
          <w:tcPr>
            <w:tcW w:w="976" w:type="dxa"/>
            <w:gridSpan w:val="2"/>
            <w:shd w:val="clear" w:color="auto" w:fill="auto"/>
          </w:tcPr>
          <w:p w:rsidR="00212DDD" w:rsidRPr="00212DDD" w:rsidRDefault="00212DDD" w:rsidP="00212DDD">
            <w:pPr>
              <w:spacing w:line="240" w:lineRule="auto"/>
              <w:ind w:firstLine="0"/>
              <w:jc w:val="left"/>
              <w:rPr>
                <w:rFonts w:ascii="Times New Roman" w:eastAsia="Symbol" w:hAnsi="Times New Roman" w:cs="Times New Roman"/>
                <w:b/>
                <w:sz w:val="14"/>
                <w:lang w:val="en-GB"/>
              </w:rPr>
            </w:pPr>
            <w:r w:rsidRPr="00212DDD">
              <w:rPr>
                <w:rFonts w:ascii="Times New Roman" w:hAnsi="Times New Roman" w:cs="Times New Roman"/>
                <w:i/>
                <w:sz w:val="14"/>
                <w:szCs w:val="10"/>
                <w:lang w:val="en-GB"/>
              </w:rPr>
              <w:t xml:space="preserve">Yes, quite a bit              </w:t>
            </w:r>
          </w:p>
        </w:tc>
        <w:tc>
          <w:tcPr>
            <w:tcW w:w="976" w:type="dxa"/>
            <w:gridSpan w:val="2"/>
            <w:shd w:val="clear" w:color="auto" w:fill="auto"/>
          </w:tcPr>
          <w:p w:rsidR="00212DDD" w:rsidRPr="00212DDD" w:rsidRDefault="00212DDD" w:rsidP="00212DDD">
            <w:pPr>
              <w:spacing w:line="240" w:lineRule="auto"/>
              <w:ind w:firstLine="0"/>
              <w:jc w:val="left"/>
              <w:rPr>
                <w:rFonts w:ascii="Times New Roman" w:eastAsia="Symbol" w:hAnsi="Times New Roman" w:cs="Times New Roman"/>
                <w:b/>
                <w:sz w:val="14"/>
                <w:lang w:val="en-GB"/>
              </w:rPr>
            </w:pPr>
            <w:r w:rsidRPr="00212DDD">
              <w:rPr>
                <w:rFonts w:ascii="Times New Roman" w:hAnsi="Times New Roman" w:cs="Times New Roman"/>
                <w:i/>
                <w:sz w:val="14"/>
                <w:szCs w:val="10"/>
                <w:lang w:val="en-GB"/>
              </w:rPr>
              <w:t xml:space="preserve">Yes, a great deal </w:t>
            </w:r>
          </w:p>
        </w:tc>
      </w:tr>
      <w:tr w:rsidR="00212DDD" w:rsidRPr="00212DDD" w:rsidTr="00341CE5">
        <w:trPr>
          <w:trHeight w:val="200"/>
        </w:trPr>
        <w:tc>
          <w:tcPr>
            <w:tcW w:w="5919" w:type="dxa"/>
            <w:shd w:val="clear" w:color="auto" w:fill="auto"/>
          </w:tcPr>
          <w:p w:rsidR="00212DDD" w:rsidRPr="00212DDD" w:rsidRDefault="00212DDD" w:rsidP="00212DDD">
            <w:pPr>
              <w:spacing w:line="240" w:lineRule="auto"/>
              <w:ind w:left="360" w:firstLine="0"/>
              <w:contextualSpacing/>
              <w:jc w:val="left"/>
              <w:rPr>
                <w:rFonts w:ascii="Times New Roman" w:hAnsi="Times New Roman" w:cs="Times New Roman"/>
                <w:sz w:val="14"/>
                <w:szCs w:val="10"/>
                <w:lang w:val="en-GB"/>
              </w:rPr>
            </w:pPr>
            <w:r w:rsidRPr="00212DDD">
              <w:rPr>
                <w:rFonts w:ascii="Times New Roman" w:hAnsi="Times New Roman" w:cs="Times New Roman"/>
                <w:sz w:val="14"/>
                <w:szCs w:val="10"/>
                <w:lang w:val="en-GB"/>
              </w:rPr>
              <w:t>Your partner or close family?</w:t>
            </w:r>
          </w:p>
          <w:p w:rsidR="00212DDD" w:rsidRPr="00212DDD" w:rsidRDefault="00212DDD" w:rsidP="00212DDD">
            <w:pPr>
              <w:spacing w:line="240" w:lineRule="auto"/>
              <w:ind w:left="360" w:firstLine="0"/>
              <w:contextualSpacing/>
              <w:jc w:val="left"/>
              <w:rPr>
                <w:rFonts w:ascii="Times New Roman" w:hAnsi="Times New Roman" w:cs="Times New Roman"/>
                <w:sz w:val="14"/>
                <w:szCs w:val="10"/>
                <w:lang w:val="en-GB"/>
              </w:rPr>
            </w:pPr>
          </w:p>
        </w:tc>
        <w:tc>
          <w:tcPr>
            <w:tcW w:w="1161" w:type="dxa"/>
            <w:gridSpan w:val="2"/>
            <w:shd w:val="clear" w:color="auto" w:fill="auto"/>
          </w:tcPr>
          <w:p w:rsidR="00212DDD" w:rsidRPr="00212DDD" w:rsidRDefault="00212DDD" w:rsidP="00212DDD">
            <w:pPr>
              <w:spacing w:line="240" w:lineRule="auto"/>
              <w:ind w:firstLine="0"/>
              <w:jc w:val="left"/>
              <w:rPr>
                <w:rFonts w:ascii="Times New Roman" w:eastAsia="Symbol" w:hAnsi="Times New Roman" w:cs="Times New Roman"/>
                <w:b/>
                <w:sz w:val="14"/>
                <w:lang w:val="en-GB"/>
              </w:rPr>
            </w:pPr>
            <w:r w:rsidRPr="00212DDD">
              <w:rPr>
                <w:rFonts w:ascii="Times New Roman" w:eastAsia="Symbol" w:hAnsi="Times New Roman" w:cs="Times New Roman"/>
                <w:sz w:val="14"/>
                <w:szCs w:val="10"/>
                <w:lang w:val="en-GB"/>
              </w:rPr>
              <w:t></w:t>
            </w:r>
          </w:p>
        </w:tc>
        <w:tc>
          <w:tcPr>
            <w:tcW w:w="1116" w:type="dxa"/>
            <w:gridSpan w:val="2"/>
            <w:shd w:val="clear" w:color="auto" w:fill="auto"/>
          </w:tcPr>
          <w:p w:rsidR="00212DDD" w:rsidRPr="00212DDD" w:rsidRDefault="00212DDD" w:rsidP="00212DDD">
            <w:pPr>
              <w:spacing w:line="240" w:lineRule="auto"/>
              <w:ind w:firstLine="0"/>
              <w:jc w:val="left"/>
              <w:rPr>
                <w:rFonts w:ascii="Times New Roman" w:eastAsia="Symbol" w:hAnsi="Times New Roman" w:cs="Times New Roman"/>
                <w:b/>
                <w:sz w:val="14"/>
                <w:lang w:val="en-GB"/>
              </w:rPr>
            </w:pPr>
            <w:r w:rsidRPr="00212DDD">
              <w:rPr>
                <w:rFonts w:ascii="Times New Roman" w:eastAsia="Symbol" w:hAnsi="Times New Roman" w:cs="Times New Roman"/>
                <w:b/>
                <w:sz w:val="14"/>
                <w:szCs w:val="10"/>
                <w:lang w:val="en-GB"/>
              </w:rPr>
              <w:t></w:t>
            </w:r>
          </w:p>
        </w:tc>
        <w:tc>
          <w:tcPr>
            <w:tcW w:w="976" w:type="dxa"/>
            <w:gridSpan w:val="2"/>
            <w:shd w:val="clear" w:color="auto" w:fill="auto"/>
          </w:tcPr>
          <w:p w:rsidR="00212DDD" w:rsidRPr="00212DDD" w:rsidRDefault="00212DDD" w:rsidP="00212DDD">
            <w:pPr>
              <w:spacing w:line="240" w:lineRule="auto"/>
              <w:ind w:firstLine="0"/>
              <w:jc w:val="left"/>
              <w:rPr>
                <w:rFonts w:ascii="Times New Roman" w:eastAsia="Symbol" w:hAnsi="Times New Roman" w:cs="Times New Roman"/>
                <w:b/>
                <w:sz w:val="14"/>
                <w:lang w:val="en-GB"/>
              </w:rPr>
            </w:pPr>
            <w:r w:rsidRPr="00212DDD">
              <w:rPr>
                <w:rFonts w:ascii="Times New Roman" w:eastAsia="Symbol" w:hAnsi="Times New Roman" w:cs="Times New Roman"/>
                <w:b/>
                <w:sz w:val="14"/>
                <w:szCs w:val="10"/>
                <w:lang w:val="en-GB"/>
              </w:rPr>
              <w:t></w:t>
            </w:r>
          </w:p>
        </w:tc>
        <w:tc>
          <w:tcPr>
            <w:tcW w:w="976" w:type="dxa"/>
            <w:gridSpan w:val="2"/>
            <w:shd w:val="clear" w:color="auto" w:fill="auto"/>
          </w:tcPr>
          <w:p w:rsidR="00212DDD" w:rsidRPr="00212DDD" w:rsidRDefault="00212DDD" w:rsidP="00212DDD">
            <w:pPr>
              <w:spacing w:line="240" w:lineRule="auto"/>
              <w:ind w:firstLine="0"/>
              <w:jc w:val="left"/>
              <w:rPr>
                <w:rFonts w:ascii="Times New Roman" w:eastAsia="Symbol" w:hAnsi="Times New Roman" w:cs="Times New Roman"/>
                <w:b/>
                <w:sz w:val="14"/>
                <w:lang w:val="en-GB"/>
              </w:rPr>
            </w:pPr>
            <w:r w:rsidRPr="00212DDD">
              <w:rPr>
                <w:rFonts w:ascii="Times New Roman" w:eastAsia="Symbol" w:hAnsi="Times New Roman" w:cs="Times New Roman"/>
                <w:b/>
                <w:sz w:val="14"/>
                <w:szCs w:val="10"/>
                <w:lang w:val="en-GB"/>
              </w:rPr>
              <w:t></w:t>
            </w:r>
          </w:p>
        </w:tc>
      </w:tr>
      <w:tr w:rsidR="00212DDD" w:rsidRPr="00212DDD" w:rsidTr="00341CE5">
        <w:trPr>
          <w:trHeight w:val="200"/>
        </w:trPr>
        <w:tc>
          <w:tcPr>
            <w:tcW w:w="5919" w:type="dxa"/>
            <w:shd w:val="clear" w:color="auto" w:fill="auto"/>
          </w:tcPr>
          <w:p w:rsidR="00212DDD" w:rsidRPr="00212DDD" w:rsidRDefault="00212DDD" w:rsidP="00212DDD">
            <w:pPr>
              <w:spacing w:line="240" w:lineRule="auto"/>
              <w:ind w:left="360" w:firstLine="0"/>
              <w:contextualSpacing/>
              <w:jc w:val="left"/>
              <w:rPr>
                <w:rFonts w:ascii="Times New Roman" w:hAnsi="Times New Roman" w:cs="Times New Roman"/>
                <w:sz w:val="14"/>
                <w:szCs w:val="10"/>
                <w:lang w:val="en-GB"/>
              </w:rPr>
            </w:pPr>
            <w:r w:rsidRPr="00212DDD">
              <w:rPr>
                <w:rFonts w:ascii="Times New Roman" w:hAnsi="Times New Roman" w:cs="Times New Roman"/>
                <w:sz w:val="14"/>
                <w:szCs w:val="10"/>
                <w:lang w:val="en-GB"/>
              </w:rPr>
              <w:t>Work or study?</w:t>
            </w:r>
          </w:p>
          <w:p w:rsidR="00212DDD" w:rsidRPr="00212DDD" w:rsidRDefault="00212DDD" w:rsidP="00212DDD">
            <w:pPr>
              <w:spacing w:line="240" w:lineRule="auto"/>
              <w:ind w:left="360" w:firstLine="0"/>
              <w:contextualSpacing/>
              <w:jc w:val="left"/>
              <w:rPr>
                <w:rFonts w:ascii="Times New Roman" w:hAnsi="Times New Roman" w:cs="Times New Roman"/>
                <w:sz w:val="14"/>
                <w:szCs w:val="10"/>
                <w:lang w:val="en-GB"/>
              </w:rPr>
            </w:pPr>
          </w:p>
        </w:tc>
        <w:tc>
          <w:tcPr>
            <w:tcW w:w="1161" w:type="dxa"/>
            <w:gridSpan w:val="2"/>
            <w:shd w:val="clear" w:color="auto" w:fill="auto"/>
          </w:tcPr>
          <w:p w:rsidR="00212DDD" w:rsidRPr="00212DDD" w:rsidRDefault="00212DDD" w:rsidP="00212DDD">
            <w:pPr>
              <w:spacing w:line="240" w:lineRule="auto"/>
              <w:ind w:firstLine="0"/>
              <w:jc w:val="left"/>
              <w:rPr>
                <w:rFonts w:ascii="Times New Roman" w:eastAsia="Symbol" w:hAnsi="Times New Roman" w:cs="Times New Roman"/>
                <w:b/>
                <w:sz w:val="14"/>
                <w:lang w:val="en-GB"/>
              </w:rPr>
            </w:pPr>
            <w:r w:rsidRPr="00212DDD">
              <w:rPr>
                <w:rFonts w:ascii="Times New Roman" w:eastAsia="Symbol" w:hAnsi="Times New Roman" w:cs="Times New Roman"/>
                <w:b/>
                <w:sz w:val="14"/>
                <w:szCs w:val="10"/>
                <w:lang w:val="en-GB"/>
              </w:rPr>
              <w:t></w:t>
            </w:r>
          </w:p>
        </w:tc>
        <w:tc>
          <w:tcPr>
            <w:tcW w:w="1116" w:type="dxa"/>
            <w:gridSpan w:val="2"/>
            <w:shd w:val="clear" w:color="auto" w:fill="auto"/>
          </w:tcPr>
          <w:p w:rsidR="00212DDD" w:rsidRPr="00212DDD" w:rsidRDefault="00212DDD" w:rsidP="00212DDD">
            <w:pPr>
              <w:spacing w:line="240" w:lineRule="auto"/>
              <w:ind w:firstLine="0"/>
              <w:jc w:val="left"/>
              <w:rPr>
                <w:rFonts w:ascii="Times New Roman" w:eastAsia="Symbol" w:hAnsi="Times New Roman" w:cs="Times New Roman"/>
                <w:b/>
                <w:sz w:val="14"/>
                <w:lang w:val="en-GB"/>
              </w:rPr>
            </w:pPr>
            <w:r w:rsidRPr="00212DDD">
              <w:rPr>
                <w:rFonts w:ascii="Times New Roman" w:eastAsia="Symbol" w:hAnsi="Times New Roman" w:cs="Times New Roman"/>
                <w:b/>
                <w:sz w:val="14"/>
                <w:szCs w:val="10"/>
                <w:lang w:val="en-GB"/>
              </w:rPr>
              <w:t></w:t>
            </w:r>
          </w:p>
        </w:tc>
        <w:tc>
          <w:tcPr>
            <w:tcW w:w="976" w:type="dxa"/>
            <w:gridSpan w:val="2"/>
            <w:shd w:val="clear" w:color="auto" w:fill="auto"/>
          </w:tcPr>
          <w:p w:rsidR="00212DDD" w:rsidRPr="00212DDD" w:rsidRDefault="00212DDD" w:rsidP="00212DDD">
            <w:pPr>
              <w:spacing w:line="240" w:lineRule="auto"/>
              <w:ind w:firstLine="0"/>
              <w:jc w:val="left"/>
              <w:rPr>
                <w:rFonts w:ascii="Times New Roman" w:eastAsia="Symbol" w:hAnsi="Times New Roman" w:cs="Times New Roman"/>
                <w:b/>
                <w:sz w:val="14"/>
                <w:lang w:val="en-GB"/>
              </w:rPr>
            </w:pPr>
            <w:r w:rsidRPr="00212DDD">
              <w:rPr>
                <w:rFonts w:ascii="Times New Roman" w:eastAsia="Symbol" w:hAnsi="Times New Roman" w:cs="Times New Roman"/>
                <w:b/>
                <w:sz w:val="14"/>
                <w:szCs w:val="10"/>
                <w:lang w:val="en-GB"/>
              </w:rPr>
              <w:t></w:t>
            </w:r>
          </w:p>
        </w:tc>
        <w:tc>
          <w:tcPr>
            <w:tcW w:w="976" w:type="dxa"/>
            <w:gridSpan w:val="2"/>
            <w:shd w:val="clear" w:color="auto" w:fill="auto"/>
          </w:tcPr>
          <w:p w:rsidR="00212DDD" w:rsidRPr="00212DDD" w:rsidRDefault="00212DDD" w:rsidP="00212DDD">
            <w:pPr>
              <w:spacing w:line="240" w:lineRule="auto"/>
              <w:ind w:firstLine="0"/>
              <w:jc w:val="left"/>
              <w:rPr>
                <w:rFonts w:ascii="Times New Roman" w:eastAsia="Symbol" w:hAnsi="Times New Roman" w:cs="Times New Roman"/>
                <w:b/>
                <w:sz w:val="14"/>
                <w:lang w:val="en-GB"/>
              </w:rPr>
            </w:pPr>
            <w:r w:rsidRPr="00212DDD">
              <w:rPr>
                <w:rFonts w:ascii="Times New Roman" w:eastAsia="Symbol" w:hAnsi="Times New Roman" w:cs="Times New Roman"/>
                <w:b/>
                <w:sz w:val="14"/>
                <w:szCs w:val="10"/>
                <w:lang w:val="en-GB"/>
              </w:rPr>
              <w:t></w:t>
            </w:r>
          </w:p>
        </w:tc>
      </w:tr>
      <w:tr w:rsidR="00212DDD" w:rsidRPr="00212DDD" w:rsidTr="00341CE5">
        <w:trPr>
          <w:trHeight w:val="200"/>
        </w:trPr>
        <w:tc>
          <w:tcPr>
            <w:tcW w:w="5919" w:type="dxa"/>
            <w:shd w:val="clear" w:color="auto" w:fill="auto"/>
          </w:tcPr>
          <w:p w:rsidR="00212DDD" w:rsidRPr="00212DDD" w:rsidRDefault="00212DDD" w:rsidP="00212DDD">
            <w:pPr>
              <w:spacing w:line="240" w:lineRule="auto"/>
              <w:ind w:left="360" w:firstLine="0"/>
              <w:contextualSpacing/>
              <w:jc w:val="left"/>
              <w:rPr>
                <w:rFonts w:ascii="Times New Roman" w:hAnsi="Times New Roman" w:cs="Times New Roman"/>
                <w:sz w:val="14"/>
                <w:szCs w:val="10"/>
                <w:lang w:val="en-GB"/>
              </w:rPr>
            </w:pPr>
            <w:r w:rsidRPr="00212DDD">
              <w:rPr>
                <w:rFonts w:ascii="Times New Roman" w:hAnsi="Times New Roman" w:cs="Times New Roman"/>
                <w:sz w:val="14"/>
                <w:szCs w:val="10"/>
                <w:lang w:val="en-GB"/>
              </w:rPr>
              <w:t>Social relations?</w:t>
            </w:r>
          </w:p>
          <w:p w:rsidR="00212DDD" w:rsidRPr="00212DDD" w:rsidRDefault="00212DDD" w:rsidP="00212DDD">
            <w:pPr>
              <w:spacing w:line="240" w:lineRule="auto"/>
              <w:ind w:left="360" w:firstLine="0"/>
              <w:contextualSpacing/>
              <w:jc w:val="left"/>
              <w:rPr>
                <w:rFonts w:ascii="Times New Roman" w:hAnsi="Times New Roman" w:cs="Times New Roman"/>
                <w:sz w:val="14"/>
                <w:szCs w:val="10"/>
                <w:lang w:val="en-GB"/>
              </w:rPr>
            </w:pPr>
          </w:p>
        </w:tc>
        <w:tc>
          <w:tcPr>
            <w:tcW w:w="1161" w:type="dxa"/>
            <w:gridSpan w:val="2"/>
            <w:shd w:val="clear" w:color="auto" w:fill="auto"/>
          </w:tcPr>
          <w:p w:rsidR="00212DDD" w:rsidRPr="00212DDD" w:rsidRDefault="00212DDD" w:rsidP="00212DDD">
            <w:pPr>
              <w:spacing w:line="240" w:lineRule="auto"/>
              <w:ind w:firstLine="0"/>
              <w:jc w:val="left"/>
              <w:rPr>
                <w:rFonts w:ascii="Times New Roman" w:eastAsia="Symbol" w:hAnsi="Times New Roman" w:cs="Times New Roman"/>
                <w:b/>
                <w:sz w:val="14"/>
                <w:lang w:val="en-GB"/>
              </w:rPr>
            </w:pPr>
            <w:r w:rsidRPr="00212DDD">
              <w:rPr>
                <w:rFonts w:ascii="Times New Roman" w:eastAsia="Symbol" w:hAnsi="Times New Roman" w:cs="Times New Roman"/>
                <w:b/>
                <w:sz w:val="14"/>
                <w:szCs w:val="10"/>
                <w:lang w:val="en-GB"/>
              </w:rPr>
              <w:t></w:t>
            </w:r>
          </w:p>
        </w:tc>
        <w:tc>
          <w:tcPr>
            <w:tcW w:w="1116" w:type="dxa"/>
            <w:gridSpan w:val="2"/>
            <w:shd w:val="clear" w:color="auto" w:fill="auto"/>
          </w:tcPr>
          <w:p w:rsidR="00212DDD" w:rsidRPr="00212DDD" w:rsidRDefault="00212DDD" w:rsidP="00212DDD">
            <w:pPr>
              <w:spacing w:line="240" w:lineRule="auto"/>
              <w:ind w:firstLine="0"/>
              <w:jc w:val="left"/>
              <w:rPr>
                <w:rFonts w:ascii="Times New Roman" w:eastAsia="Symbol" w:hAnsi="Times New Roman" w:cs="Times New Roman"/>
                <w:b/>
                <w:sz w:val="14"/>
                <w:lang w:val="en-GB"/>
              </w:rPr>
            </w:pPr>
            <w:r w:rsidRPr="00212DDD">
              <w:rPr>
                <w:rFonts w:ascii="Times New Roman" w:eastAsia="Symbol" w:hAnsi="Times New Roman" w:cs="Times New Roman"/>
                <w:b/>
                <w:sz w:val="14"/>
                <w:szCs w:val="10"/>
                <w:lang w:val="en-GB"/>
              </w:rPr>
              <w:t></w:t>
            </w:r>
          </w:p>
        </w:tc>
        <w:tc>
          <w:tcPr>
            <w:tcW w:w="976" w:type="dxa"/>
            <w:gridSpan w:val="2"/>
            <w:shd w:val="clear" w:color="auto" w:fill="auto"/>
          </w:tcPr>
          <w:p w:rsidR="00212DDD" w:rsidRPr="00212DDD" w:rsidRDefault="00212DDD" w:rsidP="00212DDD">
            <w:pPr>
              <w:spacing w:line="240" w:lineRule="auto"/>
              <w:ind w:firstLine="0"/>
              <w:jc w:val="left"/>
              <w:rPr>
                <w:rFonts w:ascii="Times New Roman" w:eastAsia="Symbol" w:hAnsi="Times New Roman" w:cs="Times New Roman"/>
                <w:b/>
                <w:sz w:val="14"/>
                <w:lang w:val="en-GB"/>
              </w:rPr>
            </w:pPr>
            <w:r w:rsidRPr="00212DDD">
              <w:rPr>
                <w:rFonts w:ascii="Times New Roman" w:eastAsia="Symbol" w:hAnsi="Times New Roman" w:cs="Times New Roman"/>
                <w:b/>
                <w:sz w:val="14"/>
                <w:szCs w:val="10"/>
                <w:lang w:val="en-GB"/>
              </w:rPr>
              <w:t></w:t>
            </w:r>
          </w:p>
        </w:tc>
        <w:tc>
          <w:tcPr>
            <w:tcW w:w="976" w:type="dxa"/>
            <w:gridSpan w:val="2"/>
            <w:shd w:val="clear" w:color="auto" w:fill="auto"/>
          </w:tcPr>
          <w:p w:rsidR="00212DDD" w:rsidRPr="00212DDD" w:rsidRDefault="00212DDD" w:rsidP="00212DDD">
            <w:pPr>
              <w:spacing w:line="240" w:lineRule="auto"/>
              <w:ind w:firstLine="0"/>
              <w:jc w:val="left"/>
              <w:rPr>
                <w:rFonts w:ascii="Times New Roman" w:eastAsia="Symbol" w:hAnsi="Times New Roman" w:cs="Times New Roman"/>
                <w:b/>
                <w:sz w:val="14"/>
                <w:lang w:val="en-GB"/>
              </w:rPr>
            </w:pPr>
            <w:r w:rsidRPr="00212DDD">
              <w:rPr>
                <w:rFonts w:ascii="Times New Roman" w:eastAsia="Symbol" w:hAnsi="Times New Roman" w:cs="Times New Roman"/>
                <w:b/>
                <w:sz w:val="14"/>
                <w:szCs w:val="10"/>
                <w:lang w:val="en-GB"/>
              </w:rPr>
              <w:t></w:t>
            </w:r>
          </w:p>
        </w:tc>
      </w:tr>
      <w:tr w:rsidR="00212DDD" w:rsidRPr="00212DDD" w:rsidTr="00341CE5">
        <w:trPr>
          <w:trHeight w:val="200"/>
        </w:trPr>
        <w:tc>
          <w:tcPr>
            <w:tcW w:w="5919" w:type="dxa"/>
            <w:shd w:val="clear" w:color="auto" w:fill="auto"/>
          </w:tcPr>
          <w:p w:rsidR="00212DDD" w:rsidRPr="00212DDD" w:rsidRDefault="00212DDD" w:rsidP="00212DDD">
            <w:pPr>
              <w:spacing w:line="240" w:lineRule="auto"/>
              <w:contextualSpacing/>
              <w:jc w:val="left"/>
              <w:rPr>
                <w:rFonts w:ascii="Times New Roman" w:hAnsi="Times New Roman" w:cs="Times New Roman"/>
                <w:b/>
                <w:sz w:val="14"/>
                <w:lang w:val="en-GB"/>
              </w:rPr>
            </w:pPr>
          </w:p>
          <w:p w:rsidR="00212DDD" w:rsidRPr="00212DDD" w:rsidRDefault="00212DDD" w:rsidP="00212DDD">
            <w:pPr>
              <w:spacing w:line="240" w:lineRule="auto"/>
              <w:contextualSpacing/>
              <w:jc w:val="left"/>
              <w:rPr>
                <w:rFonts w:ascii="Times New Roman" w:hAnsi="Times New Roman" w:cs="Times New Roman"/>
                <w:b/>
                <w:sz w:val="14"/>
                <w:lang w:val="en-GB"/>
              </w:rPr>
            </w:pPr>
          </w:p>
          <w:p w:rsidR="00212DDD" w:rsidRPr="00212DDD" w:rsidRDefault="00212DDD" w:rsidP="00212DDD">
            <w:pPr>
              <w:spacing w:line="240" w:lineRule="auto"/>
              <w:contextualSpacing/>
              <w:jc w:val="left"/>
              <w:rPr>
                <w:rFonts w:ascii="Times New Roman" w:hAnsi="Times New Roman" w:cs="Times New Roman"/>
                <w:sz w:val="14"/>
                <w:lang w:val="en-GB"/>
              </w:rPr>
            </w:pPr>
            <w:r w:rsidRPr="00212DDD">
              <w:rPr>
                <w:rFonts w:ascii="Times New Roman" w:hAnsi="Times New Roman" w:cs="Times New Roman"/>
                <w:b/>
                <w:sz w:val="14"/>
                <w:lang w:val="en-GB"/>
              </w:rPr>
              <w:t>Do you know how your worries about your child’s health started?</w:t>
            </w:r>
            <w:r w:rsidRPr="00212DDD">
              <w:rPr>
                <w:rFonts w:ascii="Times New Roman" w:hAnsi="Times New Roman" w:cs="Times New Roman"/>
                <w:sz w:val="14"/>
                <w:lang w:val="en-GB"/>
              </w:rPr>
              <w:t xml:space="preserve">       </w:t>
            </w:r>
          </w:p>
          <w:p w:rsidR="00212DDD" w:rsidRPr="00212DDD" w:rsidRDefault="00212DDD" w:rsidP="00212DDD">
            <w:pPr>
              <w:spacing w:line="240" w:lineRule="auto"/>
              <w:contextualSpacing/>
              <w:jc w:val="left"/>
              <w:rPr>
                <w:rFonts w:ascii="Times New Roman" w:hAnsi="Times New Roman" w:cs="Times New Roman"/>
                <w:sz w:val="14"/>
                <w:lang w:val="en-GB"/>
              </w:rPr>
            </w:pPr>
            <w:r w:rsidRPr="00212DDD">
              <w:rPr>
                <w:rFonts w:ascii="Times New Roman" w:hAnsi="Times New Roman" w:cs="Times New Roman"/>
                <w:sz w:val="14"/>
                <w:lang w:val="en-GB"/>
              </w:rPr>
              <w:t>Yes                         No</w:t>
            </w:r>
          </w:p>
          <w:p w:rsidR="00212DDD" w:rsidRPr="00212DDD" w:rsidRDefault="00212DDD" w:rsidP="00212DDD">
            <w:pPr>
              <w:spacing w:line="240" w:lineRule="auto"/>
              <w:ind w:left="360"/>
              <w:contextualSpacing/>
              <w:jc w:val="left"/>
              <w:rPr>
                <w:rFonts w:ascii="Times New Roman" w:hAnsi="Times New Roman" w:cs="Times New Roman"/>
                <w:sz w:val="14"/>
                <w:szCs w:val="10"/>
                <w:lang w:val="en-GB"/>
              </w:rPr>
            </w:pPr>
          </w:p>
        </w:tc>
        <w:tc>
          <w:tcPr>
            <w:tcW w:w="1161" w:type="dxa"/>
            <w:gridSpan w:val="2"/>
            <w:shd w:val="clear" w:color="auto" w:fill="auto"/>
          </w:tcPr>
          <w:p w:rsidR="00212DDD" w:rsidRPr="00212DDD" w:rsidRDefault="00212DDD" w:rsidP="00212DDD">
            <w:pPr>
              <w:spacing w:line="240" w:lineRule="auto"/>
              <w:ind w:firstLine="0"/>
              <w:jc w:val="left"/>
              <w:rPr>
                <w:rFonts w:ascii="Times New Roman" w:eastAsia="Symbol" w:hAnsi="Times New Roman" w:cs="Times New Roman"/>
                <w:b/>
                <w:sz w:val="14"/>
                <w:szCs w:val="10"/>
                <w:lang w:val="en-GB"/>
              </w:rPr>
            </w:pPr>
          </w:p>
        </w:tc>
        <w:tc>
          <w:tcPr>
            <w:tcW w:w="1116" w:type="dxa"/>
            <w:gridSpan w:val="2"/>
            <w:shd w:val="clear" w:color="auto" w:fill="auto"/>
          </w:tcPr>
          <w:p w:rsidR="00212DDD" w:rsidRPr="00212DDD" w:rsidRDefault="00212DDD" w:rsidP="00212DDD">
            <w:pPr>
              <w:spacing w:line="240" w:lineRule="auto"/>
              <w:ind w:firstLine="0"/>
              <w:jc w:val="left"/>
              <w:rPr>
                <w:rFonts w:ascii="Times New Roman" w:eastAsia="Symbol" w:hAnsi="Times New Roman" w:cs="Times New Roman"/>
                <w:b/>
                <w:sz w:val="14"/>
                <w:szCs w:val="10"/>
                <w:lang w:val="en-GB"/>
              </w:rPr>
            </w:pPr>
          </w:p>
        </w:tc>
        <w:tc>
          <w:tcPr>
            <w:tcW w:w="976" w:type="dxa"/>
            <w:gridSpan w:val="2"/>
            <w:shd w:val="clear" w:color="auto" w:fill="auto"/>
          </w:tcPr>
          <w:p w:rsidR="00212DDD" w:rsidRPr="00212DDD" w:rsidRDefault="00212DDD" w:rsidP="00212DDD">
            <w:pPr>
              <w:spacing w:line="240" w:lineRule="auto"/>
              <w:ind w:firstLine="0"/>
              <w:jc w:val="left"/>
              <w:rPr>
                <w:rFonts w:ascii="Times New Roman" w:eastAsia="Symbol" w:hAnsi="Times New Roman" w:cs="Times New Roman"/>
                <w:b/>
                <w:sz w:val="14"/>
                <w:szCs w:val="10"/>
                <w:lang w:val="en-GB"/>
              </w:rPr>
            </w:pPr>
          </w:p>
        </w:tc>
        <w:tc>
          <w:tcPr>
            <w:tcW w:w="976" w:type="dxa"/>
            <w:gridSpan w:val="2"/>
            <w:shd w:val="clear" w:color="auto" w:fill="auto"/>
          </w:tcPr>
          <w:p w:rsidR="00212DDD" w:rsidRPr="00212DDD" w:rsidRDefault="00212DDD" w:rsidP="00212DDD">
            <w:pPr>
              <w:spacing w:line="240" w:lineRule="auto"/>
              <w:ind w:firstLine="0"/>
              <w:jc w:val="left"/>
              <w:rPr>
                <w:rFonts w:ascii="Times New Roman" w:eastAsia="Symbol" w:hAnsi="Times New Roman" w:cs="Times New Roman"/>
                <w:b/>
                <w:sz w:val="14"/>
                <w:szCs w:val="10"/>
                <w:lang w:val="en-GB"/>
              </w:rPr>
            </w:pPr>
          </w:p>
        </w:tc>
      </w:tr>
      <w:tr w:rsidR="00212DDD" w:rsidRPr="00460ECB" w:rsidTr="00341CE5">
        <w:trPr>
          <w:trHeight w:val="200"/>
        </w:trPr>
        <w:tc>
          <w:tcPr>
            <w:tcW w:w="5919" w:type="dxa"/>
            <w:shd w:val="clear" w:color="auto" w:fill="auto"/>
          </w:tcPr>
          <w:p w:rsidR="00212DDD" w:rsidRPr="00212DDD" w:rsidRDefault="00212DDD" w:rsidP="00212DDD">
            <w:pPr>
              <w:spacing w:line="240" w:lineRule="auto"/>
              <w:ind w:left="360"/>
              <w:contextualSpacing/>
              <w:jc w:val="left"/>
              <w:rPr>
                <w:rFonts w:ascii="Times New Roman" w:hAnsi="Times New Roman" w:cs="Times New Roman"/>
                <w:b/>
                <w:sz w:val="14"/>
                <w:lang w:val="en-GB"/>
              </w:rPr>
            </w:pPr>
            <w:r w:rsidRPr="00212DDD">
              <w:rPr>
                <w:rFonts w:ascii="Times New Roman" w:hAnsi="Times New Roman" w:cs="Times New Roman"/>
                <w:b/>
                <w:sz w:val="14"/>
                <w:lang w:val="en-GB"/>
              </w:rPr>
              <w:t>If yes, describe it here:</w:t>
            </w:r>
          </w:p>
          <w:p w:rsidR="00212DDD" w:rsidRPr="00212DDD" w:rsidRDefault="00212DDD" w:rsidP="00212DDD">
            <w:pPr>
              <w:spacing w:line="240" w:lineRule="auto"/>
              <w:ind w:left="360"/>
              <w:contextualSpacing/>
              <w:jc w:val="left"/>
              <w:rPr>
                <w:rFonts w:ascii="Times New Roman" w:hAnsi="Times New Roman" w:cs="Times New Roman"/>
                <w:b/>
                <w:sz w:val="14"/>
                <w:lang w:val="en-GB"/>
              </w:rPr>
            </w:pPr>
          </w:p>
          <w:p w:rsidR="00212DDD" w:rsidRPr="00212DDD" w:rsidRDefault="00212DDD" w:rsidP="00212DDD">
            <w:pPr>
              <w:spacing w:line="240" w:lineRule="auto"/>
              <w:contextualSpacing/>
              <w:jc w:val="left"/>
              <w:rPr>
                <w:rFonts w:ascii="Times New Roman" w:hAnsi="Times New Roman" w:cs="Times New Roman"/>
                <w:b/>
                <w:sz w:val="14"/>
                <w:lang w:val="en-GB"/>
              </w:rPr>
            </w:pPr>
          </w:p>
          <w:p w:rsidR="00212DDD" w:rsidRPr="00212DDD" w:rsidRDefault="00212DDD" w:rsidP="00212DDD">
            <w:pPr>
              <w:spacing w:line="240" w:lineRule="auto"/>
              <w:ind w:left="360"/>
              <w:contextualSpacing/>
              <w:jc w:val="left"/>
              <w:rPr>
                <w:rFonts w:ascii="Times New Roman" w:hAnsi="Times New Roman" w:cs="Times New Roman"/>
                <w:sz w:val="14"/>
                <w:szCs w:val="10"/>
                <w:lang w:val="en-GB"/>
              </w:rPr>
            </w:pPr>
          </w:p>
        </w:tc>
        <w:tc>
          <w:tcPr>
            <w:tcW w:w="1161" w:type="dxa"/>
            <w:gridSpan w:val="2"/>
            <w:shd w:val="clear" w:color="auto" w:fill="auto"/>
          </w:tcPr>
          <w:p w:rsidR="00212DDD" w:rsidRPr="00212DDD" w:rsidRDefault="00212DDD" w:rsidP="00212DDD">
            <w:pPr>
              <w:spacing w:line="240" w:lineRule="auto"/>
              <w:ind w:firstLine="0"/>
              <w:jc w:val="left"/>
              <w:rPr>
                <w:rFonts w:ascii="Times New Roman" w:eastAsia="Symbol" w:hAnsi="Times New Roman" w:cs="Times New Roman"/>
                <w:b/>
                <w:sz w:val="14"/>
                <w:szCs w:val="10"/>
                <w:lang w:val="en-GB"/>
              </w:rPr>
            </w:pPr>
          </w:p>
        </w:tc>
        <w:tc>
          <w:tcPr>
            <w:tcW w:w="1116" w:type="dxa"/>
            <w:gridSpan w:val="2"/>
            <w:shd w:val="clear" w:color="auto" w:fill="auto"/>
          </w:tcPr>
          <w:p w:rsidR="00212DDD" w:rsidRPr="00212DDD" w:rsidRDefault="00212DDD" w:rsidP="00212DDD">
            <w:pPr>
              <w:spacing w:line="240" w:lineRule="auto"/>
              <w:ind w:firstLine="0"/>
              <w:jc w:val="left"/>
              <w:rPr>
                <w:rFonts w:ascii="Times New Roman" w:eastAsia="Symbol" w:hAnsi="Times New Roman" w:cs="Times New Roman"/>
                <w:b/>
                <w:sz w:val="14"/>
                <w:szCs w:val="10"/>
                <w:lang w:val="en-GB"/>
              </w:rPr>
            </w:pPr>
          </w:p>
        </w:tc>
        <w:tc>
          <w:tcPr>
            <w:tcW w:w="976" w:type="dxa"/>
            <w:gridSpan w:val="2"/>
            <w:shd w:val="clear" w:color="auto" w:fill="auto"/>
          </w:tcPr>
          <w:p w:rsidR="00212DDD" w:rsidRPr="00212DDD" w:rsidRDefault="00212DDD" w:rsidP="00212DDD">
            <w:pPr>
              <w:spacing w:line="240" w:lineRule="auto"/>
              <w:ind w:firstLine="0"/>
              <w:jc w:val="left"/>
              <w:rPr>
                <w:rFonts w:ascii="Times New Roman" w:eastAsia="Symbol" w:hAnsi="Times New Roman" w:cs="Times New Roman"/>
                <w:b/>
                <w:sz w:val="14"/>
                <w:szCs w:val="10"/>
                <w:lang w:val="en-GB"/>
              </w:rPr>
            </w:pPr>
          </w:p>
        </w:tc>
        <w:tc>
          <w:tcPr>
            <w:tcW w:w="976" w:type="dxa"/>
            <w:gridSpan w:val="2"/>
            <w:shd w:val="clear" w:color="auto" w:fill="auto"/>
          </w:tcPr>
          <w:p w:rsidR="00212DDD" w:rsidRPr="00212DDD" w:rsidRDefault="00212DDD" w:rsidP="00212DDD">
            <w:pPr>
              <w:spacing w:line="240" w:lineRule="auto"/>
              <w:ind w:firstLine="0"/>
              <w:jc w:val="left"/>
              <w:rPr>
                <w:rFonts w:ascii="Times New Roman" w:eastAsia="Symbol" w:hAnsi="Times New Roman" w:cs="Times New Roman"/>
                <w:b/>
                <w:sz w:val="14"/>
                <w:szCs w:val="10"/>
                <w:lang w:val="en-GB"/>
              </w:rPr>
            </w:pPr>
          </w:p>
        </w:tc>
      </w:tr>
    </w:tbl>
    <w:p w:rsidR="00212DDD" w:rsidRDefault="00212DDD">
      <w:pPr>
        <w:spacing w:line="240" w:lineRule="auto"/>
        <w:ind w:firstLine="0"/>
        <w:jc w:val="left"/>
        <w:rPr>
          <w:lang w:val="en-US"/>
        </w:rPr>
      </w:pPr>
      <w:r>
        <w:rPr>
          <w:lang w:val="en-US"/>
        </w:rPr>
        <w:br w:type="page"/>
      </w:r>
    </w:p>
    <w:p w:rsidR="007868C9" w:rsidRDefault="007868C9">
      <w:pPr>
        <w:rPr>
          <w:rFonts w:ascii="Times New Roman" w:eastAsiaTheme="minorEastAsia" w:hAnsi="Times New Roman" w:cs="Times New Roman"/>
          <w:sz w:val="24"/>
          <w:szCs w:val="24"/>
          <w:lang w:val="en-US" w:eastAsia="da-DK"/>
        </w:rPr>
      </w:pPr>
    </w:p>
    <w:p w:rsidR="007868C9" w:rsidRPr="0063052B" w:rsidRDefault="007868C9" w:rsidP="00477C24">
      <w:pPr>
        <w:pStyle w:val="NormalWeb"/>
        <w:spacing w:before="100" w:after="100"/>
        <w:ind w:left="450" w:hanging="450"/>
        <w:rPr>
          <w:lang w:val="en-US"/>
        </w:rPr>
      </w:pPr>
    </w:p>
    <w:p w:rsidR="00F57E43" w:rsidRPr="00F57E43" w:rsidRDefault="00F57E43">
      <w:pPr>
        <w:pStyle w:val="NormalWeb"/>
        <w:jc w:val="center"/>
        <w:divId w:val="1094666487"/>
        <w:rPr>
          <w:lang w:val="en-US"/>
        </w:rPr>
      </w:pPr>
      <w:r>
        <w:fldChar w:fldCharType="begin"/>
      </w:r>
      <w:r w:rsidRPr="00F57E43">
        <w:rPr>
          <w:lang w:val="en-US"/>
        </w:rPr>
        <w:instrText>ADDIN RW.BIB</w:instrText>
      </w:r>
      <w:r>
        <w:fldChar w:fldCharType="separate"/>
      </w:r>
      <w:r w:rsidRPr="00F57E43">
        <w:rPr>
          <w:lang w:val="en-US"/>
        </w:rPr>
        <w:t xml:space="preserve">References </w:t>
      </w:r>
    </w:p>
    <w:p w:rsidR="00F57E43" w:rsidRPr="00F57E43" w:rsidRDefault="00F57E43">
      <w:pPr>
        <w:pStyle w:val="NormalWeb"/>
        <w:ind w:left="450" w:hanging="450"/>
        <w:divId w:val="1094666487"/>
        <w:rPr>
          <w:lang w:val="en-US"/>
        </w:rPr>
      </w:pPr>
      <w:r w:rsidRPr="00F57E43">
        <w:rPr>
          <w:lang w:val="en-US"/>
        </w:rPr>
        <w:t>Abramowitz, J. S., Deacon, B. J., &amp; Valentiner, D. P. (2007). The short health anxiety inventory: Psychometric properties and construct validity in a non-clinical sample.</w:t>
      </w:r>
      <w:r w:rsidRPr="00F57E43">
        <w:rPr>
          <w:i/>
          <w:iCs/>
          <w:lang w:val="en-US"/>
        </w:rPr>
        <w:t xml:space="preserve"> Cognitive Therapy and Research, 31</w:t>
      </w:r>
      <w:r w:rsidRPr="00F57E43">
        <w:rPr>
          <w:lang w:val="en-US"/>
        </w:rPr>
        <w:t xml:space="preserve">(6), 871-883. </w:t>
      </w:r>
      <w:proofErr w:type="spellStart"/>
      <w:r w:rsidRPr="00F57E43">
        <w:rPr>
          <w:lang w:val="en-US"/>
        </w:rPr>
        <w:t>doi</w:t>
      </w:r>
      <w:proofErr w:type="spellEnd"/>
      <w:r w:rsidRPr="00F57E43">
        <w:rPr>
          <w:lang w:val="en-US"/>
        </w:rPr>
        <w:t>:</w:t>
      </w:r>
      <w:hyperlink r:id="rId14" w:tgtFrame="_blank" w:history="1">
        <w:r w:rsidRPr="00F57E43">
          <w:rPr>
            <w:rStyle w:val="Hyperlink"/>
            <w:lang w:val="en-US"/>
          </w:rPr>
          <w:t>http://dx.doi.org.ez.statsbiblioteket.dk:2048/10.1007/s10608-006-9058-1</w:t>
        </w:r>
      </w:hyperlink>
      <w:r w:rsidRPr="00F57E43">
        <w:rPr>
          <w:lang w:val="en-US"/>
        </w:rPr>
        <w:t xml:space="preserve"> </w:t>
      </w:r>
    </w:p>
    <w:p w:rsidR="00F57E43" w:rsidRPr="00F57E43" w:rsidRDefault="00F57E43">
      <w:pPr>
        <w:pStyle w:val="NormalWeb"/>
        <w:ind w:left="450" w:hanging="450"/>
        <w:divId w:val="1094666487"/>
        <w:rPr>
          <w:lang w:val="en-US"/>
        </w:rPr>
      </w:pPr>
      <w:r w:rsidRPr="00F57E43">
        <w:rPr>
          <w:lang w:val="en-US"/>
        </w:rPr>
        <w:t xml:space="preserve">American Psychiatric Association. (2016). </w:t>
      </w:r>
      <w:r w:rsidRPr="00F57E43">
        <w:rPr>
          <w:i/>
          <w:iCs/>
          <w:lang w:val="en-US"/>
        </w:rPr>
        <w:t>DSM-5® classification</w:t>
      </w:r>
      <w:r w:rsidRPr="00F57E43">
        <w:rPr>
          <w:lang w:val="en-US"/>
        </w:rPr>
        <w:t>. Arlington, VA: American Ps</w:t>
      </w:r>
      <w:r w:rsidRPr="00F57E43">
        <w:rPr>
          <w:lang w:val="en-US"/>
        </w:rPr>
        <w:t>y</w:t>
      </w:r>
      <w:r w:rsidRPr="00F57E43">
        <w:rPr>
          <w:lang w:val="en-US"/>
        </w:rPr>
        <w:t xml:space="preserve">chiatric Association. </w:t>
      </w:r>
    </w:p>
    <w:p w:rsidR="00F57E43" w:rsidRPr="00F57E43" w:rsidRDefault="00F57E43">
      <w:pPr>
        <w:pStyle w:val="NormalWeb"/>
        <w:ind w:left="450" w:hanging="450"/>
        <w:divId w:val="1094666487"/>
        <w:rPr>
          <w:lang w:val="en-US"/>
        </w:rPr>
      </w:pPr>
      <w:r w:rsidRPr="00F57E43">
        <w:rPr>
          <w:lang w:val="en-US"/>
        </w:rPr>
        <w:t xml:space="preserve">Bandura, A. (1986). </w:t>
      </w:r>
      <w:r w:rsidRPr="00F57E43">
        <w:rPr>
          <w:i/>
          <w:iCs/>
          <w:lang w:val="en-US"/>
        </w:rPr>
        <w:t>Social foundations of thought and action: A social cognitive theory</w:t>
      </w:r>
      <w:r w:rsidRPr="00F57E43">
        <w:rPr>
          <w:lang w:val="en-US"/>
        </w:rPr>
        <w:t>. En</w:t>
      </w:r>
      <w:r w:rsidRPr="00F57E43">
        <w:rPr>
          <w:lang w:val="en-US"/>
        </w:rPr>
        <w:t>g</w:t>
      </w:r>
      <w:r w:rsidRPr="00F57E43">
        <w:rPr>
          <w:lang w:val="en-US"/>
        </w:rPr>
        <w:t xml:space="preserve">lewood Cliffs, NJ, US, US: Prentice-Hall, Inc, Englewood Cliffs, NJ. Retrieved from </w:t>
      </w:r>
      <w:hyperlink r:id="rId15" w:tgtFrame="_blank" w:history="1">
        <w:r w:rsidRPr="00F57E43">
          <w:rPr>
            <w:rStyle w:val="Hyperlink"/>
            <w:lang w:val="en-US"/>
          </w:rPr>
          <w:t>https://search-proquest-com.ez.statsbiblioteket.dk:12048/docview/617099314?accountid=14468</w:t>
        </w:r>
      </w:hyperlink>
      <w:r w:rsidRPr="00F57E43">
        <w:rPr>
          <w:lang w:val="en-US"/>
        </w:rPr>
        <w:t xml:space="preserve"> </w:t>
      </w:r>
    </w:p>
    <w:p w:rsidR="00F57E43" w:rsidRPr="00F57E43" w:rsidRDefault="00F57E43">
      <w:pPr>
        <w:pStyle w:val="NormalWeb"/>
        <w:ind w:left="450" w:hanging="450"/>
        <w:divId w:val="1094666487"/>
        <w:rPr>
          <w:lang w:val="en-US"/>
        </w:rPr>
      </w:pPr>
      <w:r w:rsidRPr="00F57E43">
        <w:rPr>
          <w:lang w:val="en-US"/>
        </w:rPr>
        <w:t>Bonner, M. J., Hardy, K. K., Guill, A. B., McLaughlin, C., Schweitzer, H., &amp; Carter, K. (2006). Development and validation of the parent experience of child illness.</w:t>
      </w:r>
      <w:r w:rsidRPr="00F57E43">
        <w:rPr>
          <w:i/>
          <w:iCs/>
          <w:lang w:val="en-US"/>
        </w:rPr>
        <w:t xml:space="preserve"> Journal of Pediatric Ps</w:t>
      </w:r>
      <w:r w:rsidRPr="00F57E43">
        <w:rPr>
          <w:i/>
          <w:iCs/>
          <w:lang w:val="en-US"/>
        </w:rPr>
        <w:t>y</w:t>
      </w:r>
      <w:r w:rsidRPr="00F57E43">
        <w:rPr>
          <w:i/>
          <w:iCs/>
          <w:lang w:val="en-US"/>
        </w:rPr>
        <w:t>chology, 31</w:t>
      </w:r>
      <w:r w:rsidRPr="00F57E43">
        <w:rPr>
          <w:lang w:val="en-US"/>
        </w:rPr>
        <w:t xml:space="preserve">(3), 310-321. doi:10.1093/jpepsy/jsj034 </w:t>
      </w:r>
    </w:p>
    <w:p w:rsidR="00F57E43" w:rsidRPr="00F57E43" w:rsidRDefault="00F57E43">
      <w:pPr>
        <w:pStyle w:val="NormalWeb"/>
        <w:ind w:left="450" w:hanging="450"/>
        <w:divId w:val="1094666487"/>
        <w:rPr>
          <w:lang w:val="en-US"/>
        </w:rPr>
      </w:pPr>
      <w:r w:rsidRPr="00F57E43">
        <w:rPr>
          <w:lang w:val="en-US"/>
        </w:rPr>
        <w:t>Braun, V., &amp; Clarke, V. (2006). Using thematic analysis in psychology.</w:t>
      </w:r>
      <w:r w:rsidRPr="00F57E43">
        <w:rPr>
          <w:i/>
          <w:iCs/>
          <w:lang w:val="en-US"/>
        </w:rPr>
        <w:t xml:space="preserve"> Qualitative Research in Psychology, 3</w:t>
      </w:r>
      <w:r w:rsidRPr="00F57E43">
        <w:rPr>
          <w:lang w:val="en-US"/>
        </w:rPr>
        <w:t xml:space="preserve">(2), 77-101. </w:t>
      </w:r>
      <w:proofErr w:type="spellStart"/>
      <w:r w:rsidRPr="00F57E43">
        <w:rPr>
          <w:lang w:val="en-US"/>
        </w:rPr>
        <w:t>doi</w:t>
      </w:r>
      <w:proofErr w:type="spellEnd"/>
      <w:r w:rsidRPr="00F57E43">
        <w:rPr>
          <w:lang w:val="en-US"/>
        </w:rPr>
        <w:t>:</w:t>
      </w:r>
      <w:hyperlink r:id="rId16" w:tgtFrame="_blank" w:history="1">
        <w:r w:rsidRPr="00F57E43">
          <w:rPr>
            <w:rStyle w:val="Hyperlink"/>
            <w:lang w:val="en-US"/>
          </w:rPr>
          <w:t>http://dx.doi.org/10.1191/1478088706qp063oa</w:t>
        </w:r>
      </w:hyperlink>
      <w:r w:rsidRPr="00F57E43">
        <w:rPr>
          <w:lang w:val="en-US"/>
        </w:rPr>
        <w:t xml:space="preserve"> </w:t>
      </w:r>
    </w:p>
    <w:p w:rsidR="00F57E43" w:rsidRPr="00F57E43" w:rsidRDefault="00F57E43">
      <w:pPr>
        <w:pStyle w:val="NormalWeb"/>
        <w:ind w:left="450" w:hanging="450"/>
        <w:divId w:val="1094666487"/>
        <w:rPr>
          <w:lang w:val="en-US"/>
        </w:rPr>
      </w:pPr>
      <w:r w:rsidRPr="00F57E43">
        <w:rPr>
          <w:lang w:val="en-US"/>
        </w:rPr>
        <w:t>Collins, D. (2003). Pretesting survey instruments: An overview of cognitive methods.</w:t>
      </w:r>
      <w:r w:rsidRPr="00F57E43">
        <w:rPr>
          <w:i/>
          <w:iCs/>
          <w:lang w:val="en-US"/>
        </w:rPr>
        <w:t xml:space="preserve"> Quality of Life Research; an International Journal of Quality of Life Aspects of Treatment, Care and R</w:t>
      </w:r>
      <w:r w:rsidRPr="00F57E43">
        <w:rPr>
          <w:i/>
          <w:iCs/>
          <w:lang w:val="en-US"/>
        </w:rPr>
        <w:t>e</w:t>
      </w:r>
      <w:r w:rsidRPr="00F57E43">
        <w:rPr>
          <w:i/>
          <w:iCs/>
          <w:lang w:val="en-US"/>
        </w:rPr>
        <w:lastRenderedPageBreak/>
        <w:t>habilitation - Official Journal of the International Society of Quality of Life Res, 12</w:t>
      </w:r>
      <w:r w:rsidRPr="00F57E43">
        <w:rPr>
          <w:lang w:val="en-US"/>
        </w:rPr>
        <w:t xml:space="preserve">(3), 229-238. doi:10.1023/A:1023254226592 </w:t>
      </w:r>
    </w:p>
    <w:p w:rsidR="00F57E43" w:rsidRPr="00F57E43" w:rsidRDefault="00F57E43">
      <w:pPr>
        <w:pStyle w:val="NormalWeb"/>
        <w:ind w:left="450" w:hanging="450"/>
        <w:divId w:val="1094666487"/>
        <w:rPr>
          <w:lang w:val="en-US"/>
        </w:rPr>
      </w:pPr>
      <w:r>
        <w:t xml:space="preserve">de Vet, H. C. W., Terwee, C. B., &amp; Mokkink, L. B. (2011). </w:t>
      </w:r>
      <w:r w:rsidRPr="00F57E43">
        <w:rPr>
          <w:i/>
          <w:iCs/>
          <w:lang w:val="en-US"/>
        </w:rPr>
        <w:t>Measurement in medicine : A practical guide</w:t>
      </w:r>
      <w:r w:rsidRPr="00F57E43">
        <w:rPr>
          <w:lang w:val="en-US"/>
        </w:rPr>
        <w:t xml:space="preserve">. Cambridge: Cambridge University Press. </w:t>
      </w:r>
    </w:p>
    <w:p w:rsidR="00F57E43" w:rsidRPr="00F57E43" w:rsidRDefault="00F57E43">
      <w:pPr>
        <w:pStyle w:val="NormalWeb"/>
        <w:ind w:left="450" w:hanging="450"/>
        <w:divId w:val="1094666487"/>
        <w:rPr>
          <w:lang w:val="en-US"/>
        </w:rPr>
      </w:pPr>
      <w:r w:rsidRPr="00F57E43">
        <w:rPr>
          <w:lang w:val="en-US"/>
        </w:rPr>
        <w:t>de Vet, H. C. W., Terwee, C. B., Mokkink, L. B., &amp; Knol, D. L. (2011a). Development of a mea</w:t>
      </w:r>
      <w:r w:rsidRPr="00F57E43">
        <w:rPr>
          <w:lang w:val="en-US"/>
        </w:rPr>
        <w:t>s</w:t>
      </w:r>
      <w:r w:rsidRPr="00F57E43">
        <w:rPr>
          <w:lang w:val="en-US"/>
        </w:rPr>
        <w:t xml:space="preserve">urement instrument. </w:t>
      </w:r>
      <w:r w:rsidRPr="00F57E43">
        <w:rPr>
          <w:i/>
          <w:iCs/>
          <w:lang w:val="en-US"/>
        </w:rPr>
        <w:t>Measurement in medicine: A practical guide</w:t>
      </w:r>
      <w:r w:rsidRPr="00F57E43">
        <w:rPr>
          <w:lang w:val="en-US"/>
        </w:rPr>
        <w:t xml:space="preserve"> (pp. 30-64). Cambridge: Cambridge University Press. doi:10.1017/CBO9780511996214.004 </w:t>
      </w:r>
    </w:p>
    <w:p w:rsidR="00F57E43" w:rsidRPr="00F57E43" w:rsidRDefault="00F57E43">
      <w:pPr>
        <w:pStyle w:val="NormalWeb"/>
        <w:ind w:left="450" w:hanging="450"/>
        <w:divId w:val="1094666487"/>
        <w:rPr>
          <w:lang w:val="en-US"/>
        </w:rPr>
      </w:pPr>
      <w:r w:rsidRPr="00F57E43">
        <w:rPr>
          <w:lang w:val="en-US"/>
        </w:rPr>
        <w:t>de Vet, H. C. W., Terwee, C. B., Mokkink, L. B., &amp; Knol, D. L. (2011b). Field-testing: Item redu</w:t>
      </w:r>
      <w:r w:rsidRPr="00F57E43">
        <w:rPr>
          <w:lang w:val="en-US"/>
        </w:rPr>
        <w:t>c</w:t>
      </w:r>
      <w:r w:rsidRPr="00F57E43">
        <w:rPr>
          <w:lang w:val="en-US"/>
        </w:rPr>
        <w:t xml:space="preserve">tion and data structure. </w:t>
      </w:r>
      <w:r w:rsidRPr="00F57E43">
        <w:rPr>
          <w:i/>
          <w:iCs/>
          <w:lang w:val="en-US"/>
        </w:rPr>
        <w:t>Measurement in medicine: A practical guide</w:t>
      </w:r>
      <w:r w:rsidRPr="00F57E43">
        <w:rPr>
          <w:lang w:val="en-US"/>
        </w:rPr>
        <w:t xml:space="preserve"> (pp. 65-95). Cambridge: Cambridge University Press. doi:10.1017/CBO9780511996214.005 </w:t>
      </w:r>
    </w:p>
    <w:p w:rsidR="00F57E43" w:rsidRPr="00F57E43" w:rsidRDefault="00F57E43">
      <w:pPr>
        <w:pStyle w:val="NormalWeb"/>
        <w:ind w:left="450" w:hanging="450"/>
        <w:divId w:val="1094666487"/>
        <w:rPr>
          <w:lang w:val="en-US"/>
        </w:rPr>
      </w:pPr>
      <w:r w:rsidRPr="00F57E43">
        <w:rPr>
          <w:lang w:val="en-US"/>
        </w:rPr>
        <w:t>DeVet, K. A., &amp; Ireys, H. T. (1998). Psychometric properties of the maternal worry scale for chi</w:t>
      </w:r>
      <w:r w:rsidRPr="00F57E43">
        <w:rPr>
          <w:lang w:val="en-US"/>
        </w:rPr>
        <w:t>l</w:t>
      </w:r>
      <w:r w:rsidRPr="00F57E43">
        <w:rPr>
          <w:lang w:val="en-US"/>
        </w:rPr>
        <w:t>dren with chronic illness.</w:t>
      </w:r>
      <w:r w:rsidRPr="00F57E43">
        <w:rPr>
          <w:i/>
          <w:iCs/>
          <w:lang w:val="en-US"/>
        </w:rPr>
        <w:t xml:space="preserve"> Journal of Pediatric Psychology, 23</w:t>
      </w:r>
      <w:r w:rsidRPr="00F57E43">
        <w:rPr>
          <w:lang w:val="en-US"/>
        </w:rPr>
        <w:t xml:space="preserve">(4), 257-266. </w:t>
      </w:r>
      <w:proofErr w:type="spellStart"/>
      <w:r w:rsidRPr="00F57E43">
        <w:rPr>
          <w:lang w:val="en-US"/>
        </w:rPr>
        <w:t>doi</w:t>
      </w:r>
      <w:proofErr w:type="spellEnd"/>
      <w:r w:rsidRPr="00F57E43">
        <w:rPr>
          <w:lang w:val="en-US"/>
        </w:rPr>
        <w:t>:</w:t>
      </w:r>
      <w:hyperlink r:id="rId17" w:tgtFrame="_blank" w:history="1">
        <w:r w:rsidRPr="00F57E43">
          <w:rPr>
            <w:rStyle w:val="Hyperlink"/>
            <w:lang w:val="en-US"/>
          </w:rPr>
          <w:t>http://dx.doi.org/10.1093/jpepsy/23.4.257</w:t>
        </w:r>
      </w:hyperlink>
      <w:r w:rsidRPr="00F57E43">
        <w:rPr>
          <w:lang w:val="en-US"/>
        </w:rPr>
        <w:t xml:space="preserve"> </w:t>
      </w:r>
    </w:p>
    <w:p w:rsidR="00F57E43" w:rsidRPr="00F57E43" w:rsidRDefault="00F57E43">
      <w:pPr>
        <w:pStyle w:val="NormalWeb"/>
        <w:ind w:left="450" w:hanging="450"/>
        <w:divId w:val="1094666487"/>
        <w:rPr>
          <w:lang w:val="en-US"/>
        </w:rPr>
      </w:pPr>
      <w:r w:rsidRPr="00F57E43">
        <w:rPr>
          <w:lang w:val="en-US"/>
        </w:rPr>
        <w:t>DiCicco-Bloom, B., &amp; Crabtree, B. F. (2006). The qualitative research interview.</w:t>
      </w:r>
      <w:r w:rsidRPr="00F57E43">
        <w:rPr>
          <w:i/>
          <w:iCs/>
          <w:lang w:val="en-US"/>
        </w:rPr>
        <w:t xml:space="preserve"> Medical Educ</w:t>
      </w:r>
      <w:r w:rsidRPr="00F57E43">
        <w:rPr>
          <w:i/>
          <w:iCs/>
          <w:lang w:val="en-US"/>
        </w:rPr>
        <w:t>a</w:t>
      </w:r>
      <w:r w:rsidRPr="00F57E43">
        <w:rPr>
          <w:i/>
          <w:iCs/>
          <w:lang w:val="en-US"/>
        </w:rPr>
        <w:t>tion, 40</w:t>
      </w:r>
      <w:r w:rsidRPr="00F57E43">
        <w:rPr>
          <w:lang w:val="en-US"/>
        </w:rPr>
        <w:t xml:space="preserve">(4), 314-321. doi:10.1111/j.1365-2929.2006.02418.x </w:t>
      </w:r>
    </w:p>
    <w:p w:rsidR="00F57E43" w:rsidRPr="00F57E43" w:rsidRDefault="00F57E43">
      <w:pPr>
        <w:pStyle w:val="NormalWeb"/>
        <w:ind w:left="450" w:hanging="450"/>
        <w:divId w:val="1094666487"/>
        <w:rPr>
          <w:lang w:val="en-US"/>
        </w:rPr>
      </w:pPr>
      <w:r w:rsidRPr="00F57E43">
        <w:rPr>
          <w:lang w:val="en-US"/>
        </w:rPr>
        <w:t>Fink, P., Ewald, H., Jensen, J., Sörensen, L., Engberg, M., Holm, M., &amp; Munk-Jörgensen, P. (1999). Screening for somatization and hypochondriasis in primary care and neurological in-patients: A seven-item scale for hypochondriasis and somatization.</w:t>
      </w:r>
      <w:r w:rsidRPr="00F57E43">
        <w:rPr>
          <w:i/>
          <w:iCs/>
          <w:lang w:val="en-US"/>
        </w:rPr>
        <w:t xml:space="preserve"> Journal of Psychosomatic Research, 46</w:t>
      </w:r>
      <w:r w:rsidRPr="00F57E43">
        <w:rPr>
          <w:lang w:val="en-US"/>
        </w:rPr>
        <w:t xml:space="preserve">(3), 261-273. </w:t>
      </w:r>
      <w:proofErr w:type="spellStart"/>
      <w:r w:rsidRPr="00F57E43">
        <w:rPr>
          <w:lang w:val="en-US"/>
        </w:rPr>
        <w:t>doi</w:t>
      </w:r>
      <w:proofErr w:type="spellEnd"/>
      <w:r w:rsidRPr="00F57E43">
        <w:rPr>
          <w:lang w:val="en-US"/>
        </w:rPr>
        <w:t>:</w:t>
      </w:r>
      <w:hyperlink r:id="rId18" w:tgtFrame="_blank" w:history="1">
        <w:r w:rsidRPr="00F57E43">
          <w:rPr>
            <w:rStyle w:val="Hyperlink"/>
            <w:lang w:val="en-US"/>
          </w:rPr>
          <w:t>http://dx.doi.org/10.1016/S0022-3999(98)00092-0</w:t>
        </w:r>
      </w:hyperlink>
      <w:r w:rsidRPr="00F57E43">
        <w:rPr>
          <w:lang w:val="en-US"/>
        </w:rPr>
        <w:t xml:space="preserve"> </w:t>
      </w:r>
    </w:p>
    <w:p w:rsidR="00F57E43" w:rsidRPr="00F57E43" w:rsidRDefault="00F57E43">
      <w:pPr>
        <w:pStyle w:val="NormalWeb"/>
        <w:ind w:left="450" w:hanging="450"/>
        <w:divId w:val="1094666487"/>
        <w:rPr>
          <w:lang w:val="en-US"/>
        </w:rPr>
      </w:pPr>
      <w:r w:rsidRPr="00F57E43">
        <w:rPr>
          <w:lang w:val="en-US"/>
        </w:rPr>
        <w:t>Garralda, M. E., &amp; Rangel, L. (2001). Childhood chronic fatigue syndrome.</w:t>
      </w:r>
      <w:r w:rsidRPr="00F57E43">
        <w:rPr>
          <w:i/>
          <w:iCs/>
          <w:lang w:val="en-US"/>
        </w:rPr>
        <w:t xml:space="preserve"> The American Journal of Psychiatry, 158</w:t>
      </w:r>
      <w:r w:rsidRPr="00F57E43">
        <w:rPr>
          <w:lang w:val="en-US"/>
        </w:rPr>
        <w:t xml:space="preserve">(7), 1161. </w:t>
      </w:r>
      <w:proofErr w:type="spellStart"/>
      <w:r w:rsidRPr="00F57E43">
        <w:rPr>
          <w:lang w:val="en-US"/>
        </w:rPr>
        <w:t>doi</w:t>
      </w:r>
      <w:proofErr w:type="spellEnd"/>
      <w:r w:rsidRPr="00F57E43">
        <w:rPr>
          <w:lang w:val="en-US"/>
        </w:rPr>
        <w:t>:</w:t>
      </w:r>
      <w:hyperlink r:id="rId19" w:tgtFrame="_blank" w:history="1">
        <w:r w:rsidRPr="00F57E43">
          <w:rPr>
            <w:rStyle w:val="Hyperlink"/>
            <w:lang w:val="en-US"/>
          </w:rPr>
          <w:t>http://dx.doi.org/10.1176/appi.ajp.158.7.1161</w:t>
        </w:r>
      </w:hyperlink>
      <w:r w:rsidRPr="00F57E43">
        <w:rPr>
          <w:lang w:val="en-US"/>
        </w:rPr>
        <w:t xml:space="preserve"> </w:t>
      </w:r>
    </w:p>
    <w:p w:rsidR="00F57E43" w:rsidRPr="00F57E43" w:rsidRDefault="00F57E43">
      <w:pPr>
        <w:pStyle w:val="NormalWeb"/>
        <w:ind w:left="450" w:hanging="450"/>
        <w:divId w:val="1094666487"/>
        <w:rPr>
          <w:lang w:val="en-US"/>
        </w:rPr>
      </w:pPr>
      <w:r w:rsidRPr="00F57E43">
        <w:rPr>
          <w:lang w:val="en-US"/>
        </w:rPr>
        <w:lastRenderedPageBreak/>
        <w:t>Goodman, R. (1997). The strengths and difficulties questionnaire: A research note.</w:t>
      </w:r>
      <w:r w:rsidRPr="00F57E43">
        <w:rPr>
          <w:i/>
          <w:iCs/>
          <w:lang w:val="en-US"/>
        </w:rPr>
        <w:t xml:space="preserve"> Child Psychol</w:t>
      </w:r>
      <w:r w:rsidRPr="00F57E43">
        <w:rPr>
          <w:i/>
          <w:iCs/>
          <w:lang w:val="en-US"/>
        </w:rPr>
        <w:t>o</w:t>
      </w:r>
      <w:r w:rsidRPr="00F57E43">
        <w:rPr>
          <w:i/>
          <w:iCs/>
          <w:lang w:val="en-US"/>
        </w:rPr>
        <w:t>gy &amp; Psychiatry &amp; Allied Disciplines, 38</w:t>
      </w:r>
      <w:r w:rsidRPr="00F57E43">
        <w:rPr>
          <w:lang w:val="en-US"/>
        </w:rPr>
        <w:t xml:space="preserve">(5), 581-586. </w:t>
      </w:r>
      <w:proofErr w:type="spellStart"/>
      <w:r w:rsidRPr="00F57E43">
        <w:rPr>
          <w:lang w:val="en-US"/>
        </w:rPr>
        <w:t>doi</w:t>
      </w:r>
      <w:proofErr w:type="spellEnd"/>
      <w:r w:rsidRPr="00F57E43">
        <w:rPr>
          <w:lang w:val="en-US"/>
        </w:rPr>
        <w:t>:</w:t>
      </w:r>
      <w:hyperlink r:id="rId20" w:tgtFrame="_blank" w:history="1">
        <w:r w:rsidRPr="00F57E43">
          <w:rPr>
            <w:rStyle w:val="Hyperlink"/>
            <w:lang w:val="en-US"/>
          </w:rPr>
          <w:t>http://dx.doi.org/10.1111/j.1469-7610.1997.tb01545.x</w:t>
        </w:r>
      </w:hyperlink>
      <w:r w:rsidRPr="00F57E43">
        <w:rPr>
          <w:lang w:val="en-US"/>
        </w:rPr>
        <w:t xml:space="preserve"> </w:t>
      </w:r>
    </w:p>
    <w:p w:rsidR="00F57E43" w:rsidRPr="00F57E43" w:rsidRDefault="00F57E43">
      <w:pPr>
        <w:pStyle w:val="NormalWeb"/>
        <w:ind w:left="450" w:hanging="450"/>
        <w:divId w:val="1094666487"/>
        <w:rPr>
          <w:lang w:val="en-US"/>
        </w:rPr>
      </w:pPr>
      <w:r w:rsidRPr="00F57E43">
        <w:rPr>
          <w:lang w:val="en-US"/>
        </w:rPr>
        <w:t>Goodman, R., Ford, T., Richards, H., Gatward, R., &amp; Meltzer, H. (2000). The development and well-being assessment: Description and initial validation of an integrated assessment of child and adolescent psychopathology.</w:t>
      </w:r>
      <w:r w:rsidRPr="00F57E43">
        <w:rPr>
          <w:i/>
          <w:iCs/>
          <w:lang w:val="en-US"/>
        </w:rPr>
        <w:t xml:space="preserve"> The Journal of Child Psychology and Psychiatry and Allied Disciplines, 41</w:t>
      </w:r>
      <w:r w:rsidRPr="00F57E43">
        <w:rPr>
          <w:lang w:val="en-US"/>
        </w:rPr>
        <w:t xml:space="preserve">(5), 645-655. doi:10.1017/S0021963099005909 </w:t>
      </w:r>
    </w:p>
    <w:p w:rsidR="00F57E43" w:rsidRPr="00F57E43" w:rsidRDefault="00F57E43">
      <w:pPr>
        <w:pStyle w:val="NormalWeb"/>
        <w:ind w:left="450" w:hanging="450"/>
        <w:divId w:val="1094666487"/>
        <w:rPr>
          <w:lang w:val="en-US"/>
        </w:rPr>
      </w:pPr>
      <w:r w:rsidRPr="00F57E43">
        <w:rPr>
          <w:lang w:val="en-US"/>
        </w:rPr>
        <w:t>Hatcher, J. W., Powers, L. L., &amp; Richtsmeier, A. J. (1993). Parental anxiety and response to sym</w:t>
      </w:r>
      <w:r w:rsidRPr="00F57E43">
        <w:rPr>
          <w:lang w:val="en-US"/>
        </w:rPr>
        <w:t>p</w:t>
      </w:r>
      <w:r w:rsidRPr="00F57E43">
        <w:rPr>
          <w:lang w:val="en-US"/>
        </w:rPr>
        <w:t>toms of minor illness in infants.</w:t>
      </w:r>
      <w:r w:rsidRPr="00F57E43">
        <w:rPr>
          <w:i/>
          <w:iCs/>
          <w:lang w:val="en-US"/>
        </w:rPr>
        <w:t xml:space="preserve"> Journal of Pediatric Psychology, 18</w:t>
      </w:r>
      <w:r w:rsidRPr="00F57E43">
        <w:rPr>
          <w:lang w:val="en-US"/>
        </w:rPr>
        <w:t xml:space="preserve">(3), 397-408. </w:t>
      </w:r>
      <w:proofErr w:type="spellStart"/>
      <w:r w:rsidRPr="00F57E43">
        <w:rPr>
          <w:lang w:val="en-US"/>
        </w:rPr>
        <w:t>doi</w:t>
      </w:r>
      <w:proofErr w:type="spellEnd"/>
      <w:r w:rsidRPr="00F57E43">
        <w:rPr>
          <w:lang w:val="en-US"/>
        </w:rPr>
        <w:t>:</w:t>
      </w:r>
      <w:hyperlink r:id="rId21" w:tgtFrame="_blank" w:history="1">
        <w:r w:rsidRPr="00F57E43">
          <w:rPr>
            <w:rStyle w:val="Hyperlink"/>
            <w:lang w:val="en-US"/>
          </w:rPr>
          <w:t>http://dx.doi.org.ez.statsbiblioteket.dk:2048/10.1093/jpepsy/18.3.397</w:t>
        </w:r>
      </w:hyperlink>
      <w:r w:rsidRPr="00F57E43">
        <w:rPr>
          <w:lang w:val="en-US"/>
        </w:rPr>
        <w:t xml:space="preserve"> </w:t>
      </w:r>
    </w:p>
    <w:p w:rsidR="00F57E43" w:rsidRPr="00F57E43" w:rsidRDefault="00F57E43">
      <w:pPr>
        <w:pStyle w:val="NormalWeb"/>
        <w:ind w:left="450" w:hanging="450"/>
        <w:divId w:val="1094666487"/>
        <w:rPr>
          <w:lang w:val="en-US"/>
        </w:rPr>
      </w:pPr>
      <w:r w:rsidRPr="00F57E43">
        <w:rPr>
          <w:lang w:val="en-US"/>
        </w:rPr>
        <w:t>Jamison, R. N., &amp; Walker, L. S. (1992). Illness behavior in children of chronic pain patients.</w:t>
      </w:r>
      <w:r w:rsidRPr="00F57E43">
        <w:rPr>
          <w:i/>
          <w:iCs/>
          <w:lang w:val="en-US"/>
        </w:rPr>
        <w:t xml:space="preserve"> Inte</w:t>
      </w:r>
      <w:r w:rsidRPr="00F57E43">
        <w:rPr>
          <w:i/>
          <w:iCs/>
          <w:lang w:val="en-US"/>
        </w:rPr>
        <w:t>r</w:t>
      </w:r>
      <w:r w:rsidRPr="00F57E43">
        <w:rPr>
          <w:i/>
          <w:iCs/>
          <w:lang w:val="en-US"/>
        </w:rPr>
        <w:t>national Journal of Psychiatry in Medicine, 22</w:t>
      </w:r>
      <w:r w:rsidRPr="00F57E43">
        <w:rPr>
          <w:lang w:val="en-US"/>
        </w:rPr>
        <w:t xml:space="preserve">(4), 329-342. </w:t>
      </w:r>
    </w:p>
    <w:p w:rsidR="00F57E43" w:rsidRPr="00F57E43" w:rsidRDefault="00F57E43">
      <w:pPr>
        <w:pStyle w:val="NormalWeb"/>
        <w:ind w:left="450" w:hanging="450"/>
        <w:divId w:val="1094666487"/>
        <w:rPr>
          <w:lang w:val="en-US"/>
        </w:rPr>
      </w:pPr>
      <w:r w:rsidRPr="00F57E43">
        <w:rPr>
          <w:lang w:val="en-US"/>
        </w:rPr>
        <w:t>Janicke, D. M., Finney, J. W., &amp; Riley, A. W. (2001). Children's health care use: A prospective i</w:t>
      </w:r>
      <w:r w:rsidRPr="00F57E43">
        <w:rPr>
          <w:lang w:val="en-US"/>
        </w:rPr>
        <w:t>n</w:t>
      </w:r>
      <w:r w:rsidRPr="00F57E43">
        <w:rPr>
          <w:lang w:val="en-US"/>
        </w:rPr>
        <w:t>vestigation of factors related to care-seeking.</w:t>
      </w:r>
      <w:r w:rsidRPr="00F57E43">
        <w:rPr>
          <w:i/>
          <w:iCs/>
          <w:lang w:val="en-US"/>
        </w:rPr>
        <w:t xml:space="preserve"> Medical Care, 39</w:t>
      </w:r>
      <w:r w:rsidRPr="00F57E43">
        <w:rPr>
          <w:lang w:val="en-US"/>
        </w:rPr>
        <w:t xml:space="preserve">(9), 990-1001. </w:t>
      </w:r>
      <w:proofErr w:type="spellStart"/>
      <w:r w:rsidRPr="00F57E43">
        <w:rPr>
          <w:lang w:val="en-US"/>
        </w:rPr>
        <w:t>doi</w:t>
      </w:r>
      <w:proofErr w:type="spellEnd"/>
      <w:r w:rsidRPr="00F57E43">
        <w:rPr>
          <w:lang w:val="en-US"/>
        </w:rPr>
        <w:t>:</w:t>
      </w:r>
      <w:hyperlink r:id="rId22" w:tgtFrame="_blank" w:history="1">
        <w:r w:rsidRPr="00F57E43">
          <w:rPr>
            <w:rStyle w:val="Hyperlink"/>
            <w:lang w:val="en-US"/>
          </w:rPr>
          <w:t>http://dx.doi.org/10.1097/00005650-200109000-00009</w:t>
        </w:r>
      </w:hyperlink>
      <w:r w:rsidRPr="00F57E43">
        <w:rPr>
          <w:lang w:val="en-US"/>
        </w:rPr>
        <w:t xml:space="preserve"> </w:t>
      </w:r>
    </w:p>
    <w:p w:rsidR="00F57E43" w:rsidRPr="00F57E43" w:rsidRDefault="00F57E43">
      <w:pPr>
        <w:pStyle w:val="NormalWeb"/>
        <w:ind w:left="450" w:hanging="450"/>
        <w:divId w:val="1094666487"/>
        <w:rPr>
          <w:lang w:val="en-US"/>
        </w:rPr>
      </w:pPr>
      <w:r w:rsidRPr="00F57E43">
        <w:rPr>
          <w:lang w:val="en-US"/>
        </w:rPr>
        <w:t>Köteles, F., Freyler, A., Kökönyei, G., &amp; Bárdos, G. (2015). Family background of modern health worries, somatosensory amplification, and health anxiety: A questionnaire study.</w:t>
      </w:r>
      <w:r w:rsidRPr="00F57E43">
        <w:rPr>
          <w:i/>
          <w:iCs/>
          <w:lang w:val="en-US"/>
        </w:rPr>
        <w:t xml:space="preserve"> Journal of Health Psychology, 20</w:t>
      </w:r>
      <w:r w:rsidRPr="00F57E43">
        <w:rPr>
          <w:lang w:val="en-US"/>
        </w:rPr>
        <w:t xml:space="preserve">(12), 1549-1557. </w:t>
      </w:r>
      <w:proofErr w:type="spellStart"/>
      <w:r w:rsidRPr="00F57E43">
        <w:rPr>
          <w:lang w:val="en-US"/>
        </w:rPr>
        <w:t>doi</w:t>
      </w:r>
      <w:proofErr w:type="spellEnd"/>
      <w:r w:rsidRPr="00F57E43">
        <w:rPr>
          <w:lang w:val="en-US"/>
        </w:rPr>
        <w:t>:</w:t>
      </w:r>
      <w:hyperlink r:id="rId23" w:tgtFrame="_blank" w:history="1">
        <w:r w:rsidRPr="00F57E43">
          <w:rPr>
            <w:rStyle w:val="Hyperlink"/>
            <w:lang w:val="en-US"/>
          </w:rPr>
          <w:t>http://dx.doi.org/10.1177/1359105313516661</w:t>
        </w:r>
      </w:hyperlink>
      <w:r w:rsidRPr="00F57E43">
        <w:rPr>
          <w:lang w:val="en-US"/>
        </w:rPr>
        <w:t xml:space="preserve"> </w:t>
      </w:r>
    </w:p>
    <w:p w:rsidR="00F57E43" w:rsidRPr="00F57E43" w:rsidRDefault="00F57E43">
      <w:pPr>
        <w:pStyle w:val="NormalWeb"/>
        <w:ind w:left="450" w:hanging="450"/>
        <w:divId w:val="1094666487"/>
        <w:rPr>
          <w:lang w:val="en-US"/>
        </w:rPr>
      </w:pPr>
      <w:r w:rsidRPr="00F57E43">
        <w:rPr>
          <w:lang w:val="en-US"/>
        </w:rPr>
        <w:t>Levy, R. L. (2011). Exploring the intergenerational transmission of illness behavior: From observ</w:t>
      </w:r>
      <w:r w:rsidRPr="00F57E43">
        <w:rPr>
          <w:lang w:val="en-US"/>
        </w:rPr>
        <w:t>a</w:t>
      </w:r>
      <w:r w:rsidRPr="00F57E43">
        <w:rPr>
          <w:lang w:val="en-US"/>
        </w:rPr>
        <w:t>tions to experimental intervention.</w:t>
      </w:r>
      <w:r w:rsidRPr="00F57E43">
        <w:rPr>
          <w:i/>
          <w:iCs/>
          <w:lang w:val="en-US"/>
        </w:rPr>
        <w:t xml:space="preserve"> Annals of Behavioral Medicine, 41</w:t>
      </w:r>
      <w:r w:rsidRPr="00F57E43">
        <w:rPr>
          <w:lang w:val="en-US"/>
        </w:rPr>
        <w:t xml:space="preserve">(2), 174-182. </w:t>
      </w:r>
      <w:proofErr w:type="spellStart"/>
      <w:r w:rsidRPr="00F57E43">
        <w:rPr>
          <w:lang w:val="en-US"/>
        </w:rPr>
        <w:t>doi</w:t>
      </w:r>
      <w:proofErr w:type="spellEnd"/>
      <w:r w:rsidRPr="00F57E43">
        <w:rPr>
          <w:lang w:val="en-US"/>
        </w:rPr>
        <w:t>:</w:t>
      </w:r>
      <w:hyperlink r:id="rId24" w:tgtFrame="_blank" w:history="1">
        <w:r w:rsidRPr="00F57E43">
          <w:rPr>
            <w:rStyle w:val="Hyperlink"/>
            <w:lang w:val="en-US"/>
          </w:rPr>
          <w:t>http://dx.doi.org.ez.statsbiblioteket.dk:2048/10.1007/s12160-010-9254-9</w:t>
        </w:r>
      </w:hyperlink>
      <w:r w:rsidRPr="00F57E43">
        <w:rPr>
          <w:lang w:val="en-US"/>
        </w:rPr>
        <w:t xml:space="preserve"> </w:t>
      </w:r>
    </w:p>
    <w:p w:rsidR="00F57E43" w:rsidRPr="00F57E43" w:rsidRDefault="00F57E43">
      <w:pPr>
        <w:pStyle w:val="NormalWeb"/>
        <w:ind w:left="450" w:hanging="450"/>
        <w:divId w:val="1094666487"/>
        <w:rPr>
          <w:lang w:val="en-US"/>
        </w:rPr>
      </w:pPr>
      <w:r w:rsidRPr="00F57E43">
        <w:rPr>
          <w:lang w:val="en-US"/>
        </w:rPr>
        <w:lastRenderedPageBreak/>
        <w:t>Little, P., Somerville, J. :. W., I., Warner, G., Moore, M., Wiles, R., George, S., . . . Peveler, R. (2001). Family influences in a cross-sectional survey of higher child attendance.</w:t>
      </w:r>
      <w:r w:rsidRPr="00F57E43">
        <w:rPr>
          <w:i/>
          <w:iCs/>
          <w:lang w:val="en-US"/>
        </w:rPr>
        <w:t xml:space="preserve"> British Jou</w:t>
      </w:r>
      <w:r w:rsidRPr="00F57E43">
        <w:rPr>
          <w:i/>
          <w:iCs/>
          <w:lang w:val="en-US"/>
        </w:rPr>
        <w:t>r</w:t>
      </w:r>
      <w:r w:rsidRPr="00F57E43">
        <w:rPr>
          <w:i/>
          <w:iCs/>
          <w:lang w:val="en-US"/>
        </w:rPr>
        <w:t>nal of General Practice, 51</w:t>
      </w:r>
      <w:r w:rsidRPr="00F57E43">
        <w:rPr>
          <w:lang w:val="en-US"/>
        </w:rPr>
        <w:t xml:space="preserve">, 977. </w:t>
      </w:r>
    </w:p>
    <w:p w:rsidR="00F57E43" w:rsidRPr="00F57E43" w:rsidRDefault="00F57E43">
      <w:pPr>
        <w:pStyle w:val="NormalWeb"/>
        <w:ind w:left="450" w:hanging="450"/>
        <w:divId w:val="1094666487"/>
        <w:rPr>
          <w:lang w:val="en-US"/>
        </w:rPr>
      </w:pPr>
      <w:r w:rsidRPr="00F57E43">
        <w:rPr>
          <w:lang w:val="en-US"/>
        </w:rPr>
        <w:t>Lockhart, E. (2016). Health anxiety in children and parents.</w:t>
      </w:r>
      <w:r w:rsidRPr="00F57E43">
        <w:rPr>
          <w:i/>
          <w:iCs/>
          <w:lang w:val="en-US"/>
        </w:rPr>
        <w:t xml:space="preserve"> BMJ, 353</w:t>
      </w:r>
      <w:r w:rsidRPr="00F57E43">
        <w:rPr>
          <w:lang w:val="en-US"/>
        </w:rPr>
        <w:t xml:space="preserve"> doi:10.1136/bmj.i2891 </w:t>
      </w:r>
    </w:p>
    <w:p w:rsidR="00F57E43" w:rsidRPr="00F57E43" w:rsidRDefault="00F57E43">
      <w:pPr>
        <w:pStyle w:val="NormalWeb"/>
        <w:ind w:left="450" w:hanging="450"/>
        <w:divId w:val="1094666487"/>
        <w:rPr>
          <w:lang w:val="en-US"/>
        </w:rPr>
      </w:pPr>
      <w:r w:rsidRPr="00F57E43">
        <w:rPr>
          <w:lang w:val="en-US"/>
        </w:rPr>
        <w:t>Marshall, T., Jones, D. P. H., Ramchandani, P. G., Stein, A., &amp; Bass, C. (2007). Intergenerational transmission of health beliefs in somatoform disorders: Exploratory study.</w:t>
      </w:r>
      <w:r w:rsidRPr="00F57E43">
        <w:rPr>
          <w:i/>
          <w:iCs/>
          <w:lang w:val="en-US"/>
        </w:rPr>
        <w:t xml:space="preserve"> The British Journal of Psychiatry, 191</w:t>
      </w:r>
      <w:r w:rsidRPr="00F57E43">
        <w:rPr>
          <w:lang w:val="en-US"/>
        </w:rPr>
        <w:t xml:space="preserve">(5), 449-450. </w:t>
      </w:r>
      <w:proofErr w:type="spellStart"/>
      <w:r w:rsidRPr="00F57E43">
        <w:rPr>
          <w:lang w:val="en-US"/>
        </w:rPr>
        <w:t>doi</w:t>
      </w:r>
      <w:proofErr w:type="spellEnd"/>
      <w:r w:rsidRPr="00F57E43">
        <w:rPr>
          <w:lang w:val="en-US"/>
        </w:rPr>
        <w:t>:</w:t>
      </w:r>
      <w:hyperlink r:id="rId25" w:tgtFrame="_blank" w:history="1">
        <w:r w:rsidRPr="00F57E43">
          <w:rPr>
            <w:rStyle w:val="Hyperlink"/>
            <w:lang w:val="en-US"/>
          </w:rPr>
          <w:t>http://dx.doi.org/10.1192/bjp.bp.107.035261</w:t>
        </w:r>
      </w:hyperlink>
      <w:r w:rsidRPr="00F57E43">
        <w:rPr>
          <w:lang w:val="en-US"/>
        </w:rPr>
        <w:t xml:space="preserve"> </w:t>
      </w:r>
    </w:p>
    <w:p w:rsidR="00F57E43" w:rsidRPr="00F57E43" w:rsidRDefault="00F57E43">
      <w:pPr>
        <w:pStyle w:val="NormalWeb"/>
        <w:ind w:left="450" w:hanging="450"/>
        <w:divId w:val="1094666487"/>
        <w:rPr>
          <w:lang w:val="en-US"/>
        </w:rPr>
      </w:pPr>
      <w:r w:rsidRPr="00F57E43">
        <w:rPr>
          <w:lang w:val="en-US"/>
        </w:rPr>
        <w:t>Niclasen, J., Teasdale, T. W., Andersen, A. N., Skovgaard, A. M., Elberling, H., &amp; Obel, C. (2012). Psychometric properties of the danish strength and difficulties questionnaire: The SDQ a</w:t>
      </w:r>
      <w:r w:rsidRPr="00F57E43">
        <w:rPr>
          <w:lang w:val="en-US"/>
        </w:rPr>
        <w:t>s</w:t>
      </w:r>
      <w:r w:rsidRPr="00F57E43">
        <w:rPr>
          <w:lang w:val="en-US"/>
        </w:rPr>
        <w:t>sessed for more than 70,000 raters in four different cohorts.</w:t>
      </w:r>
      <w:r w:rsidRPr="00F57E43">
        <w:rPr>
          <w:i/>
          <w:iCs/>
          <w:lang w:val="en-US"/>
        </w:rPr>
        <w:t xml:space="preserve"> PLoS ONE, 7</w:t>
      </w:r>
      <w:r w:rsidRPr="00F57E43">
        <w:rPr>
          <w:lang w:val="en-US"/>
        </w:rPr>
        <w:t xml:space="preserve">(2) </w:t>
      </w:r>
      <w:proofErr w:type="spellStart"/>
      <w:r w:rsidRPr="00F57E43">
        <w:rPr>
          <w:lang w:val="en-US"/>
        </w:rPr>
        <w:t>doi</w:t>
      </w:r>
      <w:proofErr w:type="spellEnd"/>
      <w:r w:rsidRPr="00F57E43">
        <w:rPr>
          <w:lang w:val="en-US"/>
        </w:rPr>
        <w:t>:</w:t>
      </w:r>
      <w:hyperlink r:id="rId26" w:tgtFrame="_blank" w:history="1">
        <w:r w:rsidRPr="00F57E43">
          <w:rPr>
            <w:rStyle w:val="Hyperlink"/>
            <w:lang w:val="en-US"/>
          </w:rPr>
          <w:t>http://dx.doi.org/10.1371/journal.pone.0032025</w:t>
        </w:r>
      </w:hyperlink>
      <w:r w:rsidRPr="00F57E43">
        <w:rPr>
          <w:lang w:val="en-US"/>
        </w:rPr>
        <w:t xml:space="preserve"> </w:t>
      </w:r>
    </w:p>
    <w:p w:rsidR="00F57E43" w:rsidRPr="00F57E43" w:rsidRDefault="00F57E43">
      <w:pPr>
        <w:pStyle w:val="NormalWeb"/>
        <w:ind w:left="450" w:hanging="450"/>
        <w:divId w:val="1094666487"/>
        <w:rPr>
          <w:lang w:val="en-US"/>
        </w:rPr>
      </w:pPr>
      <w:r w:rsidRPr="00F57E43">
        <w:rPr>
          <w:lang w:val="en-US"/>
        </w:rPr>
        <w:t>QSR International Pty Ltd. (2018). NVivo software, version 12 [computer software] QSR Intern</w:t>
      </w:r>
      <w:r w:rsidRPr="00F57E43">
        <w:rPr>
          <w:lang w:val="en-US"/>
        </w:rPr>
        <w:t>a</w:t>
      </w:r>
      <w:r w:rsidRPr="00F57E43">
        <w:rPr>
          <w:lang w:val="en-US"/>
        </w:rPr>
        <w:t xml:space="preserve">tional Pty Ltd. </w:t>
      </w:r>
    </w:p>
    <w:p w:rsidR="00F57E43" w:rsidRPr="00F57E43" w:rsidRDefault="00F57E43">
      <w:pPr>
        <w:pStyle w:val="NormalWeb"/>
        <w:ind w:left="450" w:hanging="450"/>
        <w:divId w:val="1094666487"/>
        <w:rPr>
          <w:lang w:val="en-US"/>
        </w:rPr>
      </w:pPr>
      <w:r w:rsidRPr="00F57E43">
        <w:rPr>
          <w:lang w:val="en-US"/>
        </w:rPr>
        <w:t>Rask, C. U., Christensen, M. F., Borg, C., Søndergaard, C., Thomsen, P. H., &amp; Fink, P. (2009). The soma assessment interview: New parent interview on functional somatic symptoms in children.</w:t>
      </w:r>
      <w:r w:rsidRPr="00F57E43">
        <w:rPr>
          <w:i/>
          <w:iCs/>
          <w:lang w:val="en-US"/>
        </w:rPr>
        <w:t xml:space="preserve"> Journal of Psychosomatic Research, 66</w:t>
      </w:r>
      <w:r w:rsidRPr="00F57E43">
        <w:rPr>
          <w:lang w:val="en-US"/>
        </w:rPr>
        <w:t xml:space="preserve">(5), 455-464. </w:t>
      </w:r>
    </w:p>
    <w:p w:rsidR="00F57E43" w:rsidRPr="00F57E43" w:rsidRDefault="00F57E43">
      <w:pPr>
        <w:pStyle w:val="NormalWeb"/>
        <w:ind w:left="450" w:hanging="450"/>
        <w:divId w:val="1094666487"/>
        <w:rPr>
          <w:lang w:val="en-US"/>
        </w:rPr>
      </w:pPr>
      <w:r w:rsidRPr="00F57E43">
        <w:rPr>
          <w:lang w:val="en-US"/>
        </w:rPr>
        <w:t>Reiser, S., &amp; Wright, K. (2017). Fetal health anxiety: Development and psychometric properties of the fetal health anxiety inventory.</w:t>
      </w:r>
      <w:r w:rsidRPr="00F57E43">
        <w:rPr>
          <w:i/>
          <w:iCs/>
          <w:lang w:val="en-US"/>
        </w:rPr>
        <w:t xml:space="preserve"> Journal of Psychosomatic Research, 97</w:t>
      </w:r>
      <w:r w:rsidRPr="00F57E43">
        <w:rPr>
          <w:lang w:val="en-US"/>
        </w:rPr>
        <w:t xml:space="preserve">, 164. </w:t>
      </w:r>
    </w:p>
    <w:p w:rsidR="00F57E43" w:rsidRPr="00F57E43" w:rsidRDefault="00F57E43">
      <w:pPr>
        <w:pStyle w:val="NormalWeb"/>
        <w:ind w:left="450" w:hanging="450"/>
        <w:divId w:val="1094666487"/>
        <w:rPr>
          <w:lang w:val="en-US"/>
        </w:rPr>
      </w:pPr>
      <w:r w:rsidRPr="00F57E43">
        <w:rPr>
          <w:lang w:val="en-US"/>
        </w:rPr>
        <w:t>Richtsmeier, A. J., &amp; Hatcher, J. W. (1994). Parental anxiety and minor illness.</w:t>
      </w:r>
      <w:r w:rsidRPr="00F57E43">
        <w:rPr>
          <w:i/>
          <w:iCs/>
          <w:lang w:val="en-US"/>
        </w:rPr>
        <w:t xml:space="preserve"> Journal of Deve</w:t>
      </w:r>
      <w:r w:rsidRPr="00F57E43">
        <w:rPr>
          <w:i/>
          <w:iCs/>
          <w:lang w:val="en-US"/>
        </w:rPr>
        <w:t>l</w:t>
      </w:r>
      <w:r w:rsidRPr="00F57E43">
        <w:rPr>
          <w:i/>
          <w:iCs/>
          <w:lang w:val="en-US"/>
        </w:rPr>
        <w:t>opmental and Behavioral Pediatrics, 15</w:t>
      </w:r>
      <w:r w:rsidRPr="00F57E43">
        <w:rPr>
          <w:lang w:val="en-US"/>
        </w:rPr>
        <w:t xml:space="preserve">(1), 14-19. </w:t>
      </w:r>
      <w:proofErr w:type="spellStart"/>
      <w:r w:rsidRPr="00F57E43">
        <w:rPr>
          <w:lang w:val="en-US"/>
        </w:rPr>
        <w:t>doi</w:t>
      </w:r>
      <w:proofErr w:type="spellEnd"/>
      <w:r w:rsidRPr="00F57E43">
        <w:rPr>
          <w:lang w:val="en-US"/>
        </w:rPr>
        <w:t>:</w:t>
      </w:r>
      <w:hyperlink r:id="rId27" w:tgtFrame="_blank" w:history="1">
        <w:r w:rsidRPr="00F57E43">
          <w:rPr>
            <w:rStyle w:val="Hyperlink"/>
            <w:lang w:val="en-US"/>
          </w:rPr>
          <w:t>http://dx.doi.org.ez.statsbiblioteket.dk:2048/10.1097/00004703-199402000-00003</w:t>
        </w:r>
      </w:hyperlink>
      <w:r w:rsidRPr="00F57E43">
        <w:rPr>
          <w:lang w:val="en-US"/>
        </w:rPr>
        <w:t xml:space="preserve"> </w:t>
      </w:r>
    </w:p>
    <w:p w:rsidR="00F57E43" w:rsidRPr="00F57E43" w:rsidRDefault="00F57E43">
      <w:pPr>
        <w:pStyle w:val="NormalWeb"/>
        <w:ind w:left="450" w:hanging="450"/>
        <w:divId w:val="1094666487"/>
        <w:rPr>
          <w:lang w:val="en-US"/>
        </w:rPr>
      </w:pPr>
      <w:r w:rsidRPr="00F57E43">
        <w:rPr>
          <w:lang w:val="en-US"/>
        </w:rPr>
        <w:lastRenderedPageBreak/>
        <w:t>Salkovskis, P. M., Rimes, K. A., Warwick, H. M. C., &amp; Clark, D. M. (2002). The health anxiety inventory: Development and validation of scales for the measurement of health anxiety and hypochondriasis.</w:t>
      </w:r>
      <w:r w:rsidRPr="00F57E43">
        <w:rPr>
          <w:i/>
          <w:iCs/>
          <w:lang w:val="en-US"/>
        </w:rPr>
        <w:t xml:space="preserve"> Psychological Medicine, 32</w:t>
      </w:r>
      <w:r w:rsidRPr="00F57E43">
        <w:rPr>
          <w:lang w:val="en-US"/>
        </w:rPr>
        <w:t xml:space="preserve">(5), 843-853. </w:t>
      </w:r>
      <w:proofErr w:type="spellStart"/>
      <w:r w:rsidRPr="00F57E43">
        <w:rPr>
          <w:lang w:val="en-US"/>
        </w:rPr>
        <w:t>doi</w:t>
      </w:r>
      <w:proofErr w:type="spellEnd"/>
      <w:r w:rsidRPr="00F57E43">
        <w:rPr>
          <w:lang w:val="en-US"/>
        </w:rPr>
        <w:t>:</w:t>
      </w:r>
      <w:hyperlink r:id="rId28" w:tgtFrame="_blank" w:history="1">
        <w:r w:rsidRPr="00F57E43">
          <w:rPr>
            <w:rStyle w:val="Hyperlink"/>
            <w:lang w:val="en-US"/>
          </w:rPr>
          <w:t>http://dx.doi.org/10.1017/S0033291702005822</w:t>
        </w:r>
      </w:hyperlink>
      <w:r w:rsidRPr="00F57E43">
        <w:rPr>
          <w:lang w:val="en-US"/>
        </w:rPr>
        <w:t xml:space="preserve"> </w:t>
      </w:r>
    </w:p>
    <w:p w:rsidR="00F57E43" w:rsidRPr="00F57E43" w:rsidRDefault="00F57E43">
      <w:pPr>
        <w:pStyle w:val="NormalWeb"/>
        <w:ind w:left="450" w:hanging="450"/>
        <w:divId w:val="1094666487"/>
        <w:rPr>
          <w:lang w:val="en-US"/>
        </w:rPr>
      </w:pPr>
      <w:r w:rsidRPr="00F57E43">
        <w:rPr>
          <w:lang w:val="en-US"/>
        </w:rPr>
        <w:t>Sirri, L. (2014). Dimensional assessment of hypochondriacal fears and beliefs.</w:t>
      </w:r>
      <w:r w:rsidRPr="00F57E43">
        <w:rPr>
          <w:i/>
          <w:iCs/>
          <w:lang w:val="en-US"/>
        </w:rPr>
        <w:t xml:space="preserve"> Current Psychiatry Reviews, 10</w:t>
      </w:r>
      <w:r w:rsidRPr="00F57E43">
        <w:rPr>
          <w:lang w:val="en-US"/>
        </w:rPr>
        <w:t xml:space="preserve">(1), 50-57. </w:t>
      </w:r>
      <w:proofErr w:type="spellStart"/>
      <w:r w:rsidRPr="00F57E43">
        <w:rPr>
          <w:lang w:val="en-US"/>
        </w:rPr>
        <w:t>doi</w:t>
      </w:r>
      <w:proofErr w:type="spellEnd"/>
      <w:r w:rsidRPr="00F57E43">
        <w:rPr>
          <w:lang w:val="en-US"/>
        </w:rPr>
        <w:t>:</w:t>
      </w:r>
      <w:hyperlink r:id="rId29" w:tgtFrame="_blank" w:history="1">
        <w:r w:rsidRPr="00F57E43">
          <w:rPr>
            <w:rStyle w:val="Hyperlink"/>
            <w:lang w:val="en-US"/>
          </w:rPr>
          <w:t>http://dx.doi.org.ez.statsbiblioteket.dk:2048/10.2174/1573400509666131119005346</w:t>
        </w:r>
      </w:hyperlink>
      <w:r w:rsidRPr="00F57E43">
        <w:rPr>
          <w:lang w:val="en-US"/>
        </w:rPr>
        <w:t xml:space="preserve"> </w:t>
      </w:r>
    </w:p>
    <w:p w:rsidR="00F57E43" w:rsidRPr="00F57E43" w:rsidRDefault="00F57E43">
      <w:pPr>
        <w:pStyle w:val="NormalWeb"/>
        <w:ind w:left="450" w:hanging="450"/>
        <w:divId w:val="1094666487"/>
        <w:rPr>
          <w:lang w:val="en-US"/>
        </w:rPr>
      </w:pPr>
      <w:r w:rsidRPr="00F57E43">
        <w:rPr>
          <w:lang w:val="en-US"/>
        </w:rPr>
        <w:t xml:space="preserve">Smith, J. A., &amp; Osborn, M. (2015). Interpretive phenomenological analyses. In J. A. Smith (Ed.), </w:t>
      </w:r>
      <w:r w:rsidRPr="00F57E43">
        <w:rPr>
          <w:i/>
          <w:iCs/>
          <w:lang w:val="en-US"/>
        </w:rPr>
        <w:t>Qualitative psychology : A practical guide to research methods</w:t>
      </w:r>
      <w:r w:rsidRPr="00F57E43">
        <w:rPr>
          <w:lang w:val="en-US"/>
        </w:rPr>
        <w:t xml:space="preserve"> (3rd ed., pp. 25-53). Los Ang</w:t>
      </w:r>
      <w:r w:rsidRPr="00F57E43">
        <w:rPr>
          <w:lang w:val="en-US"/>
        </w:rPr>
        <w:t>e</w:t>
      </w:r>
      <w:r w:rsidRPr="00F57E43">
        <w:rPr>
          <w:lang w:val="en-US"/>
        </w:rPr>
        <w:t xml:space="preserve">les, Calif: Sage. </w:t>
      </w:r>
    </w:p>
    <w:p w:rsidR="00F57E43" w:rsidRPr="00F57E43" w:rsidRDefault="00F57E43">
      <w:pPr>
        <w:pStyle w:val="NormalWeb"/>
        <w:ind w:left="450" w:hanging="450"/>
        <w:divId w:val="1094666487"/>
        <w:rPr>
          <w:lang w:val="en-US"/>
        </w:rPr>
      </w:pPr>
      <w:r w:rsidRPr="00F57E43">
        <w:rPr>
          <w:lang w:val="en-US"/>
        </w:rPr>
        <w:t xml:space="preserve">Thomas, S. P., &amp; Pollio, H. R. (2002). </w:t>
      </w:r>
      <w:r w:rsidRPr="00F57E43">
        <w:rPr>
          <w:i/>
          <w:iCs/>
          <w:lang w:val="en-US"/>
        </w:rPr>
        <w:t>Listening to patients : A phenomenological approach to nursing research and practice</w:t>
      </w:r>
      <w:r w:rsidRPr="00F57E43">
        <w:rPr>
          <w:lang w:val="en-US"/>
        </w:rPr>
        <w:t xml:space="preserve">. New York: Springer Pub. Co. </w:t>
      </w:r>
    </w:p>
    <w:p w:rsidR="00F57E43" w:rsidRPr="00F57E43" w:rsidRDefault="00F57E43">
      <w:pPr>
        <w:pStyle w:val="NormalWeb"/>
        <w:ind w:left="450" w:hanging="450"/>
        <w:divId w:val="1094666487"/>
        <w:rPr>
          <w:lang w:val="en-US"/>
        </w:rPr>
      </w:pPr>
      <w:r w:rsidRPr="00F57E43">
        <w:rPr>
          <w:lang w:val="en-US"/>
        </w:rPr>
        <w:t>Thorgaard, M. (2017). Health anxiety and illness behaviour in children of mothers with severe health anxiety.</w:t>
      </w:r>
      <w:r w:rsidRPr="00F57E43">
        <w:rPr>
          <w:i/>
          <w:iCs/>
          <w:lang w:val="en-US"/>
        </w:rPr>
        <w:t xml:space="preserve"> Danish Medical Journal Online, Vol. 64, nr. 5 (2017)</w:t>
      </w:r>
      <w:r w:rsidRPr="00F57E43">
        <w:rPr>
          <w:lang w:val="en-US"/>
        </w:rPr>
        <w:t xml:space="preserve"> </w:t>
      </w:r>
    </w:p>
    <w:p w:rsidR="00F57E43" w:rsidRPr="00F57E43" w:rsidRDefault="00F57E43">
      <w:pPr>
        <w:pStyle w:val="NormalWeb"/>
        <w:ind w:left="450" w:hanging="450"/>
        <w:divId w:val="1094666487"/>
        <w:rPr>
          <w:lang w:val="en-US"/>
        </w:rPr>
      </w:pPr>
      <w:r w:rsidRPr="00F57E43">
        <w:rPr>
          <w:lang w:val="en-US"/>
        </w:rPr>
        <w:t>Thorgaard, M., Frostholm, L., &amp; Rask, C. U. (2017). Childhood and family factors in the develo</w:t>
      </w:r>
      <w:r w:rsidRPr="00F57E43">
        <w:rPr>
          <w:lang w:val="en-US"/>
        </w:rPr>
        <w:t>p</w:t>
      </w:r>
      <w:r w:rsidRPr="00F57E43">
        <w:rPr>
          <w:lang w:val="en-US"/>
        </w:rPr>
        <w:t>ment of health anxiety: A systematic review.</w:t>
      </w:r>
      <w:r w:rsidRPr="00F57E43">
        <w:rPr>
          <w:i/>
          <w:iCs/>
          <w:lang w:val="en-US"/>
        </w:rPr>
        <w:t xml:space="preserve"> Children's Health Care, </w:t>
      </w:r>
      <w:r w:rsidRPr="00F57E43">
        <w:rPr>
          <w:lang w:val="en-US"/>
        </w:rPr>
        <w:t xml:space="preserve">, 1-41. doi:10.1080/02739615.2017.1318390 </w:t>
      </w:r>
    </w:p>
    <w:p w:rsidR="00F57E43" w:rsidRPr="00F57E43" w:rsidRDefault="00F57E43">
      <w:pPr>
        <w:pStyle w:val="NormalWeb"/>
        <w:ind w:left="450" w:hanging="450"/>
        <w:divId w:val="1094666487"/>
        <w:rPr>
          <w:lang w:val="en-US"/>
        </w:rPr>
      </w:pPr>
      <w:r w:rsidRPr="00F57E43">
        <w:rPr>
          <w:lang w:val="en-US"/>
        </w:rPr>
        <w:t>Thorgaard, M., Frostholm, L., Walker, L. S., Stengaard-Pedersen, K., Karlsson, M. M., Jensen, J. S., . . . Rask, C. U. (2017a). Effects of maternal health anxiety on children’s health complaints, emotional symptoms, and quality of life.</w:t>
      </w:r>
      <w:r w:rsidRPr="00F57E43">
        <w:rPr>
          <w:i/>
          <w:iCs/>
          <w:lang w:val="en-US"/>
        </w:rPr>
        <w:t xml:space="preserve"> European Child &amp; Adolescent Psychiatry, 26</w:t>
      </w:r>
      <w:r w:rsidRPr="00F57E43">
        <w:rPr>
          <w:lang w:val="en-US"/>
        </w:rPr>
        <w:t xml:space="preserve">(5), 591-601. </w:t>
      </w:r>
      <w:proofErr w:type="spellStart"/>
      <w:r w:rsidRPr="00F57E43">
        <w:rPr>
          <w:lang w:val="en-US"/>
        </w:rPr>
        <w:t>doi</w:t>
      </w:r>
      <w:proofErr w:type="spellEnd"/>
      <w:r w:rsidRPr="00F57E43">
        <w:rPr>
          <w:lang w:val="en-US"/>
        </w:rPr>
        <w:t>:</w:t>
      </w:r>
      <w:hyperlink r:id="rId30" w:tgtFrame="_blank" w:history="1">
        <w:r w:rsidRPr="00F57E43">
          <w:rPr>
            <w:rStyle w:val="Hyperlink"/>
            <w:lang w:val="en-US"/>
          </w:rPr>
          <w:t>http://dx.doi.org/10.1007/s00787-016-0927-1</w:t>
        </w:r>
      </w:hyperlink>
      <w:r w:rsidRPr="00F57E43">
        <w:rPr>
          <w:lang w:val="en-US"/>
        </w:rPr>
        <w:t xml:space="preserve"> </w:t>
      </w:r>
    </w:p>
    <w:p w:rsidR="00F57E43" w:rsidRPr="00F57E43" w:rsidRDefault="00F57E43">
      <w:pPr>
        <w:pStyle w:val="NormalWeb"/>
        <w:ind w:left="450" w:hanging="450"/>
        <w:divId w:val="1094666487"/>
        <w:rPr>
          <w:lang w:val="en-US"/>
        </w:rPr>
      </w:pPr>
      <w:r w:rsidRPr="00F57E43">
        <w:rPr>
          <w:lang w:val="en-US"/>
        </w:rPr>
        <w:lastRenderedPageBreak/>
        <w:t>Thorgaard, M., Frostholm, L., Walker, L., Jensen, J. S., Morina, B., Lindegaard, H., . . . Rask, C. U. (2017b). Health anxiety by proxy in women with severe health anxiety: A case control study.</w:t>
      </w:r>
      <w:r w:rsidRPr="00F57E43">
        <w:rPr>
          <w:i/>
          <w:iCs/>
          <w:lang w:val="en-US"/>
        </w:rPr>
        <w:t xml:space="preserve"> Journal of Anxiety Disorders, 52</w:t>
      </w:r>
      <w:r w:rsidRPr="00F57E43">
        <w:rPr>
          <w:lang w:val="en-US"/>
        </w:rPr>
        <w:t xml:space="preserve">, 8-14. </w:t>
      </w:r>
      <w:proofErr w:type="spellStart"/>
      <w:r w:rsidRPr="00F57E43">
        <w:rPr>
          <w:lang w:val="en-US"/>
        </w:rPr>
        <w:t>doi</w:t>
      </w:r>
      <w:proofErr w:type="spellEnd"/>
      <w:r w:rsidRPr="00F57E43">
        <w:rPr>
          <w:lang w:val="en-US"/>
        </w:rPr>
        <w:t>:</w:t>
      </w:r>
      <w:hyperlink r:id="rId31" w:tgtFrame="_blank" w:history="1">
        <w:r w:rsidRPr="00F57E43">
          <w:rPr>
            <w:rStyle w:val="Hyperlink"/>
            <w:lang w:val="en-US"/>
          </w:rPr>
          <w:t>http://dx.doi.org.ez.statsbiblioteket.dk:2048/10.1016/j.janxdis.2017.09.001</w:t>
        </w:r>
      </w:hyperlink>
      <w:r w:rsidRPr="00F57E43">
        <w:rPr>
          <w:lang w:val="en-US"/>
        </w:rPr>
        <w:t xml:space="preserve"> </w:t>
      </w:r>
    </w:p>
    <w:p w:rsidR="00F57E43" w:rsidRPr="00F57E43" w:rsidRDefault="00F57E43">
      <w:pPr>
        <w:pStyle w:val="NormalWeb"/>
        <w:ind w:left="450" w:hanging="450"/>
        <w:divId w:val="1094666487"/>
        <w:rPr>
          <w:lang w:val="en-US"/>
        </w:rPr>
      </w:pPr>
      <w:r w:rsidRPr="00F57E43">
        <w:rPr>
          <w:lang w:val="en-US"/>
        </w:rPr>
        <w:t>Walker, L. S., Williams, S. E., Smith, C. A., Garber, J., Van Slyke, D. A., &amp; Lipani, T. A. (2006). Parent attention versus distraction: Impact on symptom complaints by children with and wit</w:t>
      </w:r>
      <w:r w:rsidRPr="00F57E43">
        <w:rPr>
          <w:lang w:val="en-US"/>
        </w:rPr>
        <w:t>h</w:t>
      </w:r>
      <w:r w:rsidRPr="00F57E43">
        <w:rPr>
          <w:lang w:val="en-US"/>
        </w:rPr>
        <w:t>out chronic functional abdominal pain.</w:t>
      </w:r>
      <w:r w:rsidRPr="00F57E43">
        <w:rPr>
          <w:i/>
          <w:iCs/>
          <w:lang w:val="en-US"/>
        </w:rPr>
        <w:t xml:space="preserve"> Pain, 122</w:t>
      </w:r>
      <w:r w:rsidRPr="00F57E43">
        <w:rPr>
          <w:lang w:val="en-US"/>
        </w:rPr>
        <w:t xml:space="preserve">(1-2), 43-52. </w:t>
      </w:r>
      <w:proofErr w:type="spellStart"/>
      <w:r w:rsidRPr="00F57E43">
        <w:rPr>
          <w:lang w:val="en-US"/>
        </w:rPr>
        <w:t>doi</w:t>
      </w:r>
      <w:proofErr w:type="spellEnd"/>
      <w:r w:rsidRPr="00F57E43">
        <w:rPr>
          <w:lang w:val="en-US"/>
        </w:rPr>
        <w:t>:</w:t>
      </w:r>
      <w:hyperlink r:id="rId32" w:tgtFrame="_blank" w:history="1">
        <w:r w:rsidRPr="00F57E43">
          <w:rPr>
            <w:rStyle w:val="Hyperlink"/>
            <w:lang w:val="en-US"/>
          </w:rPr>
          <w:t>http://dx.doi.org/10.1016/j.pain.2005.12.020</w:t>
        </w:r>
      </w:hyperlink>
      <w:r w:rsidRPr="00F57E43">
        <w:rPr>
          <w:lang w:val="en-US"/>
        </w:rPr>
        <w:t xml:space="preserve"> </w:t>
      </w:r>
    </w:p>
    <w:p w:rsidR="00F57E43" w:rsidRPr="00F57E43" w:rsidRDefault="00F57E43">
      <w:pPr>
        <w:pStyle w:val="NormalWeb"/>
        <w:ind w:left="450" w:hanging="450"/>
        <w:divId w:val="1094666487"/>
        <w:rPr>
          <w:lang w:val="en-US"/>
        </w:rPr>
      </w:pPr>
      <w:r w:rsidRPr="00F57E43">
        <w:rPr>
          <w:lang w:val="en-US"/>
        </w:rPr>
        <w:t xml:space="preserve">Willis, G. B. (2005). </w:t>
      </w:r>
      <w:r w:rsidRPr="00F57E43">
        <w:rPr>
          <w:i/>
          <w:iCs/>
          <w:lang w:val="en-US"/>
        </w:rPr>
        <w:t>Cognitive interviewing : A tool for improving questionnaire design</w:t>
      </w:r>
      <w:r w:rsidRPr="00F57E43">
        <w:rPr>
          <w:lang w:val="en-US"/>
        </w:rPr>
        <w:t xml:space="preserve">. Thousand Oaks, Calif.: Sage Publications. </w:t>
      </w:r>
    </w:p>
    <w:p w:rsidR="00F57E43" w:rsidRPr="00F57E43" w:rsidRDefault="00F57E43">
      <w:pPr>
        <w:pStyle w:val="NormalWeb"/>
        <w:ind w:left="450" w:hanging="450"/>
        <w:divId w:val="1094666487"/>
        <w:rPr>
          <w:lang w:val="en-US"/>
        </w:rPr>
      </w:pPr>
      <w:r w:rsidRPr="00F57E43">
        <w:rPr>
          <w:lang w:val="en-US"/>
        </w:rPr>
        <w:t xml:space="preserve">World Health Organization. (2018). </w:t>
      </w:r>
      <w:r w:rsidRPr="00F57E43">
        <w:rPr>
          <w:i/>
          <w:iCs/>
          <w:lang w:val="en-US"/>
        </w:rPr>
        <w:t>International classification of diseases for mortality and mo</w:t>
      </w:r>
      <w:r w:rsidRPr="00F57E43">
        <w:rPr>
          <w:i/>
          <w:iCs/>
          <w:lang w:val="en-US"/>
        </w:rPr>
        <w:t>r</w:t>
      </w:r>
      <w:r w:rsidRPr="00F57E43">
        <w:rPr>
          <w:i/>
          <w:iCs/>
          <w:lang w:val="en-US"/>
        </w:rPr>
        <w:t>bidity statistics </w:t>
      </w:r>
      <w:r w:rsidRPr="00F57E43">
        <w:rPr>
          <w:lang w:val="en-US"/>
        </w:rPr>
        <w:t xml:space="preserve">(11th revision). Retrieved from </w:t>
      </w:r>
      <w:hyperlink r:id="rId33" w:tgtFrame="_blank" w:history="1">
        <w:r w:rsidRPr="00F57E43">
          <w:rPr>
            <w:rStyle w:val="Hyperlink"/>
            <w:lang w:val="en-US"/>
          </w:rPr>
          <w:t>https://icd.who.int/browse11/l-m/en</w:t>
        </w:r>
      </w:hyperlink>
      <w:r w:rsidRPr="00F57E43">
        <w:rPr>
          <w:lang w:val="en-US"/>
        </w:rPr>
        <w:t xml:space="preserve"> </w:t>
      </w:r>
    </w:p>
    <w:p w:rsidR="00F57E43" w:rsidRPr="00F57E43" w:rsidRDefault="00F57E43">
      <w:pPr>
        <w:pStyle w:val="NormalWeb"/>
        <w:ind w:left="450" w:hanging="450"/>
        <w:divId w:val="1094666487"/>
        <w:rPr>
          <w:lang w:val="en-US"/>
        </w:rPr>
      </w:pPr>
      <w:r w:rsidRPr="00F57E43">
        <w:rPr>
          <w:lang w:val="en-US"/>
        </w:rPr>
        <w:t xml:space="preserve">World Health Organization. (2019). Process of translation and adaption of instruments. Retrieved from </w:t>
      </w:r>
      <w:hyperlink r:id="rId34" w:tgtFrame="_blank" w:history="1">
        <w:r w:rsidRPr="00F57E43">
          <w:rPr>
            <w:rStyle w:val="Hyperlink"/>
            <w:lang w:val="en-US"/>
          </w:rPr>
          <w:t>https://www.who.int/substance_abuse/research_tools/translation/en/#</w:t>
        </w:r>
      </w:hyperlink>
      <w:r w:rsidRPr="00F57E43">
        <w:rPr>
          <w:lang w:val="en-US"/>
        </w:rPr>
        <w:t xml:space="preserve"> </w:t>
      </w:r>
    </w:p>
    <w:p w:rsidR="00F57E43" w:rsidRDefault="00F57E43">
      <w:pPr>
        <w:pStyle w:val="NormalWeb"/>
        <w:ind w:left="450" w:hanging="450"/>
        <w:divId w:val="1094666487"/>
      </w:pPr>
      <w:r w:rsidRPr="00F57E43">
        <w:rPr>
          <w:lang w:val="en-US"/>
        </w:rPr>
        <w:t>Wright, K. D., Reiser, S. J., &amp; Delparte, C. A. (2017). The relationship between childhood health anxiety, parent health anxiety, and associated constructs.</w:t>
      </w:r>
      <w:r w:rsidRPr="00F57E43">
        <w:rPr>
          <w:i/>
          <w:iCs/>
          <w:lang w:val="en-US"/>
        </w:rPr>
        <w:t xml:space="preserve"> </w:t>
      </w:r>
      <w:r>
        <w:rPr>
          <w:i/>
          <w:iCs/>
        </w:rPr>
        <w:t>Journal of Health Psychology, 22</w:t>
      </w:r>
      <w:r>
        <w:t>(5), 617-626. doi:</w:t>
      </w:r>
      <w:hyperlink r:id="rId35" w:tgtFrame="_blank" w:history="1">
        <w:r>
          <w:rPr>
            <w:rStyle w:val="Hyperlink"/>
          </w:rPr>
          <w:t>http://dx.doi.org/10.1177/1359105315610669</w:t>
        </w:r>
      </w:hyperlink>
      <w:r>
        <w:t xml:space="preserve"> </w:t>
      </w:r>
    </w:p>
    <w:p w:rsidR="007868C9" w:rsidRDefault="00F57E43" w:rsidP="00477C24">
      <w:pPr>
        <w:pStyle w:val="NormalWeb"/>
        <w:spacing w:before="100" w:after="100"/>
        <w:ind w:left="450" w:hanging="450"/>
      </w:pPr>
      <w:r>
        <w:fldChar w:fldCharType="end"/>
      </w:r>
    </w:p>
    <w:sectPr w:rsidR="007868C9" w:rsidSect="00477C24">
      <w:headerReference w:type="default" r:id="rId36"/>
      <w:footerReference w:type="default" r:id="rId37"/>
      <w:pgSz w:w="11906" w:h="16838"/>
      <w:pgMar w:top="1701" w:right="1134" w:bottom="1701" w:left="1134" w:header="709" w:footer="709"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0BCB" w:rsidRDefault="00BA0BCB">
      <w:pPr>
        <w:spacing w:line="240" w:lineRule="auto"/>
      </w:pPr>
      <w:r>
        <w:separator/>
      </w:r>
    </w:p>
  </w:endnote>
  <w:endnote w:type="continuationSeparator" w:id="0">
    <w:p w:rsidR="00BA0BCB" w:rsidRDefault="00BA0B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2919492"/>
      <w:docPartObj>
        <w:docPartGallery w:val="Page Numbers (Bottom of Page)"/>
        <w:docPartUnique/>
      </w:docPartObj>
    </w:sdtPr>
    <w:sdtEndPr/>
    <w:sdtContent>
      <w:p w:rsidR="00BA0BCB" w:rsidRDefault="00BA0BCB">
        <w:pPr>
          <w:pStyle w:val="Sidefod"/>
          <w:jc w:val="center"/>
        </w:pPr>
        <w:r>
          <w:fldChar w:fldCharType="begin"/>
        </w:r>
        <w:r>
          <w:instrText>PAGE</w:instrText>
        </w:r>
        <w:r>
          <w:fldChar w:fldCharType="separate"/>
        </w:r>
        <w:r w:rsidR="006760CC">
          <w:rPr>
            <w:noProof/>
          </w:rPr>
          <w:t>1</w:t>
        </w:r>
        <w:r>
          <w:fldChar w:fldCharType="end"/>
        </w:r>
      </w:p>
    </w:sdtContent>
  </w:sdt>
  <w:p w:rsidR="00BA0BCB" w:rsidRDefault="00BA0BCB">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0BCB" w:rsidRDefault="00BA0BCB"/>
  </w:footnote>
  <w:footnote w:type="continuationSeparator" w:id="0">
    <w:p w:rsidR="00BA0BCB" w:rsidRDefault="00BA0B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0BCB" w:rsidRDefault="00BA0BCB">
    <w:pPr>
      <w:pStyle w:val="Sidehove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DA1A6D"/>
    <w:multiLevelType w:val="multilevel"/>
    <w:tmpl w:val="DE168144"/>
    <w:lvl w:ilvl="0">
      <w:start w:val="4"/>
      <w:numFmt w:val="bullet"/>
      <w:lvlText w:val="-"/>
      <w:lvlJc w:val="left"/>
      <w:pPr>
        <w:ind w:left="720" w:hanging="360"/>
      </w:pPr>
      <w:rPr>
        <w:rFonts w:ascii="Calibri" w:hAnsi="Calibri" w:cs="Times New Roman" w:hint="default"/>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55270D25"/>
    <w:multiLevelType w:val="multilevel"/>
    <w:tmpl w:val="0B2CFAAA"/>
    <w:lvl w:ilvl="0">
      <w:start w:val="1"/>
      <w:numFmt w:val="decimal"/>
      <w:lvlText w:val="%1."/>
      <w:lvlJc w:val="left"/>
      <w:pPr>
        <w:ind w:left="360" w:hanging="360"/>
      </w:pPr>
      <w:rPr>
        <w:rFonts w:ascii="Times New Roman" w:hAnsi="Times New Roman"/>
        <w:color w:val="auto"/>
        <w:sz w:val="1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60C53BEE"/>
    <w:multiLevelType w:val="hybridMultilevel"/>
    <w:tmpl w:val="4B0A4348"/>
    <w:lvl w:ilvl="0" w:tplc="6F2691D6">
      <w:start w:val="10"/>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nsid w:val="77D31D6A"/>
    <w:multiLevelType w:val="multilevel"/>
    <w:tmpl w:val="4FCE048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68C9"/>
    <w:rsid w:val="00065081"/>
    <w:rsid w:val="0007692D"/>
    <w:rsid w:val="000C5231"/>
    <w:rsid w:val="000E7822"/>
    <w:rsid w:val="00111676"/>
    <w:rsid w:val="001136D8"/>
    <w:rsid w:val="00212DDD"/>
    <w:rsid w:val="002B79DB"/>
    <w:rsid w:val="00317B08"/>
    <w:rsid w:val="00342013"/>
    <w:rsid w:val="003651C2"/>
    <w:rsid w:val="00392AFD"/>
    <w:rsid w:val="003E46C2"/>
    <w:rsid w:val="003F134D"/>
    <w:rsid w:val="004129C0"/>
    <w:rsid w:val="00415003"/>
    <w:rsid w:val="00444E65"/>
    <w:rsid w:val="00460ECB"/>
    <w:rsid w:val="00472848"/>
    <w:rsid w:val="00477C24"/>
    <w:rsid w:val="00492924"/>
    <w:rsid w:val="004A2913"/>
    <w:rsid w:val="00526531"/>
    <w:rsid w:val="00563ABB"/>
    <w:rsid w:val="00576EDB"/>
    <w:rsid w:val="00583129"/>
    <w:rsid w:val="005914BB"/>
    <w:rsid w:val="00597FC8"/>
    <w:rsid w:val="005D2EF9"/>
    <w:rsid w:val="006164C2"/>
    <w:rsid w:val="0063052B"/>
    <w:rsid w:val="006760CC"/>
    <w:rsid w:val="006855E5"/>
    <w:rsid w:val="006C34BC"/>
    <w:rsid w:val="006F2A33"/>
    <w:rsid w:val="007146BB"/>
    <w:rsid w:val="00723D83"/>
    <w:rsid w:val="007714B8"/>
    <w:rsid w:val="007868C9"/>
    <w:rsid w:val="0079797D"/>
    <w:rsid w:val="007E1EFF"/>
    <w:rsid w:val="00801872"/>
    <w:rsid w:val="00823C46"/>
    <w:rsid w:val="008A69D3"/>
    <w:rsid w:val="00914EA8"/>
    <w:rsid w:val="0091729F"/>
    <w:rsid w:val="00996AF6"/>
    <w:rsid w:val="009D5E96"/>
    <w:rsid w:val="00A40821"/>
    <w:rsid w:val="00AA600D"/>
    <w:rsid w:val="00AD4A68"/>
    <w:rsid w:val="00AF58BB"/>
    <w:rsid w:val="00B24303"/>
    <w:rsid w:val="00BA0BCB"/>
    <w:rsid w:val="00C73F4F"/>
    <w:rsid w:val="00CB38E3"/>
    <w:rsid w:val="00E52E9F"/>
    <w:rsid w:val="00E86B55"/>
    <w:rsid w:val="00EB6F37"/>
    <w:rsid w:val="00ED4599"/>
    <w:rsid w:val="00F35E70"/>
    <w:rsid w:val="00F55DB1"/>
    <w:rsid w:val="00F565C9"/>
    <w:rsid w:val="00F57E43"/>
  </w:rsids>
  <m:mathPr>
    <m:mathFont m:val="Cambria Math"/>
    <m:brkBin m:val="before"/>
    <m:brkBinSub m:val="--"/>
    <m:smallFrac m:val="0"/>
    <m:dispDef/>
    <m:lMargin m:val="0"/>
    <m:rMargin m:val="0"/>
    <m:defJc m:val="centerGroup"/>
    <m:wrapIndent m:val="1440"/>
    <m:intLim m:val="subSup"/>
    <m:naryLim m:val="undOvr"/>
  </m:mathPr>
  <w:themeFontLang w:val="da-DK"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da-D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Title" w:semiHidden="0" w:uiPriority="10" w:unhideWhenUsed="0"/>
    <w:lsdException w:name="Default Paragraph Font" w:uiPriority="1"/>
    <w:lsdException w:name="Subtitle" w:uiPriority="1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C1070F"/>
    <w:pPr>
      <w:spacing w:line="480" w:lineRule="auto"/>
      <w:ind w:firstLine="1162"/>
      <w:jc w:val="both"/>
    </w:pPr>
  </w:style>
  <w:style w:type="paragraph" w:styleId="Overskrift1">
    <w:name w:val="heading 1"/>
    <w:basedOn w:val="Normal"/>
    <w:next w:val="Normal"/>
    <w:link w:val="Overskrift1Tegn"/>
    <w:uiPriority w:val="9"/>
    <w:qFormat/>
    <w:rsid w:val="00C1070F"/>
    <w:pPr>
      <w:keepNext/>
      <w:keepLines/>
      <w:spacing w:before="480"/>
      <w:outlineLvl w:val="0"/>
    </w:pPr>
    <w:rPr>
      <w:rFonts w:asciiTheme="majorHAnsi" w:eastAsiaTheme="majorEastAsia" w:hAnsiTheme="majorHAnsi" w:cstheme="majorBidi"/>
      <w:b/>
      <w:bCs/>
      <w:sz w:val="28"/>
      <w:szCs w:val="28"/>
    </w:rPr>
  </w:style>
  <w:style w:type="paragraph" w:styleId="Overskrift2">
    <w:name w:val="heading 2"/>
    <w:basedOn w:val="Normal"/>
    <w:next w:val="Normal"/>
    <w:link w:val="Overskrift2Tegn"/>
    <w:uiPriority w:val="9"/>
    <w:qFormat/>
    <w:rsid w:val="000278B1"/>
    <w:pPr>
      <w:keepNext/>
      <w:keepLines/>
      <w:spacing w:before="200"/>
      <w:outlineLvl w:val="1"/>
    </w:pPr>
    <w:rPr>
      <w:rFonts w:asciiTheme="majorHAnsi" w:eastAsiaTheme="majorEastAsia" w:hAnsiTheme="majorHAnsi" w:cstheme="majorBidi"/>
      <w:b/>
      <w:bCs/>
      <w:sz w:val="24"/>
      <w:szCs w:val="26"/>
    </w:rPr>
  </w:style>
  <w:style w:type="paragraph" w:styleId="Overskrift3">
    <w:name w:val="heading 3"/>
    <w:basedOn w:val="Normal"/>
    <w:next w:val="Normal"/>
    <w:link w:val="Overskrift3Tegn"/>
    <w:uiPriority w:val="9"/>
    <w:qFormat/>
    <w:rsid w:val="000278B1"/>
    <w:pPr>
      <w:keepNext/>
      <w:keepLines/>
      <w:spacing w:before="200"/>
      <w:outlineLvl w:val="2"/>
    </w:pPr>
    <w:rPr>
      <w:rFonts w:asciiTheme="majorHAnsi" w:eastAsiaTheme="majorEastAsia" w:hAnsiTheme="majorHAnsi" w:cstheme="majorBidi"/>
      <w:b/>
      <w:bC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MarkeringsbobletekstTegn">
    <w:name w:val="Markeringsbobletekst Tegn"/>
    <w:basedOn w:val="Standardskrifttypeiafsnit"/>
    <w:link w:val="Markeringsbobletekst"/>
    <w:uiPriority w:val="99"/>
    <w:semiHidden/>
    <w:qFormat/>
    <w:rsid w:val="00C76654"/>
    <w:rPr>
      <w:rFonts w:ascii="Verdana" w:hAnsi="Verdana" w:cs="Tahoma"/>
      <w:sz w:val="20"/>
      <w:szCs w:val="16"/>
    </w:rPr>
  </w:style>
  <w:style w:type="character" w:customStyle="1" w:styleId="Overskrift3Tegn">
    <w:name w:val="Overskrift 3 Tegn"/>
    <w:basedOn w:val="Standardskrifttypeiafsnit"/>
    <w:link w:val="Overskrift3"/>
    <w:uiPriority w:val="9"/>
    <w:qFormat/>
    <w:rsid w:val="00C1070F"/>
    <w:rPr>
      <w:rFonts w:asciiTheme="majorHAnsi" w:eastAsiaTheme="majorEastAsia" w:hAnsiTheme="majorHAnsi" w:cstheme="majorBidi"/>
      <w:b/>
      <w:bCs/>
      <w:sz w:val="20"/>
    </w:rPr>
  </w:style>
  <w:style w:type="character" w:customStyle="1" w:styleId="Overskrift2Tegn">
    <w:name w:val="Overskrift 2 Tegn"/>
    <w:basedOn w:val="Standardskrifttypeiafsnit"/>
    <w:link w:val="Overskrift2"/>
    <w:uiPriority w:val="9"/>
    <w:qFormat/>
    <w:rsid w:val="00C1070F"/>
    <w:rPr>
      <w:rFonts w:asciiTheme="majorHAnsi" w:eastAsiaTheme="majorEastAsia" w:hAnsiTheme="majorHAnsi" w:cstheme="majorBidi"/>
      <w:b/>
      <w:bCs/>
      <w:sz w:val="24"/>
      <w:szCs w:val="26"/>
    </w:rPr>
  </w:style>
  <w:style w:type="character" w:customStyle="1" w:styleId="Overskrift1Tegn">
    <w:name w:val="Overskrift 1 Tegn"/>
    <w:basedOn w:val="Standardskrifttypeiafsnit"/>
    <w:link w:val="Overskrift1"/>
    <w:uiPriority w:val="9"/>
    <w:qFormat/>
    <w:rsid w:val="00C1070F"/>
    <w:rPr>
      <w:rFonts w:asciiTheme="majorHAnsi" w:eastAsiaTheme="majorEastAsia" w:hAnsiTheme="majorHAnsi" w:cstheme="majorBidi"/>
      <w:b/>
      <w:bCs/>
      <w:sz w:val="28"/>
      <w:szCs w:val="28"/>
    </w:rPr>
  </w:style>
  <w:style w:type="character" w:customStyle="1" w:styleId="SidehovedTegn">
    <w:name w:val="Sidehoved Tegn"/>
    <w:basedOn w:val="Standardskrifttypeiafsnit"/>
    <w:link w:val="Sidehoved"/>
    <w:uiPriority w:val="99"/>
    <w:qFormat/>
    <w:rsid w:val="005E28ED"/>
    <w:rPr>
      <w:sz w:val="20"/>
    </w:rPr>
  </w:style>
  <w:style w:type="character" w:customStyle="1" w:styleId="SidefodTegn">
    <w:name w:val="Sidefod Tegn"/>
    <w:basedOn w:val="Standardskrifttypeiafsnit"/>
    <w:link w:val="Sidefod"/>
    <w:uiPriority w:val="99"/>
    <w:qFormat/>
    <w:rsid w:val="005E28ED"/>
    <w:rPr>
      <w:sz w:val="20"/>
    </w:rPr>
  </w:style>
  <w:style w:type="character" w:styleId="Hyperlink">
    <w:name w:val="Hyperlink"/>
    <w:basedOn w:val="Standardskrifttypeiafsnit"/>
    <w:uiPriority w:val="99"/>
    <w:unhideWhenUsed/>
    <w:rsid w:val="00831081"/>
    <w:rPr>
      <w:color w:val="0000FF"/>
      <w:u w:val="single"/>
    </w:rPr>
  </w:style>
  <w:style w:type="character" w:styleId="Kommentarhenvisning">
    <w:name w:val="annotation reference"/>
    <w:basedOn w:val="Standardskrifttypeiafsnit"/>
    <w:uiPriority w:val="99"/>
    <w:semiHidden/>
    <w:unhideWhenUsed/>
    <w:qFormat/>
    <w:rsid w:val="00DF1D92"/>
    <w:rPr>
      <w:sz w:val="16"/>
      <w:szCs w:val="16"/>
    </w:rPr>
  </w:style>
  <w:style w:type="character" w:customStyle="1" w:styleId="KommentartekstTegn">
    <w:name w:val="Kommentartekst Tegn"/>
    <w:basedOn w:val="Standardskrifttypeiafsnit"/>
    <w:link w:val="Kommentartekst"/>
    <w:uiPriority w:val="99"/>
    <w:qFormat/>
    <w:rsid w:val="00DF1D92"/>
    <w:rPr>
      <w:sz w:val="20"/>
      <w:szCs w:val="20"/>
    </w:rPr>
  </w:style>
  <w:style w:type="character" w:customStyle="1" w:styleId="KommentaremneTegn">
    <w:name w:val="Kommentaremne Tegn"/>
    <w:basedOn w:val="KommentartekstTegn"/>
    <w:link w:val="Kommentaremne"/>
    <w:uiPriority w:val="99"/>
    <w:semiHidden/>
    <w:qFormat/>
    <w:rsid w:val="00DF1D92"/>
    <w:rPr>
      <w:b/>
      <w:bCs/>
      <w:sz w:val="20"/>
      <w:szCs w:val="20"/>
    </w:rPr>
  </w:style>
  <w:style w:type="character" w:customStyle="1" w:styleId="Fremhvet">
    <w:name w:val="Fremhævet"/>
    <w:basedOn w:val="Standardskrifttypeiafsnit"/>
    <w:uiPriority w:val="20"/>
    <w:qFormat/>
    <w:rsid w:val="00810898"/>
    <w:rPr>
      <w:i/>
      <w:iCs/>
    </w:rPr>
  </w:style>
  <w:style w:type="character" w:styleId="Strk">
    <w:name w:val="Strong"/>
    <w:basedOn w:val="Standardskrifttypeiafsnit"/>
    <w:uiPriority w:val="22"/>
    <w:qFormat/>
    <w:rsid w:val="00810898"/>
    <w:rPr>
      <w:b/>
      <w:bCs/>
    </w:rPr>
  </w:style>
  <w:style w:type="character" w:customStyle="1" w:styleId="FodnotetekstTegn">
    <w:name w:val="Fodnotetekst Tegn"/>
    <w:basedOn w:val="Standardskrifttypeiafsnit"/>
    <w:link w:val="Fodnotetekst"/>
    <w:uiPriority w:val="99"/>
    <w:semiHidden/>
    <w:qFormat/>
    <w:rsid w:val="00BD56B4"/>
    <w:rPr>
      <w:sz w:val="20"/>
      <w:szCs w:val="20"/>
    </w:rPr>
  </w:style>
  <w:style w:type="character" w:customStyle="1" w:styleId="Fodnoteanker">
    <w:name w:val="Fodnoteanker"/>
    <w:rPr>
      <w:vertAlign w:val="superscript"/>
    </w:rPr>
  </w:style>
  <w:style w:type="character" w:customStyle="1" w:styleId="FootnoteCharacters">
    <w:name w:val="Footnote Characters"/>
    <w:basedOn w:val="Standardskrifttypeiafsnit"/>
    <w:uiPriority w:val="99"/>
    <w:semiHidden/>
    <w:unhideWhenUsed/>
    <w:qFormat/>
    <w:rsid w:val="00BD56B4"/>
    <w:rPr>
      <w:vertAlign w:val="superscript"/>
    </w:rPr>
  </w:style>
  <w:style w:type="character" w:customStyle="1" w:styleId="ListLabel1">
    <w:name w:val="ListLabel 1"/>
    <w:qFormat/>
    <w:rPr>
      <w:rFonts w:eastAsia="Verdana"/>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color w:val="auto"/>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ascii="Times New Roman" w:eastAsia="MS Mincho" w:hAnsi="Times New Roman" w:cs="Times New Roman"/>
      <w:sz w:val="18"/>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ascii="Times New Roman" w:hAnsi="Times New Roman"/>
      <w:color w:val="auto"/>
      <w:sz w:val="14"/>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ascii="Times New Roman" w:hAnsi="Times New Roman" w:cs="Times New Roman"/>
      <w:sz w:val="24"/>
      <w:szCs w:val="24"/>
      <w:lang w:val="en-GB"/>
    </w:rPr>
  </w:style>
  <w:style w:type="character" w:customStyle="1" w:styleId="Fodnotetegn">
    <w:name w:val="Fodnotetegn"/>
    <w:qFormat/>
  </w:style>
  <w:style w:type="character" w:customStyle="1" w:styleId="Slutnoteanker">
    <w:name w:val="Slutnoteanker"/>
    <w:rPr>
      <w:vertAlign w:val="superscript"/>
    </w:rPr>
  </w:style>
  <w:style w:type="character" w:customStyle="1" w:styleId="Slutnotetegn">
    <w:name w:val="Slutnotetegn"/>
    <w:qFormat/>
  </w:style>
  <w:style w:type="paragraph" w:styleId="Overskrift">
    <w:name w:val="TOC Heading"/>
    <w:basedOn w:val="Normal"/>
    <w:next w:val="Brdtekst"/>
    <w:qFormat/>
    <w:pPr>
      <w:keepNext/>
      <w:spacing w:before="240" w:after="120"/>
    </w:pPr>
    <w:rPr>
      <w:rFonts w:ascii="Verdana" w:eastAsia="Microsoft YaHei" w:hAnsi="Verdana" w:cs="Mangal"/>
      <w:sz w:val="28"/>
      <w:szCs w:val="28"/>
    </w:rPr>
  </w:style>
  <w:style w:type="paragraph" w:styleId="Brdtekst">
    <w:name w:val="Body Text"/>
    <w:basedOn w:val="Normal"/>
    <w:pPr>
      <w:spacing w:after="140" w:line="276" w:lineRule="auto"/>
    </w:pPr>
  </w:style>
  <w:style w:type="paragraph" w:styleId="Opstilling">
    <w:name w:val="List"/>
    <w:basedOn w:val="Brdtekst"/>
    <w:rPr>
      <w:rFonts w:ascii="Verdana" w:hAnsi="Verdana" w:cs="Mangal"/>
    </w:rPr>
  </w:style>
  <w:style w:type="paragraph" w:styleId="Billedtekst">
    <w:name w:val="caption"/>
    <w:basedOn w:val="Normal"/>
    <w:qFormat/>
    <w:pPr>
      <w:suppressLineNumbers/>
      <w:spacing w:before="120" w:after="120"/>
    </w:pPr>
    <w:rPr>
      <w:rFonts w:ascii="Verdana" w:hAnsi="Verdana" w:cs="Mangal"/>
      <w:i/>
      <w:iCs/>
      <w:szCs w:val="24"/>
    </w:rPr>
  </w:style>
  <w:style w:type="paragraph" w:customStyle="1" w:styleId="Indeks">
    <w:name w:val="Indeks"/>
    <w:basedOn w:val="Normal"/>
    <w:qFormat/>
    <w:pPr>
      <w:suppressLineNumbers/>
    </w:pPr>
    <w:rPr>
      <w:rFonts w:ascii="Verdana" w:hAnsi="Verdana" w:cs="Mangal"/>
    </w:rPr>
  </w:style>
  <w:style w:type="paragraph" w:styleId="Listeafsnit">
    <w:name w:val="List Paragraph"/>
    <w:basedOn w:val="Normal"/>
    <w:uiPriority w:val="34"/>
    <w:qFormat/>
    <w:rsid w:val="00C1070F"/>
    <w:pPr>
      <w:ind w:left="720"/>
      <w:contextualSpacing/>
    </w:pPr>
  </w:style>
  <w:style w:type="paragraph" w:styleId="Markeringsbobletekst">
    <w:name w:val="Balloon Text"/>
    <w:basedOn w:val="Normal"/>
    <w:link w:val="MarkeringsbobletekstTegn"/>
    <w:uiPriority w:val="99"/>
    <w:semiHidden/>
    <w:unhideWhenUsed/>
    <w:qFormat/>
    <w:rsid w:val="00C76654"/>
    <w:rPr>
      <w:rFonts w:ascii="Verdana" w:hAnsi="Verdana" w:cs="Tahoma"/>
      <w:szCs w:val="16"/>
    </w:rPr>
  </w:style>
  <w:style w:type="paragraph" w:styleId="Sidehoved">
    <w:name w:val="header"/>
    <w:basedOn w:val="Normal"/>
    <w:link w:val="SidehovedTegn"/>
    <w:uiPriority w:val="99"/>
    <w:unhideWhenUsed/>
    <w:rsid w:val="005E28ED"/>
    <w:pPr>
      <w:tabs>
        <w:tab w:val="center" w:pos="4986"/>
        <w:tab w:val="right" w:pos="9972"/>
      </w:tabs>
    </w:pPr>
  </w:style>
  <w:style w:type="paragraph" w:styleId="Sidefod">
    <w:name w:val="footer"/>
    <w:basedOn w:val="Normal"/>
    <w:link w:val="SidefodTegn"/>
    <w:uiPriority w:val="99"/>
    <w:unhideWhenUsed/>
    <w:rsid w:val="005E28ED"/>
    <w:pPr>
      <w:tabs>
        <w:tab w:val="center" w:pos="4986"/>
        <w:tab w:val="right" w:pos="9972"/>
      </w:tabs>
    </w:pPr>
  </w:style>
  <w:style w:type="paragraph" w:styleId="NormalWeb">
    <w:name w:val="Normal (Web)"/>
    <w:basedOn w:val="Normal"/>
    <w:uiPriority w:val="99"/>
    <w:unhideWhenUsed/>
    <w:qFormat/>
    <w:rsid w:val="00831081"/>
    <w:pPr>
      <w:spacing w:beforeAutospacing="1" w:afterAutospacing="1"/>
    </w:pPr>
    <w:rPr>
      <w:rFonts w:ascii="Times New Roman" w:eastAsiaTheme="minorEastAsia" w:hAnsi="Times New Roman" w:cs="Times New Roman"/>
      <w:sz w:val="24"/>
      <w:szCs w:val="24"/>
      <w:lang w:eastAsia="da-DK"/>
    </w:rPr>
  </w:style>
  <w:style w:type="paragraph" w:styleId="Kommentartekst">
    <w:name w:val="annotation text"/>
    <w:basedOn w:val="Normal"/>
    <w:link w:val="KommentartekstTegn"/>
    <w:uiPriority w:val="99"/>
    <w:unhideWhenUsed/>
    <w:qFormat/>
    <w:rsid w:val="00DF1D92"/>
    <w:rPr>
      <w:szCs w:val="20"/>
    </w:rPr>
  </w:style>
  <w:style w:type="paragraph" w:styleId="Kommentaremne">
    <w:name w:val="annotation subject"/>
    <w:basedOn w:val="Kommentartekst"/>
    <w:next w:val="Kommentartekst"/>
    <w:link w:val="KommentaremneTegn"/>
    <w:uiPriority w:val="99"/>
    <w:semiHidden/>
    <w:unhideWhenUsed/>
    <w:qFormat/>
    <w:rsid w:val="00DF1D92"/>
    <w:rPr>
      <w:b/>
      <w:bCs/>
    </w:rPr>
  </w:style>
  <w:style w:type="paragraph" w:styleId="Korrektur">
    <w:name w:val="Revision"/>
    <w:uiPriority w:val="99"/>
    <w:semiHidden/>
    <w:qFormat/>
    <w:rsid w:val="00400DB2"/>
    <w:pPr>
      <w:jc w:val="both"/>
    </w:pPr>
  </w:style>
  <w:style w:type="paragraph" w:styleId="Fodnotetekst">
    <w:name w:val="footnote text"/>
    <w:basedOn w:val="Normal"/>
    <w:link w:val="FodnotetekstTegn"/>
    <w:uiPriority w:val="99"/>
    <w:semiHidden/>
    <w:unhideWhenUsed/>
    <w:rsid w:val="00BD56B4"/>
    <w:pPr>
      <w:spacing w:line="240" w:lineRule="auto"/>
    </w:pPr>
    <w:rPr>
      <w:szCs w:val="20"/>
    </w:rPr>
  </w:style>
  <w:style w:type="table" w:styleId="Tabel-Gitter">
    <w:name w:val="Table Grid"/>
    <w:basedOn w:val="Tabel-Normal"/>
    <w:uiPriority w:val="59"/>
    <w:rsid w:val="00AA71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itter11">
    <w:name w:val="Tabel - Gitter11"/>
    <w:basedOn w:val="Tabel-Normal"/>
    <w:uiPriority w:val="39"/>
    <w:rsid w:val="007B17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ysskygge-markeringsfarve1">
    <w:name w:val="Light Shading Accent 1"/>
    <w:basedOn w:val="Tabel-Normal"/>
    <w:uiPriority w:val="60"/>
    <w:rsid w:val="002E25E6"/>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ysskygge-markeringsfarve11">
    <w:name w:val="Lys skygge - markeringsfarve 11"/>
    <w:basedOn w:val="Tabel-Normal"/>
    <w:uiPriority w:val="60"/>
    <w:rsid w:val="0012453F"/>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Tabel-Gitter1">
    <w:name w:val="Tabel - Gitter1"/>
    <w:basedOn w:val="Tabel-Normal"/>
    <w:uiPriority w:val="59"/>
    <w:rsid w:val="001245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itter111">
    <w:name w:val="Tabel - Gitter111"/>
    <w:basedOn w:val="Tabel-Normal"/>
    <w:uiPriority w:val="39"/>
    <w:rsid w:val="001245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itter112">
    <w:name w:val="Tabel - Gitter112"/>
    <w:basedOn w:val="Tabel-Normal"/>
    <w:uiPriority w:val="39"/>
    <w:rsid w:val="007E2C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itter2">
    <w:name w:val="Tabel - Gitter2"/>
    <w:basedOn w:val="Tabel-Normal"/>
    <w:uiPriority w:val="59"/>
    <w:rsid w:val="00711E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itter3">
    <w:name w:val="Tabel - Gitter3"/>
    <w:basedOn w:val="Tabel-Normal"/>
    <w:uiPriority w:val="59"/>
    <w:rsid w:val="00711E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ysskygge-markeringsfarve12">
    <w:name w:val="Lys skygge - markeringsfarve 12"/>
    <w:basedOn w:val="Tabel-Normal"/>
    <w:uiPriority w:val="60"/>
    <w:rsid w:val="00D87C8F"/>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da-D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Title" w:semiHidden="0" w:uiPriority="10" w:unhideWhenUsed="0"/>
    <w:lsdException w:name="Default Paragraph Font" w:uiPriority="1"/>
    <w:lsdException w:name="Subtitle" w:uiPriority="1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C1070F"/>
    <w:pPr>
      <w:spacing w:line="480" w:lineRule="auto"/>
      <w:ind w:firstLine="1162"/>
      <w:jc w:val="both"/>
    </w:pPr>
  </w:style>
  <w:style w:type="paragraph" w:styleId="Overskrift1">
    <w:name w:val="heading 1"/>
    <w:basedOn w:val="Normal"/>
    <w:next w:val="Normal"/>
    <w:link w:val="Overskrift1Tegn"/>
    <w:uiPriority w:val="9"/>
    <w:qFormat/>
    <w:rsid w:val="00C1070F"/>
    <w:pPr>
      <w:keepNext/>
      <w:keepLines/>
      <w:spacing w:before="480"/>
      <w:outlineLvl w:val="0"/>
    </w:pPr>
    <w:rPr>
      <w:rFonts w:asciiTheme="majorHAnsi" w:eastAsiaTheme="majorEastAsia" w:hAnsiTheme="majorHAnsi" w:cstheme="majorBidi"/>
      <w:b/>
      <w:bCs/>
      <w:sz w:val="28"/>
      <w:szCs w:val="28"/>
    </w:rPr>
  </w:style>
  <w:style w:type="paragraph" w:styleId="Overskrift2">
    <w:name w:val="heading 2"/>
    <w:basedOn w:val="Normal"/>
    <w:next w:val="Normal"/>
    <w:link w:val="Overskrift2Tegn"/>
    <w:uiPriority w:val="9"/>
    <w:qFormat/>
    <w:rsid w:val="000278B1"/>
    <w:pPr>
      <w:keepNext/>
      <w:keepLines/>
      <w:spacing w:before="200"/>
      <w:outlineLvl w:val="1"/>
    </w:pPr>
    <w:rPr>
      <w:rFonts w:asciiTheme="majorHAnsi" w:eastAsiaTheme="majorEastAsia" w:hAnsiTheme="majorHAnsi" w:cstheme="majorBidi"/>
      <w:b/>
      <w:bCs/>
      <w:sz w:val="24"/>
      <w:szCs w:val="26"/>
    </w:rPr>
  </w:style>
  <w:style w:type="paragraph" w:styleId="Overskrift3">
    <w:name w:val="heading 3"/>
    <w:basedOn w:val="Normal"/>
    <w:next w:val="Normal"/>
    <w:link w:val="Overskrift3Tegn"/>
    <w:uiPriority w:val="9"/>
    <w:qFormat/>
    <w:rsid w:val="000278B1"/>
    <w:pPr>
      <w:keepNext/>
      <w:keepLines/>
      <w:spacing w:before="200"/>
      <w:outlineLvl w:val="2"/>
    </w:pPr>
    <w:rPr>
      <w:rFonts w:asciiTheme="majorHAnsi" w:eastAsiaTheme="majorEastAsia" w:hAnsiTheme="majorHAnsi" w:cstheme="majorBidi"/>
      <w:b/>
      <w:bC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MarkeringsbobletekstTegn">
    <w:name w:val="Markeringsbobletekst Tegn"/>
    <w:basedOn w:val="Standardskrifttypeiafsnit"/>
    <w:link w:val="Markeringsbobletekst"/>
    <w:uiPriority w:val="99"/>
    <w:semiHidden/>
    <w:qFormat/>
    <w:rsid w:val="00C76654"/>
    <w:rPr>
      <w:rFonts w:ascii="Verdana" w:hAnsi="Verdana" w:cs="Tahoma"/>
      <w:sz w:val="20"/>
      <w:szCs w:val="16"/>
    </w:rPr>
  </w:style>
  <w:style w:type="character" w:customStyle="1" w:styleId="Overskrift3Tegn">
    <w:name w:val="Overskrift 3 Tegn"/>
    <w:basedOn w:val="Standardskrifttypeiafsnit"/>
    <w:link w:val="Overskrift3"/>
    <w:uiPriority w:val="9"/>
    <w:qFormat/>
    <w:rsid w:val="00C1070F"/>
    <w:rPr>
      <w:rFonts w:asciiTheme="majorHAnsi" w:eastAsiaTheme="majorEastAsia" w:hAnsiTheme="majorHAnsi" w:cstheme="majorBidi"/>
      <w:b/>
      <w:bCs/>
      <w:sz w:val="20"/>
    </w:rPr>
  </w:style>
  <w:style w:type="character" w:customStyle="1" w:styleId="Overskrift2Tegn">
    <w:name w:val="Overskrift 2 Tegn"/>
    <w:basedOn w:val="Standardskrifttypeiafsnit"/>
    <w:link w:val="Overskrift2"/>
    <w:uiPriority w:val="9"/>
    <w:qFormat/>
    <w:rsid w:val="00C1070F"/>
    <w:rPr>
      <w:rFonts w:asciiTheme="majorHAnsi" w:eastAsiaTheme="majorEastAsia" w:hAnsiTheme="majorHAnsi" w:cstheme="majorBidi"/>
      <w:b/>
      <w:bCs/>
      <w:sz w:val="24"/>
      <w:szCs w:val="26"/>
    </w:rPr>
  </w:style>
  <w:style w:type="character" w:customStyle="1" w:styleId="Overskrift1Tegn">
    <w:name w:val="Overskrift 1 Tegn"/>
    <w:basedOn w:val="Standardskrifttypeiafsnit"/>
    <w:link w:val="Overskrift1"/>
    <w:uiPriority w:val="9"/>
    <w:qFormat/>
    <w:rsid w:val="00C1070F"/>
    <w:rPr>
      <w:rFonts w:asciiTheme="majorHAnsi" w:eastAsiaTheme="majorEastAsia" w:hAnsiTheme="majorHAnsi" w:cstheme="majorBidi"/>
      <w:b/>
      <w:bCs/>
      <w:sz w:val="28"/>
      <w:szCs w:val="28"/>
    </w:rPr>
  </w:style>
  <w:style w:type="character" w:customStyle="1" w:styleId="SidehovedTegn">
    <w:name w:val="Sidehoved Tegn"/>
    <w:basedOn w:val="Standardskrifttypeiafsnit"/>
    <w:link w:val="Sidehoved"/>
    <w:uiPriority w:val="99"/>
    <w:qFormat/>
    <w:rsid w:val="005E28ED"/>
    <w:rPr>
      <w:sz w:val="20"/>
    </w:rPr>
  </w:style>
  <w:style w:type="character" w:customStyle="1" w:styleId="SidefodTegn">
    <w:name w:val="Sidefod Tegn"/>
    <w:basedOn w:val="Standardskrifttypeiafsnit"/>
    <w:link w:val="Sidefod"/>
    <w:uiPriority w:val="99"/>
    <w:qFormat/>
    <w:rsid w:val="005E28ED"/>
    <w:rPr>
      <w:sz w:val="20"/>
    </w:rPr>
  </w:style>
  <w:style w:type="character" w:styleId="Hyperlink">
    <w:name w:val="Hyperlink"/>
    <w:basedOn w:val="Standardskrifttypeiafsnit"/>
    <w:uiPriority w:val="99"/>
    <w:unhideWhenUsed/>
    <w:rsid w:val="00831081"/>
    <w:rPr>
      <w:color w:val="0000FF"/>
      <w:u w:val="single"/>
    </w:rPr>
  </w:style>
  <w:style w:type="character" w:styleId="Kommentarhenvisning">
    <w:name w:val="annotation reference"/>
    <w:basedOn w:val="Standardskrifttypeiafsnit"/>
    <w:uiPriority w:val="99"/>
    <w:semiHidden/>
    <w:unhideWhenUsed/>
    <w:qFormat/>
    <w:rsid w:val="00DF1D92"/>
    <w:rPr>
      <w:sz w:val="16"/>
      <w:szCs w:val="16"/>
    </w:rPr>
  </w:style>
  <w:style w:type="character" w:customStyle="1" w:styleId="KommentartekstTegn">
    <w:name w:val="Kommentartekst Tegn"/>
    <w:basedOn w:val="Standardskrifttypeiafsnit"/>
    <w:link w:val="Kommentartekst"/>
    <w:uiPriority w:val="99"/>
    <w:qFormat/>
    <w:rsid w:val="00DF1D92"/>
    <w:rPr>
      <w:sz w:val="20"/>
      <w:szCs w:val="20"/>
    </w:rPr>
  </w:style>
  <w:style w:type="character" w:customStyle="1" w:styleId="KommentaremneTegn">
    <w:name w:val="Kommentaremne Tegn"/>
    <w:basedOn w:val="KommentartekstTegn"/>
    <w:link w:val="Kommentaremne"/>
    <w:uiPriority w:val="99"/>
    <w:semiHidden/>
    <w:qFormat/>
    <w:rsid w:val="00DF1D92"/>
    <w:rPr>
      <w:b/>
      <w:bCs/>
      <w:sz w:val="20"/>
      <w:szCs w:val="20"/>
    </w:rPr>
  </w:style>
  <w:style w:type="character" w:customStyle="1" w:styleId="Fremhvet">
    <w:name w:val="Fremhævet"/>
    <w:basedOn w:val="Standardskrifttypeiafsnit"/>
    <w:uiPriority w:val="20"/>
    <w:qFormat/>
    <w:rsid w:val="00810898"/>
    <w:rPr>
      <w:i/>
      <w:iCs/>
    </w:rPr>
  </w:style>
  <w:style w:type="character" w:styleId="Strk">
    <w:name w:val="Strong"/>
    <w:basedOn w:val="Standardskrifttypeiafsnit"/>
    <w:uiPriority w:val="22"/>
    <w:qFormat/>
    <w:rsid w:val="00810898"/>
    <w:rPr>
      <w:b/>
      <w:bCs/>
    </w:rPr>
  </w:style>
  <w:style w:type="character" w:customStyle="1" w:styleId="FodnotetekstTegn">
    <w:name w:val="Fodnotetekst Tegn"/>
    <w:basedOn w:val="Standardskrifttypeiafsnit"/>
    <w:link w:val="Fodnotetekst"/>
    <w:uiPriority w:val="99"/>
    <w:semiHidden/>
    <w:qFormat/>
    <w:rsid w:val="00BD56B4"/>
    <w:rPr>
      <w:sz w:val="20"/>
      <w:szCs w:val="20"/>
    </w:rPr>
  </w:style>
  <w:style w:type="character" w:customStyle="1" w:styleId="Fodnoteanker">
    <w:name w:val="Fodnoteanker"/>
    <w:rPr>
      <w:vertAlign w:val="superscript"/>
    </w:rPr>
  </w:style>
  <w:style w:type="character" w:customStyle="1" w:styleId="FootnoteCharacters">
    <w:name w:val="Footnote Characters"/>
    <w:basedOn w:val="Standardskrifttypeiafsnit"/>
    <w:uiPriority w:val="99"/>
    <w:semiHidden/>
    <w:unhideWhenUsed/>
    <w:qFormat/>
    <w:rsid w:val="00BD56B4"/>
    <w:rPr>
      <w:vertAlign w:val="superscript"/>
    </w:rPr>
  </w:style>
  <w:style w:type="character" w:customStyle="1" w:styleId="ListLabel1">
    <w:name w:val="ListLabel 1"/>
    <w:qFormat/>
    <w:rPr>
      <w:rFonts w:eastAsia="Verdana"/>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color w:val="auto"/>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ascii="Times New Roman" w:eastAsia="MS Mincho" w:hAnsi="Times New Roman" w:cs="Times New Roman"/>
      <w:sz w:val="18"/>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ascii="Times New Roman" w:hAnsi="Times New Roman"/>
      <w:color w:val="auto"/>
      <w:sz w:val="14"/>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ascii="Times New Roman" w:hAnsi="Times New Roman" w:cs="Times New Roman"/>
      <w:sz w:val="24"/>
      <w:szCs w:val="24"/>
      <w:lang w:val="en-GB"/>
    </w:rPr>
  </w:style>
  <w:style w:type="character" w:customStyle="1" w:styleId="Fodnotetegn">
    <w:name w:val="Fodnotetegn"/>
    <w:qFormat/>
  </w:style>
  <w:style w:type="character" w:customStyle="1" w:styleId="Slutnoteanker">
    <w:name w:val="Slutnoteanker"/>
    <w:rPr>
      <w:vertAlign w:val="superscript"/>
    </w:rPr>
  </w:style>
  <w:style w:type="character" w:customStyle="1" w:styleId="Slutnotetegn">
    <w:name w:val="Slutnotetegn"/>
    <w:qFormat/>
  </w:style>
  <w:style w:type="paragraph" w:styleId="Overskrift">
    <w:name w:val="TOC Heading"/>
    <w:basedOn w:val="Normal"/>
    <w:next w:val="Brdtekst"/>
    <w:qFormat/>
    <w:pPr>
      <w:keepNext/>
      <w:spacing w:before="240" w:after="120"/>
    </w:pPr>
    <w:rPr>
      <w:rFonts w:ascii="Verdana" w:eastAsia="Microsoft YaHei" w:hAnsi="Verdana" w:cs="Mangal"/>
      <w:sz w:val="28"/>
      <w:szCs w:val="28"/>
    </w:rPr>
  </w:style>
  <w:style w:type="paragraph" w:styleId="Brdtekst">
    <w:name w:val="Body Text"/>
    <w:basedOn w:val="Normal"/>
    <w:pPr>
      <w:spacing w:after="140" w:line="276" w:lineRule="auto"/>
    </w:pPr>
  </w:style>
  <w:style w:type="paragraph" w:styleId="Opstilling">
    <w:name w:val="List"/>
    <w:basedOn w:val="Brdtekst"/>
    <w:rPr>
      <w:rFonts w:ascii="Verdana" w:hAnsi="Verdana" w:cs="Mangal"/>
    </w:rPr>
  </w:style>
  <w:style w:type="paragraph" w:styleId="Billedtekst">
    <w:name w:val="caption"/>
    <w:basedOn w:val="Normal"/>
    <w:qFormat/>
    <w:pPr>
      <w:suppressLineNumbers/>
      <w:spacing w:before="120" w:after="120"/>
    </w:pPr>
    <w:rPr>
      <w:rFonts w:ascii="Verdana" w:hAnsi="Verdana" w:cs="Mangal"/>
      <w:i/>
      <w:iCs/>
      <w:szCs w:val="24"/>
    </w:rPr>
  </w:style>
  <w:style w:type="paragraph" w:customStyle="1" w:styleId="Indeks">
    <w:name w:val="Indeks"/>
    <w:basedOn w:val="Normal"/>
    <w:qFormat/>
    <w:pPr>
      <w:suppressLineNumbers/>
    </w:pPr>
    <w:rPr>
      <w:rFonts w:ascii="Verdana" w:hAnsi="Verdana" w:cs="Mangal"/>
    </w:rPr>
  </w:style>
  <w:style w:type="paragraph" w:styleId="Listeafsnit">
    <w:name w:val="List Paragraph"/>
    <w:basedOn w:val="Normal"/>
    <w:uiPriority w:val="34"/>
    <w:qFormat/>
    <w:rsid w:val="00C1070F"/>
    <w:pPr>
      <w:ind w:left="720"/>
      <w:contextualSpacing/>
    </w:pPr>
  </w:style>
  <w:style w:type="paragraph" w:styleId="Markeringsbobletekst">
    <w:name w:val="Balloon Text"/>
    <w:basedOn w:val="Normal"/>
    <w:link w:val="MarkeringsbobletekstTegn"/>
    <w:uiPriority w:val="99"/>
    <w:semiHidden/>
    <w:unhideWhenUsed/>
    <w:qFormat/>
    <w:rsid w:val="00C76654"/>
    <w:rPr>
      <w:rFonts w:ascii="Verdana" w:hAnsi="Verdana" w:cs="Tahoma"/>
      <w:szCs w:val="16"/>
    </w:rPr>
  </w:style>
  <w:style w:type="paragraph" w:styleId="Sidehoved">
    <w:name w:val="header"/>
    <w:basedOn w:val="Normal"/>
    <w:link w:val="SidehovedTegn"/>
    <w:uiPriority w:val="99"/>
    <w:unhideWhenUsed/>
    <w:rsid w:val="005E28ED"/>
    <w:pPr>
      <w:tabs>
        <w:tab w:val="center" w:pos="4986"/>
        <w:tab w:val="right" w:pos="9972"/>
      </w:tabs>
    </w:pPr>
  </w:style>
  <w:style w:type="paragraph" w:styleId="Sidefod">
    <w:name w:val="footer"/>
    <w:basedOn w:val="Normal"/>
    <w:link w:val="SidefodTegn"/>
    <w:uiPriority w:val="99"/>
    <w:unhideWhenUsed/>
    <w:rsid w:val="005E28ED"/>
    <w:pPr>
      <w:tabs>
        <w:tab w:val="center" w:pos="4986"/>
        <w:tab w:val="right" w:pos="9972"/>
      </w:tabs>
    </w:pPr>
  </w:style>
  <w:style w:type="paragraph" w:styleId="NormalWeb">
    <w:name w:val="Normal (Web)"/>
    <w:basedOn w:val="Normal"/>
    <w:uiPriority w:val="99"/>
    <w:unhideWhenUsed/>
    <w:qFormat/>
    <w:rsid w:val="00831081"/>
    <w:pPr>
      <w:spacing w:beforeAutospacing="1" w:afterAutospacing="1"/>
    </w:pPr>
    <w:rPr>
      <w:rFonts w:ascii="Times New Roman" w:eastAsiaTheme="minorEastAsia" w:hAnsi="Times New Roman" w:cs="Times New Roman"/>
      <w:sz w:val="24"/>
      <w:szCs w:val="24"/>
      <w:lang w:eastAsia="da-DK"/>
    </w:rPr>
  </w:style>
  <w:style w:type="paragraph" w:styleId="Kommentartekst">
    <w:name w:val="annotation text"/>
    <w:basedOn w:val="Normal"/>
    <w:link w:val="KommentartekstTegn"/>
    <w:uiPriority w:val="99"/>
    <w:unhideWhenUsed/>
    <w:qFormat/>
    <w:rsid w:val="00DF1D92"/>
    <w:rPr>
      <w:szCs w:val="20"/>
    </w:rPr>
  </w:style>
  <w:style w:type="paragraph" w:styleId="Kommentaremne">
    <w:name w:val="annotation subject"/>
    <w:basedOn w:val="Kommentartekst"/>
    <w:next w:val="Kommentartekst"/>
    <w:link w:val="KommentaremneTegn"/>
    <w:uiPriority w:val="99"/>
    <w:semiHidden/>
    <w:unhideWhenUsed/>
    <w:qFormat/>
    <w:rsid w:val="00DF1D92"/>
    <w:rPr>
      <w:b/>
      <w:bCs/>
    </w:rPr>
  </w:style>
  <w:style w:type="paragraph" w:styleId="Korrektur">
    <w:name w:val="Revision"/>
    <w:uiPriority w:val="99"/>
    <w:semiHidden/>
    <w:qFormat/>
    <w:rsid w:val="00400DB2"/>
    <w:pPr>
      <w:jc w:val="both"/>
    </w:pPr>
  </w:style>
  <w:style w:type="paragraph" w:styleId="Fodnotetekst">
    <w:name w:val="footnote text"/>
    <w:basedOn w:val="Normal"/>
    <w:link w:val="FodnotetekstTegn"/>
    <w:uiPriority w:val="99"/>
    <w:semiHidden/>
    <w:unhideWhenUsed/>
    <w:rsid w:val="00BD56B4"/>
    <w:pPr>
      <w:spacing w:line="240" w:lineRule="auto"/>
    </w:pPr>
    <w:rPr>
      <w:szCs w:val="20"/>
    </w:rPr>
  </w:style>
  <w:style w:type="table" w:styleId="Tabel-Gitter">
    <w:name w:val="Table Grid"/>
    <w:basedOn w:val="Tabel-Normal"/>
    <w:uiPriority w:val="59"/>
    <w:rsid w:val="00AA71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itter11">
    <w:name w:val="Tabel - Gitter11"/>
    <w:basedOn w:val="Tabel-Normal"/>
    <w:uiPriority w:val="39"/>
    <w:rsid w:val="007B17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ysskygge-markeringsfarve1">
    <w:name w:val="Light Shading Accent 1"/>
    <w:basedOn w:val="Tabel-Normal"/>
    <w:uiPriority w:val="60"/>
    <w:rsid w:val="002E25E6"/>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ysskygge-markeringsfarve11">
    <w:name w:val="Lys skygge - markeringsfarve 11"/>
    <w:basedOn w:val="Tabel-Normal"/>
    <w:uiPriority w:val="60"/>
    <w:rsid w:val="0012453F"/>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Tabel-Gitter1">
    <w:name w:val="Tabel - Gitter1"/>
    <w:basedOn w:val="Tabel-Normal"/>
    <w:uiPriority w:val="59"/>
    <w:rsid w:val="001245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itter111">
    <w:name w:val="Tabel - Gitter111"/>
    <w:basedOn w:val="Tabel-Normal"/>
    <w:uiPriority w:val="39"/>
    <w:rsid w:val="001245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itter112">
    <w:name w:val="Tabel - Gitter112"/>
    <w:basedOn w:val="Tabel-Normal"/>
    <w:uiPriority w:val="39"/>
    <w:rsid w:val="007E2C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itter2">
    <w:name w:val="Tabel - Gitter2"/>
    <w:basedOn w:val="Tabel-Normal"/>
    <w:uiPriority w:val="59"/>
    <w:rsid w:val="00711E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itter3">
    <w:name w:val="Tabel - Gitter3"/>
    <w:basedOn w:val="Tabel-Normal"/>
    <w:uiPriority w:val="59"/>
    <w:rsid w:val="00711E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ysskygge-markeringsfarve12">
    <w:name w:val="Lys skygge - markeringsfarve 12"/>
    <w:basedOn w:val="Tabel-Normal"/>
    <w:uiPriority w:val="60"/>
    <w:rsid w:val="00D87C8F"/>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4664224">
      <w:bodyDiv w:val="1"/>
      <w:marLeft w:val="0"/>
      <w:marRight w:val="0"/>
      <w:marTop w:val="0"/>
      <w:marBottom w:val="0"/>
      <w:divBdr>
        <w:top w:val="none" w:sz="0" w:space="0" w:color="auto"/>
        <w:left w:val="none" w:sz="0" w:space="0" w:color="auto"/>
        <w:bottom w:val="none" w:sz="0" w:space="0" w:color="auto"/>
        <w:right w:val="none" w:sz="0" w:space="0" w:color="auto"/>
      </w:divBdr>
    </w:div>
    <w:div w:id="1021013127">
      <w:bodyDiv w:val="1"/>
      <w:marLeft w:val="0"/>
      <w:marRight w:val="0"/>
      <w:marTop w:val="0"/>
      <w:marBottom w:val="0"/>
      <w:divBdr>
        <w:top w:val="none" w:sz="0" w:space="0" w:color="auto"/>
        <w:left w:val="none" w:sz="0" w:space="0" w:color="auto"/>
        <w:bottom w:val="none" w:sz="0" w:space="0" w:color="auto"/>
        <w:right w:val="none" w:sz="0" w:space="0" w:color="auto"/>
      </w:divBdr>
    </w:div>
    <w:div w:id="1094666487">
      <w:bodyDiv w:val="1"/>
      <w:marLeft w:val="0"/>
      <w:marRight w:val="0"/>
      <w:marTop w:val="0"/>
      <w:marBottom w:val="0"/>
      <w:divBdr>
        <w:top w:val="none" w:sz="0" w:space="0" w:color="auto"/>
        <w:left w:val="none" w:sz="0" w:space="0" w:color="auto"/>
        <w:bottom w:val="none" w:sz="0" w:space="0" w:color="auto"/>
        <w:right w:val="none" w:sz="0" w:space="0" w:color="auto"/>
      </w:divBdr>
    </w:div>
    <w:div w:id="12674269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hyperlink" Target="http://dx.doi.org/10.1016/S0022-3999(98)00092-0" TargetMode="External"/><Relationship Id="rId26" Type="http://schemas.openxmlformats.org/officeDocument/2006/relationships/hyperlink" Target="http://dx.doi.org/10.1371/journal.pone.0032025"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dx.doi.org.ez.statsbiblioteket.dk:2048/10.1093/jpepsy/18.3.397" TargetMode="External"/><Relationship Id="rId34" Type="http://schemas.openxmlformats.org/officeDocument/2006/relationships/hyperlink" Target="https://www.who.int/substance_abuse/research_tools/translation/en/" TargetMode="Externa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yperlink" Target="http://dx.doi.org/10.1093/jpepsy/23.4.257" TargetMode="External"/><Relationship Id="rId25" Type="http://schemas.openxmlformats.org/officeDocument/2006/relationships/hyperlink" Target="http://dx.doi.org/10.1192/bjp.bp.107.035261" TargetMode="External"/><Relationship Id="rId33" Type="http://schemas.openxmlformats.org/officeDocument/2006/relationships/hyperlink" Target="https://icd.who.int/browse11/l-m/en"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dx.doi.org/10.1191/1478088706qp063oa" TargetMode="External"/><Relationship Id="rId20" Type="http://schemas.openxmlformats.org/officeDocument/2006/relationships/hyperlink" Target="http://dx.doi.org/10.1111/j.1469-7610.1997.tb01545.x" TargetMode="External"/><Relationship Id="rId29" Type="http://schemas.openxmlformats.org/officeDocument/2006/relationships/hyperlink" Target="http://dx.doi.org.ez.statsbiblioteket.dk:2048/10.2174/1573400509666131119005346"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hyperlink" Target="http://dx.doi.org.ez.statsbiblioteket.dk:2048/10.1007/s12160-010-9254-9" TargetMode="External"/><Relationship Id="rId32" Type="http://schemas.openxmlformats.org/officeDocument/2006/relationships/hyperlink" Target="http://dx.doi.org/10.1016/j.pain.2005.12.020" TargetMode="External"/><Relationship Id="rId37"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search-proquest-com.ez.statsbiblioteket.dk:12048/docview/617099314?accountid=14468" TargetMode="External"/><Relationship Id="rId23" Type="http://schemas.openxmlformats.org/officeDocument/2006/relationships/hyperlink" Target="http://dx.doi.org/10.1177/1359105313516661" TargetMode="External"/><Relationship Id="rId28" Type="http://schemas.openxmlformats.org/officeDocument/2006/relationships/hyperlink" Target="http://dx.doi.org/10.1017/S0033291702005822" TargetMode="External"/><Relationship Id="rId36"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yperlink" Target="http://dx.doi.org/10.1176/appi.ajp.158.7.1161" TargetMode="External"/><Relationship Id="rId31" Type="http://schemas.openxmlformats.org/officeDocument/2006/relationships/hyperlink" Target="http://dx.doi.org.ez.statsbiblioteket.dk:2048/10.1016/j.janxdis.2017.09.001" TargetMode="External"/><Relationship Id="rId4" Type="http://schemas.microsoft.com/office/2007/relationships/stylesWithEffects" Target="stylesWithEffects.xml"/><Relationship Id="rId9" Type="http://schemas.openxmlformats.org/officeDocument/2006/relationships/hyperlink" Target="mailto:katbec@rm.dk" TargetMode="External"/><Relationship Id="rId14" Type="http://schemas.openxmlformats.org/officeDocument/2006/relationships/hyperlink" Target="http://dx.doi.org.ez.statsbiblioteket.dk:2048/10.1007/s10608-006-9058-1" TargetMode="External"/><Relationship Id="rId22" Type="http://schemas.openxmlformats.org/officeDocument/2006/relationships/hyperlink" Target="http://dx.doi.org/10.1097/00005650-200109000-00009" TargetMode="External"/><Relationship Id="rId27" Type="http://schemas.openxmlformats.org/officeDocument/2006/relationships/hyperlink" Target="http://dx.doi.org.ez.statsbiblioteket.dk:2048/10.1097/00004703-199402000-00003" TargetMode="External"/><Relationship Id="rId30" Type="http://schemas.openxmlformats.org/officeDocument/2006/relationships/hyperlink" Target="http://dx.doi.org/10.1007/s00787-016-0927-1" TargetMode="External"/><Relationship Id="rId35" Type="http://schemas.openxmlformats.org/officeDocument/2006/relationships/hyperlink" Target="http://dx.doi.org/10.1177/1359105315610669"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erdana">
      <a:majorFont>
        <a:latin typeface="Verdana"/>
        <a:ea typeface=""/>
        <a:cs typeface=""/>
      </a:majorFont>
      <a:minorFont>
        <a:latin typeface="Verdana"/>
        <a:ea typeface=""/>
        <a:cs typeface=""/>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A85D58-827D-4719-AEFA-1C8220862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7300</Words>
  <Characters>44530</Characters>
  <Application>Microsoft Office Word</Application>
  <DocSecurity>0</DocSecurity>
  <Lines>371</Lines>
  <Paragraphs>103</Paragraphs>
  <ScaleCrop>false</ScaleCrop>
  <HeadingPairs>
    <vt:vector size="2" baseType="variant">
      <vt:variant>
        <vt:lpstr>Titel</vt:lpstr>
      </vt:variant>
      <vt:variant>
        <vt:i4>1</vt:i4>
      </vt:variant>
    </vt:vector>
  </HeadingPairs>
  <TitlesOfParts>
    <vt:vector size="1" baseType="lpstr">
      <vt:lpstr>-</vt:lpstr>
    </vt:vector>
  </TitlesOfParts>
  <Company>Region Midtjylland</Company>
  <LinksUpToDate>false</LinksUpToDate>
  <CharactersWithSpaces>51727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Katrine Ingeman Beck</dc:creator>
  <cp:keywords/>
  <cp:lastModifiedBy>Katrine Ingeman Beck</cp:lastModifiedBy>
  <cp:revision>56</cp:revision>
  <cp:lastPrinted>2020-02-04T11:58:00Z</cp:lastPrinted>
  <dcterms:created xsi:type="dcterms:W3CDTF">2020-02-03T10:17:00Z</dcterms:created>
  <dcterms:modified xsi:type="dcterms:W3CDTF">2020-02-06T07:52:00Z</dcterms:modified>
  <dc:language>da-DK</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Region Midtjylland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