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C20FE" w14:textId="292D1674" w:rsidR="00C35A90" w:rsidRDefault="00751348" w:rsidP="00F9018A">
      <w:pPr>
        <w:spacing w:line="480" w:lineRule="auto"/>
        <w:jc w:val="center"/>
        <w:rPr>
          <w:b/>
        </w:rPr>
      </w:pPr>
      <w:r>
        <w:rPr>
          <w:b/>
        </w:rPr>
        <w:t>Associations between female sex</w:t>
      </w:r>
      <w:r w:rsidR="00ED3ECF">
        <w:rPr>
          <w:b/>
        </w:rPr>
        <w:t xml:space="preserve">, sarcomere </w:t>
      </w:r>
      <w:r w:rsidR="00BF6841">
        <w:rPr>
          <w:b/>
        </w:rPr>
        <w:t>variants</w:t>
      </w:r>
      <w:r w:rsidR="00C35A90">
        <w:rPr>
          <w:b/>
        </w:rPr>
        <w:t xml:space="preserve"> </w:t>
      </w:r>
      <w:r w:rsidR="00A54D42">
        <w:rPr>
          <w:b/>
        </w:rPr>
        <w:t>and</w:t>
      </w:r>
      <w:r w:rsidR="00C35A90">
        <w:rPr>
          <w:b/>
        </w:rPr>
        <w:t xml:space="preserve"> </w:t>
      </w:r>
      <w:r>
        <w:rPr>
          <w:b/>
        </w:rPr>
        <w:t>clinical outcomes in hypertrophic cardiomyopathy</w:t>
      </w:r>
    </w:p>
    <w:p w14:paraId="41C33615" w14:textId="5F6327FA" w:rsidR="00D304A6" w:rsidRPr="00D304A6" w:rsidRDefault="00D304A6" w:rsidP="00D304A6">
      <w:pPr>
        <w:spacing w:line="480" w:lineRule="auto"/>
      </w:pPr>
      <w:r w:rsidRPr="00CB6888">
        <w:rPr>
          <w:b/>
        </w:rPr>
        <w:t>Running Title</w:t>
      </w:r>
      <w:r w:rsidRPr="00CB6888">
        <w:t>:</w:t>
      </w:r>
      <w:r>
        <w:t xml:space="preserve"> Lakdawala. Sex differences in HCM  </w:t>
      </w:r>
    </w:p>
    <w:p w14:paraId="08C660F8" w14:textId="77EC7507" w:rsidR="009119FB" w:rsidRPr="00BE516C" w:rsidRDefault="00C35A90" w:rsidP="00C35A90">
      <w:pPr>
        <w:spacing w:line="480" w:lineRule="auto"/>
      </w:pPr>
      <w:r w:rsidRPr="00C35A90">
        <w:t>Neal K Lakdawala, MD</w:t>
      </w:r>
      <w:r w:rsidRPr="00C35A90">
        <w:rPr>
          <w:vertAlign w:val="superscript"/>
        </w:rPr>
        <w:t>1</w:t>
      </w:r>
      <w:r w:rsidR="00F9018A" w:rsidRPr="00F9018A">
        <w:t xml:space="preserve">, </w:t>
      </w:r>
      <w:proofErr w:type="spellStart"/>
      <w:r w:rsidR="00F9018A" w:rsidRPr="00F9018A">
        <w:t>Iacopo</w:t>
      </w:r>
      <w:proofErr w:type="spellEnd"/>
      <w:r w:rsidR="00F9018A" w:rsidRPr="00F9018A">
        <w:t xml:space="preserve"> </w:t>
      </w:r>
      <w:proofErr w:type="spellStart"/>
      <w:r w:rsidR="00F9018A" w:rsidRPr="00F9018A">
        <w:t>Olivotto</w:t>
      </w:r>
      <w:proofErr w:type="spellEnd"/>
      <w:r w:rsidR="00A918B4">
        <w:t>, MD</w:t>
      </w:r>
      <w:r w:rsidR="00A918B4" w:rsidRPr="00A918B4">
        <w:rPr>
          <w:vertAlign w:val="superscript"/>
        </w:rPr>
        <w:t>2</w:t>
      </w:r>
      <w:r w:rsidR="00F9018A">
        <w:t>, Sharlene M. Day</w:t>
      </w:r>
      <w:r w:rsidR="00A918B4">
        <w:t>, MD</w:t>
      </w:r>
      <w:r w:rsidR="009119FB">
        <w:rPr>
          <w:vertAlign w:val="superscript"/>
        </w:rPr>
        <w:t>3</w:t>
      </w:r>
      <w:r w:rsidR="00F9018A">
        <w:t xml:space="preserve">, </w:t>
      </w:r>
      <w:r w:rsidR="00BA1443">
        <w:t>Larry Han, MPhil</w:t>
      </w:r>
      <w:r w:rsidR="00BA1443" w:rsidRPr="00BA1443">
        <w:rPr>
          <w:vertAlign w:val="superscript"/>
        </w:rPr>
        <w:t>4</w:t>
      </w:r>
      <w:r w:rsidR="00BA1443">
        <w:t xml:space="preserve">, </w:t>
      </w:r>
      <w:r w:rsidR="00F9018A">
        <w:t>Euan A. Ashley</w:t>
      </w:r>
      <w:r w:rsidR="00A918B4" w:rsidRPr="00A918B4">
        <w:t xml:space="preserve"> </w:t>
      </w:r>
      <w:r w:rsidR="00A918B4" w:rsidRPr="001914E4">
        <w:t>MRCP, DPhil</w:t>
      </w:r>
      <w:r w:rsidR="00BA1443" w:rsidRPr="00BA1443">
        <w:rPr>
          <w:vertAlign w:val="superscript"/>
        </w:rPr>
        <w:t>5</w:t>
      </w:r>
      <w:r w:rsidR="00F9018A" w:rsidRPr="00F9018A">
        <w:t xml:space="preserve">, Michelle </w:t>
      </w:r>
      <w:proofErr w:type="spellStart"/>
      <w:r w:rsidR="00F9018A" w:rsidRPr="00F9018A">
        <w:t>Michels</w:t>
      </w:r>
      <w:proofErr w:type="spellEnd"/>
      <w:r w:rsidR="00A918B4">
        <w:t>, MD, PhD</w:t>
      </w:r>
      <w:r w:rsidR="00BA1443">
        <w:rPr>
          <w:vertAlign w:val="superscript"/>
        </w:rPr>
        <w:t>6</w:t>
      </w:r>
      <w:r w:rsidR="00F9018A" w:rsidRPr="00F9018A">
        <w:t xml:space="preserve">, </w:t>
      </w:r>
      <w:r w:rsidR="000357A7">
        <w:t xml:space="preserve">Jodie Ingles, </w:t>
      </w:r>
      <w:r w:rsidR="00101000" w:rsidRPr="00101000">
        <w:t>MPH</w:t>
      </w:r>
      <w:r w:rsidR="00101000">
        <w:t>,</w:t>
      </w:r>
      <w:r w:rsidR="00101000" w:rsidRPr="00101000">
        <w:t xml:space="preserve"> PhD</w:t>
      </w:r>
      <w:r w:rsidR="00101000" w:rsidRPr="00101000">
        <w:rPr>
          <w:vertAlign w:val="superscript"/>
        </w:rPr>
        <w:t>7</w:t>
      </w:r>
      <w:r w:rsidR="00101000">
        <w:t>,</w:t>
      </w:r>
      <w:r w:rsidR="00101000" w:rsidRPr="00101000">
        <w:t xml:space="preserve"> </w:t>
      </w:r>
      <w:r w:rsidR="009119FB">
        <w:t xml:space="preserve">Christopher </w:t>
      </w:r>
      <w:proofErr w:type="spellStart"/>
      <w:r w:rsidR="009119FB" w:rsidRPr="009119FB">
        <w:t>Semsarian</w:t>
      </w:r>
      <w:proofErr w:type="spellEnd"/>
      <w:r w:rsidR="009119FB">
        <w:t>, MBBS, PhD, MPH</w:t>
      </w:r>
      <w:r w:rsidR="00BA1443">
        <w:rPr>
          <w:vertAlign w:val="superscript"/>
        </w:rPr>
        <w:t>7</w:t>
      </w:r>
      <w:r w:rsidR="009119FB">
        <w:t xml:space="preserve">, </w:t>
      </w:r>
      <w:r w:rsidR="00455A9D" w:rsidRPr="00F9018A">
        <w:t>Daniel Jacoby,</w:t>
      </w:r>
      <w:r w:rsidR="00455A9D">
        <w:t xml:space="preserve"> MD</w:t>
      </w:r>
      <w:r w:rsidR="00BA1443">
        <w:rPr>
          <w:vertAlign w:val="superscript"/>
        </w:rPr>
        <w:t>8</w:t>
      </w:r>
      <w:r w:rsidR="00455A9D">
        <w:t>,</w:t>
      </w:r>
      <w:r w:rsidR="00455A9D" w:rsidRPr="00F9018A">
        <w:t xml:space="preserve"> </w:t>
      </w:r>
      <w:r w:rsidR="00455A9D">
        <w:t>John L. Jefferies, MD</w:t>
      </w:r>
      <w:r w:rsidR="00BA1443">
        <w:rPr>
          <w:vertAlign w:val="superscript"/>
        </w:rPr>
        <w:t>9</w:t>
      </w:r>
      <w:r w:rsidR="00455A9D">
        <w:t xml:space="preserve">, </w:t>
      </w:r>
      <w:r w:rsidR="00455A9D" w:rsidRPr="00F9018A">
        <w:t xml:space="preserve">Steven D. </w:t>
      </w:r>
      <w:proofErr w:type="spellStart"/>
      <w:r w:rsidR="00455A9D" w:rsidRPr="00F9018A">
        <w:t>Colan</w:t>
      </w:r>
      <w:proofErr w:type="spellEnd"/>
      <w:r w:rsidR="00D80A05">
        <w:t>, MD</w:t>
      </w:r>
      <w:r w:rsidR="00BA1443">
        <w:rPr>
          <w:vertAlign w:val="superscript"/>
        </w:rPr>
        <w:t>10</w:t>
      </w:r>
      <w:r w:rsidR="00455A9D" w:rsidRPr="00F9018A">
        <w:t xml:space="preserve">, </w:t>
      </w:r>
      <w:r w:rsidR="00F9018A" w:rsidRPr="00F9018A">
        <w:t>Alexandre C. Pereira</w:t>
      </w:r>
      <w:r w:rsidR="00A918B4">
        <w:t>, MD, PhD</w:t>
      </w:r>
      <w:r w:rsidR="00455A9D">
        <w:rPr>
          <w:vertAlign w:val="superscript"/>
        </w:rPr>
        <w:t>1</w:t>
      </w:r>
      <w:r w:rsidR="00BA1443">
        <w:rPr>
          <w:vertAlign w:val="superscript"/>
        </w:rPr>
        <w:t>1</w:t>
      </w:r>
      <w:r w:rsidR="00F9018A" w:rsidRPr="00F9018A">
        <w:t xml:space="preserve">, </w:t>
      </w:r>
      <w:r w:rsidR="00455A9D">
        <w:t xml:space="preserve">Joseph W. </w:t>
      </w:r>
      <w:proofErr w:type="spellStart"/>
      <w:r w:rsidR="00455A9D">
        <w:t>Rossano</w:t>
      </w:r>
      <w:proofErr w:type="spellEnd"/>
      <w:r w:rsidR="00455A9D">
        <w:t>, MD</w:t>
      </w:r>
      <w:r w:rsidR="00BA1443">
        <w:rPr>
          <w:vertAlign w:val="superscript"/>
        </w:rPr>
        <w:t>12</w:t>
      </w:r>
      <w:r w:rsidR="00455A9D">
        <w:t xml:space="preserve">, </w:t>
      </w:r>
      <w:r w:rsidR="00F57FCD">
        <w:t>Sam Wittekind, MD</w:t>
      </w:r>
      <w:r w:rsidR="00F57FCD" w:rsidRPr="00F57FCD">
        <w:rPr>
          <w:vertAlign w:val="superscript"/>
        </w:rPr>
        <w:t>13</w:t>
      </w:r>
      <w:r w:rsidR="00F57FCD">
        <w:t>, James S. Ware, PhD, MRCP</w:t>
      </w:r>
      <w:r w:rsidR="00F57FCD" w:rsidRPr="00F57FCD">
        <w:rPr>
          <w:vertAlign w:val="superscript"/>
        </w:rPr>
        <w:t>1</w:t>
      </w:r>
      <w:r w:rsidR="00F57FCD">
        <w:rPr>
          <w:vertAlign w:val="superscript"/>
        </w:rPr>
        <w:t>4</w:t>
      </w:r>
      <w:r w:rsidR="00F57FCD">
        <w:t>,</w:t>
      </w:r>
      <w:r w:rsidR="0039759D">
        <w:t xml:space="preserve"> Sara </w:t>
      </w:r>
      <w:proofErr w:type="spellStart"/>
      <w:r w:rsidR="0039759D">
        <w:t>Saberi</w:t>
      </w:r>
      <w:proofErr w:type="spellEnd"/>
      <w:r w:rsidR="0039759D">
        <w:t>, MD</w:t>
      </w:r>
      <w:r w:rsidR="0039759D" w:rsidRPr="0039759D">
        <w:rPr>
          <w:vertAlign w:val="superscript"/>
        </w:rPr>
        <w:t>15</w:t>
      </w:r>
      <w:r w:rsidR="0039759D">
        <w:t>, Adam S Helms, MD</w:t>
      </w:r>
      <w:r w:rsidR="0039759D" w:rsidRPr="0039759D">
        <w:rPr>
          <w:vertAlign w:val="superscript"/>
        </w:rPr>
        <w:t>15</w:t>
      </w:r>
      <w:r w:rsidR="0039759D">
        <w:t xml:space="preserve">, </w:t>
      </w:r>
      <w:r w:rsidR="00F9018A" w:rsidRPr="00F9018A">
        <w:t xml:space="preserve">Allison L. </w:t>
      </w:r>
      <w:proofErr w:type="spellStart"/>
      <w:r w:rsidR="00F9018A" w:rsidRPr="00F9018A">
        <w:t>Cirino</w:t>
      </w:r>
      <w:proofErr w:type="spellEnd"/>
      <w:r w:rsidR="00D80A05">
        <w:t>, MD, CGC</w:t>
      </w:r>
      <w:r w:rsidR="00A918B4" w:rsidRPr="00A918B4">
        <w:rPr>
          <w:vertAlign w:val="superscript"/>
        </w:rPr>
        <w:t>1</w:t>
      </w:r>
      <w:r w:rsidR="00F9018A" w:rsidRPr="00F9018A">
        <w:t xml:space="preserve">, </w:t>
      </w:r>
      <w:r w:rsidR="009119FB">
        <w:t xml:space="preserve">Leslie A </w:t>
      </w:r>
      <w:proofErr w:type="spellStart"/>
      <w:r w:rsidR="009119FB">
        <w:t>Leinwand</w:t>
      </w:r>
      <w:proofErr w:type="spellEnd"/>
      <w:r w:rsidR="009119FB">
        <w:t>, PhD</w:t>
      </w:r>
      <w:r w:rsidR="00BE516C">
        <w:rPr>
          <w:vertAlign w:val="superscript"/>
        </w:rPr>
        <w:t>1</w:t>
      </w:r>
      <w:r w:rsidR="0039759D">
        <w:rPr>
          <w:vertAlign w:val="superscript"/>
        </w:rPr>
        <w:t>6</w:t>
      </w:r>
      <w:r w:rsidR="009119FB">
        <w:t xml:space="preserve"> </w:t>
      </w:r>
      <w:r w:rsidR="00F9018A" w:rsidRPr="00F9018A">
        <w:t>Christine E. Seidman</w:t>
      </w:r>
      <w:r w:rsidR="00A918B4">
        <w:t>, MD</w:t>
      </w:r>
      <w:r w:rsidR="00BA1443">
        <w:rPr>
          <w:vertAlign w:val="superscript"/>
        </w:rPr>
        <w:t>1,1</w:t>
      </w:r>
      <w:r w:rsidR="0039759D">
        <w:rPr>
          <w:vertAlign w:val="superscript"/>
        </w:rPr>
        <w:t>7</w:t>
      </w:r>
      <w:r w:rsidR="00F9018A">
        <w:t xml:space="preserve">, </w:t>
      </w:r>
      <w:r w:rsidR="00F9018A" w:rsidRPr="00F9018A">
        <w:t>Carolyn Y. Ho</w:t>
      </w:r>
      <w:r w:rsidR="00A918B4">
        <w:t>, MD</w:t>
      </w:r>
      <w:r w:rsidR="00A918B4" w:rsidRPr="00A918B4">
        <w:rPr>
          <w:vertAlign w:val="superscript"/>
        </w:rPr>
        <w:t>1</w:t>
      </w:r>
    </w:p>
    <w:p w14:paraId="5057EE49" w14:textId="7D652EBB" w:rsidR="00F9018A" w:rsidRPr="00F9018A" w:rsidRDefault="00F9018A" w:rsidP="00C35A90">
      <w:pPr>
        <w:spacing w:line="480" w:lineRule="auto"/>
      </w:pPr>
      <w:r>
        <w:rPr>
          <w:b/>
        </w:rPr>
        <w:t xml:space="preserve">Affiliations: </w:t>
      </w:r>
      <w:r w:rsidRPr="00F9018A">
        <w:t xml:space="preserve">1 Brigham and Women’s </w:t>
      </w:r>
      <w:r>
        <w:t xml:space="preserve">Hospital, Harvard Medical School, Boston, MA. 2 </w:t>
      </w:r>
      <w:r w:rsidR="00A918B4" w:rsidRPr="00A918B4">
        <w:t xml:space="preserve">Cardiomyopathy Unit, </w:t>
      </w:r>
      <w:proofErr w:type="spellStart"/>
      <w:r w:rsidR="00A918B4" w:rsidRPr="00A918B4">
        <w:t>Careggi</w:t>
      </w:r>
      <w:proofErr w:type="spellEnd"/>
      <w:r w:rsidR="00A918B4" w:rsidRPr="00A918B4">
        <w:t xml:space="preserve"> University Hospital, Florence, Italy</w:t>
      </w:r>
      <w:r>
        <w:t xml:space="preserve">. </w:t>
      </w:r>
      <w:r w:rsidR="009119FB">
        <w:t>3</w:t>
      </w:r>
      <w:r>
        <w:t xml:space="preserve">. </w:t>
      </w:r>
      <w:r w:rsidR="00A918B4" w:rsidRPr="00A918B4">
        <w:t xml:space="preserve">Department of Internal Medicine, University of </w:t>
      </w:r>
      <w:r w:rsidR="00A13CFC">
        <w:t>Pennsylvania</w:t>
      </w:r>
      <w:r w:rsidR="00A918B4" w:rsidRPr="00A918B4">
        <w:t xml:space="preserve">, </w:t>
      </w:r>
      <w:proofErr w:type="spellStart"/>
      <w:proofErr w:type="gramStart"/>
      <w:r w:rsidR="00A13CFC">
        <w:t>Philadelphia,PA</w:t>
      </w:r>
      <w:proofErr w:type="spellEnd"/>
      <w:r>
        <w:t>.</w:t>
      </w:r>
      <w:proofErr w:type="gramEnd"/>
      <w:r>
        <w:t xml:space="preserve"> </w:t>
      </w:r>
      <w:r w:rsidR="009119FB">
        <w:t>4</w:t>
      </w:r>
      <w:r w:rsidR="00A918B4">
        <w:t>.</w:t>
      </w:r>
      <w:r w:rsidR="00A918B4" w:rsidRPr="00A918B4">
        <w:rPr>
          <w:rFonts w:ascii="Calibri" w:eastAsia="Calibri" w:hAnsi="Calibri" w:cs="Calibri"/>
        </w:rPr>
        <w:t xml:space="preserve"> </w:t>
      </w:r>
      <w:r w:rsidR="00BA1443">
        <w:rPr>
          <w:rFonts w:ascii="Calibri" w:eastAsia="Calibri" w:hAnsi="Calibri" w:cs="Calibri"/>
        </w:rPr>
        <w:t xml:space="preserve">Harvard University, Biostatistics, Boston, MA.  5. </w:t>
      </w:r>
      <w:r w:rsidR="00A918B4">
        <w:rPr>
          <w:rFonts w:ascii="Calibri" w:eastAsia="Calibri" w:hAnsi="Calibri" w:cs="Calibri"/>
        </w:rPr>
        <w:t>Stanford Center for Inherited Heart Disease, Stanford, CA.</w:t>
      </w:r>
      <w:r w:rsidR="009119FB">
        <w:t xml:space="preserve"> </w:t>
      </w:r>
      <w:r w:rsidR="00BA1443">
        <w:t>6</w:t>
      </w:r>
      <w:r>
        <w:t xml:space="preserve">. </w:t>
      </w:r>
      <w:r w:rsidR="00A918B4" w:rsidRPr="00A918B4">
        <w:t xml:space="preserve">Department of Cardiology, </w:t>
      </w:r>
      <w:proofErr w:type="spellStart"/>
      <w:r w:rsidR="00A918B4" w:rsidRPr="00A918B4">
        <w:t>Thoraxcenter</w:t>
      </w:r>
      <w:proofErr w:type="spellEnd"/>
      <w:r w:rsidR="00A918B4" w:rsidRPr="00A918B4">
        <w:t>, Erasmus MC Rotterdam, The Netherlands</w:t>
      </w:r>
      <w:r w:rsidR="00A918B4">
        <w:t xml:space="preserve">. </w:t>
      </w:r>
      <w:r w:rsidR="00BA1443">
        <w:t>7</w:t>
      </w:r>
      <w:r w:rsidR="009119FB">
        <w:t xml:space="preserve">. </w:t>
      </w:r>
      <w:r w:rsidR="00BF6841" w:rsidRPr="00BF6841">
        <w:t>- Department of Cardiology, Royal Prince Alfred Hospital</w:t>
      </w:r>
      <w:r w:rsidR="00BF6841">
        <w:t xml:space="preserve">, </w:t>
      </w:r>
      <w:r w:rsidR="009119FB">
        <w:t xml:space="preserve">Agnes </w:t>
      </w:r>
      <w:proofErr w:type="spellStart"/>
      <w:r w:rsidR="009119FB">
        <w:t>Ginges</w:t>
      </w:r>
      <w:proofErr w:type="spellEnd"/>
      <w:r w:rsidR="009119FB">
        <w:t xml:space="preserve"> Centre for Molecular Cardiology, </w:t>
      </w:r>
      <w:r w:rsidR="008F5B98">
        <w:t xml:space="preserve">at Centenary Institute, </w:t>
      </w:r>
      <w:r w:rsidR="009119FB">
        <w:t xml:space="preserve">The University of Sydney, Australia. </w:t>
      </w:r>
      <w:r w:rsidR="00BA1443">
        <w:t>8</w:t>
      </w:r>
      <w:r w:rsidR="00455A9D">
        <w:t xml:space="preserve">. </w:t>
      </w:r>
      <w:r w:rsidR="00455A9D" w:rsidRPr="00A918B4">
        <w:t>Yale University, New Haven, CT</w:t>
      </w:r>
      <w:r w:rsidR="00455A9D">
        <w:t xml:space="preserve">. </w:t>
      </w:r>
      <w:r w:rsidR="00BA1443">
        <w:t>9</w:t>
      </w:r>
      <w:r w:rsidR="00455A9D">
        <w:t>. The University of Tennessee Healt</w:t>
      </w:r>
      <w:r w:rsidR="00BA1443">
        <w:t>h Science Center, Memphis, TN. 10</w:t>
      </w:r>
      <w:r w:rsidR="00455A9D">
        <w:t xml:space="preserve">. Boston Children’s Hospital, Harvard Medical School, Boston, MA. </w:t>
      </w:r>
      <w:r w:rsidR="00BA1443">
        <w:t>11</w:t>
      </w:r>
      <w:r>
        <w:t xml:space="preserve">. </w:t>
      </w:r>
      <w:r w:rsidR="00A918B4" w:rsidRPr="00A918B4">
        <w:t>Heart Institute (</w:t>
      </w:r>
      <w:proofErr w:type="spellStart"/>
      <w:r w:rsidR="00A918B4" w:rsidRPr="00A918B4">
        <w:t>InCor</w:t>
      </w:r>
      <w:proofErr w:type="spellEnd"/>
      <w:r w:rsidR="00A918B4" w:rsidRPr="00A918B4">
        <w:t>), University of Sao Paulo Medical School, Sao Paulo, Brazil</w:t>
      </w:r>
      <w:r w:rsidR="00A918B4">
        <w:t xml:space="preserve">. </w:t>
      </w:r>
      <w:r w:rsidR="00BA1443">
        <w:t>12</w:t>
      </w:r>
      <w:r w:rsidR="00455A9D">
        <w:t xml:space="preserve">. </w:t>
      </w:r>
      <w:r w:rsidR="00455A9D">
        <w:rPr>
          <w:color w:val="000000"/>
        </w:rPr>
        <w:t xml:space="preserve">Children’s Hospital of Philadelphia, PA. </w:t>
      </w:r>
      <w:r w:rsidR="00F57FCD">
        <w:rPr>
          <w:color w:val="000000"/>
        </w:rPr>
        <w:t xml:space="preserve">13. </w:t>
      </w:r>
      <w:r w:rsidR="00F57FCD" w:rsidRPr="00F57FCD">
        <w:rPr>
          <w:color w:val="000000"/>
        </w:rPr>
        <w:t>Cincinnati Children's Hospital Medical Center, Heart Institute, Cincinnati, OH, USA</w:t>
      </w:r>
      <w:r w:rsidR="00F57FCD">
        <w:rPr>
          <w:color w:val="000000"/>
        </w:rPr>
        <w:t xml:space="preserve"> 14. </w:t>
      </w:r>
      <w:r w:rsidR="00F57FCD" w:rsidRPr="00F57FCD">
        <w:rPr>
          <w:color w:val="000000"/>
        </w:rPr>
        <w:t xml:space="preserve">National Heart &amp; Lung Institute &amp; Royal </w:t>
      </w:r>
      <w:proofErr w:type="spellStart"/>
      <w:r w:rsidR="00F57FCD" w:rsidRPr="00F57FCD">
        <w:rPr>
          <w:color w:val="000000"/>
        </w:rPr>
        <w:t>Brompton</w:t>
      </w:r>
      <w:proofErr w:type="spellEnd"/>
      <w:r w:rsidR="00F57FCD" w:rsidRPr="00F57FCD">
        <w:rPr>
          <w:color w:val="000000"/>
        </w:rPr>
        <w:t xml:space="preserve"> Cardiovascular Research Centre, Imperial College London, London, England</w:t>
      </w:r>
      <w:r w:rsidR="00F57FCD">
        <w:rPr>
          <w:color w:val="000000"/>
        </w:rPr>
        <w:t xml:space="preserve">. </w:t>
      </w:r>
      <w:r w:rsidR="0039759D">
        <w:rPr>
          <w:color w:val="000000"/>
        </w:rPr>
        <w:t xml:space="preserve">15. </w:t>
      </w:r>
      <w:r w:rsidR="0039759D" w:rsidRPr="00A918B4">
        <w:t>Department of Internal Medicine</w:t>
      </w:r>
      <w:r w:rsidR="0039759D">
        <w:t>-Cardiology</w:t>
      </w:r>
      <w:r w:rsidR="0039759D" w:rsidRPr="00A918B4">
        <w:t>, University of Michigan, Ann Arbor, MI</w:t>
      </w:r>
      <w:r w:rsidR="0039759D">
        <w:t xml:space="preserve">. </w:t>
      </w:r>
      <w:r w:rsidR="00BA1443">
        <w:t>1</w:t>
      </w:r>
      <w:r w:rsidR="0039759D">
        <w:t>6</w:t>
      </w:r>
      <w:r w:rsidR="009119FB">
        <w:t xml:space="preserve">. </w:t>
      </w:r>
      <w:r w:rsidR="00BE516C">
        <w:t xml:space="preserve">MCDB and </w:t>
      </w:r>
      <w:proofErr w:type="spellStart"/>
      <w:r w:rsidR="00BE516C">
        <w:t>BioFrontiers</w:t>
      </w:r>
      <w:proofErr w:type="spellEnd"/>
      <w:r w:rsidR="00BE516C">
        <w:t xml:space="preserve"> Institute, </w:t>
      </w:r>
      <w:r w:rsidR="009119FB">
        <w:t xml:space="preserve">University of Colorado, Boulder, CO. </w:t>
      </w:r>
      <w:r w:rsidR="00A918B4">
        <w:t>1</w:t>
      </w:r>
      <w:r w:rsidR="0039759D">
        <w:t>7</w:t>
      </w:r>
      <w:r w:rsidR="00A918B4">
        <w:t xml:space="preserve">. </w:t>
      </w:r>
      <w:r w:rsidR="00A918B4" w:rsidRPr="00A918B4">
        <w:t>Howard Hughes Medical Institute, Chevy Chase, MD, USA</w:t>
      </w:r>
      <w:r w:rsidR="00A918B4">
        <w:t xml:space="preserve">. </w:t>
      </w:r>
    </w:p>
    <w:p w14:paraId="1A548F4C" w14:textId="3DC1489E" w:rsidR="00C35A90" w:rsidRDefault="00C35A90" w:rsidP="00C35A90">
      <w:pPr>
        <w:spacing w:line="480" w:lineRule="auto"/>
      </w:pPr>
      <w:r w:rsidRPr="00C35A90">
        <w:rPr>
          <w:b/>
        </w:rPr>
        <w:lastRenderedPageBreak/>
        <w:t>Corresponding author:</w:t>
      </w:r>
      <w:r>
        <w:t xml:space="preserve"> Neal K Lakdawala</w:t>
      </w:r>
    </w:p>
    <w:p w14:paraId="3B0BB23C" w14:textId="7CE385C2" w:rsidR="00C35A90" w:rsidRDefault="00C35A90" w:rsidP="00C35A90">
      <w:pPr>
        <w:spacing w:line="480" w:lineRule="auto"/>
      </w:pPr>
      <w:r>
        <w:t>75 Francis Street</w:t>
      </w:r>
    </w:p>
    <w:p w14:paraId="3F8F7151" w14:textId="653F6FAF" w:rsidR="00C35A90" w:rsidRDefault="00C35A90" w:rsidP="00C35A90">
      <w:pPr>
        <w:spacing w:line="480" w:lineRule="auto"/>
      </w:pPr>
      <w:r>
        <w:t>Boston, MA 02115</w:t>
      </w:r>
    </w:p>
    <w:p w14:paraId="4DAC8A9A" w14:textId="58521E1A" w:rsidR="00C35A90" w:rsidRDefault="004A254F" w:rsidP="00C35A90">
      <w:pPr>
        <w:spacing w:line="480" w:lineRule="auto"/>
      </w:pPr>
      <w:hyperlink r:id="rId8" w:history="1">
        <w:r w:rsidR="00C35A90" w:rsidRPr="004E1286">
          <w:rPr>
            <w:rStyle w:val="Hyperlink"/>
          </w:rPr>
          <w:t>nlakdawala@bwh.harvard.edu</w:t>
        </w:r>
      </w:hyperlink>
    </w:p>
    <w:p w14:paraId="39731FC8" w14:textId="6C043B29" w:rsidR="0006230F" w:rsidRDefault="0006230F" w:rsidP="0006230F">
      <w:pPr>
        <w:spacing w:line="480" w:lineRule="auto"/>
      </w:pPr>
      <w:r>
        <w:rPr>
          <w:b/>
        </w:rPr>
        <w:t xml:space="preserve">Word count: </w:t>
      </w:r>
      <w:r w:rsidR="00D027C3">
        <w:rPr>
          <w:b/>
        </w:rPr>
        <w:t>5197</w:t>
      </w:r>
    </w:p>
    <w:p w14:paraId="19BE0EEB" w14:textId="0424BF03" w:rsidR="00C35A90" w:rsidRDefault="0006230F" w:rsidP="00C35A90">
      <w:pPr>
        <w:spacing w:line="480" w:lineRule="auto"/>
      </w:pPr>
      <w:r w:rsidRPr="0006230F">
        <w:rPr>
          <w:b/>
        </w:rPr>
        <w:t>Journal Subject Terms:</w:t>
      </w:r>
      <w:r>
        <w:t xml:space="preserve"> Cardiomyopathy, Genetics, </w:t>
      </w:r>
      <w:r w:rsidR="00A1105F">
        <w:t>Women</w:t>
      </w:r>
    </w:p>
    <w:p w14:paraId="69E8C85F" w14:textId="77777777" w:rsidR="00C35A90" w:rsidRDefault="00C35A90" w:rsidP="00C35A90">
      <w:pPr>
        <w:spacing w:line="480" w:lineRule="auto"/>
        <w:rPr>
          <w:b/>
        </w:rPr>
      </w:pPr>
      <w:r>
        <w:rPr>
          <w:b/>
        </w:rPr>
        <w:br w:type="page"/>
      </w:r>
    </w:p>
    <w:p w14:paraId="52821088" w14:textId="62EC98D1" w:rsidR="00C35A90" w:rsidRDefault="00C35A90" w:rsidP="00C35A90">
      <w:pPr>
        <w:spacing w:line="480" w:lineRule="auto"/>
      </w:pPr>
      <w:r w:rsidRPr="00C35A90">
        <w:rPr>
          <w:b/>
        </w:rPr>
        <w:lastRenderedPageBreak/>
        <w:t>ABSTRACT</w:t>
      </w:r>
      <w:r w:rsidR="00F9018A">
        <w:rPr>
          <w:b/>
        </w:rPr>
        <w:t xml:space="preserve"> </w:t>
      </w:r>
    </w:p>
    <w:p w14:paraId="6B1F3549" w14:textId="77F642A8" w:rsidR="00F9018A" w:rsidRDefault="00C35229" w:rsidP="00C35A90">
      <w:pPr>
        <w:spacing w:line="480" w:lineRule="auto"/>
      </w:pPr>
      <w:r>
        <w:rPr>
          <w:b/>
        </w:rPr>
        <w:t>Background</w:t>
      </w:r>
      <w:r w:rsidR="00F9018A">
        <w:t xml:space="preserve">: </w:t>
      </w:r>
      <w:r w:rsidR="001949A0">
        <w:t>The</w:t>
      </w:r>
      <w:r w:rsidR="00ED311E">
        <w:t xml:space="preserve"> impact of </w:t>
      </w:r>
      <w:r w:rsidR="000250C7">
        <w:t>sex</w:t>
      </w:r>
      <w:r w:rsidR="00ED311E">
        <w:t xml:space="preserve"> on phenotypic expression </w:t>
      </w:r>
      <w:r w:rsidR="008F5B98">
        <w:t>in</w:t>
      </w:r>
      <w:r>
        <w:t xml:space="preserve"> hypertrophic cardiomyopathy (HCM)</w:t>
      </w:r>
      <w:r w:rsidR="001949A0">
        <w:t xml:space="preserve"> has not been well characterized</w:t>
      </w:r>
      <w:r w:rsidR="00D304A6">
        <w:t xml:space="preserve"> in genotyped cohorts</w:t>
      </w:r>
      <w:r w:rsidR="00A16CC2">
        <w:t>.</w:t>
      </w:r>
    </w:p>
    <w:p w14:paraId="4F22A03F" w14:textId="5FB60F34" w:rsidR="00F8733A" w:rsidRDefault="00C35229" w:rsidP="00C35A90">
      <w:pPr>
        <w:spacing w:line="480" w:lineRule="auto"/>
      </w:pPr>
      <w:r>
        <w:rPr>
          <w:b/>
        </w:rPr>
        <w:t>Methods</w:t>
      </w:r>
      <w:r w:rsidR="001949A0">
        <w:rPr>
          <w:b/>
        </w:rPr>
        <w:t>:</w:t>
      </w:r>
      <w:r w:rsidR="00F8733A">
        <w:rPr>
          <w:b/>
        </w:rPr>
        <w:t xml:space="preserve"> </w:t>
      </w:r>
      <w:r w:rsidR="0037341A" w:rsidRPr="0037341A">
        <w:t>Retrospective</w:t>
      </w:r>
      <w:r w:rsidR="0037341A">
        <w:t xml:space="preserve"> </w:t>
      </w:r>
      <w:r w:rsidR="00F8733A">
        <w:t>cohort study</w:t>
      </w:r>
      <w:r w:rsidR="0037341A">
        <w:t xml:space="preserve"> from </w:t>
      </w:r>
      <w:r w:rsidR="008F5B98">
        <w:t>an i</w:t>
      </w:r>
      <w:r w:rsidR="0037341A">
        <w:t xml:space="preserve">nternational registry of patients </w:t>
      </w:r>
      <w:r w:rsidR="00A64775">
        <w:t>receiving</w:t>
      </w:r>
      <w:r>
        <w:t xml:space="preserve"> care at experienced HCM center</w:t>
      </w:r>
      <w:r w:rsidR="001949A0">
        <w:t>s</w:t>
      </w:r>
      <w:r w:rsidR="00F8733A">
        <w:t>.</w:t>
      </w:r>
      <w:r>
        <w:t xml:space="preserve">  Sex-based differences in b</w:t>
      </w:r>
      <w:r w:rsidR="00E77753" w:rsidRPr="00E77753">
        <w:t>aseline characteristics</w:t>
      </w:r>
      <w:r w:rsidR="001949A0">
        <w:t xml:space="preserve"> </w:t>
      </w:r>
      <w:r w:rsidR="00E77753" w:rsidRPr="00E77753">
        <w:t xml:space="preserve">and </w:t>
      </w:r>
      <w:r>
        <w:t xml:space="preserve">clinical outcomes were </w:t>
      </w:r>
      <w:r w:rsidR="003B320A">
        <w:t>assessed</w:t>
      </w:r>
      <w:r>
        <w:t>.</w:t>
      </w:r>
    </w:p>
    <w:p w14:paraId="0B6A338E" w14:textId="171D8F6D" w:rsidR="00F8733A" w:rsidRPr="0033182C" w:rsidRDefault="00F8733A" w:rsidP="00C35A90">
      <w:pPr>
        <w:spacing w:line="480" w:lineRule="auto"/>
      </w:pPr>
      <w:r>
        <w:rPr>
          <w:b/>
        </w:rPr>
        <w:t xml:space="preserve">Results: </w:t>
      </w:r>
      <w:r>
        <w:t xml:space="preserve">Of </w:t>
      </w:r>
      <w:r w:rsidR="0037341A">
        <w:t>5,873 patients</w:t>
      </w:r>
      <w:r w:rsidR="001949A0">
        <w:t xml:space="preserve"> </w:t>
      </w:r>
      <w:r w:rsidR="00584263">
        <w:t>(3,788 genotyped),</w:t>
      </w:r>
      <w:r w:rsidR="0037341A">
        <w:t xml:space="preserve"> </w:t>
      </w:r>
      <w:r w:rsidR="00584263">
        <w:t xml:space="preserve">2,226 (37.9%) were women.  </w:t>
      </w:r>
      <w:r w:rsidR="0037341A">
        <w:t xml:space="preserve">At </w:t>
      </w:r>
      <w:r w:rsidR="00584263">
        <w:t>baseline</w:t>
      </w:r>
      <w:r w:rsidR="0037341A">
        <w:t>, women were older (49.0</w:t>
      </w:r>
      <w:r w:rsidR="003B320A" w:rsidRPr="003B320A">
        <w:t>±</w:t>
      </w:r>
      <w:r w:rsidR="003B320A">
        <w:t>19.9</w:t>
      </w:r>
      <w:r w:rsidR="0037341A">
        <w:t xml:space="preserve"> vs. 42.9</w:t>
      </w:r>
      <w:r w:rsidR="003B320A" w:rsidRPr="003B320A">
        <w:t>±</w:t>
      </w:r>
      <w:r w:rsidR="003B320A">
        <w:t>18.4</w:t>
      </w:r>
      <w:r w:rsidR="0037341A">
        <w:t xml:space="preserve"> years, p&lt;0.001)</w:t>
      </w:r>
      <w:r w:rsidR="00F77E4E">
        <w:t xml:space="preserve"> and more likely to </w:t>
      </w:r>
      <w:r w:rsidR="008F5B98">
        <w:t>have pathogenic/likely-</w:t>
      </w:r>
      <w:r w:rsidR="00A64775">
        <w:t>pathogenic sarcomeric variants (</w:t>
      </w:r>
      <w:r w:rsidR="00ED4079">
        <w:t>SARC+</w:t>
      </w:r>
      <w:r w:rsidR="00A64775">
        <w:t xml:space="preserve">; </w:t>
      </w:r>
      <w:r w:rsidR="0037341A">
        <w:t>5</w:t>
      </w:r>
      <w:r w:rsidR="003B320A">
        <w:t>1</w:t>
      </w:r>
      <w:r w:rsidR="0037341A">
        <w:t>% vs 4</w:t>
      </w:r>
      <w:r w:rsidR="003B320A">
        <w:t>3</w:t>
      </w:r>
      <w:r w:rsidR="0037341A">
        <w:t xml:space="preserve">%, p&lt;0.001) </w:t>
      </w:r>
      <w:r w:rsidR="0033182C">
        <w:t xml:space="preserve">despite </w:t>
      </w:r>
      <w:r w:rsidR="00957C61">
        <w:t>equivalent</w:t>
      </w:r>
      <w:r w:rsidR="0033182C">
        <w:t xml:space="preserve"> utilization of genetic testing.  </w:t>
      </w:r>
      <w:r w:rsidR="00F77E4E">
        <w:t>Age at diagnosis varied by sex and genotype</w:t>
      </w:r>
      <w:r w:rsidR="00A64775">
        <w:t xml:space="preserve"> despite similar distribution of causal genes.</w:t>
      </w:r>
      <w:r w:rsidR="00957C61">
        <w:t xml:space="preserve"> </w:t>
      </w:r>
      <w:r w:rsidR="00A64775">
        <w:t xml:space="preserve"> </w:t>
      </w:r>
      <w:r w:rsidR="00DF17B5">
        <w:t>W</w:t>
      </w:r>
      <w:r w:rsidR="00957C61">
        <w:t>omen</w:t>
      </w:r>
      <w:r w:rsidR="00274026">
        <w:t xml:space="preserve"> </w:t>
      </w:r>
      <w:r w:rsidR="00A64775">
        <w:t xml:space="preserve">were </w:t>
      </w:r>
      <w:r w:rsidR="00DF17B5">
        <w:t>3.6 to 7.1</w:t>
      </w:r>
      <w:r w:rsidR="00A64775">
        <w:t xml:space="preserve"> years older at diagnosis</w:t>
      </w:r>
      <w:r w:rsidR="00DF17B5">
        <w:t xml:space="preserve"> (p&lt;0.02) except for patients with </w:t>
      </w:r>
      <w:r w:rsidR="00DF17B5">
        <w:rPr>
          <w:i/>
          <w:iCs/>
        </w:rPr>
        <w:t>MYH7</w:t>
      </w:r>
      <w:r w:rsidR="00DF17B5">
        <w:t xml:space="preserve"> variants where</w:t>
      </w:r>
      <w:r w:rsidR="00A64775">
        <w:t xml:space="preserve"> age at diagnosis was</w:t>
      </w:r>
      <w:r w:rsidR="0033182C">
        <w:t xml:space="preserve"> </w:t>
      </w:r>
      <w:r w:rsidR="00F77E4E">
        <w:t xml:space="preserve">comparable </w:t>
      </w:r>
      <w:r w:rsidR="00A64775">
        <w:t xml:space="preserve">for </w:t>
      </w:r>
      <w:r w:rsidR="00DF17B5">
        <w:t>women and men</w:t>
      </w:r>
      <w:r w:rsidR="00A64775">
        <w:t xml:space="preserve"> </w:t>
      </w:r>
      <w:r w:rsidR="00274026">
        <w:t>(n=</w:t>
      </w:r>
      <w:r w:rsidR="00E017C3">
        <w:t>492</w:t>
      </w:r>
      <w:r w:rsidR="00DF17B5">
        <w:t>; 34.8</w:t>
      </w:r>
      <w:r w:rsidR="00B51BF5" w:rsidRPr="003B320A">
        <w:t>±</w:t>
      </w:r>
      <w:r w:rsidR="00DF17B5">
        <w:t>19.2 v</w:t>
      </w:r>
      <w:r w:rsidR="008F5B98">
        <w:t xml:space="preserve">s </w:t>
      </w:r>
      <w:r w:rsidR="00DF17B5">
        <w:t>33.3</w:t>
      </w:r>
      <w:r w:rsidR="00B51BF5" w:rsidRPr="003B320A">
        <w:t>±</w:t>
      </w:r>
      <w:r w:rsidR="00DF17B5">
        <w:t>16.8</w:t>
      </w:r>
      <w:r w:rsidR="00B51BF5">
        <w:t xml:space="preserve"> years</w:t>
      </w:r>
      <w:r w:rsidR="00DF17B5">
        <w:t>, p=0.39</w:t>
      </w:r>
      <w:r w:rsidR="00274026">
        <w:t>)</w:t>
      </w:r>
      <w:r w:rsidR="0033182C">
        <w:t xml:space="preserve">.  </w:t>
      </w:r>
      <w:r w:rsidR="00C21B7D">
        <w:t xml:space="preserve">Over </w:t>
      </w:r>
      <w:r w:rsidR="005A7B36">
        <w:t xml:space="preserve">7.7 median </w:t>
      </w:r>
      <w:r w:rsidR="00C21B7D">
        <w:t xml:space="preserve">years of follow up, </w:t>
      </w:r>
      <w:r w:rsidR="00E77753">
        <w:t xml:space="preserve">NYHA III-IV </w:t>
      </w:r>
      <w:r w:rsidR="00A64775">
        <w:t>heart failure</w:t>
      </w:r>
      <w:r w:rsidR="008F5B98">
        <w:t xml:space="preserve"> (HF)</w:t>
      </w:r>
      <w:r w:rsidR="00A64775">
        <w:t xml:space="preserve"> </w:t>
      </w:r>
      <w:r w:rsidR="008F5B98">
        <w:t xml:space="preserve">was more common in women </w:t>
      </w:r>
      <w:r w:rsidR="00BA1443">
        <w:t xml:space="preserve">(HR 1.87, CI </w:t>
      </w:r>
      <w:r w:rsidR="00E77753">
        <w:t>1</w:t>
      </w:r>
      <w:r w:rsidR="00BA1443">
        <w:t>.</w:t>
      </w:r>
      <w:r w:rsidR="00E77753">
        <w:t>48-2.36, p&lt;0.001)</w:t>
      </w:r>
      <w:r w:rsidR="0033182C">
        <w:t>, after controlling for</w:t>
      </w:r>
      <w:r w:rsidR="00784ED7">
        <w:t xml:space="preserve"> their</w:t>
      </w:r>
      <w:r w:rsidR="0033182C">
        <w:t xml:space="preserve"> </w:t>
      </w:r>
      <w:r w:rsidR="00784ED7">
        <w:t xml:space="preserve">higher burden of </w:t>
      </w:r>
      <w:r w:rsidR="0033182C">
        <w:t>symptoms</w:t>
      </w:r>
      <w:r w:rsidR="00784ED7">
        <w:t xml:space="preserve"> and </w:t>
      </w:r>
      <w:r w:rsidR="0033182C">
        <w:t>outflow tract obstruction</w:t>
      </w:r>
      <w:r w:rsidR="00784ED7">
        <w:t xml:space="preserve"> </w:t>
      </w:r>
      <w:r w:rsidR="00250E3D">
        <w:t>at baseline</w:t>
      </w:r>
      <w:r w:rsidR="00F77E4E">
        <w:t>,</w:t>
      </w:r>
      <w:r w:rsidR="00995758">
        <w:t xml:space="preserve"> </w:t>
      </w:r>
      <w:r w:rsidR="006E00F1">
        <w:t xml:space="preserve">reduced </w:t>
      </w:r>
      <w:r w:rsidR="007169CF">
        <w:t>ejection fraction</w:t>
      </w:r>
      <w:r w:rsidR="0033182C">
        <w:t xml:space="preserve">, </w:t>
      </w:r>
      <w:r w:rsidR="00F77E4E">
        <w:t>SARC</w:t>
      </w:r>
      <w:r w:rsidR="00E77753">
        <w:t>+</w:t>
      </w:r>
      <w:r w:rsidR="00AA1277">
        <w:t xml:space="preserve">, </w:t>
      </w:r>
      <w:r w:rsidR="0033182C">
        <w:t>age and hypertension</w:t>
      </w:r>
      <w:r w:rsidR="00AA1277">
        <w:t xml:space="preserve">.  </w:t>
      </w:r>
      <w:r w:rsidR="006C7FE4">
        <w:t>A</w:t>
      </w:r>
      <w:r w:rsidR="00347B28">
        <w:t>ll</w:t>
      </w:r>
      <w:r w:rsidR="003B320A">
        <w:t>-</w:t>
      </w:r>
      <w:r w:rsidR="00347B28">
        <w:t>cause</w:t>
      </w:r>
      <w:r w:rsidR="00E77753">
        <w:t xml:space="preserve"> </w:t>
      </w:r>
      <w:r w:rsidR="00250E3D">
        <w:t xml:space="preserve">mortality was increased in women </w:t>
      </w:r>
      <w:r w:rsidR="00AA1277">
        <w:t>(</w:t>
      </w:r>
      <w:r w:rsidR="00AA1277" w:rsidRPr="00AA1277">
        <w:t>HR 1.50, CI 1.13-1.99, p&lt;0.01</w:t>
      </w:r>
      <w:r w:rsidR="00AA1277">
        <w:t>)</w:t>
      </w:r>
      <w:r w:rsidR="00C21B7D">
        <w:t xml:space="preserve">, but </w:t>
      </w:r>
      <w:r w:rsidR="00AB787D">
        <w:t>neither</w:t>
      </w:r>
      <w:r w:rsidR="006C7FE4">
        <w:t xml:space="preserve"> </w:t>
      </w:r>
      <w:r w:rsidR="00AB787D">
        <w:t xml:space="preserve">ICD utilization </w:t>
      </w:r>
      <w:r w:rsidR="0039759D">
        <w:t>n</w:t>
      </w:r>
      <w:r w:rsidR="00AB787D">
        <w:t xml:space="preserve">or </w:t>
      </w:r>
      <w:r w:rsidR="006C7FE4">
        <w:t xml:space="preserve">ventricular arrhythmia </w:t>
      </w:r>
      <w:r w:rsidR="00AB787D">
        <w:t>varied</w:t>
      </w:r>
      <w:r w:rsidR="006C7FE4">
        <w:t xml:space="preserve"> by sex.</w:t>
      </w:r>
    </w:p>
    <w:p w14:paraId="2D73E650" w14:textId="279D27DC" w:rsidR="00F8733A" w:rsidRDefault="00F8733A" w:rsidP="00C35A90">
      <w:pPr>
        <w:spacing w:line="480" w:lineRule="auto"/>
      </w:pPr>
      <w:r>
        <w:rPr>
          <w:b/>
        </w:rPr>
        <w:t xml:space="preserve">Conclusions: </w:t>
      </w:r>
      <w:r w:rsidR="003B320A">
        <w:rPr>
          <w:b/>
        </w:rPr>
        <w:t xml:space="preserve"> </w:t>
      </w:r>
      <w:r w:rsidR="003B320A" w:rsidRPr="001F3117">
        <w:t xml:space="preserve"> </w:t>
      </w:r>
      <w:r w:rsidR="0061563B">
        <w:t xml:space="preserve">In HCM, </w:t>
      </w:r>
      <w:r w:rsidR="008F5B98">
        <w:t xml:space="preserve">women are older at diagnosis, </w:t>
      </w:r>
      <w:r w:rsidR="00C21B7D">
        <w:t>partly modified by</w:t>
      </w:r>
      <w:r w:rsidR="0061563B">
        <w:t xml:space="preserve"> genetic substrate.  </w:t>
      </w:r>
      <w:r w:rsidR="001F3117">
        <w:t>R</w:t>
      </w:r>
      <w:r w:rsidR="003B320A" w:rsidRPr="001F3117">
        <w:t xml:space="preserve">egardless of </w:t>
      </w:r>
      <w:r w:rsidR="00C21B7D">
        <w:t>genotype</w:t>
      </w:r>
      <w:r w:rsidR="001F3117">
        <w:t>,</w:t>
      </w:r>
      <w:r w:rsidR="003B320A" w:rsidRPr="001F3117">
        <w:t xml:space="preserve"> women </w:t>
      </w:r>
      <w:r w:rsidR="001552F8">
        <w:t>were</w:t>
      </w:r>
      <w:r w:rsidR="001552F8" w:rsidRPr="001F3117">
        <w:t xml:space="preserve"> </w:t>
      </w:r>
      <w:r w:rsidR="003B320A" w:rsidRPr="001F3117">
        <w:t>at higher risk of</w:t>
      </w:r>
      <w:r w:rsidR="00B51BF5">
        <w:t xml:space="preserve"> mortality and</w:t>
      </w:r>
      <w:r w:rsidR="003B320A" w:rsidRPr="001F3117">
        <w:t xml:space="preserve"> developing severe </w:t>
      </w:r>
      <w:r w:rsidR="008F5B98">
        <w:t>HF</w:t>
      </w:r>
      <w:r w:rsidR="00304916">
        <w:t xml:space="preserve"> </w:t>
      </w:r>
      <w:r w:rsidR="003B320A" w:rsidRPr="001F3117">
        <w:t>symptoms.</w:t>
      </w:r>
      <w:r w:rsidR="008F5B98">
        <w:t xml:space="preserve">  This points to a sex-effect on long-term myocardial performance in HCM, which should be investigated further.</w:t>
      </w:r>
    </w:p>
    <w:p w14:paraId="402BA092" w14:textId="3CFA979A" w:rsidR="00C35A90" w:rsidRPr="009343B3" w:rsidRDefault="00D304A6" w:rsidP="00C35A90">
      <w:pPr>
        <w:spacing w:line="480" w:lineRule="auto"/>
      </w:pPr>
      <w:r w:rsidRPr="00D304A6">
        <w:rPr>
          <w:b/>
        </w:rPr>
        <w:t>Key Words:</w:t>
      </w:r>
      <w:r>
        <w:t xml:space="preserve"> Hypertrophic Cardiomyopathy, </w:t>
      </w:r>
      <w:r w:rsidR="00A1105F">
        <w:t>women</w:t>
      </w:r>
      <w:r>
        <w:t>, sarcomere</w:t>
      </w:r>
      <w:r w:rsidR="00C35A90" w:rsidRPr="009343B3">
        <w:br w:type="page"/>
      </w:r>
    </w:p>
    <w:p w14:paraId="4D3362A1" w14:textId="1F0E4F6C" w:rsidR="00371C7D" w:rsidRPr="00A52C61" w:rsidRDefault="00371C7D">
      <w:pPr>
        <w:rPr>
          <w:b/>
          <w:u w:val="single"/>
        </w:rPr>
      </w:pPr>
      <w:r w:rsidRPr="00A52C61">
        <w:rPr>
          <w:b/>
          <w:u w:val="single"/>
        </w:rPr>
        <w:lastRenderedPageBreak/>
        <w:t>NON-STANDARD ABBREVIATIONS AND ACRONYMS</w:t>
      </w:r>
    </w:p>
    <w:p w14:paraId="78C8E10E" w14:textId="02DB5F44" w:rsidR="004A254F" w:rsidRPr="009D51FA" w:rsidRDefault="004A254F">
      <w:r w:rsidRPr="009D51FA">
        <w:t>HF: Heart failure</w:t>
      </w:r>
    </w:p>
    <w:p w14:paraId="11D4D138" w14:textId="77777777" w:rsidR="004A254F" w:rsidRPr="009D51FA" w:rsidRDefault="004A254F">
      <w:proofErr w:type="spellStart"/>
      <w:r w:rsidRPr="009D51FA">
        <w:t>HFpEF</w:t>
      </w:r>
      <w:proofErr w:type="spellEnd"/>
      <w:r w:rsidRPr="009D51FA">
        <w:t>: Heart failure with preserved ejection fraction</w:t>
      </w:r>
    </w:p>
    <w:p w14:paraId="1C879F07" w14:textId="77777777" w:rsidR="004A254F" w:rsidRPr="009D51FA" w:rsidRDefault="004A254F">
      <w:r w:rsidRPr="009D51FA">
        <w:t>HCM: Hypertrophic cardiomyopathy</w:t>
      </w:r>
    </w:p>
    <w:p w14:paraId="5C478E92" w14:textId="77777777" w:rsidR="004A254F" w:rsidRPr="009D51FA" w:rsidRDefault="004A254F">
      <w:proofErr w:type="spellStart"/>
      <w:r w:rsidRPr="009D51FA">
        <w:t>SHaRe</w:t>
      </w:r>
      <w:proofErr w:type="spellEnd"/>
      <w:r w:rsidRPr="009D51FA">
        <w:t>: Sarcomeric Human Cardiomyopathy Registry</w:t>
      </w:r>
    </w:p>
    <w:p w14:paraId="4F578EC0" w14:textId="77777777" w:rsidR="004A254F" w:rsidRPr="009D51FA" w:rsidRDefault="004A254F">
      <w:r w:rsidRPr="009D51FA">
        <w:t>ICD: Implantable cardioverter defibrillator</w:t>
      </w:r>
    </w:p>
    <w:p w14:paraId="0A935078" w14:textId="77777777" w:rsidR="004A254F" w:rsidRPr="009D51FA" w:rsidRDefault="004A254F">
      <w:r w:rsidRPr="009D51FA">
        <w:t>MYBPC3: The gene which encodes myosin binding protein C</w:t>
      </w:r>
    </w:p>
    <w:p w14:paraId="327F98D6" w14:textId="77777777" w:rsidR="004A254F" w:rsidRPr="009D51FA" w:rsidRDefault="004A254F">
      <w:r w:rsidRPr="009D51FA">
        <w:t>MYH7</w:t>
      </w:r>
      <w:r w:rsidRPr="009D51FA">
        <w:t>: The gene which encodes beta-myosin heavy chain</w:t>
      </w:r>
    </w:p>
    <w:p w14:paraId="12644B8B" w14:textId="2BA7482E" w:rsidR="004A254F" w:rsidRPr="009D51FA" w:rsidRDefault="004A254F">
      <w:r w:rsidRPr="009D51FA">
        <w:t xml:space="preserve">SARC-: HCM </w:t>
      </w:r>
      <w:r w:rsidRPr="009D51FA">
        <w:t>p</w:t>
      </w:r>
      <w:r w:rsidRPr="009D51FA">
        <w:t xml:space="preserve">atients without a sarcomere mutation </w:t>
      </w:r>
    </w:p>
    <w:p w14:paraId="7F3526CE" w14:textId="77777777" w:rsidR="00465FC7" w:rsidRPr="009D51FA" w:rsidRDefault="004A254F">
      <w:proofErr w:type="spellStart"/>
      <w:r w:rsidRPr="009D51FA">
        <w:t>Sarc</w:t>
      </w:r>
      <w:proofErr w:type="spellEnd"/>
      <w:r w:rsidRPr="009D51FA">
        <w:t xml:space="preserve">+: </w:t>
      </w:r>
      <w:r w:rsidRPr="009D51FA">
        <w:t>HCM p</w:t>
      </w:r>
      <w:r w:rsidRPr="009D51FA">
        <w:t>atients with a sarcomere mutation</w:t>
      </w:r>
    </w:p>
    <w:p w14:paraId="5C826EF1" w14:textId="77777777" w:rsidR="00465FC7" w:rsidRPr="009D51FA" w:rsidRDefault="00465FC7">
      <w:r w:rsidRPr="009D51FA">
        <w:t>LV: Left ventricle, left ventricular</w:t>
      </w:r>
    </w:p>
    <w:p w14:paraId="4D7C4C72" w14:textId="77777777" w:rsidR="00465FC7" w:rsidRPr="009D51FA" w:rsidRDefault="00465FC7">
      <w:r w:rsidRPr="009D51FA">
        <w:t>LVEF: Left ventricular ejection fraction</w:t>
      </w:r>
    </w:p>
    <w:p w14:paraId="0CD192E3" w14:textId="77777777" w:rsidR="00465FC7" w:rsidRPr="009D51FA" w:rsidRDefault="00465FC7">
      <w:r w:rsidRPr="009D51FA">
        <w:t>LVOTO: Left ventricular outflow tract obstruction</w:t>
      </w:r>
    </w:p>
    <w:p w14:paraId="6959A101" w14:textId="5489D2AF" w:rsidR="00465FC7" w:rsidRPr="009D51FA" w:rsidRDefault="00465FC7">
      <w:r w:rsidRPr="009D51FA">
        <w:t>e’: Peak early diastolic septal tissue Doppler velocity</w:t>
      </w:r>
    </w:p>
    <w:p w14:paraId="2CDAC5D0" w14:textId="77777777" w:rsidR="00465FC7" w:rsidRPr="009D51FA" w:rsidRDefault="00465FC7">
      <w:r w:rsidRPr="009D51FA">
        <w:t>E: Peak velocity of early diastolic inflow</w:t>
      </w:r>
    </w:p>
    <w:p w14:paraId="149C5658" w14:textId="77777777" w:rsidR="00465FC7" w:rsidRPr="009D51FA" w:rsidRDefault="00465FC7">
      <w:r w:rsidRPr="009D51FA">
        <w:t>LVAD: Left ventricular assist device</w:t>
      </w:r>
    </w:p>
    <w:p w14:paraId="13DEFC09" w14:textId="57544EDB" w:rsidR="00371C7D" w:rsidRDefault="00465FC7">
      <w:pPr>
        <w:rPr>
          <w:b/>
        </w:rPr>
      </w:pPr>
      <w:r w:rsidRPr="009D51FA">
        <w:t>SCD: Sudden cardiac death</w:t>
      </w:r>
      <w:r w:rsidR="00371C7D">
        <w:rPr>
          <w:b/>
        </w:rPr>
        <w:br w:type="page"/>
      </w:r>
    </w:p>
    <w:p w14:paraId="17FAB3B3" w14:textId="5F492360" w:rsidR="005845C1" w:rsidRPr="005845C1" w:rsidRDefault="005845C1" w:rsidP="005845C1">
      <w:pPr>
        <w:spacing w:line="480" w:lineRule="auto"/>
        <w:rPr>
          <w:b/>
        </w:rPr>
      </w:pPr>
      <w:r w:rsidRPr="005845C1">
        <w:rPr>
          <w:b/>
        </w:rPr>
        <w:lastRenderedPageBreak/>
        <w:t>INTRODUCTION</w:t>
      </w:r>
    </w:p>
    <w:p w14:paraId="16EBB219" w14:textId="0D8F380B" w:rsidR="00CF1C58" w:rsidRDefault="006D4A1D" w:rsidP="00C35A90">
      <w:pPr>
        <w:spacing w:line="480" w:lineRule="auto"/>
        <w:ind w:firstLine="720"/>
      </w:pPr>
      <w:r>
        <w:t>Sex</w:t>
      </w:r>
      <w:r w:rsidR="00823BBD">
        <w:t>-</w:t>
      </w:r>
      <w:r>
        <w:t>based differences in clinical presentation, natural history</w:t>
      </w:r>
      <w:r w:rsidR="001552F8">
        <w:t>,</w:t>
      </w:r>
      <w:r>
        <w:t xml:space="preserve"> and </w:t>
      </w:r>
      <w:r w:rsidR="00B51BF5">
        <w:t xml:space="preserve">management </w:t>
      </w:r>
      <w:r w:rsidR="00823BBD">
        <w:t xml:space="preserve">are increasingly appreciated across cardiovascular medicine, including heart failure </w:t>
      </w:r>
      <w:r w:rsidR="00CF5F3C">
        <w:t xml:space="preserve">(HF) </w:t>
      </w:r>
      <w:r w:rsidR="00823BBD">
        <w:t xml:space="preserve">and cardiomyopathies.  </w:t>
      </w:r>
      <w:r w:rsidR="00EE3EDC">
        <w:t>Women with H</w:t>
      </w:r>
      <w:r w:rsidR="0063167B">
        <w:t>F</w:t>
      </w:r>
      <w:r w:rsidR="00EE3EDC">
        <w:t xml:space="preserve"> are diagnosed</w:t>
      </w:r>
      <w:r w:rsidR="006E4683">
        <w:t xml:space="preserve"> at an</w:t>
      </w:r>
      <w:r w:rsidR="00EE3EDC">
        <w:t xml:space="preserve"> older</w:t>
      </w:r>
      <w:r w:rsidR="006E4683">
        <w:t xml:space="preserve"> age</w:t>
      </w:r>
      <w:r w:rsidR="00EE3EDC">
        <w:t xml:space="preserve"> and </w:t>
      </w:r>
      <w:r w:rsidR="006E4683">
        <w:t xml:space="preserve">have </w:t>
      </w:r>
      <w:r w:rsidR="00EE3EDC">
        <w:t>different clinical profiles and etiologies compared to men, including a greater burden of HF with preserved ejection fraction</w:t>
      </w:r>
      <w:r w:rsidR="00B51BF5">
        <w:t xml:space="preserve"> (</w:t>
      </w:r>
      <w:proofErr w:type="spellStart"/>
      <w:r w:rsidR="00B51BF5">
        <w:t>HFpEF</w:t>
      </w:r>
      <w:proofErr w:type="spellEnd"/>
      <w:r w:rsidR="00B51BF5">
        <w:t>)</w:t>
      </w:r>
      <w:r w:rsidR="00EE3EDC">
        <w:fldChar w:fldCharType="begin" w:fldLock="1"/>
      </w:r>
      <w:r w:rsidR="00CC4A8C">
        <w:instrText>ADDIN CSL_CITATION {"citationItems":[{"id":"ITEM-1","itemData":{"DOI":"10.1161/CIR.0000000000000558","ISSN":"0009-7322","author":[{"dropping-particle":"","family":"Benjamin","given":"Emelia J.","non-dropping-particle":"","parse-names":false,"suffix":""},{"dropping-particle":"","family":"Virani","given":"Salim S.","non-dropping-particle":"","parse-names":false,"suffix":""},{"dropping-particle":"","family":"Callaway","given":"Clifton W.","non-dropping-particle":"","parse-names":false,"suffix":""},{"dropping-particle":"","family":"Chamberlain","given":"Alanna M.","non-dropping-particle":"","parse-names":false,"suffix":""},{"dropping-particle":"","family":"Chang","given":"Alexander R.","non-dropping-particle":"","parse-names":false,"suffix":""},{"dropping-particle":"","family":"Cheng","given":"Susan","non-dropping-particle":"","parse-names":false,"suffix":""},{"dropping-particle":"","family":"Chiuve","given":"Stephanie E.","non-dropping-particle":"","parse-names":false,"suffix":""},{"dropping-particle":"","family":"Cushman","given":"Mary","non-dropping-particle":"","parse-names":false,"suffix":""},{"dropping-particle":"","family":"Delling","given":"Francesca N.","non-dropping-particle":"","parse-names":false,"suffix":""},{"dropping-particle":"","family":"Deo","given":"Rajat","non-dropping-particle":"","parse-names":false,"suffix":""},{"dropping-particle":"","family":"Ferranti","given":"Sarah D.","non-dropping-particle":"de","parse-names":false,"suffix":""},{"dropping-particle":"","family":"Ferguson","given":"Jane F.","non-dropping-particle":"","parse-names":false,"suffix":""},{"dropping-particle":"","family":"Fornage","given":"Myriam","non-dropping-particle":"","parse-names":false,"suffix":""},{"dropping-particle":"","family":"Gillespie","given":"Cathleen","non-dropping-particle":"","parse-names":false,"suffix":""},{"dropping-particle":"","family":"Isasi","given":"Carmen R.","non-dropping-particle":"","parse-names":false,"suffix":""},{"dropping-particle":"","family":"Jiménez","given":"Monik C.","non-dropping-particle":"","parse-names":false,"suffix":""},{"dropping-particle":"","family":"Jordan","given":"Lori Chaffin","non-dropping-particle":"","parse-names":false,"suffix":""},{"dropping-particle":"","family":"Judd","given":"Suzanne E.","non-dropping-particle":"","parse-names":false,"suffix":""},{"dropping-particle":"","family":"Lackland","given":"Daniel","non-dropping-particle":"","parse-names":false,"suffix":""},{"dropping-particle":"","family":"Lichtman","given":"Judith H.","non-dropping-particle":"","parse-names":false,"suffix":""},{"dropping-particle":"","family":"Lisabeth","given":"Lynda","non-dropping-particle":"","parse-names":false,"suffix":""},{"dropping-particle":"","family":"Liu","given":"Simin","non-dropping-particle":"","parse-names":false,"suffix":""},{"dropping-particle":"","family":"Longenecker","given":"Chris T.","non-dropping-particle":"","parse-names":false,"suffix":""},{"dropping-particle":"","family":"Lutsey","given":"Pamela L.","non-dropping-particle":"","parse-names":false,"suffix":""},{"dropping-particle":"","family":"Mackey","given":"Jason S.","non-dropping-particle":"","parse-names":false,"suffix":""},{"dropping-particle":"","family":"Matchar","given":"David B.","non-dropping-particle":"","parse-names":false,"suffix":""},{"dropping-particle":"","family":"Matsushita","given":"Kunihiro","non-dropping-particle":"","parse-names":false,"suffix":""},{"dropping-particle":"","family":"Mussolino","given":"Michael E.","non-dropping-particle":"","parse-names":false,"suffix":""},{"dropping-particle":"","family":"Nasir","given":"Khurram","non-dropping-particle":"","parse-names":false,"suffix":""},{"dropping-particle":"","family":"O’Flaherty","given":"Martin","non-dropping-particle":"","parse-names":false,"suffix":""},{"dropping-particle":"","family":"Palaniappan","given":"Latha P.","non-dropping-particle":"","parse-names":false,"suffix":""},{"dropping-particle":"","family":"Pandey","given":"Ambarish","non-dropping-particle":"","parse-names":false,"suffix":""},{"dropping-particle":"","family":"Pandey","given":"Dilip K.","non-dropping-particle":"","parse-names":false,"suffix":""},{"dropping-particle":"","family":"Reeves","given":"Mathew J.","non-dropping-particle":"","parse-names":false,"suffix":""},{"dropping-particle":"","family":"Ritchey","given":"Matthew D.","non-dropping-particle":"","parse-names":false,"suffix":""},{"dropping-particle":"","family":"Rodriguez","given":"Carlos J.","non-dropping-particle":"","parse-names":false,"suffix":""},{"dropping-particle":"","family":"Roth","given":"Gregory A.","non-dropping-particle":"","parse-names":false,"suffix":""},{"dropping-particle":"","family":"Rosamond","given":"Wayne D.","non-dropping-particle":"","parse-names":false,"suffix":""},{"dropping-particle":"","family":"Sampson","given":"Uchechukwu K.A.","non-dropping-particle":"","parse-names":false,"suffix":""},{"dropping-particle":"","family":"Satou","given":"Gary M.","non-dropping-particle":"","parse-names":false,"suffix":""},{"dropping-particle":"","family":"Shah","given":"Svati H.","non-dropping-particle":"","parse-names":false,"suffix":""},{"dropping-particle":"","family":"Spartano","given":"Nicole L.","non-dropping-particle":"","parse-names":false,"suffix":""},{"dropping-particle":"","family":"Tirschwell","given":"David L.","non-dropping-particle":"","parse-names":false,"suffix":""},{"dropping-particle":"","family":"Tsao","given":"Connie W.","non-dropping-particle":"","parse-names":false,"suffix":""},{"dropping-particle":"","family":"Voeks","given":"Jenifer H.","non-dropping-particle":"","parse-names":false,"suffix":""},{"dropping-particle":"","family":"Willey","given":"Joshua Z.","non-dropping-particle":"","parse-names":false,"suffix":""},{"dropping-particle":"","family":"Wilkins","given":"John T.","non-dropping-particle":"","parse-names":false,"suffix":""},{"dropping-particle":"","family":"Wu","given":"Jason HY.","non-dropping-particle":"","parse-names":false,"suffix":""},{"dropping-particle":"","family":"Alger","given":"Heather M.","non-dropping-particle":"","parse-names":false,"suffix":""},{"dropping-particle":"","family":"Wong","given":"Sally S.","non-dropping-particle":"","parse-names":false,"suffix":""},{"dropping-particle":"","family":"Muntner","given":"Paul","non-dropping-particle":"","parse-names":false,"suffix":""}],"container-title":"Circulation","id":"ITEM-1","issue":"12","issued":{"date-parts":[["2018","3","20"]]},"title":"Heart Disease and Stroke Statistics—2018 Update: A Report From the American Heart Association","type":"article-journal","volume":"137"},"uris":["http://www.mendeley.com/documents/?uuid=96493b5c-6388-3ad1-a917-982cf15386e7"]}],"mendeley":{"formattedCitation":"&lt;sup&gt;1&lt;/sup&gt;","plainTextFormattedCitation":"1","previouslyFormattedCitation":"&lt;sup&gt;1&lt;/sup&gt;"},"properties":{"noteIndex":0},"schema":"https://github.com/citation-style-language/schema/raw/master/csl-citation.json"}</w:instrText>
      </w:r>
      <w:r w:rsidR="00EE3EDC">
        <w:fldChar w:fldCharType="separate"/>
      </w:r>
      <w:r w:rsidR="00CC4A8C" w:rsidRPr="00CC4A8C">
        <w:rPr>
          <w:noProof/>
          <w:vertAlign w:val="superscript"/>
        </w:rPr>
        <w:t>1</w:t>
      </w:r>
      <w:r w:rsidR="00EE3EDC">
        <w:fldChar w:fldCharType="end"/>
      </w:r>
      <w:r w:rsidR="00EE3EDC">
        <w:t xml:space="preserve">.  </w:t>
      </w:r>
      <w:r w:rsidR="00D45B88" w:rsidRPr="00950671">
        <w:t>Hypertrophic cardiomyopathy (HCM) is a</w:t>
      </w:r>
      <w:r w:rsidR="000B20D6" w:rsidRPr="00950671">
        <w:t>n important cause of</w:t>
      </w:r>
      <w:r w:rsidR="008F5D0E">
        <w:t xml:space="preserve"> </w:t>
      </w:r>
      <w:r w:rsidR="00EE3EDC">
        <w:t>HF</w:t>
      </w:r>
      <w:r w:rsidR="008F5D0E">
        <w:t xml:space="preserve"> and is </w:t>
      </w:r>
      <w:r w:rsidR="00B51BF5">
        <w:t xml:space="preserve">often </w:t>
      </w:r>
      <w:r w:rsidR="008F5D0E">
        <w:t xml:space="preserve">caused by </w:t>
      </w:r>
      <w:r w:rsidR="00AB787D">
        <w:t xml:space="preserve">autosomal </w:t>
      </w:r>
      <w:r w:rsidR="008F5D0E">
        <w:t xml:space="preserve">dominant </w:t>
      </w:r>
      <w:r w:rsidR="00AB787D">
        <w:t>variants</w:t>
      </w:r>
      <w:r w:rsidR="00F946CF" w:rsidRPr="00950671">
        <w:t xml:space="preserve"> in </w:t>
      </w:r>
      <w:r w:rsidR="0039759D">
        <w:t>sarcomere</w:t>
      </w:r>
      <w:r w:rsidR="00F946CF" w:rsidRPr="00950671">
        <w:t xml:space="preserve"> genes</w:t>
      </w:r>
      <w:r w:rsidR="00A16CC2" w:rsidRPr="00EE3EDC">
        <w:fldChar w:fldCharType="begin" w:fldLock="1"/>
      </w:r>
      <w:r w:rsidR="00CC4A8C">
        <w:instrText>ADDIN CSL_CITATION {"citationItems":[{"id":"ITEM-1","itemData":{"DOI":"10.4065/83.6.630","ISSN":"1942-5546","PMID":"18533079","abstract":"To determine the influence of a positive genetic test for hypertrophic cardiomyopathy (HCM) on clinical outcome.","author":[{"dropping-particle":"","family":"Olivotto","given":"Iacopo","non-dropping-particle":"","parse-names":false,"suffix":""},{"dropping-particle":"","family":"Girolami","given":"Francesca","non-dropping-particle":"","parse-names":false,"suffix":""},{"dropping-particle":"","family":"Ackerman","given":"Michael J","non-dropping-particle":"","parse-names":false,"suffix":""},{"dropping-particle":"","family":"Nistri","given":"Stefano","non-dropping-particle":"","parse-names":false,"suffix":""},{"dropping-particle":"","family":"Bos","given":"J Martijn","non-dropping-particle":"","parse-names":false,"suffix":""},{"dropping-particle":"","family":"Zachara","given":"Elisabetta","non-dropping-particle":"","parse-names":false,"suffix":""},{"dropping-particle":"","family":"Ommen","given":"Steve R","non-dropping-particle":"","parse-names":false,"suffix":""},{"dropping-particle":"","family":"Theis","given":"Jeanne L","non-dropping-particle":"","parse-names":false,"suffix":""},{"dropping-particle":"","family":"Vaubel","given":"Rachael A","non-dropping-particle":"","parse-names":false,"suffix":""},{"dropping-particle":"","family":"Re","given":"Federica","non-dropping-particle":"","parse-names":false,"suffix":""},{"dropping-particle":"","family":"Armentano","given":"Corinna","non-dropping-particle":"","parse-names":false,"suffix":""},{"dropping-particle":"","family":"Poggesi","given":"Corrado","non-dropping-particle":"","parse-names":false,"suffix":""},{"dropping-particle":"","family":"Torricelli","given":"Francesca","non-dropping-particle":"","parse-names":false,"suffix":""},{"dropping-particle":"","family":"Cecchi","given":"Franco","non-dropping-particle":"","parse-names":false,"suffix":""}],"container-title":"Mayo Clinic proceedings. Mayo Clinic","id":"ITEM-1","issue":"6","issued":{"date-parts":[["2008","6"]]},"page":"630-8","title":"Myofilament protein gene mutation screening and outcome of patients with hypertrophic cardiomyopathy.","type":"article-journal","volume":"83"},"uris":["http://www.mendeley.com/documents/?uuid=cfcb1682-2cef-4336-bc2c-7cf8f200de4b"]},{"id":"ITEM-2","itemData":{"DOI":"10.1161/CIRCULATIONAHA.117.033200","ISSN":"0009-7322","PMID":"30297972","abstract":"Background A better understanding of the factors that contribute to heterogeneous outcomes and lifetime disease burden in hypertrophic cardiomyopathy (HCM) is critically needed to improve patient management and outcomes. The Sarcomeric Human Cardiomyopathy Registry (SHaRe) was established to provide the scale of data required to address these issues, aggregating longitudinal datasets curated by eight international HCM specialty centers. Methods Data on 4591 HCM patients (2763 genotyped), followed for a mean of 5.4±6.9 years (24,791 patient-years; median [interquartile range] 2.9 [0.3-7.9] years) were analyzed regarding cardiac arrest, cardiac transplantation, appropriate implantable cardioverter-defibrillator (ICD) therapy, all-cause death, atrial fibrillation, stroke, New York Heart Association Functional Class III/IV symptoms (all comprising the overall composite endpoint), and left ventricular ejection fraction (LVEF)&lt;35%. Outcomes were analyzed individually and as composite endpoints. Results Median age of diagnosis was 45.8 [30.9-58.1] years and 37% of patients were female. Age of diagnosis and sarcomere mutation status were predictive of outcomes. Patients &lt;40 years old at diagnosis had a 77% [95% confidence interval: 72%, 80%] cumulative incidence of the overall composite outcome by age 60, compared to 32% [29%, 36%] by age 70 for patients diagnosed &gt;60 years. Young HCM patients (20-29 years) had 4-fold higher mortality than the general United States population at a similar age. Patients with pathogenic/likely pathogenic sarcomere mutations had two-fold greater risk for adverse outcomes compared to patients without mutations; sarcomere variants of uncertain significance were associated with intermediate risk. Heart failure and atrial fibrillation were the most prevalent adverse events, although typically not emerging for several years after diagnosis. Ventricular arrhythmias occurred in 32% [23%, 40%] of patients &lt;40 years at diagnosis, but in 1% [1%, 2%] &gt;60 years. Conclusions The cumulative burden of HCM is substantial and dominated by heart failure and atrial fibrillation occurring many years following diagnosis. Young age of diagnosis and the presence of a sarcomere mutation are powerful predictors of adverse outcomes. These findings highlight the need for close surveillance throughout life, and the need to develop disease-modifying therapies.","author":[{"dropping-particle":"","family":"Ho","given":"Carolyn Y.","non-dropping-particle":"","parse-names":false,"suffix":""},{"dropping-particle":"","family":"Day","given":"Sharlene M.","non-dropping-particle":"","parse-names":false,"suffix":""},{"dropping-particle":"","family":"Ashley","given":"Euan A.","non-dropping-particle":"","parse-names":false,"suffix":""},{"dropping-particle":"","family":"Michels","given":"Michelle","non-dropping-particle":"","parse-names":false,"suffix":""},{"dropping-particle":"","family":"Pereira","given":"Alexandre C.","non-dropping-particle":"","parse-names":false,"suffix":""},{"dropping-particle":"","family":"Jacoby","given":"Daniel","non-dropping-particle":"","parse-names":false,"suffix":""},{"dropping-particle":"","family":"Cirino","given":"Allison L.","non-dropping-particle":"","parse-names":false,"suffix":""},{"dropping-particle":"","family":"Fox","given":"Jonathan C.","non-dropping-particle":"","parse-names":false,"suffix":""},{"dropping-particle":"","family":"Lakdawala","given":"Neal K.","non-dropping-particle":"","parse-names":false,"suffix":""},{"dropping-particle":"","family":"Ware","given":"James S.","non-dropping-particle":"","parse-names":false,"suffix":""},{"dropping-particle":"","family":"Caleshu","given":"Colleen A.","non-dropping-particle":"","parse-names":false,"suffix":""},{"dropping-particle":"","family":"Helms","given":"Adam S.","non-dropping-particle":"","parse-names":false,"suffix":""},{"dropping-particle":"","family":"Colan","given":"Steven D.","non-dropping-particle":"","parse-names":false,"suffix":""},{"dropping-particle":"","family":"Girolami","given":"Francesca","non-dropping-particle":"","parse-names":false,"suffix":""},{"dropping-particle":"","family":"Cecchi","given":"Franco","non-dropping-particle":"","parse-names":false,"suffix":""},{"dropping-particle":"","family":"Seidman","given":"Christine E.","non-dropping-particle":"","parse-names":false,"suffix":""},{"dropping-particle":"","family":"Sajeev","given":"Gautam","non-dropping-particle":"","parse-names":false,"suffix":""},{"dropping-particle":"","family":"Signorovitch","given":"James","non-dropping-particle":"","parse-names":false,"suffix":""},{"dropping-particle":"","family":"Green","given":"Eric M.","non-dropping-particle":"","parse-names":false,"suffix":""},{"dropping-particle":"","family":"Olivotto","given":"Iacopo","non-dropping-particle":"","parse-names":false,"suffix":""}],"container-title":"Circulation","id":"ITEM-2","issue":"14","issued":{"date-parts":[["2018","10","2"]]},"page":"1387-1398","title":"Genotype and Lifetime Burden of Disease in Hypertrophic Cardiomyopathy","type":"article-journal","volume":"138"},"uris":["http://www.mendeley.com/documents/?uuid=6b21d223-6929-399d-b67f-dab3a48d5f77"]}],"mendeley":{"formattedCitation":"&lt;sup&gt;2,3&lt;/sup&gt;","plainTextFormattedCitation":"2,3","previouslyFormattedCitation":"&lt;sup&gt;2,3&lt;/sup&gt;"},"properties":{"noteIndex":0},"schema":"https://github.com/citation-style-language/schema/raw/master/csl-citation.json"}</w:instrText>
      </w:r>
      <w:r w:rsidR="00A16CC2" w:rsidRPr="00EE3EDC">
        <w:fldChar w:fldCharType="separate"/>
      </w:r>
      <w:r w:rsidR="00CC4A8C" w:rsidRPr="00CC4A8C">
        <w:rPr>
          <w:noProof/>
          <w:vertAlign w:val="superscript"/>
        </w:rPr>
        <w:t>2,3</w:t>
      </w:r>
      <w:r w:rsidR="00A16CC2" w:rsidRPr="00EE3EDC">
        <w:fldChar w:fldCharType="end"/>
      </w:r>
      <w:r w:rsidR="003D5D9D" w:rsidRPr="00950671">
        <w:t xml:space="preserve">.  </w:t>
      </w:r>
      <w:r w:rsidR="006E4683">
        <w:t xml:space="preserve">Women </w:t>
      </w:r>
      <w:r w:rsidR="00FD1152">
        <w:t>have been</w:t>
      </w:r>
      <w:r w:rsidR="006E4683">
        <w:t xml:space="preserve"> underrepresented in published HCM cohorts</w:t>
      </w:r>
      <w:r w:rsidR="008F5D0E">
        <w:t xml:space="preserve">, comprising </w:t>
      </w:r>
      <w:r w:rsidR="00837531">
        <w:t>between 26-45%</w:t>
      </w:r>
      <w:r w:rsidR="0091410E">
        <w:fldChar w:fldCharType="begin" w:fldLock="1"/>
      </w:r>
      <w:r w:rsidR="00CC4A8C">
        <w:instrText>ADDIN CSL_CITATION {"citationItems":[{"id":"ITEM-1","itemData":{"DOI":"10.1093/eurheartj/ehx527","ISSN":"0195-668X","author":[{"dropping-particle":"","family":"Geske","given":"Jeffrey B","non-dropping-particle":"","parse-names":false,"suffix":""},{"dropping-particle":"","family":"Ong","given":"Kevin C","non-dropping-particle":"","parse-names":false,"suffix":""},{"dropping-particle":"","family":"Siontis","given":"Konstantinos C","non-dropping-particle":"","parse-names":false,"suffix":""},{"dropping-particle":"","family":"Hebl","given":"Virginia B","non-dropping-particle":"","parse-names":false,"suffix":""},{"dropping-particle":"","family":"Ackerman","given":"Michael J","non-dropping-particle":"","parse-names":false,"suffix":""},{"dropping-particle":"","family":"Hodge","given":"David O","non-dropping-particle":"","parse-names":false,"suffix":""},{"dropping-particle":"","family":"Miller","given":"Virginia M","non-dropping-particle":"","parse-names":false,"suffix":""},{"dropping-particle":"","family":"Nishimura","given":"Rick A","non-dropping-particle":"","parse-names":false,"suffix":""},{"dropping-particle":"","family":"Oh","given":"Jae K","non-dropping-particle":"","parse-names":false,"suffix":""},{"dropping-particle":"V","family":"Schaff","given":"Hartzell","non-dropping-particle":"","parse-names":false,"suffix":""},{"dropping-particle":"","family":"Gersh","given":"Bernard J","non-dropping-particle":"","parse-names":false,"suffix":""},{"dropping-particle":"","family":"Ommen","given":"Steve R","non-dropping-particle":"","parse-names":false,"suffix":""}],"container-title":"European Heart Journal","id":"ITEM-1","issue":"46","issued":{"date-parts":[["2017","12","7"]]},"page":"3434-3440","publisher":"Oxford University Press","title":"Women with hypertrophic cardiomyopathy have worse survival","type":"article-journal","volume":"38"},"uris":["http://www.mendeley.com/documents/?uuid=0c378d71-3d6d-33bc-916d-d73c3869cb14"]},{"id":"ITEM-2","itemData":{"DOI":"10.1016/j.jacc.2005.04.043","ISSN":"0735-1097","PMID":"16053962","abstract":"OBJECTIVES The goal of this study was to assess gender-related differences in a multicenter population with hypertrophic cardiomyopathy (HCM). BACKGROUND Little is known regarding the impact of gender on the heterogeneous clinical profile and clinical course of HCM. METHODS We studied 969 consecutive HCM patients from Italy and the U.S. followed over 6.2 +/- 6.1 years. RESULTS Male patients had a 3:2 predominance (59%), similar in Italy and the U.S. (p = 0.24). At initial evaluation, female patients were older and more symptomatic than male patients (47 +/- 23 years vs. 38 +/- 18 years; p &lt; 0.001; mean New York Heart Association [NYHA] functional class 1.8 +/- 0.8 vs. 1.4 +/- 0.6; p &lt; 0.001), and more frequently showed left ventricular outflow obstruction (37% vs. 23%; p &lt; 0.001). Moreover, female patients were less often diagnosed fortuitously by routine medical examination (23% vs. 41% in male patients, p &lt; 0.001). Female gender was independently associated with the risk of symptom progression to NYHA functional classes III/IV or death from heart failure or stroke compared with male gender (independent relative hazard 1.5; p &lt; 0.001), particularly patients &gt; or =50 years of age and with resting outflow obstruction (p &lt; 0.005). Hypertrophic cardiomyopathy-related mortality and risk of sudden death were similar in men and women. CONCLUSIONS Women with HCM were under-represented, older, and more symptomatic than men, and showed higher risk of progression to advanced heart failure or death, often associated with outflow obstruction. These gender-specific differences suggest that social, endocrine, or genetic factors may affect the diagnosis and clinical course of HCM. A heightened suspicion for HCM in women may allow for timely implementation of treatment strategies, including relief of obstruction and prevention of sudden death or stroke.","author":[{"dropping-particle":"","family":"Olivotto","given":"Iacopo","non-dropping-particle":"","parse-names":false,"suffix":""},{"dropping-particle":"","family":"Maron","given":"Martin S","non-dropping-particle":"","parse-names":false,"suffix":""},{"dropping-particle":"","family":"Adabag","given":"A Selcuk","non-dropping-particle":"","parse-names":false,"suffix":""},{"dropping-particle":"","family":"Casey","given":"Susan A","non-dropping-particle":"","parse-names":false,"suffix":""},{"dropping-particle":"","family":"Vargiu","given":"Daniela","non-dropping-particle":"","parse-names":false,"suffix":""},{"dropping-particle":"","family":"Link","given":"Mark S","non-dropping-particle":"","parse-names":false,"suffix":""},{"dropping-particle":"","family":"Udelson","given":"James E","non-dropping-particle":"","parse-names":false,"suffix":""},{"dropping-particle":"","family":"Cecchi","given":"Franco","non-dropping-particle":"","parse-names":false,"suffix":""},{"dropping-particle":"","family":"Maron","given":"Barry J","non-dropping-particle":"","parse-names":false,"suffix":""}],"container-title":"Journal of the American College of Cardiology","id":"ITEM-2","issue":"3","issued":{"date-parts":[["2005","8","2"]]},"page":"480-7","title":"Gender-related differences in the clinical presentation and outcome of hypertrophic cardiomyopathy.","type":"article-journal","volume":"46"},"uris":["http://www.mendeley.com/documents/?uuid=d17c9b16-f00a-3071-8285-d49b68d33024"]},{"id":"ITEM-3","itemData":{"DOI":"10.1371/journal.pone.0102969","ISSN":"1932-6203","abstract":"Background Sex plays an important role in the clinical expression and prognosis of various cardiovascular diseases. This study was designed to observe the effects of sex on hypertrophic cardiomyopathy (HCM).  Methods and Results A total of 621 unrelated patients with HCM without heart failure (460 males) were enrolled from 1999 to 2011. Compared to male patients, at baseline female patients were older at diagnosis (49.6±17.2 years vs. 46.7±14.4 years, P = 0.033), and had greater frequency of left ventricular outflow tract obstruction (72/161, 44.7% vs. 149/460, 32.4%, P = 0.005). During the average four year follow-up period (range 2–7 years), survival analysis showed that the incidences of mortality from all causes, cardiovascular death and progression to chronic heart failure were greater in women than in men (P = 0.031, 0.040 and 0.012, respectively). After adjustment for multiple factors that may confound survival and cardiac function, female sex remained an independent risk factor for all-cause mortality, cardiovascular death, and chronic heart failure [hazard ratio (HR) 2.19, 95% confidence interval (CI) 1.21–3.95, P = 0.010; HR 2.19, 95% CI 1.17–4.09, P = 0.014; HR 1.73, 95% CI 1.12–2.69, P = 0.014, respectively] in HCM patients. Subgroup analysis revealed that female sex as a risk factor was identified only in patients younger than 50 years old (P = 0.011, 0.011 and 0.009, respectively), but not for those 50 years or older.  Conclusion Our results suggest that female sex is associated with worse survival and heart failure in HCM patients. Further studies are required to determine whether female hormones modify the clinical expression and prognosis of HCM.","author":[{"dropping-particle":"","family":"Wang","given":"Yilu","non-dropping-particle":"","parse-names":false,"suffix":""},{"dropping-particle":"","family":"Wang","given":"Jizheng","non-dropping-particle":"","parse-names":false,"suffix":""},{"dropping-particle":"","family":"Zou","given":"Yubao","non-dropping-particle":"","parse-names":false,"suffix":""},{"dropping-particle":"","family":"Bao","given":"Jingru","non-dropping-particle":"","parse-names":false,"suffix":""},{"dropping-particle":"","family":"Sun","given":"Kai","non-dropping-particle":"","parse-names":false,"suffix":""},{"dropping-particle":"","family":"Zhu","given":"Ling","non-dropping-particle":"","parse-names":false,"suffix":""},{"dropping-particle":"","family":"Tian","given":"Tao","non-dropping-particle":"","parse-names":false,"suffix":""},{"dropping-particle":"","family":"Shen","given":"Hu","non-dropping-particle":"","parse-names":false,"suffix":""},{"dropping-particle":"","family":"Zhou","given":"Xianliang","non-dropping-particle":"","parse-names":false,"suffix":""},{"dropping-particle":"","family":"Ahmad","given":"Ferhaan","non-dropping-particle":"","parse-names":false,"suffix":""},{"dropping-particle":"","family":"Hui","given":"Rutai","non-dropping-particle":"","parse-names":false,"suffix":""},{"dropping-particle":"","family":"Song","given":"Lei","non-dropping-particle":"","parse-names":false,"suffix":""}],"container-title":"PLoS ONE","editor":[{"dropping-particle":"","family":"Lipinski","given":"Michael","non-dropping-particle":"","parse-names":false,"suffix":""}],"id":"ITEM-3","issue":"7","issued":{"date-parts":[["2014","7","21"]]},"page":"e102969","publisher":"Public Library of Science","title":"Female Sex Is Associated with Worse Prognosis in Patients with Hypertrophic Cardiomyopathy in China","type":"article-journal","volume":"9"},"uris":["http://www.mendeley.com/documents/?uuid=957a6f2a-712d-3fdb-8b58-917771efaadf"]}],"mendeley":{"formattedCitation":"&lt;sup&gt;4–6&lt;/sup&gt;","plainTextFormattedCitation":"4–6","previouslyFormattedCitation":"&lt;sup&gt;4–6&lt;/sup&gt;"},"properties":{"noteIndex":0},"schema":"https://github.com/citation-style-language/schema/raw/master/csl-citation.json"}</w:instrText>
      </w:r>
      <w:r w:rsidR="0091410E">
        <w:fldChar w:fldCharType="separate"/>
      </w:r>
      <w:r w:rsidR="00CC4A8C" w:rsidRPr="00CC4A8C">
        <w:rPr>
          <w:noProof/>
          <w:vertAlign w:val="superscript"/>
        </w:rPr>
        <w:t>4–6</w:t>
      </w:r>
      <w:r w:rsidR="0091410E">
        <w:fldChar w:fldCharType="end"/>
      </w:r>
      <w:r w:rsidR="008F5D0E">
        <w:t xml:space="preserve"> of patients in referral centers</w:t>
      </w:r>
      <w:r w:rsidR="00903BE5">
        <w:t xml:space="preserve">. </w:t>
      </w:r>
      <w:r w:rsidR="00F67C19">
        <w:t xml:space="preserve"> </w:t>
      </w:r>
      <w:r w:rsidR="00FD1152">
        <w:t>Nevertheless</w:t>
      </w:r>
      <w:r w:rsidR="004272C7">
        <w:t xml:space="preserve">, </w:t>
      </w:r>
      <w:r w:rsidR="00AB787D">
        <w:t>they</w:t>
      </w:r>
      <w:r w:rsidR="006E4683">
        <w:t xml:space="preserve"> appear to present at a more advanced stage of disease, be</w:t>
      </w:r>
      <w:r w:rsidR="00CF1C58">
        <w:t xml:space="preserve"> older at diagnosis, </w:t>
      </w:r>
      <w:r w:rsidR="006E4683">
        <w:t>hav</w:t>
      </w:r>
      <w:r w:rsidR="001552F8">
        <w:t>e</w:t>
      </w:r>
      <w:r w:rsidR="006E4683">
        <w:t xml:space="preserve"> a higher symptom burden, and carry </w:t>
      </w:r>
      <w:r w:rsidR="00CF1C58">
        <w:t xml:space="preserve">greater risk for </w:t>
      </w:r>
      <w:r w:rsidR="00390AFD">
        <w:t xml:space="preserve">HF </w:t>
      </w:r>
      <w:r w:rsidR="00CF1C58">
        <w:t xml:space="preserve"> and mortality</w:t>
      </w:r>
      <w:r w:rsidR="002822EA">
        <w:fldChar w:fldCharType="begin" w:fldLock="1"/>
      </w:r>
      <w:r w:rsidR="00CC4A8C">
        <w:instrText>ADDIN CSL_CITATION {"citationItems":[{"id":"ITEM-1","itemData":{"DOI":"10.1093/eurheartj/ehx527","ISSN":"0195-668X","author":[{"dropping-particle":"","family":"Geske","given":"Jeffrey B","non-dropping-particle":"","parse-names":false,"suffix":""},{"dropping-particle":"","family":"Ong","given":"Kevin C","non-dropping-particle":"","parse-names":false,"suffix":""},{"dropping-particle":"","family":"Siontis","given":"Konstantinos C","non-dropping-particle":"","parse-names":false,"suffix":""},{"dropping-particle":"","family":"Hebl","given":"Virginia B","non-dropping-particle":"","parse-names":false,"suffix":""},{"dropping-particle":"","family":"Ackerman","given":"Michael J","non-dropping-particle":"","parse-names":false,"suffix":""},{"dropping-particle":"","family":"Hodge","given":"David O","non-dropping-particle":"","parse-names":false,"suffix":""},{"dropping-particle":"","family":"Miller","given":"Virginia M","non-dropping-particle":"","parse-names":false,"suffix":""},{"dropping-particle":"","family":"Nishimura","given":"Rick A","non-dropping-particle":"","parse-names":false,"suffix":""},{"dropping-particle":"","family":"Oh","given":"Jae K","non-dropping-particle":"","parse-names":false,"suffix":""},{"dropping-particle":"V","family":"Schaff","given":"Hartzell","non-dropping-particle":"","parse-names":false,"suffix":""},{"dropping-particle":"","family":"Gersh","given":"Bernard J","non-dropping-particle":"","parse-names":false,"suffix":""},{"dropping-particle":"","family":"Ommen","given":"Steve R","non-dropping-particle":"","parse-names":false,"suffix":""}],"container-title":"European Heart Journal","id":"ITEM-1","issue":"46","issued":{"date-parts":[["2017","12","7"]]},"page":"3434-3440","publisher":"Oxford University Press","title":"Women with hypertrophic cardiomyopathy have worse survival","type":"article-journal","volume":"38"},"uris":["http://www.mendeley.com/documents/?uuid=0c378d71-3d6d-33bc-916d-d73c3869cb14"]},{"id":"ITEM-2","itemData":{"DOI":"10.1001/jamacardio.2019.4534","ISSN":"2380-6591","PMID":"31774458","abstract":"Importance It is unclear whether hypertrophic cardiomyopathy (HCM) conveys excess mortality when compared with the general population. Objective To compare the survival of patients with HCM with that of the general European population. Design, Setting, and Participants Retrospective cohort study of 4893 consecutive adult patients with HCM presenting at 7 European referral centers between 1980 and 2013. The data were analyzed between April 2018 and August 2019. Main Outcomes and Measures Survival was compared using standardized mortality ratios (SMRs) calculated with data from Eurostat, stratified by study period, country, sex, and age, and using a composite end point in the HCM cohort of all-cause mortality, aborted sudden cardiac death, and heart transplant. Results Of 4893 patients with HCM, 3126 (63.9%) were male, and the mean (SD) age at presentation was 49.2 (16.4) years. During a median follow-up of 6.2 years (interquartile range, 3.1-9.8 years), 721 patients (14.7%) reached the composite end point. Compared with the general population, patients with HCM had excess mortality throughout the age spectrum (SMR, 2.0, 95% CI, 1.48-2.63). Excess mortality was highest among patients presenting prior to the year 2000 but persisted in the cohort presenting between 2006 and 2013 (SMR, 1.84; 95% CI, 1.55-2.18). Women had higher excess mortality than men (SMR, 2.66; 95% CI, 2.38-2.97; vs SMR, 1.68; 95% CI, 1.52-1.85; P &lt; .001). Conclusions and Relevance Among patients referred to European specialty centers, HCM was associated with significant excess mortality through the life course. Although there have been improvements in survival with time, potentially reflecting improved treatments for HCM, these findings highlight the need for more research into the causes of excess mortality among patients with HCM and for better risk stratification.","author":[{"dropping-particle":"","family":"Lorenzini","given":"Massimiliano","non-dropping-particle":"","parse-names":false,"suffix":""},{"dropping-particle":"","family":"Anastasiou","given":"Zacharias","non-dropping-particle":"","parse-names":false,"suffix":""},{"dropping-particle":"","family":"O'Mahony","given":"Constantinos","non-dropping-particle":"","parse-names":false,"suffix":""},{"dropping-particle":"","family":"Guttman","given":"Oliver P","non-dropping-particle":"","parse-names":false,"suffix":""},{"dropping-particle":"","family":"Gimeno","given":"Juan Ramon","non-dropping-particle":"","parse-names":false,"suffix":""},{"dropping-particle":"","family":"Monserrat","given":"Lorenzo","non-dropping-particle":"","parse-names":false,"suffix":""},{"dropping-particle":"","family":"Anastasakis","given":"Aristides","non-dropping-particle":"","parse-names":false,"suffix":""},{"dropping-particle":"","family":"Rapezzi","given":"Claudio","non-dropping-particle":"","parse-names":false,"suffix":""},{"dropping-particle":"","family":"Biagini","given":"Elena","non-dropping-particle":"","parse-names":false,"suffix":""},{"dropping-particle":"","family":"Garcia-Pavia","given":"Pablo","non-dropping-particle":"","parse-names":false,"suffix":""},{"dropping-particle":"","family":"Limongelli","given":"Giuseppe","non-dropping-particle":"","parse-names":false,"suffix":""},{"dropping-particle":"","family":"Pavlou","given":"Menelaos","non-dropping-particle":"","parse-names":false,"suffix":""},{"dropping-particle":"","family":"Elliott","given":"Perry M","non-dropping-particle":"","parse-names":false,"suffix":""},{"dropping-particle":"","family":"Hypertrophic Cardiomyopathy Outcomes investigators","given":"","non-dropping-particle":"","parse-names":false,"suffix":""}],"container-title":"JAMA cardiology","id":"ITEM-2","issued":{"date-parts":[["2019","11","27"]]},"title":"Mortality Among Referral Patients With Hypertrophic Cardiomyopathy vs the General European Population.","type":"article-journal"},"uris":["http://www.mendeley.com/documents/?uuid=eb0da483-f0d0-3236-8628-2a3a896c8921"]}],"mendeley":{"formattedCitation":"&lt;sup&gt;4,7&lt;/sup&gt;","plainTextFormattedCitation":"4,7","previouslyFormattedCitation":"&lt;sup&gt;4,7&lt;/sup&gt;"},"properties":{"noteIndex":0},"schema":"https://github.com/citation-style-language/schema/raw/master/csl-citation.json"}</w:instrText>
      </w:r>
      <w:r w:rsidR="002822EA">
        <w:fldChar w:fldCharType="separate"/>
      </w:r>
      <w:r w:rsidR="00CC4A8C" w:rsidRPr="00CC4A8C">
        <w:rPr>
          <w:noProof/>
          <w:vertAlign w:val="superscript"/>
        </w:rPr>
        <w:t>4,7</w:t>
      </w:r>
      <w:r w:rsidR="002822EA">
        <w:fldChar w:fldCharType="end"/>
      </w:r>
      <w:r w:rsidR="0063167B">
        <w:t>,</w:t>
      </w:r>
      <w:r w:rsidR="00F67C19">
        <w:t xml:space="preserve"> compared with men</w:t>
      </w:r>
      <w:r w:rsidR="00CF1C58">
        <w:t xml:space="preserve">.  </w:t>
      </w:r>
      <w:r w:rsidR="006E4683">
        <w:t>T</w:t>
      </w:r>
      <w:r w:rsidR="001C7B4C">
        <w:t>he reasons underlying sex-related differences in phenotypic manifestations and clinical outcomes remain unclear</w:t>
      </w:r>
      <w:r w:rsidR="00C156C7">
        <w:t xml:space="preserve">.  </w:t>
      </w:r>
      <w:r w:rsidR="008A208A">
        <w:t>D</w:t>
      </w:r>
      <w:r w:rsidR="007A7410">
        <w:t>isparities in diagnosis and management have been cited as possible explanations for differences in clinical outcomes</w:t>
      </w:r>
      <w:r w:rsidR="005A7B36">
        <w:fldChar w:fldCharType="begin" w:fldLock="1"/>
      </w:r>
      <w:r w:rsidR="00CC4A8C">
        <w:instrText>ADDIN CSL_CITATION {"citationItems":[{"id":"ITEM-1","itemData":{"DOI":"10.1016/j.jacc.2005.04.043","ISSN":"0735-1097","PMID":"16053962","abstract":"OBJECTIVES The goal of this study was to assess gender-related differences in a multicenter population with hypertrophic cardiomyopathy (HCM). BACKGROUND Little is known regarding the impact of gender on the heterogeneous clinical profile and clinical course of HCM. METHODS We studied 969 consecutive HCM patients from Italy and the U.S. followed over 6.2 +/- 6.1 years. RESULTS Male patients had a 3:2 predominance (59%), similar in Italy and the U.S. (p = 0.24). At initial evaluation, female patients were older and more symptomatic than male patients (47 +/- 23 years vs. 38 +/- 18 years; p &lt; 0.001; mean New York Heart Association [NYHA] functional class 1.8 +/- 0.8 vs. 1.4 +/- 0.6; p &lt; 0.001), and more frequently showed left ventricular outflow obstruction (37% vs. 23%; p &lt; 0.001). Moreover, female patients were less often diagnosed fortuitously by routine medical examination (23% vs. 41% in male patients, p &lt; 0.001). Female gender was independently associated with the risk of symptom progression to NYHA functional classes III/IV or death from heart failure or stroke compared with male gender (independent relative hazard 1.5; p &lt; 0.001), particularly patients &gt; or =50 years of age and with resting outflow obstruction (p &lt; 0.005). Hypertrophic cardiomyopathy-related mortality and risk of sudden death were similar in men and women. CONCLUSIONS Women with HCM were under-represented, older, and more symptomatic than men, and showed higher risk of progression to advanced heart failure or death, often associated with outflow obstruction. These gender-specific differences suggest that social, endocrine, or genetic factors may affect the diagnosis and clinical course of HCM. A heightened suspicion for HCM in women may allow for timely implementation of treatment strategies, including relief of obstruction and prevention of sudden death or stroke.","author":[{"dropping-particle":"","family":"Olivotto","given":"Iacopo","non-dropping-particle":"","parse-names":false,"suffix":""},{"dropping-particle":"","family":"Maron","given":"Martin S","non-dropping-particle":"","parse-names":false,"suffix":""},{"dropping-particle":"","family":"Adabag","given":"A Selcuk","non-dropping-particle":"","parse-names":false,"suffix":""},{"dropping-particle":"","family":"Casey","given":"Susan A","non-dropping-particle":"","parse-names":false,"suffix":""},{"dropping-particle":"","family":"Vargiu","given":"Daniela","non-dropping-particle":"","parse-names":false,"suffix":""},{"dropping-particle":"","family":"Link","given":"Mark S","non-dropping-particle":"","parse-names":false,"suffix":""},{"dropping-particle":"","family":"Udelson","given":"James E","non-dropping-particle":"","parse-names":false,"suffix":""},{"dropping-particle":"","family":"Cecchi","given":"Franco","non-dropping-particle":"","parse-names":false,"suffix":""},{"dropping-particle":"","family":"Maron","given":"Barry J","non-dropping-particle":"","parse-names":false,"suffix":""}],"container-title":"Journal of the American College of Cardiology","id":"ITEM-1","issue":"3","issued":{"date-parts":[["2005","8","2"]]},"page":"480-7","title":"Gender-related differences in the clinical presentation and outcome of hypertrophic cardiomyopathy.","type":"article-journal","volume":"46"},"uris":["http://www.mendeley.com/documents/?uuid=d17c9b16-f00a-3071-8285-d49b68d33024"]},{"id":"ITEM-2","itemData":{"DOI":"10.1093/eurheartj/ehx527","ISSN":"0195-668X","author":[{"dropping-particle":"","family":"Geske","given":"Jeffrey B","non-dropping-particle":"","parse-names":false,"suffix":""},{"dropping-particle":"","family":"Ong","given":"Kevin C","non-dropping-particle":"","parse-names":false,"suffix":""},{"dropping-particle":"","family":"Siontis","given":"Konstantinos C","non-dropping-particle":"","parse-names":false,"suffix":""},{"dropping-particle":"","family":"Hebl","given":"Virginia B","non-dropping-particle":"","parse-names":false,"suffix":""},{"dropping-particle":"","family":"Ackerman","given":"Michael J","non-dropping-particle":"","parse-names":false,"suffix":""},{"dropping-particle":"","family":"Hodge","given":"David O","non-dropping-particle":"","parse-names":false,"suffix":""},{"dropping-particle":"","family":"Miller","given":"Virginia M","non-dropping-particle":"","parse-names":false,"suffix":""},{"dropping-particle":"","family":"Nishimura","given":"Rick A","non-dropping-particle":"","parse-names":false,"suffix":""},{"dropping-particle":"","family":"Oh","given":"Jae K","non-dropping-particle":"","parse-names":false,"suffix":""},{"dropping-particle":"V","family":"Schaff","given":"Hartzell","non-dropping-particle":"","parse-names":false,"suffix":""},{"dropping-particle":"","family":"Gersh","given":"Bernard J","non-dropping-particle":"","parse-names":false,"suffix":""},{"dropping-particle":"","family":"Ommen","given":"Steve R","non-dropping-particle":"","parse-names":false,"suffix":""}],"container-title":"European Heart Journal","id":"ITEM-2","issue":"46","issued":{"date-parts":[["2017","12","7"]]},"page":"3434-3440","publisher":"Oxford University Press","title":"Women with hypertrophic cardiomyopathy have worse survival","type":"article-journal","volume":"38"},"uris":["http://www.mendeley.com/documents/?uuid=0c378d71-3d6d-33bc-916d-d73c3869cb14"]}],"mendeley":{"formattedCitation":"&lt;sup&gt;4,5&lt;/sup&gt;","plainTextFormattedCitation":"4,5","previouslyFormattedCitation":"&lt;sup&gt;4,5&lt;/sup&gt;"},"properties":{"noteIndex":0},"schema":"https://github.com/citation-style-language/schema/raw/master/csl-citation.json"}</w:instrText>
      </w:r>
      <w:r w:rsidR="005A7B36">
        <w:fldChar w:fldCharType="separate"/>
      </w:r>
      <w:r w:rsidR="00CC4A8C" w:rsidRPr="00CC4A8C">
        <w:rPr>
          <w:noProof/>
          <w:vertAlign w:val="superscript"/>
        </w:rPr>
        <w:t>4,5</w:t>
      </w:r>
      <w:r w:rsidR="005A7B36">
        <w:fldChar w:fldCharType="end"/>
      </w:r>
      <w:r w:rsidR="007A7410">
        <w:t xml:space="preserve">.  </w:t>
      </w:r>
      <w:r w:rsidR="00C65A49">
        <w:t>Alternatively, the effects of sex hormones on cardiac remodeling have been invoked and studied in model systems with conflicting findings</w:t>
      </w:r>
      <w:r w:rsidR="00C65A49">
        <w:fldChar w:fldCharType="begin" w:fldLock="1"/>
      </w:r>
      <w:r w:rsidR="00CC4A8C">
        <w:instrText>ADDIN CSL_CITATION {"citationItems":[{"id":"ITEM-1","itemData":{"DOI":"10.1016/j.hrthm.2014.10.032","ISSN":"1556-3871","PMID":"25446151","abstract":"Differences in cardiac physiology are seen between men and women in terms of health and disease. Sex differences start to develop at puberty and are maintained during aging. The prevalence of almost all cardiovascular diseases is found to be higher in men than in women, and disease progression tends to be more rapid in male than in female patients. In cohorts of patients with hypertrophic cardiomyopathy (HCM), the most common autosomal inherited cardiac disease, men are overrepresented, suggesting increased penetrance of HCM-causing mutations in male patients. Cardiac remodeling in patients with HCM is higher in men than in women, the same is seen in HCM animal models. Patients with HCM are at increased risk of sudden cardiac death (SCD) and developing rhythm disorders. There seems to be no sex effect on the risk of SCD or arrhythmias in patients with HCM; however, animal studies suggest that certain mutations predispose men to SCD.","author":[{"dropping-particle":"","family":"Nijenkamp","given":"Louise L A M","non-dropping-particle":"","parse-names":false,"suffix":""},{"dropping-particle":"","family":"Güçlü","given":"Ahmet","non-dropping-particle":"","parse-names":false,"suffix":""},{"dropping-particle":"","family":"Appelman","given":"Yolande","non-dropping-particle":"","parse-names":false,"suffix":""},{"dropping-particle":"","family":"Velden","given":"Jolanda","non-dropping-particle":"van der","parse-names":false,"suffix":""},{"dropping-particle":"","family":"Kuster","given":"Diederik W D","non-dropping-particle":"","parse-names":false,"suffix":""}],"container-title":"Heart rhythm : the official journal of the Heart Rhythm Society","id":"ITEM-1","issue":"2","issued":{"date-parts":[["2015","2"]]},"page":"433-9","title":"Sex-dependent pathophysiological mechanisms in hypertrophic cardiomyopathy: implications for rhythm disorders.","type":"article-journal","volume":"12"},"uris":["http://www.mendeley.com/documents/?uuid=85d04820-a0dd-3a10-9ecc-d3ee7af63cc8"]},{"id":"ITEM-2","itemData":{"DOI":"10.1161/CIRCRESAHA.116.307509","ISSN":"0009-7330","author":[{"dropping-particle":"","family":"Blenck","given":"Christa L.","non-dropping-particle":"","parse-names":false,"suffix":""},{"dropping-particle":"","family":"Harvey","given":"Pamela A.","non-dropping-particle":"","parse-names":false,"suffix":""},{"dropping-particle":"","family":"Reckelhoff","given":"Jane F.","non-dropping-particle":"","parse-names":false,"suffix":""},{"dropping-particle":"","family":"Leinwand","given":"Leslie A.","non-dropping-particle":"","parse-names":false,"suffix":""}],"container-title":"Circulation Research","id":"ITEM-2","issue":"8","issued":{"date-parts":[["2016","4","15"]]},"page":"1294-1312","title":"The Importance of Biological Sex and Estrogen in Rodent Models of Cardiovascular Health and Disease","type":"article-journal","volume":"118"},"uris":["http://www.mendeley.com/documents/?uuid=3badefd1-ce77-3bc9-8ba7-dc618c2c1179"]}],"mendeley":{"formattedCitation":"&lt;sup&gt;8,9&lt;/sup&gt;","plainTextFormattedCitation":"8,9","previouslyFormattedCitation":"&lt;sup&gt;8,9&lt;/sup&gt;"},"properties":{"noteIndex":0},"schema":"https://github.com/citation-style-language/schema/raw/master/csl-citation.json"}</w:instrText>
      </w:r>
      <w:r w:rsidR="00C65A49">
        <w:fldChar w:fldCharType="separate"/>
      </w:r>
      <w:r w:rsidR="00CC4A8C" w:rsidRPr="00CC4A8C">
        <w:rPr>
          <w:noProof/>
          <w:vertAlign w:val="superscript"/>
        </w:rPr>
        <w:t>8,9</w:t>
      </w:r>
      <w:r w:rsidR="00C65A49">
        <w:fldChar w:fldCharType="end"/>
      </w:r>
      <w:r w:rsidR="00C65A49">
        <w:t xml:space="preserve">.   </w:t>
      </w:r>
      <w:r w:rsidR="006E4683">
        <w:t>Finally, t</w:t>
      </w:r>
      <w:r w:rsidR="00AB787D">
        <w:t xml:space="preserve">he penetrance of </w:t>
      </w:r>
      <w:r w:rsidR="0039759D">
        <w:t>sarcomere</w:t>
      </w:r>
      <w:r w:rsidR="00C65A49">
        <w:t xml:space="preserve"> </w:t>
      </w:r>
      <w:r w:rsidR="00AB787D">
        <w:t>variants</w:t>
      </w:r>
      <w:r w:rsidR="00C65A49">
        <w:t xml:space="preserve"> may be lower in women</w:t>
      </w:r>
      <w:r w:rsidR="00C65A49">
        <w:fldChar w:fldCharType="begin" w:fldLock="1"/>
      </w:r>
      <w:r w:rsidR="00CC4A8C">
        <w:instrText>ADDIN CSL_CITATION {"citationItems":[{"id":"ITEM-1","itemData":{"DOI":"10.1016/j.jjcc.2014.07.010","ISSN":"18764738","abstract":"Background: Although gender may be one of the important factors modifying phenotypic expression in hypertrophic cardiomyopathy (HCM), there has been little information on it. Methods and results: We investigated gender differences in the clinical features of HCM caused by cardiac myosin-binding protein C gene (. MYBPC3) mutations. Sixty-one subjects (28 families) carrying MYBPC3 mutations were studied. Of the 61 subjects with MYBPC3 mutations, 50 patients including 23 female patients were phenotype-positive by echocardiography. Disease penetrance in subjects aged ≤40 years old was 92% in males and 67% in females. Females showed delayed onset of left ventricular hypertrophy compared with males in subjects who were genotype-positive. Female patients were more symptomatic at diagnosis than were males (mean New York Heart Association class: 1.7. ±. 0.8 versus 1.2. ±. 0.4, p=. 0.012). From a longitudinal point of view by age, no significant gender difference in cardiovascular deaths or cardiovascular events was found. During the follow-up period after diagnosis of HCM (13. ±. 8 years), female patients who were phenotype-positive had significantly more frequent heart failure events than did phenotypically affected male patients (. p=. 0.028). Conclusions: Although females with MYBPC3 mutations showed later onset of the disease, female patients were more symptomatic at diagnosis and had more frequent heart failure events once they had developed hypertrophy.","author":[{"dropping-particle":"","family":"Terauchi","given":"Yasunobu","non-dropping-particle":"","parse-names":false,"suffix":""},{"dropping-particle":"","family":"Kubo","given":"Toru","non-dropping-particle":"","parse-names":false,"suffix":""},{"dropping-particle":"","family":"Baba","given":"Yuichi","non-dropping-particle":"","parse-names":false,"suffix":""},{"dropping-particle":"","family":"Hirota","given":"Takayoshi","non-dropping-particle":"","parse-names":false,"suffix":""},{"dropping-particle":"","family":"Tanioka","given":"Katsutoshi","non-dropping-particle":"","parse-names":false,"suffix":""},{"dropping-particle":"","family":"Yamasaki","given":"Naohito","non-dropping-particle":"","parse-names":false,"suffix":""},{"dropping-particle":"","family":"Furuno","given":"Takashi","non-dropping-particle":"","parse-names":false,"suffix":""},{"dropping-particle":"","family":"Kitaoka","given":"Hiroaki","non-dropping-particle":"","parse-names":false,"suffix":""}],"container-title":"Journal of Cardiology","id":"ITEM-1","issue":"5","issued":{"date-parts":[["2015","5","1"]]},"page":"423-428","publisher":"Japanese College of Cardiology (Nippon-Sinzobyo-Gakkai)","title":"Gender differences in the clinical features of hypertrophic cardiomyopathy caused by cardiac myosin-binding protein C gene mutations","type":"article-journal","volume":"65"},"uris":["http://www.mendeley.com/documents/?uuid=5d0db6c2-8d5d-3082-9ea2-821e079adc65"]},{"id":"ITEM-2","itemData":{"DOI":"10.1161/CIRCULATIONAHA.118.037264","ISSN":"1524-4539","PMID":"30715937","author":[{"dropping-particle":"","family":"Maurizi","given":"Niccolò","non-dropping-particle":"","parse-names":false,"suffix":""},{"dropping-particle":"","family":"Michels","given":"Michelle","non-dropping-particle":"","parse-names":false,"suffix":""},{"dropping-particle":"","family":"Rowin","given":"Ethan J","non-dropping-particle":"","parse-names":false,"suffix":""},{"dropping-particle":"","family":"Semsarian","given":"Christopher","non-dropping-particle":"","parse-names":false,"suffix":""},{"dropping-particle":"","family":"Girolami","given":"Francesca","non-dropping-particle":"","parse-names":false,"suffix":""},{"dropping-particle":"","family":"Tomberli","given":"Benedetta","non-dropping-particle":"","parse-names":false,"suffix":""},{"dropping-particle":"","family":"Cecchi","given":"Franco","non-dropping-particle":"","parse-names":false,"suffix":""},{"dropping-particle":"","family":"Maron","given":"Martin S","non-dropping-particle":"","parse-names":false,"suffix":""},{"dropping-particle":"","family":"Olivotto","given":"Iacopo","non-dropping-particle":"","parse-names":false,"suffix":""},{"dropping-particle":"","family":"Maron","given":"Barry J","non-dropping-particle":"","parse-names":false,"suffix":""}],"container-title":"Circulation","id":"ITEM-2","issue":"6","issued":{"date-parts":[["2019"]]},"page":"830-833","title":"Clinical Course and Significance of Hypertrophic Cardiomyopathy Without Left Ventricular Hypertrophy.","type":"article-journal","volume":"139"},"uris":["http://www.mendeley.com/documents/?uuid=e7bea719-91c4-33e1-8e84-cb28930bb5f6"]},{"id":"ITEM-3","itemData":{"DOI":"10.1161/CIRCGENETICS.111.960831","ISSN":"1942-3268","PMID":"22267749","abstract":"Small selected cohort studies suggest that mutations in the cardiac myosin binding protein-C (MYBPC3) gene cause late-onset, clinically benign hypertrophic cardiomyopathy (HCM). The aim of this study was to test this hypothesis in a large series of families with HCM associated with MYBPC3 mutations.","author":[{"dropping-particle":"","family":"Page","given":"Stephen P","non-dropping-particle":"","parse-names":false,"suffix":""},{"dropping-particle":"","family":"Kounas","given":"Stavros","non-dropping-particle":"","parse-names":false,"suffix":""},{"dropping-particle":"","family":"Syrris","given":"Petros","non-dropping-particle":"","parse-names":false,"suffix":""},{"dropping-particle":"","family":"Christiansen","given":"Michael","non-dropping-particle":"","parse-names":false,"suffix":""},{"dropping-particle":"","family":"Frank-Hansen","given":"Rune","non-dropping-particle":"","parse-names":false,"suffix":""},{"dropping-particle":"","family":"Andersen","given":"Paal Skytt","non-dropping-particle":"","parse-names":false,"suffix":""},{"dropping-particle":"","family":"Elliott","given":"Perry M","non-dropping-particle":"","parse-names":false,"suffix":""},{"dropping-particle":"","family":"McKenna","given":"William J","non-dropping-particle":"","parse-names":false,"suffix":""}],"container-title":"Circulation. Cardiovascular genetics","id":"ITEM-3","issue":"2","issued":{"date-parts":[["2012","4","1"]]},"page":"156-66","title":"Cardiac myosin binding protein-C mutations in families with hypertrophic cardiomyopathy: disease expression in relation to age, gender, and long term outcome.","type":"article-journal","volume":"5"},"uris":["http://www.mendeley.com/documents/?uuid=0243d5f6-3fb0-479b-a45c-b8411d6d2556"]}],"mendeley":{"formattedCitation":"&lt;sup&gt;10–12&lt;/sup&gt;","plainTextFormattedCitation":"10–12","previouslyFormattedCitation":"&lt;sup&gt;10–12&lt;/sup&gt;"},"properties":{"noteIndex":0},"schema":"https://github.com/citation-style-language/schema/raw/master/csl-citation.json"}</w:instrText>
      </w:r>
      <w:r w:rsidR="00C65A49">
        <w:fldChar w:fldCharType="separate"/>
      </w:r>
      <w:r w:rsidR="00CC4A8C" w:rsidRPr="00CC4A8C">
        <w:rPr>
          <w:noProof/>
          <w:vertAlign w:val="superscript"/>
        </w:rPr>
        <w:t>10–12</w:t>
      </w:r>
      <w:r w:rsidR="00C65A49">
        <w:fldChar w:fldCharType="end"/>
      </w:r>
      <w:r w:rsidR="00C65A49">
        <w:t xml:space="preserve">, providing a possible biological rationale for </w:t>
      </w:r>
      <w:r w:rsidR="004272C7">
        <w:t xml:space="preserve">relative underrepresentation in HCM cohorts and </w:t>
      </w:r>
      <w:r w:rsidR="00C65A49">
        <w:t>different outcomes.  However, p</w:t>
      </w:r>
      <w:r w:rsidR="00C156C7">
        <w:t>rior</w:t>
      </w:r>
      <w:r w:rsidR="008A208A">
        <w:t xml:space="preserve"> </w:t>
      </w:r>
      <w:r w:rsidR="00C65A49">
        <w:t>clinical</w:t>
      </w:r>
      <w:r w:rsidR="00C156C7">
        <w:t xml:space="preserve"> studies have not </w:t>
      </w:r>
      <w:r w:rsidR="008A208A">
        <w:t xml:space="preserve">thoroughly </w:t>
      </w:r>
      <w:r w:rsidR="00C156C7">
        <w:t>examined whether</w:t>
      </w:r>
      <w:r w:rsidR="006E4683">
        <w:t xml:space="preserve"> the</w:t>
      </w:r>
      <w:r w:rsidR="00C156C7">
        <w:t xml:space="preserve"> expression of </w:t>
      </w:r>
      <w:r w:rsidR="0039759D">
        <w:t>sarcomere</w:t>
      </w:r>
      <w:r w:rsidR="00AB787D">
        <w:t xml:space="preserve"> variants</w:t>
      </w:r>
      <w:r w:rsidR="00C156C7">
        <w:t xml:space="preserve"> differs </w:t>
      </w:r>
      <w:r w:rsidR="008A208A">
        <w:t>by sex and may account for differen</w:t>
      </w:r>
      <w:r w:rsidR="00614B07">
        <w:t>t clinical trajectories</w:t>
      </w:r>
      <w:r w:rsidR="00C156C7">
        <w:t xml:space="preserve">.   </w:t>
      </w:r>
    </w:p>
    <w:p w14:paraId="28916DE2" w14:textId="42D260BD" w:rsidR="00417ACE" w:rsidRDefault="000C649A" w:rsidP="00C35A90">
      <w:pPr>
        <w:spacing w:line="480" w:lineRule="auto"/>
        <w:ind w:firstLine="720"/>
      </w:pPr>
      <w:r>
        <w:t>In this study, we examine</w:t>
      </w:r>
      <w:r w:rsidR="00B51BF5">
        <w:t>d</w:t>
      </w:r>
      <w:r>
        <w:t xml:space="preserve"> how women with HCM differ </w:t>
      </w:r>
      <w:r w:rsidR="008A208A">
        <w:t xml:space="preserve">from men </w:t>
      </w:r>
      <w:r>
        <w:t xml:space="preserve">with respect to </w:t>
      </w:r>
      <w:r w:rsidR="005A7B36">
        <w:t>presenting</w:t>
      </w:r>
      <w:r>
        <w:t xml:space="preserve"> characteristics and subsequent clinical outcomes </w:t>
      </w:r>
      <w:r w:rsidR="005E6D88">
        <w:t>by analyzing the</w:t>
      </w:r>
      <w:r>
        <w:t xml:space="preserve"> </w:t>
      </w:r>
      <w:r w:rsidR="0039759D">
        <w:t>Sarcomeric</w:t>
      </w:r>
      <w:r>
        <w:t xml:space="preserve"> Human Cardiomyopathy Registry (</w:t>
      </w:r>
      <w:proofErr w:type="spellStart"/>
      <w:r>
        <w:t>SHaRe</w:t>
      </w:r>
      <w:proofErr w:type="spellEnd"/>
      <w:r>
        <w:t>)</w:t>
      </w:r>
      <w:r w:rsidR="005E6D88">
        <w:t>,</w:t>
      </w:r>
      <w:r>
        <w:t xml:space="preserve"> a</w:t>
      </w:r>
      <w:r w:rsidR="00F12597">
        <w:t xml:space="preserve"> large </w:t>
      </w:r>
      <w:r w:rsidR="00417ACE">
        <w:t>international</w:t>
      </w:r>
      <w:r>
        <w:t xml:space="preserve"> database of patients </w:t>
      </w:r>
      <w:r w:rsidR="007A7410">
        <w:t>with primary cardiomyopathies</w:t>
      </w:r>
      <w:r w:rsidR="0063167B">
        <w:fldChar w:fldCharType="begin" w:fldLock="1"/>
      </w:r>
      <w:r w:rsidR="00CC4A8C">
        <w:instrText>ADDIN CSL_CITATION {"citationItems":[{"id":"ITEM-1","itemData":{"DOI":"10.1161/CIRCULATIONAHA.117.033200","ISSN":"0009-7322","PMID":"30297972","abstract":"Background A better understanding of the factors that contribute to heterogeneous outcomes and lifetime disease burden in hypertrophic cardiomyopathy (HCM) is critically needed to improve patient management and outcomes. The Sarcomeric Human Cardiomyopathy Registry (SHaRe) was established to provide the scale of data required to address these issues, aggregating longitudinal datasets curated by eight international HCM specialty centers. Methods Data on 4591 HCM patients (2763 genotyped), followed for a mean of 5.4±6.9 years (24,791 patient-years; median [interquartile range] 2.9 [0.3-7.9] years) were analyzed regarding cardiac arrest, cardiac transplantation, appropriate implantable cardioverter-defibrillator (ICD) therapy, all-cause death, atrial fibrillation, stroke, New York Heart Association Functional Class III/IV symptoms (all comprising the overall composite endpoint), and left ventricular ejection fraction (LVEF)&lt;35%. Outcomes were analyzed individually and as composite endpoints. Results Median age of diagnosis was 45.8 [30.9-58.1] years and 37% of patients were female. Age of diagnosis and sarcomere mutation status were predictive of outcomes. Patients &lt;40 years old at diagnosis had a 77% [95% confidence interval: 72%, 80%] cumulative incidence of the overall composite outcome by age 60, compared to 32% [29%, 36%] by age 70 for patients diagnosed &gt;60 years. Young HCM patients (20-29 years) had 4-fold higher mortality than the general United States population at a similar age. Patients with pathogenic/likely pathogenic sarcomere mutations had two-fold greater risk for adverse outcomes compared to patients without mutations; sarcomere variants of uncertain significance were associated with intermediate risk. Heart failure and atrial fibrillation were the most prevalent adverse events, although typically not emerging for several years after diagnosis. Ventricular arrhythmias occurred in 32% [23%, 40%] of patients &lt;40 years at diagnosis, but in 1% [1%, 2%] &gt;60 years. Conclusions The cumulative burden of HCM is substantial and dominated by heart failure and atrial fibrillation occurring many years following diagnosis. Young age of diagnosis and the presence of a sarcomere mutation are powerful predictors of adverse outcomes. These findings highlight the need for close surveillance throughout life, and the need to develop disease-modifying therapies.","author":[{"dropping-particle":"","family":"Ho","given":"Carolyn Y.","non-dropping-particle":"","parse-names":false,"suffix":""},{"dropping-particle":"","family":"Day","given":"Sharlene M.","non-dropping-particle":"","parse-names":false,"suffix":""},{"dropping-particle":"","family":"Ashley","given":"Euan A.","non-dropping-particle":"","parse-names":false,"suffix":""},{"dropping-particle":"","family":"Michels","given":"Michelle","non-dropping-particle":"","parse-names":false,"suffix":""},{"dropping-particle":"","family":"Pereira","given":"Alexandre C.","non-dropping-particle":"","parse-names":false,"suffix":""},{"dropping-particle":"","family":"Jacoby","given":"Daniel","non-dropping-particle":"","parse-names":false,"suffix":""},{"dropping-particle":"","family":"Cirino","given":"Allison L.","non-dropping-particle":"","parse-names":false,"suffix":""},{"dropping-particle":"","family":"Fox","given":"Jonathan C.","non-dropping-particle":"","parse-names":false,"suffix":""},{"dropping-particle":"","family":"Lakdawala","given":"Neal K.","non-dropping-particle":"","parse-names":false,"suffix":""},{"dropping-particle":"","family":"Ware","given":"James S.","non-dropping-particle":"","parse-names":false,"suffix":""},{"dropping-particle":"","family":"Caleshu","given":"Colleen A.","non-dropping-particle":"","parse-names":false,"suffix":""},{"dropping-particle":"","family":"Helms","given":"Adam S.","non-dropping-particle":"","parse-names":false,"suffix":""},{"dropping-particle":"","family":"Colan","given":"Steven D.","non-dropping-particle":"","parse-names":false,"suffix":""},{"dropping-particle":"","family":"Girolami","given":"Francesca","non-dropping-particle":"","parse-names":false,"suffix":""},{"dropping-particle":"","family":"Cecchi","given":"Franco","non-dropping-particle":"","parse-names":false,"suffix":""},{"dropping-particle":"","family":"Seidman","given":"Christine E.","non-dropping-particle":"","parse-names":false,"suffix":""},{"dropping-particle":"","family":"Sajeev","given":"Gautam","non-dropping-particle":"","parse-names":false,"suffix":""},{"dropping-particle":"","family":"Signorovitch","given":"James","non-dropping-particle":"","parse-names":false,"suffix":""},{"dropping-particle":"","family":"Green","given":"Eric M.","non-dropping-particle":"","parse-names":false,"suffix":""},{"dropping-particle":"","family":"Olivotto","given":"Iacopo","non-dropping-particle":"","parse-names":false,"suffix":""}],"container-title":"Circulation","id":"ITEM-1","issue":"14","issued":{"date-parts":[["2018","10","2"]]},"page":"1387-1398","title":"Genotype and Lifetime Burden of Disease in Hypertrophic Cardiomyopathy","type":"article-journal","volume":"138"},"uris":["http://www.mendeley.com/documents/?uuid=6b21d223-6929-399d-b67f-dab3a48d5f77"]}],"mendeley":{"formattedCitation":"&lt;sup&gt;3&lt;/sup&gt;","plainTextFormattedCitation":"3","previouslyFormattedCitation":"&lt;sup&gt;3&lt;/sup&gt;"},"properties":{"noteIndex":0},"schema":"https://github.com/citation-style-language/schema/raw/master/csl-citation.json"}</w:instrText>
      </w:r>
      <w:r w:rsidR="0063167B">
        <w:fldChar w:fldCharType="separate"/>
      </w:r>
      <w:r w:rsidR="00CC4A8C" w:rsidRPr="00CC4A8C">
        <w:rPr>
          <w:noProof/>
          <w:vertAlign w:val="superscript"/>
        </w:rPr>
        <w:t>3</w:t>
      </w:r>
      <w:r w:rsidR="0063167B">
        <w:fldChar w:fldCharType="end"/>
      </w:r>
      <w:r w:rsidR="007A7410">
        <w:t xml:space="preserve">.  </w:t>
      </w:r>
      <w:r w:rsidR="00B95E65">
        <w:t xml:space="preserve">The scale of </w:t>
      </w:r>
      <w:proofErr w:type="spellStart"/>
      <w:r w:rsidR="00B95E65">
        <w:t>SHaRe</w:t>
      </w:r>
      <w:proofErr w:type="spellEnd"/>
      <w:r w:rsidR="00B95E65">
        <w:t>, in combination with robust genetic assessment, enables examination</w:t>
      </w:r>
      <w:r w:rsidR="005E6D88">
        <w:t xml:space="preserve"> of</w:t>
      </w:r>
      <w:r w:rsidR="00B95E65">
        <w:t xml:space="preserve"> sex-related differences in the penetrance and expression of </w:t>
      </w:r>
      <w:r w:rsidR="0039759D">
        <w:t>sarcomere</w:t>
      </w:r>
      <w:r w:rsidR="00AB787D">
        <w:t xml:space="preserve"> variants</w:t>
      </w:r>
      <w:r w:rsidR="00B95E65">
        <w:t xml:space="preserve">.  </w:t>
      </w:r>
      <w:r w:rsidR="00936034">
        <w:t xml:space="preserve">We compared age of diagnosis, </w:t>
      </w:r>
      <w:r w:rsidR="008A208A">
        <w:t xml:space="preserve">a </w:t>
      </w:r>
      <w:r w:rsidR="00936034">
        <w:t>surrogate for penetrance,</w:t>
      </w:r>
      <w:r w:rsidR="005E6D88">
        <w:t xml:space="preserve"> and incident occurrence of key outcomes</w:t>
      </w:r>
      <w:r w:rsidR="00936034">
        <w:t xml:space="preserve"> between men and women with </w:t>
      </w:r>
      <w:r w:rsidR="00936034">
        <w:lastRenderedPageBreak/>
        <w:t xml:space="preserve">different genetic substrates.  </w:t>
      </w:r>
      <w:r w:rsidR="00745D6A">
        <w:t>To determine whether provision of care varied by sex, we examined the use of</w:t>
      </w:r>
      <w:r w:rsidR="005E6D88">
        <w:t xml:space="preserve"> invasive</w:t>
      </w:r>
      <w:r w:rsidR="00745D6A">
        <w:t xml:space="preserve"> septal reduction therapies and implantable cardioverter defibrillator (ICD) placement. </w:t>
      </w:r>
    </w:p>
    <w:p w14:paraId="6E31397C" w14:textId="77777777" w:rsidR="00417ACE" w:rsidRDefault="00417ACE" w:rsidP="00C35A90">
      <w:pPr>
        <w:spacing w:line="480" w:lineRule="auto"/>
      </w:pPr>
    </w:p>
    <w:p w14:paraId="717747B3" w14:textId="77777777" w:rsidR="00417ACE" w:rsidRDefault="00417ACE" w:rsidP="00C35A90">
      <w:pPr>
        <w:spacing w:line="480" w:lineRule="auto"/>
      </w:pPr>
      <w:r w:rsidRPr="00BB716E">
        <w:rPr>
          <w:b/>
        </w:rPr>
        <w:t>METHODS</w:t>
      </w:r>
    </w:p>
    <w:p w14:paraId="706A51B7" w14:textId="0114E64A" w:rsidR="00417ACE" w:rsidRDefault="0022606C" w:rsidP="00E017C3">
      <w:pPr>
        <w:spacing w:line="480" w:lineRule="auto"/>
        <w:ind w:firstLine="720"/>
      </w:pPr>
      <w:r w:rsidRPr="0022606C">
        <w:t xml:space="preserve">Institutional review board and ethics approval was obtained in accordance with policies applicable to each </w:t>
      </w:r>
      <w:proofErr w:type="spellStart"/>
      <w:r w:rsidRPr="0022606C">
        <w:t>SHaRe</w:t>
      </w:r>
      <w:proofErr w:type="spellEnd"/>
      <w:r w:rsidRPr="0022606C">
        <w:t xml:space="preserve"> site.</w:t>
      </w:r>
      <w:r w:rsidR="001A6C8D">
        <w:t xml:space="preserve">  </w:t>
      </w:r>
      <w:r w:rsidR="001A6C8D" w:rsidRPr="001A6C8D">
        <w:t>The data that support the findings of this study are available from the corresponding author upon reasonable request</w:t>
      </w:r>
      <w:r w:rsidR="007B2EB9">
        <w:t xml:space="preserve">.  A full description of methods, including study population, genetic testing, outcomes definitions, and statistical analysis are available in the </w:t>
      </w:r>
      <w:r w:rsidR="007B2EB9" w:rsidRPr="00CD12AF">
        <w:rPr>
          <w:b/>
        </w:rPr>
        <w:t>supplemental materials</w:t>
      </w:r>
      <w:r w:rsidR="007B2EB9">
        <w:t>.</w:t>
      </w:r>
    </w:p>
    <w:p w14:paraId="623503FD" w14:textId="77777777" w:rsidR="00244B5F" w:rsidRPr="00244B5F" w:rsidRDefault="00244B5F" w:rsidP="00C35A90">
      <w:pPr>
        <w:spacing w:line="480" w:lineRule="auto"/>
        <w:rPr>
          <w:b/>
        </w:rPr>
      </w:pPr>
      <w:r w:rsidRPr="00244B5F">
        <w:rPr>
          <w:b/>
        </w:rPr>
        <w:t>RESULTS</w:t>
      </w:r>
    </w:p>
    <w:p w14:paraId="082DE998" w14:textId="7ED04103" w:rsidR="009678A3" w:rsidRPr="009678A3" w:rsidRDefault="00A853FE" w:rsidP="00C35A90">
      <w:pPr>
        <w:spacing w:line="480" w:lineRule="auto"/>
        <w:rPr>
          <w:u w:val="single"/>
        </w:rPr>
      </w:pPr>
      <w:r>
        <w:rPr>
          <w:u w:val="single"/>
        </w:rPr>
        <w:t xml:space="preserve">Genetics and </w:t>
      </w:r>
      <w:r w:rsidR="009678A3" w:rsidRPr="009678A3">
        <w:rPr>
          <w:u w:val="single"/>
        </w:rPr>
        <w:t xml:space="preserve">Baseline characteristics </w:t>
      </w:r>
    </w:p>
    <w:p w14:paraId="34E5A6BF" w14:textId="3EE64D46" w:rsidR="007A6B60" w:rsidRDefault="006562BE" w:rsidP="006562BE">
      <w:pPr>
        <w:spacing w:line="480" w:lineRule="auto"/>
      </w:pPr>
      <w:r>
        <w:tab/>
      </w:r>
      <w:r w:rsidR="00FD1152">
        <w:t>A total of</w:t>
      </w:r>
      <w:r>
        <w:t xml:space="preserve"> 5,873 HCM patients</w:t>
      </w:r>
      <w:r w:rsidR="00FD1152">
        <w:t xml:space="preserve"> were</w:t>
      </w:r>
      <w:r>
        <w:t xml:space="preserve"> included in this study, of whom 2,226 (37.9%) were women. </w:t>
      </w:r>
      <w:r w:rsidR="00FC54FC">
        <w:t>D</w:t>
      </w:r>
      <w:r w:rsidR="00C06665">
        <w:t>emographic, genetic</w:t>
      </w:r>
      <w:r w:rsidR="00FC54FC">
        <w:t>, clinical</w:t>
      </w:r>
      <w:r w:rsidR="00C06665">
        <w:t xml:space="preserve"> and echocardiographic</w:t>
      </w:r>
      <w:r w:rsidR="002A1851">
        <w:t xml:space="preserve"> characteristics of </w:t>
      </w:r>
      <w:r w:rsidR="00E402F0">
        <w:t xml:space="preserve">men and </w:t>
      </w:r>
      <w:r w:rsidR="002A1851">
        <w:t>women at</w:t>
      </w:r>
      <w:r w:rsidR="001552F8">
        <w:t xml:space="preserve"> the</w:t>
      </w:r>
      <w:r w:rsidR="002A1851">
        <w:t xml:space="preserve"> time of </w:t>
      </w:r>
      <w:r w:rsidR="001552F8">
        <w:t xml:space="preserve">their </w:t>
      </w:r>
      <w:r w:rsidR="002A1851">
        <w:t xml:space="preserve">first </w:t>
      </w:r>
      <w:proofErr w:type="spellStart"/>
      <w:r w:rsidR="00E15E2F">
        <w:t>SHaRe</w:t>
      </w:r>
      <w:proofErr w:type="spellEnd"/>
      <w:r w:rsidR="00E15E2F">
        <w:t xml:space="preserve"> site </w:t>
      </w:r>
      <w:r w:rsidR="002A1851">
        <w:t xml:space="preserve">visit </w:t>
      </w:r>
      <w:r w:rsidR="00E402F0">
        <w:t xml:space="preserve">are presented in </w:t>
      </w:r>
      <w:r w:rsidR="002A1851" w:rsidRPr="005D60BC">
        <w:rPr>
          <w:b/>
        </w:rPr>
        <w:t>Table</w:t>
      </w:r>
      <w:r w:rsidR="00CF5F3C">
        <w:rPr>
          <w:b/>
        </w:rPr>
        <w:t xml:space="preserve"> </w:t>
      </w:r>
      <w:r w:rsidR="002A1851" w:rsidRPr="005D60BC">
        <w:rPr>
          <w:b/>
        </w:rPr>
        <w:t>1</w:t>
      </w:r>
      <w:r w:rsidR="002A1851">
        <w:t xml:space="preserve">.  </w:t>
      </w:r>
      <w:r w:rsidR="005E6D52">
        <w:t>Baseline NYHA functional class was available for 84% of patients and revealed that class III-IV symptoms were present in 21% of women versus 9% of men (p&lt;0.001).</w:t>
      </w:r>
      <w:r w:rsidR="006B561D">
        <w:t xml:space="preserve"> Women were also more likely to have obstructive physiology (31.3% vs. 25.2%, p&lt;0.001)</w:t>
      </w:r>
    </w:p>
    <w:p w14:paraId="32C0C61E" w14:textId="795E7C91" w:rsidR="00AE6DF3" w:rsidRDefault="00AE6DF3" w:rsidP="00AE6DF3">
      <w:pPr>
        <w:spacing w:line="480" w:lineRule="auto"/>
        <w:ind w:firstLine="720"/>
      </w:pPr>
      <w:r>
        <w:t>Genetic test</w:t>
      </w:r>
      <w:r w:rsidR="00FC3311">
        <w:t>ing was performed in 3,788</w:t>
      </w:r>
      <w:r w:rsidR="00270B01">
        <w:t xml:space="preserve"> (65%)</w:t>
      </w:r>
      <w:r w:rsidR="00FC3311">
        <w:t xml:space="preserve"> patients</w:t>
      </w:r>
      <w:r w:rsidR="002B6730">
        <w:t>, with a similar proportion of men and women.</w:t>
      </w:r>
      <w:r w:rsidR="00FC3311">
        <w:t xml:space="preserve">  </w:t>
      </w:r>
      <w:r w:rsidR="00270B01">
        <w:t xml:space="preserve">However, </w:t>
      </w:r>
      <w:r w:rsidR="00FC54FC">
        <w:t>females</w:t>
      </w:r>
      <w:r w:rsidR="00DD203C">
        <w:t xml:space="preserve"> were 17</w:t>
      </w:r>
      <w:r>
        <w:t>% more lik</w:t>
      </w:r>
      <w:r w:rsidR="0071544A">
        <w:t>e</w:t>
      </w:r>
      <w:r>
        <w:t xml:space="preserve">ly than </w:t>
      </w:r>
      <w:r w:rsidR="00FC54FC">
        <w:t>males</w:t>
      </w:r>
      <w:r>
        <w:t xml:space="preserve"> to </w:t>
      </w:r>
      <w:r w:rsidR="004A254F">
        <w:t>have a sarcomere mutation (</w:t>
      </w:r>
      <w:r w:rsidR="00270B01">
        <w:t>SARC+</w:t>
      </w:r>
      <w:r w:rsidR="004A254F">
        <w:t>)</w:t>
      </w:r>
      <w:r w:rsidR="000A1F53">
        <w:t xml:space="preserve"> </w:t>
      </w:r>
      <w:r>
        <w:t>(p&lt;0.001) (</w:t>
      </w:r>
      <w:r w:rsidR="00CB0665">
        <w:rPr>
          <w:b/>
        </w:rPr>
        <w:t>Figure 1</w:t>
      </w:r>
      <w:r w:rsidR="0063167B" w:rsidRPr="0071544A">
        <w:rPr>
          <w:b/>
        </w:rPr>
        <w:t>A</w:t>
      </w:r>
      <w:r w:rsidRPr="0071544A">
        <w:t>).</w:t>
      </w:r>
      <w:r>
        <w:t xml:space="preserve">    </w:t>
      </w:r>
      <w:r w:rsidR="00CC0DFB">
        <w:t>In SARC+ patients, t</w:t>
      </w:r>
      <w:r>
        <w:t xml:space="preserve">he distribution of disease genes </w:t>
      </w:r>
      <w:r w:rsidR="00FC3311">
        <w:t xml:space="preserve">did not vary significantly </w:t>
      </w:r>
      <w:r w:rsidR="00CC0DFB">
        <w:t xml:space="preserve">between women and men </w:t>
      </w:r>
      <w:r>
        <w:t xml:space="preserve">(p=0.06), </w:t>
      </w:r>
      <w:r w:rsidR="006B561D">
        <w:t xml:space="preserve">and most commonly </w:t>
      </w:r>
      <w:r w:rsidR="005E701D">
        <w:t>involved</w:t>
      </w:r>
      <w:r>
        <w:t xml:space="preserve"> </w:t>
      </w:r>
      <w:r w:rsidR="00FC3311" w:rsidRPr="00FC3311">
        <w:rPr>
          <w:i/>
        </w:rPr>
        <w:t>MYBPC3</w:t>
      </w:r>
      <w:r w:rsidR="00FC3311">
        <w:t xml:space="preserve"> </w:t>
      </w:r>
      <w:r w:rsidR="00CC0DFB">
        <w:t>(52.</w:t>
      </w:r>
      <w:r w:rsidR="00AC7909">
        <w:t>0</w:t>
      </w:r>
      <w:r w:rsidR="00CC0DFB">
        <w:t>% and 59.9%)</w:t>
      </w:r>
      <w:r w:rsidR="006B561D">
        <w:t xml:space="preserve"> </w:t>
      </w:r>
      <w:r w:rsidR="00BF3E1B">
        <w:t>and</w:t>
      </w:r>
      <w:r w:rsidR="00FC3311">
        <w:t xml:space="preserve"> </w:t>
      </w:r>
      <w:r w:rsidRPr="00CF0C73">
        <w:rPr>
          <w:i/>
        </w:rPr>
        <w:t>MYH7</w:t>
      </w:r>
      <w:r>
        <w:t xml:space="preserve"> </w:t>
      </w:r>
      <w:r w:rsidR="00CC0DFB">
        <w:t>(31.2% vs. 26.8%)</w:t>
      </w:r>
      <w:r w:rsidR="00AC7909">
        <w:t>, excluding patients with multiple variants</w:t>
      </w:r>
      <w:r>
        <w:t xml:space="preserve">.  </w:t>
      </w:r>
      <w:r w:rsidR="006B561D">
        <w:t xml:space="preserve">There was also no significant </w:t>
      </w:r>
      <w:r w:rsidR="006B561D">
        <w:lastRenderedPageBreak/>
        <w:t>difference in the proportion</w:t>
      </w:r>
      <w:r w:rsidR="00D46CEE">
        <w:t xml:space="preserve"> of female and male patients with two or more pathogenic/likely pathogenic </w:t>
      </w:r>
      <w:r w:rsidR="0039759D">
        <w:t>sarcomere</w:t>
      </w:r>
      <w:r w:rsidR="00D46CEE">
        <w:t xml:space="preserve"> </w:t>
      </w:r>
      <w:r w:rsidR="00BF3E1B">
        <w:t xml:space="preserve">variants </w:t>
      </w:r>
      <w:r w:rsidR="00D46CEE">
        <w:t>(1.6% vs. 1.6%</w:t>
      </w:r>
      <w:r w:rsidR="0071544A">
        <w:t>, p=0.79</w:t>
      </w:r>
      <w:r w:rsidR="00D46CEE">
        <w:t>) or a VUS (7.4% vs. 9.8%</w:t>
      </w:r>
      <w:r w:rsidR="0071544A">
        <w:t>, p=0.22</w:t>
      </w:r>
      <w:r w:rsidR="00D46CEE">
        <w:t xml:space="preserve">).  </w:t>
      </w:r>
    </w:p>
    <w:p w14:paraId="61B7A67C" w14:textId="38DDBD70" w:rsidR="00F8111F" w:rsidRDefault="002673E5" w:rsidP="00BF3E1B">
      <w:pPr>
        <w:spacing w:line="480" w:lineRule="auto"/>
        <w:ind w:firstLine="720"/>
      </w:pPr>
      <w:r>
        <w:t xml:space="preserve">Age of diagnosis varied with sex, genotype, and disease gene. </w:t>
      </w:r>
      <w:r w:rsidR="003F6F15">
        <w:t>In the overall cohort</w:t>
      </w:r>
      <w:r w:rsidR="00D46CEE">
        <w:t>, w</w:t>
      </w:r>
      <w:r w:rsidR="002A1851">
        <w:t xml:space="preserve">omen were </w:t>
      </w:r>
      <w:r w:rsidR="00E402F0">
        <w:t xml:space="preserve">~5.4 years </w:t>
      </w:r>
      <w:r w:rsidR="002A1851">
        <w:t>older</w:t>
      </w:r>
      <w:r w:rsidR="0039759D">
        <w:t xml:space="preserve"> (mean)</w:t>
      </w:r>
      <w:r w:rsidR="002A1851">
        <w:t xml:space="preserve"> </w:t>
      </w:r>
      <w:r w:rsidR="00E402F0">
        <w:t xml:space="preserve">than men (p&lt;0.001) </w:t>
      </w:r>
      <w:r w:rsidR="002A1851">
        <w:t>at</w:t>
      </w:r>
      <w:r w:rsidR="00FF05D5">
        <w:t xml:space="preserve"> the time of HCM</w:t>
      </w:r>
      <w:r w:rsidR="002A1851">
        <w:t xml:space="preserve"> </w:t>
      </w:r>
      <w:r w:rsidR="002A1851" w:rsidRPr="003A7546">
        <w:t>diagnosis (</w:t>
      </w:r>
      <w:r w:rsidR="00CB0665">
        <w:rPr>
          <w:b/>
        </w:rPr>
        <w:t>Figure 1B</w:t>
      </w:r>
      <w:r w:rsidR="0037376C" w:rsidRPr="003A7546">
        <w:rPr>
          <w:b/>
        </w:rPr>
        <w:t>)</w:t>
      </w:r>
      <w:r w:rsidR="002A1851" w:rsidRPr="003A7546">
        <w:t>.</w:t>
      </w:r>
      <w:r w:rsidR="00BF3E1B">
        <w:t xml:space="preserve"> </w:t>
      </w:r>
      <w:r w:rsidR="00E04A94">
        <w:t xml:space="preserve"> </w:t>
      </w:r>
      <w:r>
        <w:t xml:space="preserve">As shown in </w:t>
      </w:r>
      <w:r w:rsidR="00CF5F3C">
        <w:rPr>
          <w:b/>
          <w:bCs/>
        </w:rPr>
        <w:t>T</w:t>
      </w:r>
      <w:r>
        <w:rPr>
          <w:b/>
          <w:bCs/>
        </w:rPr>
        <w:t xml:space="preserve">able </w:t>
      </w:r>
      <w:r w:rsidRPr="0063167B">
        <w:rPr>
          <w:b/>
        </w:rPr>
        <w:t>2</w:t>
      </w:r>
      <w:r>
        <w:t>, t</w:t>
      </w:r>
      <w:r w:rsidR="00BF3E1B" w:rsidRPr="002673E5">
        <w:t>he</w:t>
      </w:r>
      <w:r w:rsidR="00BF3E1B">
        <w:t xml:space="preserve"> difference</w:t>
      </w:r>
      <w:r w:rsidR="00D46CEE">
        <w:t xml:space="preserve"> </w:t>
      </w:r>
      <w:r>
        <w:t xml:space="preserve">in age at diagnosis </w:t>
      </w:r>
      <w:r w:rsidR="00D2613D">
        <w:t>was</w:t>
      </w:r>
      <w:r w:rsidR="006B561D">
        <w:t xml:space="preserve"> most pronounced in </w:t>
      </w:r>
      <w:r w:rsidR="004A254F">
        <w:t>patients without sarcomere mutations (</w:t>
      </w:r>
      <w:r w:rsidR="006B561D">
        <w:t>SARC-</w:t>
      </w:r>
      <w:r w:rsidR="004A254F">
        <w:t>)</w:t>
      </w:r>
      <w:r w:rsidR="006B561D">
        <w:t xml:space="preserve"> (women 7.1 years older</w:t>
      </w:r>
      <w:r>
        <w:t>).</w:t>
      </w:r>
      <w:r w:rsidR="00D2613D">
        <w:t xml:space="preserve"> </w:t>
      </w:r>
      <w:r w:rsidR="00FF05D5">
        <w:t xml:space="preserve">SARC+ </w:t>
      </w:r>
      <w:r w:rsidR="00D2613D">
        <w:t>women</w:t>
      </w:r>
      <w:r>
        <w:t xml:space="preserve"> were</w:t>
      </w:r>
      <w:r w:rsidR="00D2613D">
        <w:t xml:space="preserve"> </w:t>
      </w:r>
      <w:r w:rsidR="00FF05D5">
        <w:t>3</w:t>
      </w:r>
      <w:r w:rsidR="00D2613D">
        <w:t>.</w:t>
      </w:r>
      <w:r w:rsidR="00FF05D5">
        <w:t xml:space="preserve">6 years </w:t>
      </w:r>
      <w:r w:rsidR="00D2613D">
        <w:t>older</w:t>
      </w:r>
      <w:r>
        <w:t xml:space="preserve"> than SARC+ men.</w:t>
      </w:r>
      <w:r w:rsidR="00D2613D">
        <w:t xml:space="preserve">  </w:t>
      </w:r>
      <w:r>
        <w:t xml:space="preserve">Specifically, in </w:t>
      </w:r>
      <w:r w:rsidR="00D2613D">
        <w:t xml:space="preserve">patients with </w:t>
      </w:r>
      <w:r w:rsidR="00D2613D" w:rsidRPr="00C06665">
        <w:rPr>
          <w:i/>
        </w:rPr>
        <w:t>MYBPC3</w:t>
      </w:r>
      <w:r w:rsidR="00CE43C9">
        <w:t xml:space="preserve"> (n=972</w:t>
      </w:r>
      <w:r w:rsidR="00D2613D">
        <w:t>)</w:t>
      </w:r>
      <w:r w:rsidR="002C03E8">
        <w:t xml:space="preserve"> and thin filament </w:t>
      </w:r>
      <w:r w:rsidR="00AB787D">
        <w:t xml:space="preserve">pathogenic/likely-pathogenic variants </w:t>
      </w:r>
      <w:r w:rsidR="002C03E8">
        <w:t>(n=170)</w:t>
      </w:r>
      <w:r w:rsidR="00D2613D">
        <w:t xml:space="preserve">, women were ~4.8 </w:t>
      </w:r>
      <w:r w:rsidR="002C03E8">
        <w:t xml:space="preserve">and ~6.7 years </w:t>
      </w:r>
      <w:r w:rsidR="00D2613D">
        <w:t xml:space="preserve">older at the time of diagnosis </w:t>
      </w:r>
      <w:r w:rsidR="002C03E8">
        <w:t>respectively</w:t>
      </w:r>
      <w:r w:rsidR="00D2613D">
        <w:t xml:space="preserve">.  </w:t>
      </w:r>
      <w:r>
        <w:t>In contrast</w:t>
      </w:r>
      <w:r w:rsidR="00D2613D">
        <w:t>,</w:t>
      </w:r>
      <w:r>
        <w:t xml:space="preserve"> men and women with </w:t>
      </w:r>
      <w:r>
        <w:rPr>
          <w:i/>
          <w:iCs/>
        </w:rPr>
        <w:t>MYH7</w:t>
      </w:r>
      <w:r>
        <w:t xml:space="preserve"> variants (n=492) had a similar</w:t>
      </w:r>
      <w:r w:rsidR="00D2613D">
        <w:t xml:space="preserve"> age at diagnosis</w:t>
      </w:r>
      <w:r w:rsidR="00BF3E1B">
        <w:t xml:space="preserve"> (33.3</w:t>
      </w:r>
      <w:r w:rsidR="003A7546" w:rsidRPr="00FF278B">
        <w:rPr>
          <w:rFonts w:ascii="Calibri" w:eastAsia="Times New Roman" w:hAnsi="Calibri" w:cs="Times New Roman"/>
          <w:color w:val="000000"/>
          <w:sz w:val="20"/>
          <w:szCs w:val="20"/>
        </w:rPr>
        <w:t>±</w:t>
      </w:r>
      <w:r w:rsidR="00BF3E1B">
        <w:t>16.8 vs 34.8</w:t>
      </w:r>
      <w:r w:rsidR="003A7546" w:rsidRPr="00FF278B">
        <w:rPr>
          <w:rFonts w:ascii="Calibri" w:eastAsia="Times New Roman" w:hAnsi="Calibri" w:cs="Times New Roman"/>
          <w:color w:val="000000"/>
          <w:sz w:val="20"/>
          <w:szCs w:val="20"/>
        </w:rPr>
        <w:t>±</w:t>
      </w:r>
      <w:r w:rsidR="00BF3E1B">
        <w:t>19.2 years, p=0.4)</w:t>
      </w:r>
      <w:r w:rsidR="00D2613D">
        <w:t xml:space="preserve">.  </w:t>
      </w:r>
    </w:p>
    <w:p w14:paraId="77DDA235" w14:textId="1D49EC68" w:rsidR="005E6D52" w:rsidRDefault="00A42AAE" w:rsidP="00D2613D">
      <w:pPr>
        <w:spacing w:line="480" w:lineRule="auto"/>
        <w:ind w:firstLine="720"/>
      </w:pPr>
      <w:r>
        <w:t xml:space="preserve">Since sarcomeric HCM is an autosomal dominant disease, an equal number of male and female patients would be anticipated. However, women comprised only 38% of this cohort. </w:t>
      </w:r>
      <w:r w:rsidR="003A7546">
        <w:t>Therefore,</w:t>
      </w:r>
      <w:r>
        <w:t xml:space="preserve"> w</w:t>
      </w:r>
      <w:r w:rsidR="00F8111F">
        <w:t xml:space="preserve">e </w:t>
      </w:r>
      <w:r w:rsidR="00FE3ABC">
        <w:t>examin</w:t>
      </w:r>
      <w:r w:rsidR="00F8111F">
        <w:t xml:space="preserve">ed </w:t>
      </w:r>
      <w:r w:rsidR="00BF3E1B">
        <w:t>whether</w:t>
      </w:r>
      <w:r w:rsidR="00F8111F">
        <w:t xml:space="preserve"> </w:t>
      </w:r>
      <w:r>
        <w:t xml:space="preserve">geographic </w:t>
      </w:r>
      <w:r w:rsidR="00BF3E1B">
        <w:t xml:space="preserve">region, </w:t>
      </w:r>
      <w:r w:rsidR="00FE3ABC">
        <w:t xml:space="preserve">era of care, </w:t>
      </w:r>
      <w:r w:rsidR="00BF3E1B">
        <w:t xml:space="preserve">or </w:t>
      </w:r>
      <w:r w:rsidR="00FE3ABC">
        <w:t>reason for referral</w:t>
      </w:r>
      <w:r w:rsidR="00F8111F">
        <w:t xml:space="preserve"> </w:t>
      </w:r>
      <w:r w:rsidR="00BF3E1B">
        <w:t xml:space="preserve">were associated with </w:t>
      </w:r>
      <w:r w:rsidR="00F8111F">
        <w:t>the relative underrepresentation of women</w:t>
      </w:r>
      <w:r>
        <w:t xml:space="preserve"> in </w:t>
      </w:r>
      <w:proofErr w:type="spellStart"/>
      <w:r>
        <w:t>SHaRe</w:t>
      </w:r>
      <w:proofErr w:type="spellEnd"/>
      <w:r w:rsidR="00FE3ABC">
        <w:t xml:space="preserve">.  The frequency of women varied significantly by site (p&lt;0.05) and was higher in the United States versus European sites as depicted in </w:t>
      </w:r>
      <w:r w:rsidR="00CF5F3C">
        <w:rPr>
          <w:b/>
        </w:rPr>
        <w:t>S</w:t>
      </w:r>
      <w:r w:rsidR="00FE3ABC" w:rsidRPr="003A73E7">
        <w:rPr>
          <w:b/>
        </w:rPr>
        <w:t>upplemental</w:t>
      </w:r>
      <w:r w:rsidR="00FE3ABC">
        <w:t xml:space="preserve"> </w:t>
      </w:r>
      <w:r w:rsidR="00CF5F3C">
        <w:rPr>
          <w:b/>
        </w:rPr>
        <w:t>F</w:t>
      </w:r>
      <w:r w:rsidR="00FE3ABC" w:rsidRPr="001F53D2">
        <w:rPr>
          <w:b/>
        </w:rPr>
        <w:t xml:space="preserve">igure </w:t>
      </w:r>
      <w:r w:rsidR="00FE3ABC">
        <w:rPr>
          <w:b/>
        </w:rPr>
        <w:t>1</w:t>
      </w:r>
      <w:r w:rsidR="00FE3ABC">
        <w:t xml:space="preserve">.  This difference remained significant in the subset of 2,030 patients with </w:t>
      </w:r>
      <w:r w:rsidR="005E701D">
        <w:t>sarcomeric HCM,</w:t>
      </w:r>
      <w:r w:rsidR="005E6D52">
        <w:t xml:space="preserve"> and if analyses were restricted to probands</w:t>
      </w:r>
      <w:r w:rsidR="005E701D">
        <w:t xml:space="preserve"> only</w:t>
      </w:r>
      <w:r w:rsidR="00FE3ABC">
        <w:t xml:space="preserve">.  </w:t>
      </w:r>
      <w:r w:rsidR="005E701D">
        <w:t>Additionally</w:t>
      </w:r>
      <w:r w:rsidR="00FE3ABC">
        <w:t xml:space="preserve">, </w:t>
      </w:r>
      <w:r w:rsidR="00E04A94">
        <w:t xml:space="preserve">the relatively low frequency of women has not changed over time; </w:t>
      </w:r>
      <w:r w:rsidR="00FE3ABC">
        <w:t>either by decade since 1990, nor after the first major publication (2005</w:t>
      </w:r>
      <w:r w:rsidR="001C7B39">
        <w:fldChar w:fldCharType="begin" w:fldLock="1"/>
      </w:r>
      <w:r w:rsidR="00CC4A8C">
        <w:instrText>ADDIN CSL_CITATION {"citationItems":[{"id":"ITEM-1","itemData":{"DOI":"10.1016/j.jacc.2005.04.043","ISSN":"0735-1097","PMID":"16053962","abstract":"OBJECTIVES The goal of this study was to assess gender-related differences in a multicenter population with hypertrophic cardiomyopathy (HCM). BACKGROUND Little is known regarding the impact of gender on the heterogeneous clinical profile and clinical course of HCM. METHODS We studied 969 consecutive HCM patients from Italy and the U.S. followed over 6.2 +/- 6.1 years. RESULTS Male patients had a 3:2 predominance (59%), similar in Italy and the U.S. (p = 0.24). At initial evaluation, female patients were older and more symptomatic than male patients (47 +/- 23 years vs. 38 +/- 18 years; p &lt; 0.001; mean New York Heart Association [NYHA] functional class 1.8 +/- 0.8 vs. 1.4 +/- 0.6; p &lt; 0.001), and more frequently showed left ventricular outflow obstruction (37% vs. 23%; p &lt; 0.001). Moreover, female patients were less often diagnosed fortuitously by routine medical examination (23% vs. 41% in male patients, p &lt; 0.001). Female gender was independently associated with the risk of symptom progression to NYHA functional classes III/IV or death from heart failure or stroke compared with male gender (independent relative hazard 1.5; p &lt; 0.001), particularly patients &gt; or =50 years of age and with resting outflow obstruction (p &lt; 0.005). Hypertrophic cardiomyopathy-related mortality and risk of sudden death were similar in men and women. CONCLUSIONS Women with HCM were under-represented, older, and more symptomatic than men, and showed higher risk of progression to advanced heart failure or death, often associated with outflow obstruction. These gender-specific differences suggest that social, endocrine, or genetic factors may affect the diagnosis and clinical course of HCM. A heightened suspicion for HCM in women may allow for timely implementation of treatment strategies, including relief of obstruction and prevention of sudden death or stroke.","author":[{"dropping-particle":"","family":"Olivotto","given":"Iacopo","non-dropping-particle":"","parse-names":false,"suffix":""},{"dropping-particle":"","family":"Maron","given":"Martin S","non-dropping-particle":"","parse-names":false,"suffix":""},{"dropping-particle":"","family":"Adabag","given":"A Selcuk","non-dropping-particle":"","parse-names":false,"suffix":""},{"dropping-particle":"","family":"Casey","given":"Susan A","non-dropping-particle":"","parse-names":false,"suffix":""},{"dropping-particle":"","family":"Vargiu","given":"Daniela","non-dropping-particle":"","parse-names":false,"suffix":""},{"dropping-particle":"","family":"Link","given":"Mark S","non-dropping-particle":"","parse-names":false,"suffix":""},{"dropping-particle":"","family":"Udelson","given":"James E","non-dropping-particle":"","parse-names":false,"suffix":""},{"dropping-particle":"","family":"Cecchi","given":"Franco","non-dropping-particle":"","parse-names":false,"suffix":""},{"dropping-particle":"","family":"Maron","given":"Barry J","non-dropping-particle":"","parse-names":false,"suffix":""}],"container-title":"Journal of the American College of Cardiology","id":"ITEM-1","issue":"3","issued":{"date-parts":[["2005","8","2"]]},"page":"480-7","title":"Gender-related differences in the clinical presentation and outcome of hypertrophic cardiomyopathy.","type":"article-journal","volume":"46"},"uris":["http://www.mendeley.com/documents/?uuid=d17c9b16-f00a-3071-8285-d49b68d33024"]}],"mendeley":{"formattedCitation":"&lt;sup&gt;5&lt;/sup&gt;","plainTextFormattedCitation":"5","previouslyFormattedCitation":"&lt;sup&gt;5&lt;/sup&gt;"},"properties":{"noteIndex":0},"schema":"https://github.com/citation-style-language/schema/raw/master/csl-citation.json"}</w:instrText>
      </w:r>
      <w:r w:rsidR="001C7B39">
        <w:fldChar w:fldCharType="separate"/>
      </w:r>
      <w:r w:rsidR="00CC4A8C" w:rsidRPr="00CC4A8C">
        <w:rPr>
          <w:noProof/>
          <w:vertAlign w:val="superscript"/>
        </w:rPr>
        <w:t>5</w:t>
      </w:r>
      <w:r w:rsidR="001C7B39">
        <w:fldChar w:fldCharType="end"/>
      </w:r>
      <w:r w:rsidR="00FE3ABC">
        <w:t>) examining sex-differences in HCM (36.6% vs. 38.2%, p=0.34)</w:t>
      </w:r>
      <w:r w:rsidR="00DE4584">
        <w:t xml:space="preserve"> and w</w:t>
      </w:r>
      <w:r w:rsidR="00664751">
        <w:t xml:space="preserve">omen were </w:t>
      </w:r>
      <w:r w:rsidR="00DE4584">
        <w:t xml:space="preserve">demonstrated to be </w:t>
      </w:r>
      <w:r w:rsidR="00664751">
        <w:t xml:space="preserve">more symptomatic than men at presentation.  </w:t>
      </w:r>
    </w:p>
    <w:p w14:paraId="0931AFF1" w14:textId="30A50625" w:rsidR="00FE3ABC" w:rsidRDefault="00664751" w:rsidP="00E04A94">
      <w:pPr>
        <w:spacing w:line="480" w:lineRule="auto"/>
        <w:ind w:firstLine="720"/>
      </w:pPr>
      <w:r>
        <w:t xml:space="preserve">  </w:t>
      </w:r>
      <w:r w:rsidR="00E402F0">
        <w:t xml:space="preserve">Several echocardiographic features differed significantly between men and women.  </w:t>
      </w:r>
      <w:r w:rsidR="00E17617">
        <w:t xml:space="preserve">As shown in table 1, </w:t>
      </w:r>
      <w:r w:rsidR="005E701D">
        <w:t xml:space="preserve">absolute </w:t>
      </w:r>
      <w:r w:rsidR="00E17617">
        <w:t>m</w:t>
      </w:r>
      <w:r w:rsidR="00E35D98">
        <w:t>aximal wall thickness</w:t>
      </w:r>
      <w:r w:rsidR="00E17617">
        <w:t xml:space="preserve">, </w:t>
      </w:r>
      <w:r w:rsidR="0026541F">
        <w:t>left ventricular (</w:t>
      </w:r>
      <w:r w:rsidR="00E17617">
        <w:t>LV</w:t>
      </w:r>
      <w:r w:rsidR="0026541F">
        <w:t>)</w:t>
      </w:r>
      <w:r w:rsidR="00E17617">
        <w:t xml:space="preserve"> cavity size</w:t>
      </w:r>
      <w:r w:rsidR="00E35D98">
        <w:t xml:space="preserve"> and left atrial diameter were significantly larger in men</w:t>
      </w:r>
      <w:r w:rsidR="00152A5D">
        <w:t xml:space="preserve">, while </w:t>
      </w:r>
      <w:r w:rsidR="00E402F0">
        <w:t>LV ejection fraction</w:t>
      </w:r>
      <w:r w:rsidR="0026541F">
        <w:t xml:space="preserve"> (LVEF)</w:t>
      </w:r>
      <w:r w:rsidR="00E402F0">
        <w:t xml:space="preserve"> </w:t>
      </w:r>
      <w:r w:rsidR="00ED4E1A">
        <w:t>was</w:t>
      </w:r>
      <w:r w:rsidR="00E15E2F">
        <w:t xml:space="preserve"> higher in women</w:t>
      </w:r>
      <w:r w:rsidR="003B382F">
        <w:t>.</w:t>
      </w:r>
      <w:r w:rsidR="00105AAC">
        <w:t xml:space="preserve">  </w:t>
      </w:r>
      <w:r w:rsidR="00CE43C9">
        <w:t xml:space="preserve">However, after </w:t>
      </w:r>
      <w:r w:rsidR="00CE43C9">
        <w:lastRenderedPageBreak/>
        <w:t>controlling for body surface area, women had</w:t>
      </w:r>
      <w:r w:rsidR="00E17617">
        <w:t xml:space="preserve"> significantly</w:t>
      </w:r>
      <w:r w:rsidR="00CE43C9">
        <w:t xml:space="preserve"> </w:t>
      </w:r>
      <w:r w:rsidR="00DE4584">
        <w:rPr>
          <w:i/>
        </w:rPr>
        <w:t>greater</w:t>
      </w:r>
      <w:r w:rsidR="00DE4584">
        <w:t xml:space="preserve"> </w:t>
      </w:r>
      <w:r w:rsidR="005C3F5E">
        <w:t>wall thickness</w:t>
      </w:r>
      <w:r w:rsidR="00E17617">
        <w:t>, left atrial diameter</w:t>
      </w:r>
      <w:r w:rsidR="005C3F5E">
        <w:t xml:space="preserve"> and LV </w:t>
      </w:r>
      <w:r w:rsidR="00CE43C9">
        <w:t xml:space="preserve">cavity size compared with men.  </w:t>
      </w:r>
      <w:r w:rsidR="0045349C">
        <w:t>Obstructive physiology</w:t>
      </w:r>
      <w:r w:rsidR="002B77FD">
        <w:t xml:space="preserve"> (defined as </w:t>
      </w:r>
      <w:r w:rsidR="00D82BA1">
        <w:t>LV</w:t>
      </w:r>
      <w:r w:rsidR="0026541F">
        <w:t xml:space="preserve"> outflow tract obstruction (LV</w:t>
      </w:r>
      <w:r w:rsidR="00D82BA1">
        <w:t>OTO</w:t>
      </w:r>
      <w:r w:rsidR="0026541F">
        <w:t>)</w:t>
      </w:r>
      <w:r w:rsidR="00D82BA1">
        <w:rPr>
          <w:rFonts w:cstheme="minorHAnsi"/>
        </w:rPr>
        <w:t>≥</w:t>
      </w:r>
      <w:r w:rsidR="00D82BA1">
        <w:t>30 mmHg at rest or with provocation)</w:t>
      </w:r>
      <w:r w:rsidR="0045349C">
        <w:t xml:space="preserve"> </w:t>
      </w:r>
      <w:r w:rsidR="00DE4584">
        <w:t>and</w:t>
      </w:r>
      <w:r w:rsidR="0045349C">
        <w:t xml:space="preserve"> </w:t>
      </w:r>
      <w:r w:rsidR="00105AAC">
        <w:t xml:space="preserve">maximal LVOT gradient (at rest or with the Valsalva maneuver) </w:t>
      </w:r>
      <w:r w:rsidR="00DE4584">
        <w:t>were greater</w:t>
      </w:r>
      <w:r w:rsidR="00105AAC">
        <w:t xml:space="preserve"> in women (4</w:t>
      </w:r>
      <w:r w:rsidR="00152A5D">
        <w:t>7</w:t>
      </w:r>
      <w:r w:rsidR="00105AAC">
        <w:t>±</w:t>
      </w:r>
      <w:r w:rsidR="00105AAC" w:rsidRPr="00105AAC">
        <w:t>45</w:t>
      </w:r>
      <w:r w:rsidR="00105AAC">
        <w:t xml:space="preserve"> vs. </w:t>
      </w:r>
      <w:r w:rsidR="00105AAC" w:rsidRPr="00105AAC">
        <w:t>3</w:t>
      </w:r>
      <w:r w:rsidR="00152A5D">
        <w:t>6</w:t>
      </w:r>
      <w:r w:rsidR="00105AAC">
        <w:t>±38</w:t>
      </w:r>
      <w:r w:rsidR="003B382F">
        <w:t xml:space="preserve"> </w:t>
      </w:r>
      <w:r w:rsidR="00105AAC">
        <w:t xml:space="preserve">mmHg, p&lt;0.001).  </w:t>
      </w:r>
      <w:r w:rsidR="00DE4584">
        <w:t>This finding may be related to smaller LV cavity size in women because a</w:t>
      </w:r>
      <w:r w:rsidR="00CE43C9">
        <w:t xml:space="preserve">fter controlling for LV </w:t>
      </w:r>
      <w:r w:rsidR="0045349C">
        <w:t>end diastolic diameter</w:t>
      </w:r>
      <w:r w:rsidR="00B3633D">
        <w:t xml:space="preserve">, the sex-based difference in </w:t>
      </w:r>
      <w:r w:rsidR="00D82BA1">
        <w:t>LVOTO</w:t>
      </w:r>
      <w:r w:rsidR="00B3633D">
        <w:t xml:space="preserve"> did not persist</w:t>
      </w:r>
      <w:r w:rsidR="00E057CA">
        <w:t xml:space="preserve"> (p=0.17)</w:t>
      </w:r>
      <w:r w:rsidR="00B3633D">
        <w:t>.</w:t>
      </w:r>
      <w:r>
        <w:t xml:space="preserve">  </w:t>
      </w:r>
      <w:r w:rsidR="00EF0F1F">
        <w:t>Echocardiographic assessments of diastolic function were available for a subset of the cohort</w:t>
      </w:r>
      <w:r w:rsidR="003A7546">
        <w:t xml:space="preserve"> (n=1,364</w:t>
      </w:r>
      <w:r w:rsidR="00C926DE">
        <w:t xml:space="preserve"> with tissue Doppler and spectral Doppler, n=2,488 with only spectral Doppler</w:t>
      </w:r>
      <w:r w:rsidR="003A7546">
        <w:t>)</w:t>
      </w:r>
      <w:r w:rsidR="00EF0F1F">
        <w:t xml:space="preserve">.  </w:t>
      </w:r>
      <w:r>
        <w:t xml:space="preserve">Although </w:t>
      </w:r>
      <w:r w:rsidR="00D77A71">
        <w:t xml:space="preserve">peak early diastolic </w:t>
      </w:r>
      <w:r w:rsidR="00986DFD">
        <w:t xml:space="preserve">septal </w:t>
      </w:r>
      <w:r w:rsidR="00E66387">
        <w:t xml:space="preserve">tissue Doppler </w:t>
      </w:r>
      <w:r w:rsidR="00D77A71">
        <w:t>velocity (e’)</w:t>
      </w:r>
      <w:r w:rsidR="0045349C">
        <w:t xml:space="preserve"> was lower</w:t>
      </w:r>
      <w:r w:rsidR="00C926DE">
        <w:t xml:space="preserve"> (</w:t>
      </w:r>
      <w:r w:rsidR="00C926DE" w:rsidRPr="00C926DE">
        <w:t>6.1±2.</w:t>
      </w:r>
      <w:r w:rsidR="00C926DE">
        <w:t xml:space="preserve">6 vs. </w:t>
      </w:r>
      <w:r w:rsidR="00C926DE" w:rsidRPr="00C926DE">
        <w:t>7.0±2.7</w:t>
      </w:r>
      <w:r w:rsidR="00C926DE">
        <w:t>, p&lt;0.0001)</w:t>
      </w:r>
      <w:r w:rsidR="0045349C">
        <w:t xml:space="preserve">, </w:t>
      </w:r>
      <w:r>
        <w:t>and the peak velocity of early diastolic inflow (E wave</w:t>
      </w:r>
      <w:r w:rsidR="00C926DE">
        <w:t xml:space="preserve">; </w:t>
      </w:r>
      <w:r w:rsidR="00C926DE" w:rsidRPr="00C926DE">
        <w:t>83.5±32.</w:t>
      </w:r>
      <w:r w:rsidR="00C926DE">
        <w:t xml:space="preserve">7 vs. </w:t>
      </w:r>
      <w:r w:rsidR="00C926DE" w:rsidRPr="00C926DE">
        <w:t>75.0±23.7</w:t>
      </w:r>
      <w:r w:rsidR="00C926DE">
        <w:t>, p&lt;0.0001</w:t>
      </w:r>
      <w:r>
        <w:t>) and the ratio of E/e’</w:t>
      </w:r>
      <w:r w:rsidR="00C926DE">
        <w:t xml:space="preserve"> (</w:t>
      </w:r>
      <w:r w:rsidR="00C926DE" w:rsidRPr="00C926DE">
        <w:t>15.</w:t>
      </w:r>
      <w:r w:rsidR="00C926DE">
        <w:t>6</w:t>
      </w:r>
      <w:r w:rsidR="00C926DE" w:rsidRPr="00C926DE">
        <w:t>±9.</w:t>
      </w:r>
      <w:r w:rsidR="00C926DE">
        <w:t>2</w:t>
      </w:r>
      <w:r>
        <w:t xml:space="preserve"> </w:t>
      </w:r>
      <w:r w:rsidR="00C926DE">
        <w:t xml:space="preserve">vs. </w:t>
      </w:r>
      <w:r w:rsidR="00C926DE" w:rsidRPr="00C926DE">
        <w:t>11.</w:t>
      </w:r>
      <w:r w:rsidR="00C926DE">
        <w:t>9</w:t>
      </w:r>
      <w:r w:rsidR="00C926DE" w:rsidRPr="00C926DE">
        <w:t>±6.</w:t>
      </w:r>
      <w:r w:rsidR="00C926DE">
        <w:t xml:space="preserve">3, p&lt;0.0001) </w:t>
      </w:r>
      <w:r>
        <w:t>were higher in females</w:t>
      </w:r>
      <w:r w:rsidR="00C926DE">
        <w:t>,</w:t>
      </w:r>
      <w:r w:rsidR="00D77A71">
        <w:t xml:space="preserve"> </w:t>
      </w:r>
      <w:r>
        <w:t>these differences were not significant after controlling for age and hypertension.</w:t>
      </w:r>
      <w:r w:rsidR="00986DFD">
        <w:t xml:space="preserve">  </w:t>
      </w:r>
    </w:p>
    <w:p w14:paraId="01294C03" w14:textId="594B2412" w:rsidR="00E402F0" w:rsidRDefault="00FE3ABC" w:rsidP="00C35A90">
      <w:pPr>
        <w:spacing w:line="480" w:lineRule="auto"/>
      </w:pPr>
      <w:r w:rsidRPr="00FE3ABC">
        <w:t xml:space="preserve"> </w:t>
      </w:r>
      <w:r>
        <w:tab/>
        <w:t xml:space="preserve">When the analysis was restricted to only </w:t>
      </w:r>
      <w:r w:rsidR="00384340">
        <w:t xml:space="preserve">SARC+ </w:t>
      </w:r>
      <w:r w:rsidR="00BE79DA">
        <w:t>or SARC- patients</w:t>
      </w:r>
      <w:r w:rsidR="00384340">
        <w:t>,</w:t>
      </w:r>
      <w:r>
        <w:t xml:space="preserve"> differences in baseline symptom burden and echocardiographic findings at diagnosis </w:t>
      </w:r>
      <w:r w:rsidR="00A8674F">
        <w:t xml:space="preserve">were similar to those in the overall HCM population </w:t>
      </w:r>
      <w:r>
        <w:rPr>
          <w:b/>
        </w:rPr>
        <w:t xml:space="preserve">(Supplemental </w:t>
      </w:r>
      <w:r w:rsidR="00CF5F3C">
        <w:rPr>
          <w:b/>
        </w:rPr>
        <w:t>T</w:t>
      </w:r>
      <w:r>
        <w:rPr>
          <w:b/>
        </w:rPr>
        <w:t>able 1</w:t>
      </w:r>
      <w:r>
        <w:t>).</w:t>
      </w:r>
    </w:p>
    <w:p w14:paraId="223DA000" w14:textId="77777777" w:rsidR="00A8674F" w:rsidRDefault="00A8674F" w:rsidP="00C35A90">
      <w:pPr>
        <w:spacing w:line="480" w:lineRule="auto"/>
        <w:rPr>
          <w:u w:val="single"/>
        </w:rPr>
      </w:pPr>
    </w:p>
    <w:p w14:paraId="507D4F1D" w14:textId="4368B03B" w:rsidR="00AA146D" w:rsidRDefault="00AA146D" w:rsidP="00C35A90">
      <w:pPr>
        <w:spacing w:line="480" w:lineRule="auto"/>
        <w:rPr>
          <w:u w:val="single"/>
        </w:rPr>
      </w:pPr>
      <w:r w:rsidRPr="00AA146D">
        <w:rPr>
          <w:u w:val="single"/>
        </w:rPr>
        <w:t>Clinical outcomes</w:t>
      </w:r>
    </w:p>
    <w:p w14:paraId="3068AB27" w14:textId="46850C8A" w:rsidR="00AA146D" w:rsidRDefault="00AA146D" w:rsidP="00343313">
      <w:pPr>
        <w:spacing w:line="480" w:lineRule="auto"/>
      </w:pPr>
      <w:r>
        <w:tab/>
      </w:r>
      <w:r w:rsidR="002342AD">
        <w:t>F</w:t>
      </w:r>
      <w:r>
        <w:t xml:space="preserve">ollow up </w:t>
      </w:r>
      <w:r w:rsidR="002342AD">
        <w:t>duration was similar for</w:t>
      </w:r>
      <w:r>
        <w:t xml:space="preserve"> women and men (median time from </w:t>
      </w:r>
      <w:r w:rsidR="00431CD9">
        <w:t xml:space="preserve">first </w:t>
      </w:r>
      <w:r>
        <w:t xml:space="preserve">to last encounter </w:t>
      </w:r>
      <w:r w:rsidR="00431CD9">
        <w:t>7</w:t>
      </w:r>
      <w:r>
        <w:t>.</w:t>
      </w:r>
      <w:r w:rsidR="00431CD9">
        <w:t>8</w:t>
      </w:r>
      <w:r>
        <w:t xml:space="preserve"> vs </w:t>
      </w:r>
      <w:r w:rsidR="00431CD9">
        <w:t>7</w:t>
      </w:r>
      <w:r>
        <w:t>.</w:t>
      </w:r>
      <w:r w:rsidR="00431CD9">
        <w:t>7 years, p=0.7</w:t>
      </w:r>
      <w:r>
        <w:t xml:space="preserve">5).  </w:t>
      </w:r>
      <w:r w:rsidR="001F41A0">
        <w:t xml:space="preserve">Women were more likely than men to undergo </w:t>
      </w:r>
      <w:r w:rsidR="00996AE6">
        <w:t xml:space="preserve">invasive </w:t>
      </w:r>
      <w:r w:rsidR="001F41A0">
        <w:t>septal reduction therapies</w:t>
      </w:r>
      <w:r w:rsidR="002342AD">
        <w:t xml:space="preserve"> (myectomy or alcohol septal ablation; 20.8% vs. 15.8%, p&lt;0.001)</w:t>
      </w:r>
      <w:r w:rsidR="00FB6E76">
        <w:t xml:space="preserve"> (</w:t>
      </w:r>
      <w:r w:rsidR="00CF5F3C">
        <w:rPr>
          <w:b/>
        </w:rPr>
        <w:t>T</w:t>
      </w:r>
      <w:r w:rsidR="00996AE6">
        <w:rPr>
          <w:b/>
        </w:rPr>
        <w:t xml:space="preserve">able </w:t>
      </w:r>
      <w:r w:rsidR="00343313">
        <w:rPr>
          <w:b/>
        </w:rPr>
        <w:t>3</w:t>
      </w:r>
      <w:r w:rsidR="00996AE6">
        <w:rPr>
          <w:b/>
        </w:rPr>
        <w:t xml:space="preserve">, </w:t>
      </w:r>
      <w:r w:rsidR="00CF5F3C">
        <w:rPr>
          <w:b/>
        </w:rPr>
        <w:t>F</w:t>
      </w:r>
      <w:r w:rsidR="00925460">
        <w:rPr>
          <w:b/>
        </w:rPr>
        <w:t xml:space="preserve">igure </w:t>
      </w:r>
      <w:r w:rsidR="00866646">
        <w:rPr>
          <w:b/>
        </w:rPr>
        <w:t>2</w:t>
      </w:r>
      <w:r w:rsidR="00FB6E76" w:rsidRPr="00FB6E76">
        <w:rPr>
          <w:b/>
        </w:rPr>
        <w:t>A</w:t>
      </w:r>
      <w:r w:rsidR="00FB6E76">
        <w:t>)</w:t>
      </w:r>
      <w:r w:rsidR="001F41A0">
        <w:t>.</w:t>
      </w:r>
      <w:r w:rsidR="00451408">
        <w:t xml:space="preserve">  </w:t>
      </w:r>
      <w:r w:rsidR="002342AD">
        <w:t xml:space="preserve">Additionally, myectomy was performed ~6 months sooner after the index visit in women versus men (0.59 years (IQR: 0.47, 0.96) versus 1.08 years (IQR: 0.83, 1.31), </w:t>
      </w:r>
      <w:r w:rsidR="00451408">
        <w:t>p</w:t>
      </w:r>
      <w:r w:rsidR="009D67C2">
        <w:t>=</w:t>
      </w:r>
      <w:r w:rsidR="00451408">
        <w:t>0.0</w:t>
      </w:r>
      <w:r w:rsidR="009D67C2">
        <w:t>48</w:t>
      </w:r>
      <w:r w:rsidR="00451408">
        <w:t xml:space="preserve">.  </w:t>
      </w:r>
      <w:r w:rsidR="00A8674F">
        <w:t>S</w:t>
      </w:r>
      <w:r w:rsidR="002342AD">
        <w:t xml:space="preserve">ex-based differences in the </w:t>
      </w:r>
      <w:r w:rsidR="00FE7E06">
        <w:t xml:space="preserve">utilization and timing of septal reduction therapies did not </w:t>
      </w:r>
      <w:r w:rsidR="002342AD">
        <w:t>persist</w:t>
      </w:r>
      <w:r w:rsidR="00451408">
        <w:t xml:space="preserve"> after controlling for</w:t>
      </w:r>
      <w:r w:rsidR="005470AE">
        <w:t xml:space="preserve"> maximal </w:t>
      </w:r>
      <w:r w:rsidR="00451408">
        <w:t xml:space="preserve">outflow tract </w:t>
      </w:r>
      <w:r w:rsidR="005470AE">
        <w:t>gradient</w:t>
      </w:r>
      <w:r w:rsidR="00384340">
        <w:t xml:space="preserve"> and/or NYHA functional class</w:t>
      </w:r>
      <w:r w:rsidR="00451408">
        <w:t>.</w:t>
      </w:r>
      <w:r w:rsidR="00FE7E06">
        <w:t xml:space="preserve">  </w:t>
      </w:r>
      <w:bookmarkStart w:id="0" w:name="_Hlk51257182"/>
      <w:r w:rsidR="007103B0">
        <w:t xml:space="preserve">However, amongst patients undergoing septal reduction </w:t>
      </w:r>
      <w:r w:rsidR="007103B0">
        <w:lastRenderedPageBreak/>
        <w:t xml:space="preserve">therapies, alcohol septal ablation was performed more frequently in women than men (24.9 vs. 17.6%, p&lt;0.01).  </w:t>
      </w:r>
      <w:r w:rsidR="00213BE8">
        <w:t>In a multivariable model</w:t>
      </w:r>
      <w:r w:rsidR="008B2E74">
        <w:t xml:space="preserve"> (</w:t>
      </w:r>
      <w:r w:rsidR="008B2E74" w:rsidRPr="00A52C61">
        <w:rPr>
          <w:b/>
        </w:rPr>
        <w:t>Table 4</w:t>
      </w:r>
      <w:r w:rsidR="008B2E74">
        <w:t>)</w:t>
      </w:r>
      <w:r w:rsidR="00213BE8">
        <w:t>, t</w:t>
      </w:r>
      <w:r w:rsidR="007103B0">
        <w:t>he proportionally greater utilization of septal ablation amongst women</w:t>
      </w:r>
      <w:r w:rsidR="00213BE8">
        <w:t xml:space="preserve"> (</w:t>
      </w:r>
      <w:r w:rsidR="00213BE8">
        <w:rPr>
          <w:rFonts w:ascii="Calibri" w:hAnsi="Calibri" w:cs="Calibri"/>
          <w:color w:val="000000"/>
        </w:rPr>
        <w:t>H</w:t>
      </w:r>
      <w:bookmarkStart w:id="1" w:name="_Hlk51256858"/>
      <w:r w:rsidR="00213BE8">
        <w:rPr>
          <w:rFonts w:ascii="Calibri" w:hAnsi="Calibri" w:cs="Calibri"/>
          <w:color w:val="000000"/>
        </w:rPr>
        <w:t>R 2.33; 95% CI 1.44, 3.77, p&lt;0.001</w:t>
      </w:r>
      <w:bookmarkEnd w:id="1"/>
      <w:r w:rsidR="00213BE8">
        <w:rPr>
          <w:rFonts w:ascii="Calibri" w:hAnsi="Calibri" w:cs="Calibri"/>
          <w:color w:val="000000"/>
        </w:rPr>
        <w:t>)</w:t>
      </w:r>
      <w:r w:rsidR="007103B0">
        <w:t xml:space="preserve"> persisted after controlling for </w:t>
      </w:r>
      <w:r w:rsidR="00213BE8">
        <w:t>age, maximal wall thickness, and severity of outflow tract obstruction.</w:t>
      </w:r>
      <w:bookmarkEnd w:id="0"/>
    </w:p>
    <w:p w14:paraId="2C6AB032" w14:textId="7C79AD24" w:rsidR="00FB6E76" w:rsidRDefault="00A8674F" w:rsidP="00C35A90">
      <w:pPr>
        <w:spacing w:line="480" w:lineRule="auto"/>
        <w:ind w:firstLine="720"/>
      </w:pPr>
      <w:r>
        <w:t>Amongst patients with NYHA class I-II symptoms at index presentation, w</w:t>
      </w:r>
      <w:r w:rsidR="00FB6E76">
        <w:t xml:space="preserve">omen were significantly more likely to </w:t>
      </w:r>
      <w:r w:rsidR="002342AD">
        <w:t>progress</w:t>
      </w:r>
      <w:r w:rsidR="00FB6E76">
        <w:t xml:space="preserve"> to NYHA III-IV symptoms (</w:t>
      </w:r>
      <w:r>
        <w:t xml:space="preserve">HR 1.89, 95% CI 1.6-2.23, p&lt;0.001; </w:t>
      </w:r>
      <w:r w:rsidR="00CF5F3C">
        <w:rPr>
          <w:b/>
        </w:rPr>
        <w:t>F</w:t>
      </w:r>
      <w:r w:rsidR="00925460">
        <w:rPr>
          <w:b/>
        </w:rPr>
        <w:t xml:space="preserve">igure </w:t>
      </w:r>
      <w:r w:rsidR="00866646">
        <w:rPr>
          <w:b/>
        </w:rPr>
        <w:t>2</w:t>
      </w:r>
      <w:r w:rsidR="00FB6E76" w:rsidRPr="00FB6E76">
        <w:rPr>
          <w:b/>
        </w:rPr>
        <w:t>B</w:t>
      </w:r>
      <w:r w:rsidR="005E701D">
        <w:rPr>
          <w:bCs/>
        </w:rPr>
        <w:t>) during follow up</w:t>
      </w:r>
      <w:r w:rsidR="00FB6E76">
        <w:t>.  This difference persisted</w:t>
      </w:r>
      <w:r w:rsidR="00A23A35">
        <w:t xml:space="preserve"> (HR 1.87</w:t>
      </w:r>
      <w:r w:rsidR="00EC56DB">
        <w:t>, 95% CI 1.4</w:t>
      </w:r>
      <w:r w:rsidR="00A23A35">
        <w:t>8</w:t>
      </w:r>
      <w:r w:rsidR="00EC56DB">
        <w:t>-2.3</w:t>
      </w:r>
      <w:r w:rsidR="00A23A35">
        <w:t>6</w:t>
      </w:r>
      <w:r w:rsidR="00EC56DB">
        <w:t xml:space="preserve">, p&lt;0.001) after controlling for age, sarcomere </w:t>
      </w:r>
      <w:r w:rsidR="00384340">
        <w:t>variant</w:t>
      </w:r>
      <w:r w:rsidR="00EC56DB">
        <w:t xml:space="preserve"> status, </w:t>
      </w:r>
      <w:r w:rsidR="00A720FB">
        <w:t>the presence of obstructive physiology</w:t>
      </w:r>
      <w:r w:rsidR="00A23A35">
        <w:t xml:space="preserve">, </w:t>
      </w:r>
      <w:r w:rsidR="00602D78">
        <w:t xml:space="preserve">history of </w:t>
      </w:r>
      <w:r w:rsidR="00A23A35">
        <w:t>hypertension</w:t>
      </w:r>
      <w:r w:rsidR="00A720FB">
        <w:t>,</w:t>
      </w:r>
      <w:r w:rsidR="00EC56DB">
        <w:t xml:space="preserve"> and baseline LVEF</w:t>
      </w:r>
      <w:r w:rsidR="008B2E74">
        <w:t xml:space="preserve"> (</w:t>
      </w:r>
      <w:r w:rsidR="008B2E74" w:rsidRPr="00A52C61">
        <w:rPr>
          <w:b/>
        </w:rPr>
        <w:t>Table 4</w:t>
      </w:r>
      <w:r w:rsidR="008B2E74">
        <w:t>)</w:t>
      </w:r>
      <w:r w:rsidR="00EC56DB">
        <w:t xml:space="preserve">.  </w:t>
      </w:r>
      <w:r w:rsidR="00857BFC">
        <w:t>P</w:t>
      </w:r>
      <w:r w:rsidR="00EC56DB">
        <w:t xml:space="preserve">rogression to </w:t>
      </w:r>
      <w:r w:rsidR="00823BBD">
        <w:t>systolic dysfunction</w:t>
      </w:r>
      <w:r w:rsidR="00EC56DB">
        <w:t xml:space="preserve"> (defined as LVEF &lt;50%</w:t>
      </w:r>
      <w:r w:rsidR="004C1E68">
        <w:t>)</w:t>
      </w:r>
      <w:r w:rsidR="007B5245">
        <w:t xml:space="preserve"> was rare (incidence</w:t>
      </w:r>
      <w:r>
        <w:t xml:space="preserve"> </w:t>
      </w:r>
      <w:r w:rsidR="007B5245">
        <w:t>&lt;1%/year) and</w:t>
      </w:r>
      <w:r w:rsidR="00EC56DB">
        <w:t xml:space="preserve"> did not differ by </w:t>
      </w:r>
      <w:r w:rsidR="005F0369">
        <w:t>sex</w:t>
      </w:r>
      <w:r w:rsidR="00F96D1F">
        <w:t xml:space="preserve"> overall</w:t>
      </w:r>
      <w:r w:rsidR="00EC56DB">
        <w:t xml:space="preserve">.  </w:t>
      </w:r>
      <w:r w:rsidR="00857BFC">
        <w:t>However, amongst</w:t>
      </w:r>
      <w:r>
        <w:t xml:space="preserve"> </w:t>
      </w:r>
      <w:r>
        <w:rPr>
          <w:i/>
          <w:iCs/>
        </w:rPr>
        <w:t>MYBPC3</w:t>
      </w:r>
      <w:r>
        <w:t xml:space="preserve"> variant</w:t>
      </w:r>
      <w:r w:rsidR="00857BFC">
        <w:t xml:space="preserve"> carriers, the risk of systolic dysfunction was higher in males (HR 1.53, 95% CI 1.03-2.26</w:t>
      </w:r>
      <w:r w:rsidR="00F96D1F">
        <w:t>, p=0.03</w:t>
      </w:r>
      <w:r w:rsidR="00857BFC">
        <w:t xml:space="preserve">).  </w:t>
      </w:r>
      <w:r w:rsidR="00EC56DB">
        <w:t xml:space="preserve">Cardiac transplantation and/or </w:t>
      </w:r>
      <w:r w:rsidR="00465FC7">
        <w:t>LV assist device (</w:t>
      </w:r>
      <w:r w:rsidR="00EC56DB">
        <w:t>LVAD</w:t>
      </w:r>
      <w:r w:rsidR="00465FC7">
        <w:t>)</w:t>
      </w:r>
      <w:r w:rsidR="00EC56DB">
        <w:t xml:space="preserve"> implantation was </w:t>
      </w:r>
      <w:r w:rsidR="00E372CC">
        <w:t xml:space="preserve">an infrequent outcome (n=62) and </w:t>
      </w:r>
      <w:r w:rsidR="00A720FB">
        <w:t>no significant sex-based differences could be identified</w:t>
      </w:r>
      <w:r w:rsidR="00E372CC">
        <w:t>.</w:t>
      </w:r>
    </w:p>
    <w:p w14:paraId="4E853CC6" w14:textId="12F4389E" w:rsidR="00EC56DB" w:rsidRDefault="00EC56DB" w:rsidP="00C35A90">
      <w:pPr>
        <w:spacing w:line="480" w:lineRule="auto"/>
        <w:ind w:firstLine="720"/>
      </w:pPr>
      <w:r>
        <w:t xml:space="preserve">In contrast to HF, </w:t>
      </w:r>
      <w:r w:rsidR="00602D78">
        <w:t>ventricular arrhythmias</w:t>
      </w:r>
      <w:r w:rsidR="00C05CAC">
        <w:t xml:space="preserve"> were not more prevalent in women</w:t>
      </w:r>
      <w:r w:rsidR="001F53D2">
        <w:t xml:space="preserve"> (</w:t>
      </w:r>
      <w:r w:rsidR="00CF5F3C">
        <w:rPr>
          <w:b/>
        </w:rPr>
        <w:t>F</w:t>
      </w:r>
      <w:r w:rsidR="0063167B">
        <w:rPr>
          <w:b/>
        </w:rPr>
        <w:t>i</w:t>
      </w:r>
      <w:r w:rsidR="00925460">
        <w:rPr>
          <w:b/>
        </w:rPr>
        <w:t xml:space="preserve">gure </w:t>
      </w:r>
      <w:r w:rsidR="00866646">
        <w:rPr>
          <w:b/>
        </w:rPr>
        <w:t>2</w:t>
      </w:r>
      <w:r w:rsidR="001F53D2">
        <w:rPr>
          <w:b/>
        </w:rPr>
        <w:t>C</w:t>
      </w:r>
      <w:r w:rsidR="001F53D2">
        <w:t>)</w:t>
      </w:r>
      <w:r>
        <w:t xml:space="preserve">. </w:t>
      </w:r>
      <w:r w:rsidR="00602D78">
        <w:t xml:space="preserve">Utilization of </w:t>
      </w:r>
      <w:r w:rsidR="00465FC7">
        <w:t>ICDs</w:t>
      </w:r>
      <w:r w:rsidR="00602D78">
        <w:t xml:space="preserve"> was comparable in women and men in unadjusted analysis (HR for women 1.11, 95% CI 0.96-1.28, p=0.18),</w:t>
      </w:r>
      <w:r w:rsidR="000B7F47">
        <w:t xml:space="preserve"> and</w:t>
      </w:r>
      <w:r w:rsidR="00602D78">
        <w:t xml:space="preserve"> after controlling for genetic status and ESC risk score category</w:t>
      </w:r>
      <w:r w:rsidR="001E7862">
        <w:t xml:space="preserve"> (HR for women 1.15</w:t>
      </w:r>
      <w:r w:rsidR="009A68E2">
        <w:t>, 95% CI 0.98-1.34, p=0.08)</w:t>
      </w:r>
      <w:r w:rsidR="00602D78">
        <w:t>.</w:t>
      </w:r>
      <w:r>
        <w:t xml:space="preserve"> </w:t>
      </w:r>
      <w:r w:rsidR="001F53D2">
        <w:t>Women were</w:t>
      </w:r>
      <w:r w:rsidR="00EF2F01">
        <w:t xml:space="preserve"> </w:t>
      </w:r>
      <w:r w:rsidR="001F53D2">
        <w:t xml:space="preserve">at </w:t>
      </w:r>
      <w:r w:rsidR="0012132E">
        <w:t xml:space="preserve">modestly </w:t>
      </w:r>
      <w:r w:rsidR="00EF2F01">
        <w:t>increased risk of incident atrial fibrillation (HR 1.2</w:t>
      </w:r>
      <w:r w:rsidR="0012132E">
        <w:t>1</w:t>
      </w:r>
      <w:r w:rsidR="001B2C33">
        <w:t>, 95% CI 1.01-1.46, p=0.04</w:t>
      </w:r>
      <w:r w:rsidR="00EF2F01">
        <w:t>) in a multivariable model which include</w:t>
      </w:r>
      <w:r w:rsidR="00A12FCF">
        <w:t>d</w:t>
      </w:r>
      <w:r w:rsidR="00EF2F01">
        <w:t xml:space="preserve"> age</w:t>
      </w:r>
      <w:r w:rsidR="00A12FCF">
        <w:t xml:space="preserve">, </w:t>
      </w:r>
      <w:r w:rsidR="0012132E">
        <w:t xml:space="preserve">left </w:t>
      </w:r>
      <w:r w:rsidR="00A12FCF">
        <w:t xml:space="preserve">atrial </w:t>
      </w:r>
      <w:r w:rsidR="0012132E">
        <w:t xml:space="preserve">diameter </w:t>
      </w:r>
      <w:r w:rsidR="00EF2F01">
        <w:t xml:space="preserve">and </w:t>
      </w:r>
      <w:r w:rsidR="00A12FCF">
        <w:t>hypertension</w:t>
      </w:r>
      <w:r w:rsidR="00EF2F01">
        <w:t xml:space="preserve">.  </w:t>
      </w:r>
      <w:r w:rsidR="00AC138E">
        <w:t>The</w:t>
      </w:r>
      <w:r w:rsidR="001455F8">
        <w:t xml:space="preserve"> risk of stroke</w:t>
      </w:r>
      <w:r w:rsidR="00384340">
        <w:t xml:space="preserve"> was higher in women (HR 1.48, 95% CI 1.11-1.98, p=0.007)</w:t>
      </w:r>
      <w:r w:rsidR="00AC138E">
        <w:t xml:space="preserve"> </w:t>
      </w:r>
      <w:r w:rsidR="001455F8">
        <w:t>after controlling for age</w:t>
      </w:r>
      <w:r w:rsidR="0012132E">
        <w:t>, hypertension</w:t>
      </w:r>
      <w:r w:rsidR="001455F8">
        <w:t xml:space="preserve"> and </w:t>
      </w:r>
      <w:r w:rsidR="0012132E">
        <w:t>history of atrial fibrillation</w:t>
      </w:r>
      <w:r w:rsidR="00384340">
        <w:t>.</w:t>
      </w:r>
      <w:r w:rsidR="00EF2F01">
        <w:t xml:space="preserve">    </w:t>
      </w:r>
    </w:p>
    <w:p w14:paraId="0D94A3FB" w14:textId="76C14C9E" w:rsidR="001F53D2" w:rsidRDefault="001F53D2" w:rsidP="00C35A90">
      <w:pPr>
        <w:spacing w:line="480" w:lineRule="auto"/>
        <w:ind w:firstLine="720"/>
      </w:pPr>
      <w:r>
        <w:t xml:space="preserve">Women </w:t>
      </w:r>
      <w:r w:rsidR="000B7F47">
        <w:t xml:space="preserve">had greater </w:t>
      </w:r>
      <w:r w:rsidR="005F69D5">
        <w:t xml:space="preserve">all-cause </w:t>
      </w:r>
      <w:r>
        <w:t>mortality</w:t>
      </w:r>
      <w:r w:rsidR="000B7F47">
        <w:t xml:space="preserve"> than men following index visit</w:t>
      </w:r>
      <w:r>
        <w:t xml:space="preserve"> </w:t>
      </w:r>
      <w:r w:rsidR="00BD5ADB">
        <w:t>(</w:t>
      </w:r>
      <w:r w:rsidR="00BD5ADB" w:rsidRPr="001F53D2">
        <w:rPr>
          <w:b/>
        </w:rPr>
        <w:t>Figu</w:t>
      </w:r>
      <w:r w:rsidR="00925460">
        <w:rPr>
          <w:b/>
        </w:rPr>
        <w:t xml:space="preserve">re </w:t>
      </w:r>
      <w:r w:rsidR="00866646">
        <w:rPr>
          <w:b/>
        </w:rPr>
        <w:t>2</w:t>
      </w:r>
      <w:r w:rsidR="00406858">
        <w:rPr>
          <w:b/>
        </w:rPr>
        <w:t>D</w:t>
      </w:r>
      <w:r w:rsidR="00BD5ADB">
        <w:rPr>
          <w:b/>
        </w:rPr>
        <w:t xml:space="preserve">, Table </w:t>
      </w:r>
      <w:r w:rsidR="008B2E74">
        <w:rPr>
          <w:b/>
        </w:rPr>
        <w:t>3</w:t>
      </w:r>
      <w:r w:rsidR="00925460">
        <w:rPr>
          <w:b/>
        </w:rPr>
        <w:t xml:space="preserve"> </w:t>
      </w:r>
      <w:r w:rsidR="008B2E74">
        <w:rPr>
          <w:b/>
        </w:rPr>
        <w:t>and 4</w:t>
      </w:r>
      <w:r w:rsidR="00BD5ADB">
        <w:t>)</w:t>
      </w:r>
      <w:r w:rsidR="00BC501D">
        <w:t>.</w:t>
      </w:r>
      <w:r w:rsidR="0084255C">
        <w:t xml:space="preserve">  </w:t>
      </w:r>
      <w:r w:rsidR="00572542">
        <w:t xml:space="preserve">Overall, 43% of deaths were HCM-related, (caused by </w:t>
      </w:r>
      <w:r w:rsidR="00384340">
        <w:t>HF</w:t>
      </w:r>
      <w:r w:rsidR="00572542">
        <w:t xml:space="preserve">, sudden death, or stroke) with similar </w:t>
      </w:r>
      <w:r w:rsidR="00FB3C83">
        <w:t>frequency of causes</w:t>
      </w:r>
      <w:r w:rsidR="00572542">
        <w:t xml:space="preserve"> in women and men.  </w:t>
      </w:r>
      <w:r w:rsidR="000515CC">
        <w:t xml:space="preserve">In a multivariable analysis </w:t>
      </w:r>
      <w:r w:rsidR="00BD5ADB">
        <w:t xml:space="preserve">controlling for </w:t>
      </w:r>
      <w:r w:rsidR="000515CC">
        <w:t xml:space="preserve">age, sarcomere </w:t>
      </w:r>
      <w:r w:rsidR="000515CC">
        <w:lastRenderedPageBreak/>
        <w:t xml:space="preserve">mutation status, </w:t>
      </w:r>
      <w:r w:rsidR="00823BBD">
        <w:t>systolic dysfunction</w:t>
      </w:r>
      <w:r w:rsidR="000515CC">
        <w:t xml:space="preserve"> (LVEF&lt;50%) and left atrial diameter</w:t>
      </w:r>
      <w:r w:rsidR="000B7F47">
        <w:t>,</w:t>
      </w:r>
      <w:r w:rsidR="000515CC">
        <w:t xml:space="preserve"> women remained at </w:t>
      </w:r>
      <w:r w:rsidR="00417E0C">
        <w:t>increased risk for death (HR 1.50</w:t>
      </w:r>
      <w:r w:rsidR="000515CC">
        <w:t>, 95% CI 1.1</w:t>
      </w:r>
      <w:r w:rsidR="00417E0C">
        <w:t>3-1.99</w:t>
      </w:r>
      <w:r w:rsidR="000515CC">
        <w:t>, p&lt;0.01).</w:t>
      </w:r>
      <w:r w:rsidR="005F69D5">
        <w:t xml:space="preserve">  This excess hazard persisted after excluding patients with NYHA III-IV symptoms at the initial evaluation.</w:t>
      </w:r>
    </w:p>
    <w:p w14:paraId="6922CBF5" w14:textId="77777777" w:rsidR="00492D10" w:rsidRPr="00492D10" w:rsidRDefault="00492D10" w:rsidP="00E60CC6">
      <w:pPr>
        <w:spacing w:line="480" w:lineRule="auto"/>
      </w:pPr>
    </w:p>
    <w:p w14:paraId="59128B43" w14:textId="77CFEE4A" w:rsidR="00E60CC6" w:rsidRPr="00E60CC6" w:rsidRDefault="00E60CC6" w:rsidP="00E60CC6">
      <w:pPr>
        <w:spacing w:line="480" w:lineRule="auto"/>
        <w:rPr>
          <w:b/>
        </w:rPr>
      </w:pPr>
      <w:r w:rsidRPr="00E60CC6">
        <w:rPr>
          <w:b/>
        </w:rPr>
        <w:t>DISCUSSION</w:t>
      </w:r>
    </w:p>
    <w:p w14:paraId="0A1B5FF0" w14:textId="6D770123" w:rsidR="00451408" w:rsidRDefault="00E60CC6" w:rsidP="00E60CC6">
      <w:pPr>
        <w:spacing w:line="480" w:lineRule="auto"/>
      </w:pPr>
      <w:r>
        <w:tab/>
      </w:r>
      <w:r w:rsidR="009B6EA6">
        <w:t xml:space="preserve">In this study, we </w:t>
      </w:r>
      <w:r w:rsidR="00925460">
        <w:t>report</w:t>
      </w:r>
      <w:r w:rsidR="009B6EA6">
        <w:t xml:space="preserve"> </w:t>
      </w:r>
      <w:r w:rsidR="00442BA7">
        <w:t xml:space="preserve">sex-based </w:t>
      </w:r>
      <w:r w:rsidR="009B6EA6">
        <w:t xml:space="preserve">differences in </w:t>
      </w:r>
      <w:r w:rsidR="000B7F47">
        <w:t xml:space="preserve">presenting </w:t>
      </w:r>
      <w:r w:rsidR="00442BA7">
        <w:t xml:space="preserve">characteristics </w:t>
      </w:r>
      <w:r w:rsidR="009B6EA6">
        <w:t xml:space="preserve">and clinical outcomes </w:t>
      </w:r>
      <w:r w:rsidR="00466612">
        <w:t>of</w:t>
      </w:r>
      <w:r w:rsidR="009B6EA6">
        <w:t xml:space="preserve"> </w:t>
      </w:r>
      <w:r w:rsidR="00466612">
        <w:t xml:space="preserve">HCM in </w:t>
      </w:r>
      <w:r w:rsidR="009B6EA6">
        <w:t xml:space="preserve">a large international cohort.  </w:t>
      </w:r>
      <w:r w:rsidR="000B7F47">
        <w:t>The major findings are: 1)</w:t>
      </w:r>
      <w:r w:rsidR="00A64298">
        <w:t xml:space="preserve"> Women were more likely </w:t>
      </w:r>
      <w:r w:rsidR="00C05CAC">
        <w:t xml:space="preserve">than men </w:t>
      </w:r>
      <w:r w:rsidR="00A64298">
        <w:t xml:space="preserve">to have </w:t>
      </w:r>
      <w:r w:rsidR="00C41D36">
        <w:t>sarcome</w:t>
      </w:r>
      <w:r w:rsidR="0082046D">
        <w:t xml:space="preserve">re </w:t>
      </w:r>
      <w:r w:rsidR="00AB787D">
        <w:t>pathogenic/likely-pathogenic variants</w:t>
      </w:r>
      <w:r w:rsidR="00C05CAC">
        <w:t xml:space="preserve">; 2) Women were </w:t>
      </w:r>
      <w:r w:rsidR="00466612">
        <w:t>diagnosed at an older age</w:t>
      </w:r>
      <w:r w:rsidR="00384340">
        <w:t xml:space="preserve"> across genotypes except in patients with </w:t>
      </w:r>
      <w:r w:rsidR="00384340" w:rsidRPr="00384340">
        <w:rPr>
          <w:i/>
        </w:rPr>
        <w:t>MYH7</w:t>
      </w:r>
      <w:r w:rsidR="00384340">
        <w:t xml:space="preserve"> variants </w:t>
      </w:r>
      <w:r w:rsidR="00C41D36">
        <w:t>3)</w:t>
      </w:r>
      <w:r w:rsidR="00321D2C">
        <w:t xml:space="preserve"> Women had </w:t>
      </w:r>
      <w:r w:rsidR="00C05CAC">
        <w:t xml:space="preserve">50% </w:t>
      </w:r>
      <w:r w:rsidR="00EB606D">
        <w:t>higher</w:t>
      </w:r>
      <w:r w:rsidR="00C05CAC">
        <w:t xml:space="preserve"> mortality</w:t>
      </w:r>
      <w:r w:rsidR="00384340">
        <w:t>, 50% higher risk of</w:t>
      </w:r>
      <w:r w:rsidR="00C05CAC">
        <w:t xml:space="preserve"> </w:t>
      </w:r>
      <w:r w:rsidR="00384340">
        <w:t xml:space="preserve">stroke </w:t>
      </w:r>
      <w:r w:rsidR="00C05CAC">
        <w:t xml:space="preserve">and </w:t>
      </w:r>
      <w:r w:rsidR="00321D2C">
        <w:t xml:space="preserve">a </w:t>
      </w:r>
      <w:r w:rsidR="00EB606D">
        <w:t xml:space="preserve">greater </w:t>
      </w:r>
      <w:r w:rsidR="00321D2C">
        <w:t xml:space="preserve">burden of prevalent and incident </w:t>
      </w:r>
      <w:r w:rsidR="00CF5F3C">
        <w:t>HF</w:t>
      </w:r>
      <w:r w:rsidR="00AA5800">
        <w:t xml:space="preserve">, </w:t>
      </w:r>
      <w:r w:rsidR="009B6EA6">
        <w:t>even after controlling for the</w:t>
      </w:r>
      <w:r w:rsidR="00AA5800">
        <w:t>ir</w:t>
      </w:r>
      <w:r w:rsidR="009B6EA6">
        <w:t xml:space="preserve"> </w:t>
      </w:r>
      <w:r w:rsidR="00EB606D">
        <w:t>more prevalent</w:t>
      </w:r>
      <w:r w:rsidR="00AA5800">
        <w:t xml:space="preserve"> </w:t>
      </w:r>
      <w:r w:rsidR="009B6EA6">
        <w:t>outflow tract obstruction</w:t>
      </w:r>
      <w:r w:rsidR="00384340">
        <w:t>; 5</w:t>
      </w:r>
      <w:r w:rsidR="00321D2C">
        <w:t>)</w:t>
      </w:r>
      <w:r w:rsidR="009B6EA6">
        <w:t xml:space="preserve">  </w:t>
      </w:r>
      <w:r w:rsidR="00466612">
        <w:t xml:space="preserve">Women were older and more symptomatic when presenting for specialty care, but </w:t>
      </w:r>
      <w:r w:rsidR="009B6EA6">
        <w:t>HCM</w:t>
      </w:r>
      <w:r w:rsidR="00C05CAC">
        <w:t xml:space="preserve">-specific </w:t>
      </w:r>
      <w:r w:rsidR="00EA4C00">
        <w:t>management</w:t>
      </w:r>
      <w:r w:rsidR="00466612">
        <w:t xml:space="preserve"> thereafter</w:t>
      </w:r>
      <w:r w:rsidR="009B6EA6">
        <w:t xml:space="preserve">, including </w:t>
      </w:r>
      <w:r w:rsidR="00EA4C00">
        <w:t xml:space="preserve">genetic testing, </w:t>
      </w:r>
      <w:r w:rsidR="000C788B">
        <w:t xml:space="preserve">overall </w:t>
      </w:r>
      <w:r w:rsidR="009B6EA6">
        <w:t xml:space="preserve">septal reduction therapies and ICD implantation </w:t>
      </w:r>
      <w:r w:rsidR="00EB606D">
        <w:t>was not significantly different</w:t>
      </w:r>
      <w:r w:rsidR="009B6EA6">
        <w:t xml:space="preserve"> based on </w:t>
      </w:r>
      <w:r w:rsidR="005F0369">
        <w:t>sex</w:t>
      </w:r>
      <w:r w:rsidR="009B6EA6">
        <w:t xml:space="preserve">.  </w:t>
      </w:r>
    </w:p>
    <w:p w14:paraId="0329818B" w14:textId="008EB8D7" w:rsidR="009B6EA6" w:rsidRPr="00417E0C" w:rsidRDefault="009B6EA6" w:rsidP="00E60CC6">
      <w:pPr>
        <w:spacing w:line="480" w:lineRule="auto"/>
        <w:rPr>
          <w:u w:val="single"/>
        </w:rPr>
      </w:pPr>
      <w:r w:rsidRPr="00417E0C">
        <w:rPr>
          <w:u w:val="single"/>
        </w:rPr>
        <w:t xml:space="preserve">Sex based differences </w:t>
      </w:r>
      <w:r w:rsidR="0097166A">
        <w:rPr>
          <w:u w:val="single"/>
        </w:rPr>
        <w:t>in</w:t>
      </w:r>
      <w:r w:rsidR="00442BA7">
        <w:rPr>
          <w:u w:val="single"/>
        </w:rPr>
        <w:t xml:space="preserve"> </w:t>
      </w:r>
      <w:r w:rsidR="009D7C88">
        <w:rPr>
          <w:u w:val="single"/>
        </w:rPr>
        <w:t>age at</w:t>
      </w:r>
      <w:r w:rsidR="009D7C88" w:rsidRPr="00417E0C">
        <w:rPr>
          <w:u w:val="single"/>
        </w:rPr>
        <w:t xml:space="preserve"> </w:t>
      </w:r>
      <w:r w:rsidRPr="00417E0C">
        <w:rPr>
          <w:u w:val="single"/>
        </w:rPr>
        <w:t>diagnosis</w:t>
      </w:r>
      <w:r w:rsidR="00C05CAC">
        <w:rPr>
          <w:u w:val="single"/>
        </w:rPr>
        <w:t xml:space="preserve"> with HCM</w:t>
      </w:r>
    </w:p>
    <w:p w14:paraId="5DD196F6" w14:textId="0097EFAD" w:rsidR="00022520" w:rsidRDefault="00C05CAC" w:rsidP="00FB3C83">
      <w:pPr>
        <w:spacing w:before="240" w:line="480" w:lineRule="auto"/>
        <w:ind w:firstLine="720"/>
      </w:pPr>
      <w:r>
        <w:t xml:space="preserve">Similar to smaller </w:t>
      </w:r>
      <w:r w:rsidR="009B6EA6">
        <w:t>prior studies</w:t>
      </w:r>
      <w:r w:rsidR="00E61E0D">
        <w:fldChar w:fldCharType="begin" w:fldLock="1"/>
      </w:r>
      <w:r w:rsidR="00CC4A8C">
        <w:instrText>ADDIN CSL_CITATION {"citationItems":[{"id":"ITEM-1","itemData":{"DOI":"10.1093/eurheartj/ehx527","ISSN":"0195-668X","author":[{"dropping-particle":"","family":"Geske","given":"Jeffrey B","non-dropping-particle":"","parse-names":false,"suffix":""},{"dropping-particle":"","family":"Ong","given":"Kevin C","non-dropping-particle":"","parse-names":false,"suffix":""},{"dropping-particle":"","family":"Siontis","given":"Konstantinos C","non-dropping-particle":"","parse-names":false,"suffix":""},{"dropping-particle":"","family":"Hebl","given":"Virginia B","non-dropping-particle":"","parse-names":false,"suffix":""},{"dropping-particle":"","family":"Ackerman","given":"Michael J","non-dropping-particle":"","parse-names":false,"suffix":""},{"dropping-particle":"","family":"Hodge","given":"David O","non-dropping-particle":"","parse-names":false,"suffix":""},{"dropping-particle":"","family":"Miller","given":"Virginia M","non-dropping-particle":"","parse-names":false,"suffix":""},{"dropping-particle":"","family":"Nishimura","given":"Rick A","non-dropping-particle":"","parse-names":false,"suffix":""},{"dropping-particle":"","family":"Oh","given":"Jae K","non-dropping-particle":"","parse-names":false,"suffix":""},{"dropping-particle":"V","family":"Schaff","given":"Hartzell","non-dropping-particle":"","parse-names":false,"suffix":""},{"dropping-particle":"","family":"Gersh","given":"Bernard J","non-dropping-particle":"","parse-names":false,"suffix":""},{"dropping-particle":"","family":"Ommen","given":"Steve R","non-dropping-particle":"","parse-names":false,"suffix":""}],"container-title":"European Heart Journal","id":"ITEM-1","issue":"46","issued":{"date-parts":[["2017","12","7"]]},"page":"3434-3440","publisher":"Oxford University Press","title":"Women with hypertrophic cardiomyopathy have worse survival","type":"article-journal","volume":"38"},"uris":["http://www.mendeley.com/documents/?uuid=0c378d71-3d6d-33bc-916d-d73c3869cb14"]},{"id":"ITEM-2","itemData":{"DOI":"10.1016/j.jacc.2005.04.043","ISSN":"0735-1097","PMID":"16053962","abstract":"OBJECTIVES The goal of this study was to assess gender-related differences in a multicenter population with hypertrophic cardiomyopathy (HCM). BACKGROUND Little is known regarding the impact of gender on the heterogeneous clinical profile and clinical course of HCM. METHODS We studied 969 consecutive HCM patients from Italy and the U.S. followed over 6.2 +/- 6.1 years. RESULTS Male patients had a 3:2 predominance (59%), similar in Italy and the U.S. (p = 0.24). At initial evaluation, female patients were older and more symptomatic than male patients (47 +/- 23 years vs. 38 +/- 18 years; p &lt; 0.001; mean New York Heart Association [NYHA] functional class 1.8 +/- 0.8 vs. 1.4 +/- 0.6; p &lt; 0.001), and more frequently showed left ventricular outflow obstruction (37% vs. 23%; p &lt; 0.001). Moreover, female patients were less often diagnosed fortuitously by routine medical examination (23% vs. 41% in male patients, p &lt; 0.001). Female gender was independently associated with the risk of symptom progression to NYHA functional classes III/IV or death from heart failure or stroke compared with male gender (independent relative hazard 1.5; p &lt; 0.001), particularly patients &gt; or =50 years of age and with resting outflow obstruction (p &lt; 0.005). Hypertrophic cardiomyopathy-related mortality and risk of sudden death were similar in men and women. CONCLUSIONS Women with HCM were under-represented, older, and more symptomatic than men, and showed higher risk of progression to advanced heart failure or death, often associated with outflow obstruction. These gender-specific differences suggest that social, endocrine, or genetic factors may affect the diagnosis and clinical course of HCM. A heightened suspicion for HCM in women may allow for timely implementation of treatment strategies, including relief of obstruction and prevention of sudden death or stroke.","author":[{"dropping-particle":"","family":"Olivotto","given":"Iacopo","non-dropping-particle":"","parse-names":false,"suffix":""},{"dropping-particle":"","family":"Maron","given":"Martin S","non-dropping-particle":"","parse-names":false,"suffix":""},{"dropping-particle":"","family":"Adabag","given":"A Selcuk","non-dropping-particle":"","parse-names":false,"suffix":""},{"dropping-particle":"","family":"Casey","given":"Susan A","non-dropping-particle":"","parse-names":false,"suffix":""},{"dropping-particle":"","family":"Vargiu","given":"Daniela","non-dropping-particle":"","parse-names":false,"suffix":""},{"dropping-particle":"","family":"Link","given":"Mark S","non-dropping-particle":"","parse-names":false,"suffix":""},{"dropping-particle":"","family":"Udelson","given":"James E","non-dropping-particle":"","parse-names":false,"suffix":""},{"dropping-particle":"","family":"Cecchi","given":"Franco","non-dropping-particle":"","parse-names":false,"suffix":""},{"dropping-particle":"","family":"Maron","given":"Barry J","non-dropping-particle":"","parse-names":false,"suffix":""}],"container-title":"Journal of the American College of Cardiology","id":"ITEM-2","issue":"3","issued":{"date-parts":[["2005","8","2"]]},"page":"480-7","title":"Gender-related differences in the clinical presentation and outcome of hypertrophic cardiomyopathy.","type":"article-journal","volume":"46"},"uris":["http://www.mendeley.com/documents/?uuid=d17c9b16-f00a-3071-8285-d49b68d33024"]}],"mendeley":{"formattedCitation":"&lt;sup&gt;4,5&lt;/sup&gt;","plainTextFormattedCitation":"4,5","previouslyFormattedCitation":"&lt;sup&gt;4,5&lt;/sup&gt;"},"properties":{"noteIndex":0},"schema":"https://github.com/citation-style-language/schema/raw/master/csl-citation.json"}</w:instrText>
      </w:r>
      <w:r w:rsidR="00E61E0D">
        <w:fldChar w:fldCharType="separate"/>
      </w:r>
      <w:r w:rsidR="00CC4A8C" w:rsidRPr="00CC4A8C">
        <w:rPr>
          <w:noProof/>
          <w:vertAlign w:val="superscript"/>
        </w:rPr>
        <w:t>4,5</w:t>
      </w:r>
      <w:r w:rsidR="00E61E0D">
        <w:fldChar w:fldCharType="end"/>
      </w:r>
      <w:r w:rsidR="009B6EA6">
        <w:t>, women</w:t>
      </w:r>
      <w:r w:rsidR="00106EAC">
        <w:t xml:space="preserve"> </w:t>
      </w:r>
      <w:r w:rsidR="00EB606D">
        <w:t xml:space="preserve">were under-represented in this study, </w:t>
      </w:r>
      <w:r w:rsidR="00321D2C">
        <w:t>compris</w:t>
      </w:r>
      <w:r w:rsidR="00EB606D">
        <w:t>ing</w:t>
      </w:r>
      <w:r w:rsidR="00321D2C">
        <w:t xml:space="preserve"> &lt;</w:t>
      </w:r>
      <w:r w:rsidR="00EB606D">
        <w:t>4</w:t>
      </w:r>
      <w:r w:rsidR="00321D2C">
        <w:t>0% of our cohort</w:t>
      </w:r>
      <w:r w:rsidR="00466612">
        <w:t xml:space="preserve">. Women </w:t>
      </w:r>
      <w:r w:rsidR="00321D2C">
        <w:t xml:space="preserve">were </w:t>
      </w:r>
      <w:r w:rsidR="00466612">
        <w:t xml:space="preserve">also </w:t>
      </w:r>
      <w:r w:rsidR="00106EAC">
        <w:t>older at diagnosis</w:t>
      </w:r>
      <w:r w:rsidR="00466612">
        <w:t xml:space="preserve"> and presentation</w:t>
      </w:r>
      <w:r w:rsidR="00106EAC">
        <w:t xml:space="preserve"> </w:t>
      </w:r>
      <w:r w:rsidR="00321D2C">
        <w:t>than men,</w:t>
      </w:r>
      <w:r w:rsidR="00757330">
        <w:t xml:space="preserve"> despite </w:t>
      </w:r>
      <w:r w:rsidR="00E61E0D">
        <w:t>worse</w:t>
      </w:r>
      <w:r w:rsidR="00757330">
        <w:t xml:space="preserve"> symptoms at initial evaluation</w:t>
      </w:r>
      <w:r w:rsidR="009B6EA6">
        <w:t xml:space="preserve">.  </w:t>
      </w:r>
      <w:r w:rsidR="00645EAC">
        <w:t>However, in this study</w:t>
      </w:r>
      <w:r w:rsidR="0097166A">
        <w:t>, we</w:t>
      </w:r>
      <w:r w:rsidR="00645EAC">
        <w:t xml:space="preserve"> were able to</w:t>
      </w:r>
      <w:r w:rsidR="0097166A">
        <w:t xml:space="preserve"> leverage</w:t>
      </w:r>
      <w:r w:rsidR="00645EAC">
        <w:t xml:space="preserve"> the</w:t>
      </w:r>
      <w:r w:rsidR="0097166A">
        <w:t xml:space="preserve"> g</w:t>
      </w:r>
      <w:r w:rsidR="00022520">
        <w:t>enetic characterization</w:t>
      </w:r>
      <w:r w:rsidR="00846044">
        <w:t xml:space="preserve"> and </w:t>
      </w:r>
      <w:r w:rsidR="00DF3FF9">
        <w:t>greater scale</w:t>
      </w:r>
      <w:r w:rsidR="00022520">
        <w:t xml:space="preserve"> of the </w:t>
      </w:r>
      <w:proofErr w:type="spellStart"/>
      <w:r w:rsidR="00022520">
        <w:t>SHaRe</w:t>
      </w:r>
      <w:proofErr w:type="spellEnd"/>
      <w:r w:rsidR="00022520">
        <w:t xml:space="preserve"> cohort </w:t>
      </w:r>
      <w:r w:rsidR="0097166A">
        <w:t xml:space="preserve">to gain </w:t>
      </w:r>
      <w:r w:rsidR="00DF3FF9">
        <w:t xml:space="preserve">novel </w:t>
      </w:r>
      <w:r w:rsidR="00022520">
        <w:t>insight</w:t>
      </w:r>
      <w:r w:rsidR="00DF3FF9">
        <w:t>s</w:t>
      </w:r>
      <w:r w:rsidR="00022520">
        <w:t xml:space="preserve"> into </w:t>
      </w:r>
      <w:r w:rsidR="00846044">
        <w:t>these</w:t>
      </w:r>
      <w:r w:rsidR="00DF3FF9">
        <w:t xml:space="preserve"> observation</w:t>
      </w:r>
      <w:r w:rsidR="00846044">
        <w:t>s</w:t>
      </w:r>
      <w:r w:rsidR="00022520">
        <w:t xml:space="preserve">.  The sex-based difference in the age of diagnosis was </w:t>
      </w:r>
      <w:r w:rsidR="00846044">
        <w:t>more pronounced in</w:t>
      </w:r>
      <w:r w:rsidR="00022520">
        <w:t xml:space="preserve"> </w:t>
      </w:r>
      <w:r w:rsidR="00384340">
        <w:t xml:space="preserve">genetically tested </w:t>
      </w:r>
      <w:r w:rsidR="00022520">
        <w:t xml:space="preserve">patients with </w:t>
      </w:r>
      <w:r w:rsidR="00846044">
        <w:t xml:space="preserve">non-sarcomeric HCM (women 7.1 years older at diagnosis) compared to </w:t>
      </w:r>
      <w:r w:rsidR="00022520">
        <w:t xml:space="preserve">sarcomeric </w:t>
      </w:r>
      <w:r w:rsidR="009A087E">
        <w:t xml:space="preserve">HCM </w:t>
      </w:r>
      <w:r w:rsidR="00057BF1">
        <w:t>(women 3.6 years older at diagnosis)</w:t>
      </w:r>
      <w:r w:rsidR="00022520">
        <w:t xml:space="preserve">.  Moreover, amongst patients with sarcomeric HCM, </w:t>
      </w:r>
      <w:r w:rsidR="00645EAC">
        <w:t xml:space="preserve">there </w:t>
      </w:r>
      <w:r w:rsidR="00AE2E9D">
        <w:t xml:space="preserve">were </w:t>
      </w:r>
      <w:r w:rsidR="00645EAC">
        <w:t>gen</w:t>
      </w:r>
      <w:r w:rsidR="00D94D94">
        <w:t>e</w:t>
      </w:r>
      <w:r w:rsidR="00645EAC">
        <w:t xml:space="preserve">-specific differences in </w:t>
      </w:r>
      <w:r w:rsidR="00022520">
        <w:t>age of diagnosis</w:t>
      </w:r>
      <w:r w:rsidR="00645EAC">
        <w:t xml:space="preserve">. </w:t>
      </w:r>
      <w:r w:rsidR="00057BF1">
        <w:t xml:space="preserve"> </w:t>
      </w:r>
      <w:r w:rsidR="00645EAC">
        <w:t xml:space="preserve">Women with disease caused by </w:t>
      </w:r>
      <w:r w:rsidR="00645EAC">
        <w:rPr>
          <w:i/>
        </w:rPr>
        <w:t>MYBPC3</w:t>
      </w:r>
      <w:r w:rsidR="00645EAC">
        <w:t xml:space="preserve"> </w:t>
      </w:r>
      <w:r w:rsidR="00057BF1">
        <w:t>and</w:t>
      </w:r>
      <w:r w:rsidR="00645EAC">
        <w:t xml:space="preserve"> thin filament </w:t>
      </w:r>
      <w:r w:rsidR="00645EAC" w:rsidRPr="00057BF1">
        <w:lastRenderedPageBreak/>
        <w:t xml:space="preserve">variants were </w:t>
      </w:r>
      <w:r w:rsidR="00057BF1" w:rsidRPr="00057BF1">
        <w:t>4.8 and 6.7 years</w:t>
      </w:r>
      <w:r w:rsidR="00FF65D6" w:rsidRPr="00057BF1">
        <w:t xml:space="preserve"> </w:t>
      </w:r>
      <w:r w:rsidR="00645EAC" w:rsidRPr="00057BF1">
        <w:t>older than</w:t>
      </w:r>
      <w:r w:rsidR="00645EAC">
        <w:t xml:space="preserve"> men at diagnosis</w:t>
      </w:r>
      <w:r w:rsidR="00AE2E9D">
        <w:t>,</w:t>
      </w:r>
      <w:r w:rsidR="00057BF1">
        <w:t xml:space="preserve"> respectively</w:t>
      </w:r>
      <w:r w:rsidR="00504A98">
        <w:t xml:space="preserve"> (p&lt;0.02)</w:t>
      </w:r>
      <w:r w:rsidR="00645EAC">
        <w:t>.</w:t>
      </w:r>
      <w:r w:rsidR="00AE2E9D">
        <w:t xml:space="preserve"> </w:t>
      </w:r>
      <w:r w:rsidR="002332AD">
        <w:t>Although r</w:t>
      </w:r>
      <w:r w:rsidR="00AE2E9D">
        <w:t xml:space="preserve">educed/delayed penetrance of HCM </w:t>
      </w:r>
      <w:r w:rsidR="002332AD">
        <w:t>in women with</w:t>
      </w:r>
      <w:r w:rsidR="00AE2E9D">
        <w:t xml:space="preserve"> </w:t>
      </w:r>
      <w:r w:rsidR="00AC7909" w:rsidRPr="00CD12AF">
        <w:t>sarcomeric</w:t>
      </w:r>
      <w:r w:rsidR="00AC7909">
        <w:t xml:space="preserve"> </w:t>
      </w:r>
      <w:r w:rsidR="00AE2E9D">
        <w:t>variants has been noted</w:t>
      </w:r>
      <w:r w:rsidR="00AC7909">
        <w:t xml:space="preserve">, predominantly in individuals with </w:t>
      </w:r>
      <w:r w:rsidR="00AC7909">
        <w:rPr>
          <w:i/>
        </w:rPr>
        <w:t xml:space="preserve">MYBPC3 </w:t>
      </w:r>
      <w:r w:rsidR="00AC7909">
        <w:t>variants</w:t>
      </w:r>
      <w:r w:rsidR="002332AD">
        <w:t>,</w:t>
      </w:r>
      <w:r w:rsidR="00AE2E9D">
        <w:rPr>
          <w:i/>
        </w:rPr>
        <w:fldChar w:fldCharType="begin" w:fldLock="1"/>
      </w:r>
      <w:r w:rsidR="00AC7909">
        <w:rPr>
          <w:i/>
        </w:rPr>
        <w:instrText>ADDIN CSL_CITATION {"citationItems":[{"id":"ITEM-1","itemData":{"DOI":"10.1016/j.jjcc.2014.07.010","ISSN":"18764738","abstract":"Background: Although gender may be one of the important factors modifying phenotypic expression in hypertrophic cardiomyopathy (HCM), there has been little information on it. Methods and results: We investigated gender differences in the clinical features of HCM caused by cardiac myosin-binding protein C gene (. MYBPC3) mutations. Sixty-one subjects (28 families) carrying MYBPC3 mutations were studied. Of the 61 subjects with MYBPC3 mutations, 50 patients including 23 female patients were phenotype-positive by echocardiography. Disease penetrance in subjects aged ≤40 years old was 92% in males and 67% in females. Females showed delayed onset of left ventricular hypertrophy compared with males in subjects who were genotype-positive. Female patients were more symptomatic at diagnosis than were males (mean New York Heart Association class: 1.7. ±. 0.8 versus 1.2. ±. 0.4, p=. 0.012). From a longitudinal point of view by age, no significant gender difference in cardiovascular deaths or cardiovascular events was found. During the follow-up period after diagnosis of HCM (13. ±. 8 years), female patients who were phenotype-positive had significantly more frequent heart failure events than did phenotypically affected male patients (. p=. 0.028). Conclusions: Although females with MYBPC3 mutations showed later onset of the disease, female patients were more symptomatic at diagnosis and had more frequent heart failure events once they had developed hypertrophy.","author":[{"dropping-particle":"","family":"Terauchi","given":"Yasunobu","non-dropping-particle":"","parse-names":false,"suffix":""},{"dropping-particle":"","family":"Kubo","given":"Toru","non-dropping-particle":"","parse-names":false,"suffix":""},{"dropping-particle":"","family":"Baba","given":"Yuichi","non-dropping-particle":"","parse-names":false,"suffix":""},{"dropping-particle":"","family":"Hirota","given":"Takayoshi","non-dropping-particle":"","parse-names":false,"suffix":""},{"dropping-particle":"","family":"Tanioka","given":"Katsutoshi","non-dropping-particle":"","parse-names":false,"suffix":""},{"dropping-particle":"","family":"Yamasaki","given":"Naohito","non-dropping-particle":"","parse-names":false,"suffix":""},{"dropping-particle":"","family":"Furuno","given":"Takashi","non-dropping-particle":"","parse-names":false,"suffix":""},{"dropping-particle":"","family":"Kitaoka","given":"Hiroaki","non-dropping-particle":"","parse-names":false,"suffix":""}],"container-title":"Journal of Cardiology","id":"ITEM-1","issue":"5","issued":{"date-parts":[["2015","5","1"]]},"page":"423-428","publisher":"Japanese College of Cardiology (Nippon-Sinzobyo-Gakkai)","title":"Gender differences in the clinical features of hypertrophic cardiomyopathy caused by cardiac myosin-binding protein C gene mutations","type":"article-journal","volume":"65"},"uris":["http://www.mendeley.com/documents/?uuid=5d0db6c2-8d5d-3082-9ea2-821e079adc65"]},{"id":"ITEM-2","itemData":{"DOI":"10.1161/CIRCGENETICS.111.960831","ISSN":"1942-3268","PMID":"22267749","abstract":"Small selected cohort studies suggest that mutations in the cardiac myosin binding protein-C (MYBPC3) gene cause late-onset, clinically benign hypertrophic cardiomyopathy (HCM). The aim of this study was to test this hypothesis in a large series of families with HCM associated with MYBPC3 mutations.","author":[{"dropping-particle":"","family":"Page","given":"Stephen P","non-dropping-particle":"","parse-names":false,"suffix":""},{"dropping-particle":"","family":"Kounas","given":"Stavros","non-dropping-particle":"","parse-names":false,"suffix":""},{"dropping-particle":"","family":"Syrris","given":"Petros","non-dropping-particle":"","parse-names":false,"suffix":""},{"dropping-particle":"","family":"Christiansen","given":"Michael","non-dropping-particle":"","parse-names":false,"suffix":""},{"dropping-particle":"","family":"Frank-Hansen","given":"Rune","non-dropping-particle":"","parse-names":false,"suffix":""},{"dropping-particle":"","family":"Andersen","given":"Paal Skytt","non-dropping-particle":"","parse-names":false,"suffix":""},{"dropping-particle":"","family":"Elliott","given":"Perry M","non-dropping-particle":"","parse-names":false,"suffix":""},{"dropping-particle":"","family":"McKenna","given":"William J","non-dropping-particle":"","parse-names":false,"suffix":""}],"container-title":"Circulation. Cardiovascular genetics","id":"ITEM-2","issue":"2","issued":{"date-parts":[["2012","4","1"]]},"page":"156-66","title":"Cardiac myosin binding protein-C mutations in families with hypertrophic cardiomyopathy: disease expression in relation to age, gender, and long term outcome.","type":"article-journal","volume":"5"},"uris":["http://www.mendeley.com/documents/?uuid=0243d5f6-3fb0-479b-a45c-b8411d6d2556"]},{"id":"ITEM-3","itemData":{"DOI":"10.1161/CIRCULATIONAHA.118.037264","ISSN":"1524-4539","PMID":"30715937","author":[{"dropping-particle":"","family":"Maurizi","given":"Niccolò","non-dropping-particle":"","parse-names":false,"suffix":""},{"dropping-particle":"","family":"Michels","given":"Michelle","non-dropping-particle":"","parse-names":false,"suffix":""},{"dropping-particle":"","family":"Rowin","given":"Ethan J","non-dropping-particle":"","parse-names":false,"suffix":""},{"dropping-particle":"","family":"Semsarian","given":"Christopher","non-dropping-particle":"","parse-names":false,"suffix":""},{"dropping-particle":"","family":"Girolami","given":"Francesca","non-dropping-particle":"","parse-names":false,"suffix":""},{"dropping-particle":"","family":"Tomberli","given":"Benedetta","non-dropping-particle":"","parse-names":false,"suffix":""},{"dropping-particle":"","family":"Cecchi","given":"Franco","non-dropping-particle":"","parse-names":false,"suffix":""},{"dropping-particle":"","family":"Maron","given":"Martin S","non-dropping-particle":"","parse-names":false,"suffix":""},{"dropping-particle":"","family":"Olivotto","given":"Iacopo","non-dropping-particle":"","parse-names":false,"suffix":""},{"dropping-particle":"","family":"Maron","given":"Barry J","non-dropping-particle":"","parse-names":false,"suffix":""}],"container-title":"Circulation","id":"ITEM-3","issue":"6","issued":{"date-parts":[["2019"]]},"page":"830-833","title":"Clinical Course and Significance of Hypertrophic Cardiomyopathy Without Left Ventricular Hypertrophy.","type":"article-journal","volume":"139"},"uris":["http://www.mendeley.com/documents/?uuid=e7bea719-91c4-33e1-8e84-cb28930bb5f6"]},{"id":"ITEM-4","itemData":{"DOI":"10.1016/j.jacc.2020.06.011","ISSN":"15583597","PMID":"32731933","abstract":"Background: Predictive genetic screening of relatives of patients with hypertrophic cardiomyopathy (HCM) caused by sarcomere protein (SP) gene mutations is current standard of care, but there are few data on long-term outcomes in mutation carriers without HCM. Objectives: The aim of this study was to determine the incidence of new HCM diagnosis in SP mutation carriers. Methods: This was a retrospective analysis of adult and pediatric SP mutation carriers identified during family screening who did not fulfill diagnostic criteria for HCM at first evaluation. Results: The authors evaluated 285 individuals from 156 families (median age 14.2 years [interquartile range: 6.8 to 31.6 years], 141 [49.5%] male individuals); 145 (50.9%) underwent cardiac magnetic resonance (CMR). Frequency of causal genes was as follows: MYBPC3 n = 123 (43.2%), MYH7 n = 69 (24.2%), TNNI3 n = 39 (13.7%), TNNT2 n = 34 (11.9%), TPM1 n = 9 (3.2%), MYL2 n = 6 (2.1%), ACTC1 n = 1 (0.4%), multiple mutations n = 4 (1.4%). Median follow-up was 8.0 years (interquartile range: 4.0 to 13.3 years) and 86 (30.2%) patients developed HCM; 16 of 50 (32.0%) fulfilled diagnostic criteria on CMR but not echocardiography. Estimated HCM penetrance at 15 years of follow-up was 46% (95% confidence interval [CI]: 38% to 54%). In a multivariable model adjusted for age and stratified for CMR, independent predictors of HCM development were male sex (hazard ratio [HR]: 2.91; 95% CI: 1.82 to 4.65) and abnormal electrocardiogram (ECG) (HR: 4.02; 95% CI: 2.51 to 6.44); TNNI3 variants had the lowest risk (HR: 0.19; 95% CI: 0.07 to 0.55, compared to MYBPC3). Conclusions: Following a first negative screening, approximately 50% of SP mutation carriers develop HCM over 15 years of follow-up. Male sex and an abnormal ECG are associated with a higher risk of developing HCM. Regular CMR should be considered in long-term screening.","author":[{"dropping-particle":"","family":"Lorenzini","given":"Massimiliano","non-dropping-particle":"","parse-names":false,"suffix":""},{"dropping-particle":"","family":"Norrish","given":"Gabrielle","non-dropping-particle":"","parse-names":false,"suffix":""},{"dropping-particle":"","family":"Field","given":"Ella","non-dropping-particle":"","parse-names":false,"suffix":""},{"dropping-particle":"","family":"Ochoa","given":"Juan Pablo","non-dropping-particle":"","parse-names":false,"suffix":""},{"dropping-particle":"","family":"Cicerchia","given":"Marcos","non-dropping-particle":"","parse-names":false,"suffix":""},{"dropping-particle":"","family":"Akhtar","given":"Mohammed M.","non-dropping-particle":"","parse-names":false,"suffix":""},{"dropping-particle":"","family":"Syrris","given":"Petros","non-dropping-particle":"","parse-names":false,"suffix":""},{"dropping-particle":"","family":"Lopes","given":"Luis R.","non-dropping-particle":"","parse-names":false,"suffix":""},{"dropping-particle":"","family":"Kaski","given":"Juan Pablo","non-dropping-particle":"","parse-names":false,"suffix":""},{"dropping-particle":"","family":"Elliott","given":"Perry M.","non-dropping-particle":"","parse-names":false,"suffix":""}],"container-title":"Journal of the American College of Cardiology","id":"ITEM-4","issue":"5","issued":{"date-parts":[["2020","8","4"]]},"page":"550-559","publisher":"Elsevier USA","title":"Penetrance of Hypertrophic Cardiomyopathy in Sarcomere Protein Mutation Carriers","type":"article-journal","volume":"76"},"uris":["http://www.mendeley.com/documents/?uuid=333bd77e-fe45-317f-a053-9df022d8aeff"]},{"id":"ITEM-5","itemData":{"DOI":"10.1016/j.jacc.2020.06.023","ISSN":"15583597","PMID":"32731934","author":[{"dropping-particle":"","family":"Semsarian","given":"Christopher","non-dropping-particle":"","parse-names":false,"suffix":""},{"dropping-particle":"","family":"Semsarian","given":"Caitlin R.","non-dropping-particle":"","parse-names":false,"suffix":""}],"container-title":"Journal of the American College of Cardiology","id":"ITEM-5","issue":"5","issued":{"date-parts":[["2020","8","4"]]},"page":"560-562","publisher":"Elsevier USA","title":"Variable Penetrance in Hypertrophic Cardiomyopathy: In Search of the Holy Grail","type":"article","volume":"76"},"uris":["http://www.mendeley.com/documents/?uuid=2d90896c-2554-36ea-a1b4-90cc9f93528b"]}],"mendeley":{"formattedCitation":"&lt;sup&gt;10–14&lt;/sup&gt;","plainTextFormattedCitation":"10–14","previouslyFormattedCitation":"&lt;sup&gt;10–14&lt;/sup&gt;"},"properties":{"noteIndex":0},"schema":"https://github.com/citation-style-language/schema/raw/master/csl-citation.json"}</w:instrText>
      </w:r>
      <w:r w:rsidR="00AE2E9D">
        <w:rPr>
          <w:i/>
        </w:rPr>
        <w:fldChar w:fldCharType="separate"/>
      </w:r>
      <w:r w:rsidR="00AC7909" w:rsidRPr="00AC7909">
        <w:rPr>
          <w:noProof/>
          <w:vertAlign w:val="superscript"/>
        </w:rPr>
        <w:t>10–14</w:t>
      </w:r>
      <w:r w:rsidR="00AE2E9D">
        <w:rPr>
          <w:i/>
        </w:rPr>
        <w:fldChar w:fldCharType="end"/>
      </w:r>
      <w:r w:rsidR="00AE2E9D">
        <w:rPr>
          <w:i/>
        </w:rPr>
        <w:t xml:space="preserve"> </w:t>
      </w:r>
      <w:r w:rsidR="002332AD">
        <w:t xml:space="preserve">disease appears to develop at similar ages in </w:t>
      </w:r>
      <w:r w:rsidR="00FF65D6">
        <w:t xml:space="preserve">women and men with HCM caused by </w:t>
      </w:r>
      <w:r w:rsidR="00FF65D6">
        <w:rPr>
          <w:i/>
        </w:rPr>
        <w:t>MYH7</w:t>
      </w:r>
      <w:r w:rsidR="00FF65D6">
        <w:t xml:space="preserve"> variants</w:t>
      </w:r>
      <w:r w:rsidR="00A336A5">
        <w:t xml:space="preserve"> (table 2)</w:t>
      </w:r>
      <w:r w:rsidR="00AE2E9D">
        <w:t>.</w:t>
      </w:r>
      <w:r w:rsidR="003B2DFE">
        <w:t xml:space="preserve">  </w:t>
      </w:r>
      <w:r w:rsidR="00A336A5">
        <w:t>Using age of diagnosis as a surrogate for penetrance, o</w:t>
      </w:r>
      <w:r w:rsidR="003B2DFE">
        <w:t xml:space="preserve">ur findings </w:t>
      </w:r>
      <w:r w:rsidR="002332AD">
        <w:t xml:space="preserve">newly </w:t>
      </w:r>
      <w:r w:rsidR="003B2DFE">
        <w:t xml:space="preserve">suggest </w:t>
      </w:r>
      <w:r w:rsidR="00AE2E9D">
        <w:t>that sex</w:t>
      </w:r>
      <w:r w:rsidR="00504A98">
        <w:t xml:space="preserve"> does not appear to modify the</w:t>
      </w:r>
      <w:r w:rsidR="00FF65D6">
        <w:t xml:space="preserve"> penetrance of pathogenic </w:t>
      </w:r>
      <w:r w:rsidR="00FF65D6">
        <w:rPr>
          <w:i/>
        </w:rPr>
        <w:t xml:space="preserve">MYH7 </w:t>
      </w:r>
      <w:r w:rsidR="00FF65D6">
        <w:t xml:space="preserve">variants </w:t>
      </w:r>
      <w:r w:rsidR="00504A98">
        <w:t xml:space="preserve">as much as </w:t>
      </w:r>
      <w:r w:rsidR="00FF65D6">
        <w:t>variants in other sarcomeric genes</w:t>
      </w:r>
      <w:r w:rsidR="00022520">
        <w:t xml:space="preserve">.   </w:t>
      </w:r>
    </w:p>
    <w:p w14:paraId="4CF90776" w14:textId="77777777" w:rsidR="00AC7909" w:rsidRDefault="00AC7909" w:rsidP="00FB3C83">
      <w:pPr>
        <w:spacing w:before="240" w:line="480" w:lineRule="auto"/>
        <w:ind w:firstLine="720"/>
      </w:pPr>
    </w:p>
    <w:p w14:paraId="657B99A3" w14:textId="29D2FCE5" w:rsidR="00757330" w:rsidRPr="00C61995" w:rsidRDefault="00C36E5F" w:rsidP="00E60CC6">
      <w:pPr>
        <w:spacing w:line="480" w:lineRule="auto"/>
        <w:rPr>
          <w:u w:val="single"/>
        </w:rPr>
      </w:pPr>
      <w:r w:rsidRPr="00C61995">
        <w:rPr>
          <w:u w:val="single"/>
        </w:rPr>
        <w:t>Sex-based differences in HCM outcomes</w:t>
      </w:r>
    </w:p>
    <w:p w14:paraId="7E21F4BE" w14:textId="2C7753BC" w:rsidR="00D155C7" w:rsidRDefault="00057BF1" w:rsidP="00D155C7">
      <w:pPr>
        <w:spacing w:line="480" w:lineRule="auto"/>
        <w:ind w:firstLine="720"/>
      </w:pPr>
      <w:r>
        <w:t>While age of diagnosis</w:t>
      </w:r>
      <w:r w:rsidR="002332AD">
        <w:t xml:space="preserve"> or disease penetrance may be</w:t>
      </w:r>
      <w:r>
        <w:t xml:space="preserve"> delayed, </w:t>
      </w:r>
      <w:r w:rsidR="00CF5F3C">
        <w:t>HF</w:t>
      </w:r>
      <w:r w:rsidR="00504A98">
        <w:t xml:space="preserve"> and mortality appear to be </w:t>
      </w:r>
      <w:r>
        <w:t xml:space="preserve">worse in women with HCM.  </w:t>
      </w:r>
      <w:r w:rsidR="00593D04">
        <w:t xml:space="preserve">The increased burden of HF in women with HCM </w:t>
      </w:r>
      <w:r w:rsidR="00987B0C">
        <w:t>may</w:t>
      </w:r>
      <w:r w:rsidR="00593D04">
        <w:t xml:space="preserve"> be related to differences in LVOTO and/or diastolic function</w:t>
      </w:r>
      <w:r w:rsidR="00846044">
        <w:t>,</w:t>
      </w:r>
      <w:r w:rsidR="00593D04">
        <w:t xml:space="preserve"> but not </w:t>
      </w:r>
      <w:r>
        <w:t>systolic dysfunction</w:t>
      </w:r>
      <w:r w:rsidR="00540F65">
        <w:t>,</w:t>
      </w:r>
      <w:r w:rsidR="00593D04">
        <w:t xml:space="preserve"> </w:t>
      </w:r>
      <w:r w:rsidR="00846044">
        <w:t xml:space="preserve">as this </w:t>
      </w:r>
      <w:r w:rsidR="00593D04">
        <w:t>was infrequent and not more common in women.</w:t>
      </w:r>
      <w:r w:rsidR="007B5245">
        <w:t xml:space="preserve"> </w:t>
      </w:r>
      <w:r w:rsidR="00F96D1F">
        <w:t xml:space="preserve"> Indeed, we found that women with </w:t>
      </w:r>
      <w:r w:rsidR="00F96D1F">
        <w:rPr>
          <w:i/>
        </w:rPr>
        <w:t xml:space="preserve">MYBPC3 </w:t>
      </w:r>
      <w:r w:rsidR="00AB787D">
        <w:t>variants</w:t>
      </w:r>
      <w:r w:rsidR="00F96D1F">
        <w:t xml:space="preserve"> were 35% less likely to develop systolic dysfunction than males.  </w:t>
      </w:r>
      <w:r w:rsidR="007B5245">
        <w:t xml:space="preserve">The increased </w:t>
      </w:r>
      <w:r w:rsidR="007722EA">
        <w:t xml:space="preserve">frequency and </w:t>
      </w:r>
      <w:r w:rsidR="007B5245">
        <w:t>severity of LVOTO in women has been previously noted</w:t>
      </w:r>
      <w:r w:rsidR="007B5245">
        <w:fldChar w:fldCharType="begin" w:fldLock="1"/>
      </w:r>
      <w:r w:rsidR="00CC4A8C">
        <w:instrText>ADDIN CSL_CITATION {"citationItems":[{"id":"ITEM-1","itemData":{"DOI":"10.1016/j.jacc.2005.04.043","ISSN":"0735-1097","PMID":"16053962","abstract":"OBJECTIVES The goal of this study was to assess gender-related differences in a multicenter population with hypertrophic cardiomyopathy (HCM). BACKGROUND Little is known regarding the impact of gender on the heterogeneous clinical profile and clinical course of HCM. METHODS We studied 969 consecutive HCM patients from Italy and the U.S. followed over 6.2 +/- 6.1 years. RESULTS Male patients had a 3:2 predominance (59%), similar in Italy and the U.S. (p = 0.24). At initial evaluation, female patients were older and more symptomatic than male patients (47 +/- 23 years vs. 38 +/- 18 years; p &lt; 0.001; mean New York Heart Association [NYHA] functional class 1.8 +/- 0.8 vs. 1.4 +/- 0.6; p &lt; 0.001), and more frequently showed left ventricular outflow obstruction (37% vs. 23%; p &lt; 0.001). Moreover, female patients were less often diagnosed fortuitously by routine medical examination (23% vs. 41% in male patients, p &lt; 0.001). Female gender was independently associated with the risk of symptom progression to NYHA functional classes III/IV or death from heart failure or stroke compared with male gender (independent relative hazard 1.5; p &lt; 0.001), particularly patients &gt; or =50 years of age and with resting outflow obstruction (p &lt; 0.005). Hypertrophic cardiomyopathy-related mortality and risk of sudden death were similar in men and women. CONCLUSIONS Women with HCM were under-represented, older, and more symptomatic than men, and showed higher risk of progression to advanced heart failure or death, often associated with outflow obstruction. These gender-specific differences suggest that social, endocrine, or genetic factors may affect the diagnosis and clinical course of HCM. A heightened suspicion for HCM in women may allow for timely implementation of treatment strategies, including relief of obstruction and prevention of sudden death or stroke.","author":[{"dropping-particle":"","family":"Olivotto","given":"Iacopo","non-dropping-particle":"","parse-names":false,"suffix":""},{"dropping-particle":"","family":"Maron","given":"Martin S","non-dropping-particle":"","parse-names":false,"suffix":""},{"dropping-particle":"","family":"Adabag","given":"A Selcuk","non-dropping-particle":"","parse-names":false,"suffix":""},{"dropping-particle":"","family":"Casey","given":"Susan A","non-dropping-particle":"","parse-names":false,"suffix":""},{"dropping-particle":"","family":"Vargiu","given":"Daniela","non-dropping-particle":"","parse-names":false,"suffix":""},{"dropping-particle":"","family":"Link","given":"Mark S","non-dropping-particle":"","parse-names":false,"suffix":""},{"dropping-particle":"","family":"Udelson","given":"James E","non-dropping-particle":"","parse-names":false,"suffix":""},{"dropping-particle":"","family":"Cecchi","given":"Franco","non-dropping-particle":"","parse-names":false,"suffix":""},{"dropping-particle":"","family":"Maron","given":"Barry J","non-dropping-particle":"","parse-names":false,"suffix":""}],"container-title":"Journal of the American College of Cardiology","id":"ITEM-1","issue":"3","issued":{"date-parts":[["2005","8","2"]]},"page":"480-7","title":"Gender-related differences in the clinical presentation and outcome of hypertrophic cardiomyopathy.","type":"article-journal","volume":"46"},"uris":["http://www.mendeley.com/documents/?uuid=d17c9b16-f00a-3071-8285-d49b68d33024"]},{"id":"ITEM-2","itemData":{"DOI":"10.1371/journal.pone.0102969","ISSN":"1932-6203","abstract":"Background Sex plays an important role in the clinical expression and prognosis of various cardiovascular diseases. This study was designed to observe the effects of sex on hypertrophic cardiomyopathy (HCM).  Methods and Results A total of 621 unrelated patients with HCM without heart failure (460 males) were enrolled from 1999 to 2011. Compared to male patients, at baseline female patients were older at diagnosis (49.6±17.2 years vs. 46.7±14.4 years, P = 0.033), and had greater frequency of left ventricular outflow tract obstruction (72/161, 44.7% vs. 149/460, 32.4%, P = 0.005). During the average four year follow-up period (range 2–7 years), survival analysis showed that the incidences of mortality from all causes, cardiovascular death and progression to chronic heart failure were greater in women than in men (P = 0.031, 0.040 and 0.012, respectively). After adjustment for multiple factors that may confound survival and cardiac function, female sex remained an independent risk factor for all-cause mortality, cardiovascular death, and chronic heart failure [hazard ratio (HR) 2.19, 95% confidence interval (CI) 1.21–3.95, P = 0.010; HR 2.19, 95% CI 1.17–4.09, P = 0.014; HR 1.73, 95% CI 1.12–2.69, P = 0.014, respectively] in HCM patients. Subgroup analysis revealed that female sex as a risk factor was identified only in patients younger than 50 years old (P = 0.011, 0.011 and 0.009, respectively), but not for those 50 years or older.  Conclusion Our results suggest that female sex is associated with worse survival and heart failure in HCM patients. Further studies are required to determine whether female hormones modify the clinical expression and prognosis of HCM.","author":[{"dropping-particle":"","family":"Wang","given":"Yilu","non-dropping-particle":"","parse-names":false,"suffix":""},{"dropping-particle":"","family":"Wang","given":"Jizheng","non-dropping-particle":"","parse-names":false,"suffix":""},{"dropping-particle":"","family":"Zou","given":"Yubao","non-dropping-particle":"","parse-names":false,"suffix":""},{"dropping-particle":"","family":"Bao","given":"Jingru","non-dropping-particle":"","parse-names":false,"suffix":""},{"dropping-particle":"","family":"Sun","given":"Kai","non-dropping-particle":"","parse-names":false,"suffix":""},{"dropping-particle":"","family":"Zhu","given":"Ling","non-dropping-particle":"","parse-names":false,"suffix":""},{"dropping-particle":"","family":"Tian","given":"Tao","non-dropping-particle":"","parse-names":false,"suffix":""},{"dropping-particle":"","family":"Shen","given":"Hu","non-dropping-particle":"","parse-names":false,"suffix":""},{"dropping-particle":"","family":"Zhou","given":"Xianliang","non-dropping-particle":"","parse-names":false,"suffix":""},{"dropping-particle":"","family":"Ahmad","given":"Ferhaan","non-dropping-particle":"","parse-names":false,"suffix":""},{"dropping-particle":"","family":"Hui","given":"Rutai","non-dropping-particle":"","parse-names":false,"suffix":""},{"dropping-particle":"","family":"Song","given":"Lei","non-dropping-particle":"","parse-names":false,"suffix":""}],"container-title":"PLoS ONE","editor":[{"dropping-particle":"","family":"Lipinski","given":"Michael","non-dropping-particle":"","parse-names":false,"suffix":""}],"id":"ITEM-2","issue":"7","issued":{"date-parts":[["2014","7","21"]]},"page":"e102969","publisher":"Public Library of Science","title":"Female Sex Is Associated with Worse Prognosis in Patients with Hypertrophic Cardiomyopathy in China","type":"article-journal","volume":"9"},"uris":["http://www.mendeley.com/documents/?uuid=957a6f2a-712d-3fdb-8b58-917771efaadf"]},{"id":"ITEM-3","itemData":{"DOI":"10.1093/eurheartj/ehx527","ISSN":"0195-668X","author":[{"dropping-particle":"","family":"Geske","given":"Jeffrey B","non-dropping-particle":"","parse-names":false,"suffix":""},{"dropping-particle":"","family":"Ong","given":"Kevin C","non-dropping-particle":"","parse-names":false,"suffix":""},{"dropping-particle":"","family":"Siontis","given":"Konstantinos C","non-dropping-particle":"","parse-names":false,"suffix":""},{"dropping-particle":"","family":"Hebl","given":"Virginia B","non-dropping-particle":"","parse-names":false,"suffix":""},{"dropping-particle":"","family":"Ackerman","given":"Michael J","non-dropping-particle":"","parse-names":false,"suffix":""},{"dropping-particle":"","family":"Hodge","given":"David O","non-dropping-particle":"","parse-names":false,"suffix":""},{"dropping-particle":"","family":"Miller","given":"Virginia M","non-dropping-particle":"","parse-names":false,"suffix":""},{"dropping-particle":"","family":"Nishimura","given":"Rick A","non-dropping-particle":"","parse-names":false,"suffix":""},{"dropping-particle":"","family":"Oh","given":"Jae K","non-dropping-particle":"","parse-names":false,"suffix":""},{"dropping-particle":"V","family":"Schaff","given":"Hartzell","non-dropping-particle":"","parse-names":false,"suffix":""},{"dropping-particle":"","family":"Gersh","given":"Bernard J","non-dropping-particle":"","parse-names":false,"suffix":""},{"dropping-particle":"","family":"Ommen","given":"Steve R","non-dropping-particle":"","parse-names":false,"suffix":""}],"container-title":"European Heart Journal","id":"ITEM-3","issue":"46","issued":{"date-parts":[["2017","12","7"]]},"page":"3434-3440","publisher":"Oxford University Press","title":"Women with hypertrophic cardiomyopathy have worse survival","type":"article-journal","volume":"38"},"uris":["http://www.mendeley.com/documents/?uuid=0c378d71-3d6d-33bc-916d-d73c3869cb14"]}],"mendeley":{"formattedCitation":"&lt;sup&gt;4–6&lt;/sup&gt;","plainTextFormattedCitation":"4–6","previouslyFormattedCitation":"&lt;sup&gt;4–6&lt;/sup&gt;"},"properties":{"noteIndex":0},"schema":"https://github.com/citation-style-language/schema/raw/master/csl-citation.json"}</w:instrText>
      </w:r>
      <w:r w:rsidR="007B5245">
        <w:fldChar w:fldCharType="separate"/>
      </w:r>
      <w:r w:rsidR="00CC4A8C" w:rsidRPr="00CC4A8C">
        <w:rPr>
          <w:noProof/>
          <w:vertAlign w:val="superscript"/>
        </w:rPr>
        <w:t>4–6</w:t>
      </w:r>
      <w:r w:rsidR="007B5245">
        <w:fldChar w:fldCharType="end"/>
      </w:r>
      <w:r w:rsidR="007B5245">
        <w:t xml:space="preserve"> and may be related to </w:t>
      </w:r>
      <w:r w:rsidR="00143B8B">
        <w:t xml:space="preserve">their </w:t>
      </w:r>
      <w:r w:rsidR="007B5245">
        <w:t xml:space="preserve">relatively </w:t>
      </w:r>
      <w:r w:rsidR="00EA1901">
        <w:t xml:space="preserve">smaller </w:t>
      </w:r>
      <w:r w:rsidR="007B5245">
        <w:t>LV cavity size</w:t>
      </w:r>
      <w:r w:rsidR="007B5245">
        <w:fldChar w:fldCharType="begin" w:fldLock="1"/>
      </w:r>
      <w:r w:rsidR="00AC7909">
        <w:instrText>ADDIN CSL_CITATION {"citationItems":[{"id":"ITEM-1","itemData":{"DOI":"10.1161/CIRCULATIONAHA.109.935551","ISSN":"0009-7322","author":[{"dropping-particle":"","family":"Kim","given":"Dae-Hee","non-dropping-particle":"","parse-names":false,"suffix":""},{"dropping-particle":"","family":"Handschumacher","given":"Mark D.","non-dropping-particle":"","parse-names":false,"suffix":""},{"dropping-particle":"","family":"Levine","given":"Robert A.","non-dropping-particle":"","parse-names":false,"suffix":""},{"dropping-particle":"","family":"Choi","given":"Yun-Sil","non-dropping-particle":"","parse-names":false,"suffix":""},{"dropping-particle":"","family":"Kim","given":"Yun Jeong","non-dropping-particle":"","parse-names":false,"suffix":""},{"dropping-particle":"","family":"Yun","given":"Sung-Cheol","non-dropping-particle":"","parse-names":false,"suffix":""},{"dropping-particle":"","family":"Song","given":"Jong-Min","non-dropping-particle":"","parse-names":false,"suffix":""},{"dropping-particle":"","family":"Kang","given":"Duk-Hyun","non-dropping-particle":"","parse-names":false,"suffix":""},{"dropping-particle":"","family":"Song","given":"Jae-Kwan","non-dropping-particle":"","parse-names":false,"suffix":""}],"container-title":"Circulation","id":"ITEM-1","issue":"13","issued":{"date-parts":[["2010","9","28"]]},"page":"1298-1307","title":"In Vivo Measurement of Mitral Leaflet Surface Area and Subvalvular Geometry in Patients With Asymmetrical Septal Hypertrophy","type":"article-journal","volume":"122"},"uris":["http://www.mendeley.com/documents/?uuid=92952699-6340-30d3-b211-ee6e3ea4ffd0"]}],"mendeley":{"formattedCitation":"&lt;sup&gt;15&lt;/sup&gt;","plainTextFormattedCitation":"15","previouslyFormattedCitation":"&lt;sup&gt;15&lt;/sup&gt;"},"properties":{"noteIndex":0},"schema":"https://github.com/citation-style-language/schema/raw/master/csl-citation.json"}</w:instrText>
      </w:r>
      <w:r w:rsidR="007B5245">
        <w:fldChar w:fldCharType="separate"/>
      </w:r>
      <w:r w:rsidR="00AC7909" w:rsidRPr="00AC7909">
        <w:rPr>
          <w:noProof/>
          <w:vertAlign w:val="superscript"/>
        </w:rPr>
        <w:t>15</w:t>
      </w:r>
      <w:r w:rsidR="007B5245">
        <w:fldChar w:fldCharType="end"/>
      </w:r>
      <w:r w:rsidR="00D82BA1">
        <w:t xml:space="preserve"> as noted in this analysis</w:t>
      </w:r>
      <w:r w:rsidR="007B5245">
        <w:t>.  Further studies are needed to determine if the other important determinants of LVOTO, including mitral leaflet area, relative position of the papillary muscles</w:t>
      </w:r>
      <w:r w:rsidR="00EA1901">
        <w:t>,</w:t>
      </w:r>
      <w:r w:rsidR="007B5245">
        <w:t xml:space="preserve"> also vary by sex.</w:t>
      </w:r>
      <w:r w:rsidR="00143B8B">
        <w:t xml:space="preserve">  </w:t>
      </w:r>
    </w:p>
    <w:p w14:paraId="5D88C0BB" w14:textId="4AD40182" w:rsidR="00143B8B" w:rsidRDefault="00EA1901" w:rsidP="00D155C7">
      <w:pPr>
        <w:spacing w:line="480" w:lineRule="auto"/>
        <w:ind w:firstLine="720"/>
      </w:pPr>
      <w:r w:rsidRPr="00EA4DA9">
        <w:t>Notably</w:t>
      </w:r>
      <w:r w:rsidR="00143B8B" w:rsidRPr="00EA4DA9">
        <w:t xml:space="preserve">, incident HF was 87% </w:t>
      </w:r>
      <w:r w:rsidR="007722EA" w:rsidRPr="00EA4DA9">
        <w:t xml:space="preserve">more </w:t>
      </w:r>
      <w:r w:rsidR="00143B8B" w:rsidRPr="00EA4DA9">
        <w:t>common in women even after controlling for obstruction</w:t>
      </w:r>
      <w:r w:rsidR="00EA4DA9" w:rsidRPr="00EA4DA9">
        <w:t>, systolic dysfunction, hypertension and age</w:t>
      </w:r>
      <w:r w:rsidR="00D94D94" w:rsidRPr="00EA4DA9">
        <w:t xml:space="preserve">, suggesting diastolic dysfunction as a contributor to excess </w:t>
      </w:r>
      <w:r w:rsidR="00CF5F3C">
        <w:t xml:space="preserve">HF </w:t>
      </w:r>
      <w:r w:rsidR="00D94D94" w:rsidRPr="00EA4DA9">
        <w:t>in women</w:t>
      </w:r>
      <w:r w:rsidR="00143B8B" w:rsidRPr="00EA4DA9">
        <w:t>.</w:t>
      </w:r>
      <w:r w:rsidR="00D601AB">
        <w:t xml:space="preserve">  </w:t>
      </w:r>
      <w:r w:rsidR="000A671F">
        <w:t xml:space="preserve">We found relatively </w:t>
      </w:r>
      <w:r w:rsidR="00EA4DA9">
        <w:t>impaired</w:t>
      </w:r>
      <w:r w:rsidR="000A671F">
        <w:t xml:space="preserve"> diastolic function in women amongst the subset of patients who underwent spectral and tissue Doppler imaging at baseline evaluation.  </w:t>
      </w:r>
      <w:r w:rsidR="00143B8B">
        <w:t xml:space="preserve">Indeed, sarcomere </w:t>
      </w:r>
      <w:r w:rsidR="00AB787D">
        <w:t>variants</w:t>
      </w:r>
      <w:r w:rsidR="00143B8B">
        <w:t xml:space="preserve"> which cause HCM have been shown to impair relaxation In model systems spanning </w:t>
      </w:r>
      <w:r w:rsidR="007722EA">
        <w:t>the spectrum from</w:t>
      </w:r>
      <w:r w:rsidR="00143B8B">
        <w:t xml:space="preserve"> isolated sarcomere filaments to human sarcomere mutation carriers without overt HCM</w:t>
      </w:r>
      <w:r w:rsidR="007722EA">
        <w:fldChar w:fldCharType="begin" w:fldLock="1"/>
      </w:r>
      <w:r w:rsidR="00AC7909">
        <w:instrText>ADDIN CSL_CITATION {"citationItems":[{"id":"ITEM-1","itemData":{"DOI":"10.1016/j.hfc.2017.12.004","ISSN":"15517136","PMID":"29525643","abstract":"Sarcomere cardiomyopathies are genetic diseases that perturb contractile function and lead to hypertrophic or dilated myocardial remodeling. Identification of preclinical mutation carriers has yielded insights into the earliest biomechanical defects that link pathogenic variants to cardiac dysfunction. Understanding this early molecular pathophysiology can illuminate modifiable pathways to reduce the emergence of overt cardiomyopathy and curb adverse outcomes. Here, the authors review current understandings of how human hypertrophic cardiomyopathy- and hypertrophic dilated cardiomyopathy-linked mutations disrupt the normal structure and function of the sarcomere.","author":[{"dropping-particle":"","family":"Garfinkel","given":"Amanda C.","non-dropping-particle":"","parse-names":false,"suffix":""},{"dropping-particle":"","family":"Seidman","given":"Jonathan G.","non-dropping-particle":"","parse-names":false,"suffix":""},{"dropping-particle":"","family":"Seidman","given":"Christine E.","non-dropping-particle":"","parse-names":false,"suffix":""}],"container-title":"Heart Failure Clinics","id":"ITEM-1","issue":"2","issued":{"date-parts":[["2018","4"]]},"page":"139-146","title":"Genetic Pathogenesis of Hypertrophic and Dilated Cardiomyopathy","type":"article-journal","volume":"14"},"uris":["http://www.mendeley.com/documents/?uuid=955e2344-09a6-339b-b319-e37625d93e44"]}],"mendeley":{"formattedCitation":"&lt;sup&gt;16&lt;/sup&gt;","plainTextFormattedCitation":"16","previouslyFormattedCitation":"&lt;sup&gt;16&lt;/sup&gt;"},"properties":{"noteIndex":0},"schema":"https://github.com/citation-style-language/schema/raw/master/csl-citation.json"}</w:instrText>
      </w:r>
      <w:r w:rsidR="007722EA">
        <w:fldChar w:fldCharType="separate"/>
      </w:r>
      <w:r w:rsidR="00AC7909" w:rsidRPr="00AC7909">
        <w:rPr>
          <w:noProof/>
          <w:vertAlign w:val="superscript"/>
        </w:rPr>
        <w:t>16</w:t>
      </w:r>
      <w:r w:rsidR="007722EA">
        <w:fldChar w:fldCharType="end"/>
      </w:r>
      <w:r w:rsidR="00143B8B">
        <w:t>.</w:t>
      </w:r>
      <w:r w:rsidR="00AE7F5C">
        <w:t xml:space="preserve">  </w:t>
      </w:r>
      <w:r w:rsidR="00A54B3E">
        <w:t>Prior investigation into sex-</w:t>
      </w:r>
      <w:r w:rsidR="00504A98">
        <w:t>based differences</w:t>
      </w:r>
      <w:r w:rsidR="00A54B3E">
        <w:t xml:space="preserve"> of sarcomere </w:t>
      </w:r>
      <w:r w:rsidR="00AB787D">
        <w:t>variants</w:t>
      </w:r>
      <w:r w:rsidR="00A54B3E">
        <w:t xml:space="preserve"> on diastolic function in HCM are limited </w:t>
      </w:r>
      <w:r w:rsidR="00A54B3E">
        <w:lastRenderedPageBreak/>
        <w:t>but support our findings.  In a clinicopathologic study of 71 patients with sarcomeric HCM</w:t>
      </w:r>
      <w:r w:rsidR="007F3118">
        <w:t xml:space="preserve"> </w:t>
      </w:r>
      <w:r w:rsidR="00A54B3E">
        <w:t>who underwent septal myectomy, women had worse diastolic function assessed by echocardiography</w:t>
      </w:r>
      <w:r>
        <w:t>, more</w:t>
      </w:r>
      <w:r w:rsidR="00A54B3E">
        <w:t xml:space="preserve"> interstitial fibrosis </w:t>
      </w:r>
      <w:r>
        <w:t xml:space="preserve">on histology, </w:t>
      </w:r>
      <w:r w:rsidR="00A54B3E">
        <w:t>and lower expression of calcium handling proteins (PLN and SERCA2</w:t>
      </w:r>
      <w:r w:rsidR="00082B08">
        <w:t>)</w:t>
      </w:r>
      <w:r w:rsidR="008901C8">
        <w:fldChar w:fldCharType="begin" w:fldLock="1"/>
      </w:r>
      <w:r w:rsidR="00CC4A8C">
        <w:instrText>ADDIN CSL_CITATION {"citationItems":[{"id":"ITEM-1","itemData":{"DOI":"10.1016/j.hrthm.2014.10.032","ISSN":"1556-3871","PMID":"25446151","abstract":"Differences in cardiac physiology are seen between men and women in terms of health and disease. Sex differences start to develop at puberty and are maintained during aging. The prevalence of almost all cardiovascular diseases is found to be higher in men than in women, and disease progression tends to be more rapid in male than in female patients. In cohorts of patients with hypertrophic cardiomyopathy (HCM), the most common autosomal inherited cardiac disease, men are overrepresented, suggesting increased penetrance of HCM-causing mutations in male patients. Cardiac remodeling in patients with HCM is higher in men than in women, the same is seen in HCM animal models. Patients with HCM are at increased risk of sudden cardiac death (SCD) and developing rhythm disorders. There seems to be no sex effect on the risk of SCD or arrhythmias in patients with HCM; however, animal studies suggest that certain mutations predispose men to SCD.","author":[{"dropping-particle":"","family":"Nijenkamp","given":"Louise L A M","non-dropping-particle":"","parse-names":false,"suffix":""},{"dropping-particle":"","family":"Güçlü","given":"Ahmet","non-dropping-particle":"","parse-names":false,"suffix":""},{"dropping-particle":"","family":"Appelman","given":"Yolande","non-dropping-particle":"","parse-names":false,"suffix":""},{"dropping-particle":"","family":"Velden","given":"Jolanda","non-dropping-particle":"van der","parse-names":false,"suffix":""},{"dropping-particle":"","family":"Kuster","given":"Diederik W D","non-dropping-particle":"","parse-names":false,"suffix":""}],"container-title":"Heart rhythm : the official journal of the Heart Rhythm Society","id":"ITEM-1","issue":"2","issued":{"date-parts":[["2015","2"]]},"page":"433-9","title":"Sex-dependent pathophysiological mechanisms in hypertrophic cardiomyopathy: implications for rhythm disorders.","type":"article-journal","volume":"12"},"uris":["http://www.mendeley.com/documents/?uuid=85d04820-a0dd-3a10-9ecc-d3ee7af63cc8"]}],"mendeley":{"formattedCitation":"&lt;sup&gt;8&lt;/sup&gt;","plainTextFormattedCitation":"8","previouslyFormattedCitation":"&lt;sup&gt;8&lt;/sup&gt;"},"properties":{"noteIndex":0},"schema":"https://github.com/citation-style-language/schema/raw/master/csl-citation.json"}</w:instrText>
      </w:r>
      <w:r w:rsidR="008901C8">
        <w:fldChar w:fldCharType="separate"/>
      </w:r>
      <w:r w:rsidR="00CC4A8C" w:rsidRPr="00CC4A8C">
        <w:rPr>
          <w:noProof/>
          <w:vertAlign w:val="superscript"/>
        </w:rPr>
        <w:t>8</w:t>
      </w:r>
      <w:r w:rsidR="008901C8">
        <w:fldChar w:fldCharType="end"/>
      </w:r>
      <w:r w:rsidR="00A54B3E">
        <w:t>.</w:t>
      </w:r>
      <w:r w:rsidR="00082B08">
        <w:t xml:space="preserve"> </w:t>
      </w:r>
      <w:r w:rsidR="008901C8">
        <w:t xml:space="preserve"> </w:t>
      </w:r>
      <w:r w:rsidR="00D013EA">
        <w:t xml:space="preserve">Baseline echocardiographic </w:t>
      </w:r>
      <w:r w:rsidR="00B97CB9">
        <w:t xml:space="preserve">features </w:t>
      </w:r>
      <w:r w:rsidR="00D013EA">
        <w:t>of diastolic dysfunction were</w:t>
      </w:r>
      <w:r>
        <w:t xml:space="preserve"> also</w:t>
      </w:r>
      <w:r w:rsidR="00D013EA">
        <w:t xml:space="preserve"> more common in women in a Mayo clinic </w:t>
      </w:r>
      <w:r w:rsidR="00317344">
        <w:t xml:space="preserve">HCM </w:t>
      </w:r>
      <w:r w:rsidR="00D013EA">
        <w:t>cohort</w:t>
      </w:r>
      <w:r w:rsidR="00317344">
        <w:t xml:space="preserve"> with a high frequency of </w:t>
      </w:r>
      <w:r w:rsidR="006924E8">
        <w:t>LVOTO</w:t>
      </w:r>
      <w:r w:rsidR="00002097">
        <w:fldChar w:fldCharType="begin" w:fldLock="1"/>
      </w:r>
      <w:r w:rsidR="00CC4A8C">
        <w:instrText>ADDIN CSL_CITATION {"citationItems":[{"id":"ITEM-1","itemData":{"DOI":"10.1093/eurheartj/ehx527","ISSN":"0195-668X","author":[{"dropping-particle":"","family":"Geske","given":"Jeffrey B","non-dropping-particle":"","parse-names":false,"suffix":""},{"dropping-particle":"","family":"Ong","given":"Kevin C","non-dropping-particle":"","parse-names":false,"suffix":""},{"dropping-particle":"","family":"Siontis","given":"Konstantinos C","non-dropping-particle":"","parse-names":false,"suffix":""},{"dropping-particle":"","family":"Hebl","given":"Virginia B","non-dropping-particle":"","parse-names":false,"suffix":""},{"dropping-particle":"","family":"Ackerman","given":"Michael J","non-dropping-particle":"","parse-names":false,"suffix":""},{"dropping-particle":"","family":"Hodge","given":"David O","non-dropping-particle":"","parse-names":false,"suffix":""},{"dropping-particle":"","family":"Miller","given":"Virginia M","non-dropping-particle":"","parse-names":false,"suffix":""},{"dropping-particle":"","family":"Nishimura","given":"Rick A","non-dropping-particle":"","parse-names":false,"suffix":""},{"dropping-particle":"","family":"Oh","given":"Jae K","non-dropping-particle":"","parse-names":false,"suffix":""},{"dropping-particle":"V","family":"Schaff","given":"Hartzell","non-dropping-particle":"","parse-names":false,"suffix":""},{"dropping-particle":"","family":"Gersh","given":"Bernard J","non-dropping-particle":"","parse-names":false,"suffix":""},{"dropping-particle":"","family":"Ommen","given":"Steve R","non-dropping-particle":"","parse-names":false,"suffix":""}],"container-title":"European Heart Journal","id":"ITEM-1","issue":"46","issued":{"date-parts":[["2017","12","7"]]},"page":"3434-3440","publisher":"Oxford University Press","title":"Women with hypertrophic cardiomyopathy have worse survival","type":"article-journal","volume":"38"},"uris":["http://www.mendeley.com/documents/?uuid=0c378d71-3d6d-33bc-916d-d73c3869cb14"]}],"mendeley":{"formattedCitation":"&lt;sup&gt;4&lt;/sup&gt;","plainTextFormattedCitation":"4","previouslyFormattedCitation":"&lt;sup&gt;4&lt;/sup&gt;"},"properties":{"noteIndex":0},"schema":"https://github.com/citation-style-language/schema/raw/master/csl-citation.json"}</w:instrText>
      </w:r>
      <w:r w:rsidR="00002097">
        <w:fldChar w:fldCharType="separate"/>
      </w:r>
      <w:r w:rsidR="00CC4A8C" w:rsidRPr="00CC4A8C">
        <w:rPr>
          <w:noProof/>
          <w:vertAlign w:val="superscript"/>
        </w:rPr>
        <w:t>4</w:t>
      </w:r>
      <w:r w:rsidR="00002097">
        <w:fldChar w:fldCharType="end"/>
      </w:r>
      <w:r w:rsidR="006924E8">
        <w:t xml:space="preserve">.  </w:t>
      </w:r>
      <w:r w:rsidR="0022483D">
        <w:t>As in HFpEF</w:t>
      </w:r>
      <w:r w:rsidR="001B585F">
        <w:fldChar w:fldCharType="begin" w:fldLock="1"/>
      </w:r>
      <w:r w:rsidR="00AC7909">
        <w:instrText>ADDIN CSL_CITATION {"citationItems":[{"id":"ITEM-1","itemData":{"DOI":"10.1002/ejhf.67","ISSN":"18790844","PMID":"24574260","abstract":"Aims Women are more likely to develop heart failure with preserved ejection fraction (HFpEF) than men. We studied the relationship between sex and cardiovascular structure and function in patients with HFpEF. Methods and results The study included 279 participants from the PARAMOUNT study (57% women) with analysable baseline echocardiograms (mean age 71 years, 94% hypertensive, 38% diabetic). We assessed sex-based differences in baseline clinical characteristics and measures of cardiovascular structure/function. Coronary artery disease was less common in women than in men. Women were more obese and symptomatic, and less likely to have albuminuria. Women had higher indexed left ventricular (LV) wall thicknesses, worse diastolic function (lower Eâ€, P=0.002; higher E/Eâ€, P&lt;0.001), while LV mass and LV volumes indexed for height2.7 were similar. Nonetheless, female sex was associated with a trend towards higher prevalence of abnormal LV geometry (defined as concentric hypertrophy, or eccentric hypertrophy, or concentric remodelling) at baseline (unadjusted P=0.028, adjusted P=0.056) and 12weeks' follow up (unadjusted P=0.001, adjusted P=0.006), but not at 36weeks' follow up (unadjusted P=0.81, adjusted P=0.99). Despite higher LV ejection fraction in women, global LV strain was similar between the sexes, while Tissue Doppler Imaging Sâ€ mitral velocity was lower in women. Both LV diastolic and systolic stiffness were higher in women than men (P&lt;0.001), even adjusting for LV concentricity and clinical covariates. We observed no sex differences in systolic arterial-LV coupling, as women also had higher absolute arterial elastance compared with men, although this difference was not significant after adjusting for height2.7. Conclusion More pronounced diastolic dysfunction may contribute to the greater predisposition for HFpEF in women compared with men. © 2014 The Authors.","author":[{"dropping-particle":"","family":"Gori","given":"Mauro","non-dropping-particle":"","parse-names":false,"suffix":""},{"dropping-particle":"","family":"Lam","given":"Carolyn S.P.","non-dropping-particle":"","parse-names":false,"suffix":""},{"dropping-particle":"","family":"Gupta","given":"Deepak K.","non-dropping-particle":"","parse-names":false,"suffix":""},{"dropping-particle":"","family":"Santos","given":"Angela B.S.","non-dropping-particle":"","parse-names":false,"suffix":""},{"dropping-particle":"","family":"Cheng","given":"Susan","non-dropping-particle":"","parse-names":false,"suffix":""},{"dropping-particle":"","family":"Shah","given":"Amil M.","non-dropping-particle":"","parse-names":false,"suffix":""},{"dropping-particle":"","family":"Claggett","given":"Brian","non-dropping-particle":"","parse-names":false,"suffix":""},{"dropping-particle":"","family":"Zile","given":"Michael R.","non-dropping-particle":"","parse-names":false,"suffix":""},{"dropping-particle":"","family":"Kraigher-Krainer","given":"Elisabeth","non-dropping-particle":"","parse-names":false,"suffix":""},{"dropping-particle":"","family":"Pieske","given":"Burkert","non-dropping-particle":"","parse-names":false,"suffix":""},{"dropping-particle":"","family":"Voors","given":"Adriaan A.","non-dropping-particle":"","parse-names":false,"suffix":""},{"dropping-particle":"","family":"Packer","given":"Milton","non-dropping-particle":"","parse-names":false,"suffix":""},{"dropping-particle":"","family":"Bransford","given":"Toni","non-dropping-particle":"","parse-names":false,"suffix":""},{"dropping-particle":"","family":"Lefkowitz","given":"Martin","non-dropping-particle":"","parse-names":false,"suffix":""},{"dropping-particle":"","family":"McMurray","given":"John J.V.","non-dropping-particle":"","parse-names":false,"suffix":""},{"dropping-particle":"","family":"Solomon","given":"Scott D.","non-dropping-particle":"","parse-names":false,"suffix":""}],"container-title":"European Journal of Heart Failure","id":"ITEM-1","issue":"5","issued":{"date-parts":[["2014"]]},"page":"535-542","publisher":"John Wiley and Sons Ltd","title":"Sex-specific cardiovascular structure and function in heart failure with preserved ejection fraction","type":"article-journal","volume":"16"},"uris":["http://www.mendeley.com/documents/?uuid=22de0b0c-f6ca-3065-bca1-2e680e58b0f8"]}],"mendeley":{"formattedCitation":"&lt;sup&gt;17&lt;/sup&gt;","plainTextFormattedCitation":"17","previouslyFormattedCitation":"&lt;sup&gt;17&lt;/sup&gt;"},"properties":{"noteIndex":0},"schema":"https://github.com/citation-style-language/schema/raw/master/csl-citation.json"}</w:instrText>
      </w:r>
      <w:r w:rsidR="001B585F">
        <w:fldChar w:fldCharType="separate"/>
      </w:r>
      <w:r w:rsidR="00AC7909" w:rsidRPr="00AC7909">
        <w:rPr>
          <w:noProof/>
          <w:vertAlign w:val="superscript"/>
        </w:rPr>
        <w:t>17</w:t>
      </w:r>
      <w:r w:rsidR="001B585F">
        <w:fldChar w:fldCharType="end"/>
      </w:r>
      <w:r w:rsidR="0022483D">
        <w:t xml:space="preserve">, these findings suggest that diastolic abnormalities are more prominent in women with HCM and may underlie their greater burden of </w:t>
      </w:r>
      <w:r w:rsidR="00CF5F3C">
        <w:t>HF</w:t>
      </w:r>
      <w:r w:rsidR="0022483D">
        <w:t xml:space="preserve">. </w:t>
      </w:r>
    </w:p>
    <w:p w14:paraId="78045DA4" w14:textId="0F095A96" w:rsidR="00384340" w:rsidRDefault="00384340" w:rsidP="00384340">
      <w:pPr>
        <w:spacing w:line="480" w:lineRule="auto"/>
        <w:ind w:firstLine="720"/>
      </w:pPr>
      <w:r>
        <w:t xml:space="preserve">The underlying mechanisms for sex-based differences in the </w:t>
      </w:r>
      <w:r w:rsidR="00AC7909">
        <w:t xml:space="preserve">penetrance and </w:t>
      </w:r>
      <w:r>
        <w:t>expression of sarcomeric HCM are not well understood.  Rodent models of HCM have revealed sex-based differences in hypertrophy signaling pathways, cardiomyocyte calcium sensitivity and ultimately ventricular remodeling</w:t>
      </w:r>
      <w:r>
        <w:fldChar w:fldCharType="begin" w:fldLock="1"/>
      </w:r>
      <w:r w:rsidR="00AC7909">
        <w:instrText>ADDIN CSL_CITATION {"citationItems":[{"id":"ITEM-1","itemData":{"DOI":"10.1161/CIRCRESAHA.116.307509","ISSN":"0009-7330","author":[{"dropping-particle":"","family":"Blenck","given":"Christa L.","non-dropping-particle":"","parse-names":false,"suffix":""},{"dropping-particle":"","family":"Harvey","given":"Pamela A.","non-dropping-particle":"","parse-names":false,"suffix":""},{"dropping-particle":"","family":"Reckelhoff","given":"Jane F.","non-dropping-particle":"","parse-names":false,"suffix":""},{"dropping-particle":"","family":"Leinwand","given":"Leslie A.","non-dropping-particle":"","parse-names":false,"suffix":""}],"container-title":"Circulation Research","id":"ITEM-1","issue":"8","issued":{"date-parts":[["2016","4","15"]]},"page":"1294-1312","title":"The Importance of Biological Sex and Estrogen in Rodent Models of Cardiovascular Health and Disease","type":"article-journal","volume":"118"},"uris":["http://www.mendeley.com/documents/?uuid=3badefd1-ce77-3bc9-8ba7-dc618c2c1179"]},{"id":"ITEM-2","itemData":{"DOI":"10.1152/ajpheart.00592.2015","ISSN":"15221539","abstract":"Familial hypertrophic cardiomyopathy (HCM) is a disease of the sarcomere and may lead to hypertrophic, dilated, restrictive, and/or arrhythmogenic cardiomyopathy, congestive heart failure, or sudden cardiac death. We hypothesized that hearts from transgenic HCM mice harboring a mutant myosin heavy chain increase the energetic cost of contraction in a sex-specific manner. To do this, we assessed Ca2+ sensitivity of tension and crossbridge kinetics in demembranated cardiac trabeculas from male and female wild-type (WT) and HCM hearts at an early time point (2 mo of age). We found a significant effect of sex on Ca2+ sensitivity such that male, but not female, HCM mice displayed a decrease in Ca2+ sensitivity compared with WT counterparts. The HCM transgene and sex significantly impacted the rate of force redevelopment by a rapid release-restretch protocol and tension cost by the ATPase-tension relationship. In each of these measures, HCM male trabeculas displayed a gain-of-function when compared with WT counterparts. In addition, cardiac remodeling measured by echocardiography, histology, morphometry, and posttranslational modifications demonstrated sex-and HCM-specific effects. In conclusion, female and male HCM mice display sex dimorphic crossbridge kinetics accompanied by sex-and HCM-dependent cardiac remodeling at the morphometric, histological, and cellular level.","author":[{"dropping-particle":"","family":"Birch","given":"Camille L.","non-dropping-particle":"","parse-names":false,"suffix":""},{"dropping-particle":"","family":"Behunin","given":"Samantha M.","non-dropping-particle":"","parse-names":false,"suffix":""},{"dropping-particle":"","family":"Lopez-Pier","given":"Marissa A.","non-dropping-particle":"","parse-names":false,"suffix":""},{"dropping-particle":"","family":"Danilo","given":"Christiane","non-dropping-particle":"","parse-names":false,"suffix":""},{"dropping-particle":"","family":"Lipovka","given":"Yulia","non-dropping-particle":"","parse-names":false,"suffix":""},{"dropping-particle":"","family":"Saripalli","given":"Chandra","non-dropping-particle":"","parse-names":false,"suffix":""},{"dropping-particle":"","family":"Granzier","given":"Henk","non-dropping-particle":"","parse-names":false,"suffix":""},{"dropping-particle":"","family":"Konhilas","given":"John P.","non-dropping-particle":"","parse-names":false,"suffix":""}],"container-title":"American Journal of Physiology - Heart and Circulatory Physiology","id":"ITEM-2","issued":{"date-parts":[["2016"]]},"title":"Sex dimorphisms of crossbridge cycling kinetics in transgenic hypertrophic cardiomyopathy mice","type":"article-journal"},"uris":["http://www.mendeley.com/documents/?uuid=30c16b67-cd54-4537-8a2c-775ce40a6662"]}],"mendeley":{"formattedCitation":"&lt;sup&gt;9,18&lt;/sup&gt;","plainTextFormattedCitation":"9,18","previouslyFormattedCitation":"&lt;sup&gt;9,18&lt;/sup&gt;"},"properties":{"noteIndex":0},"schema":"https://github.com/citation-style-language/schema/raw/master/csl-citation.json"}</w:instrText>
      </w:r>
      <w:r>
        <w:fldChar w:fldCharType="separate"/>
      </w:r>
      <w:r w:rsidR="00AC7909" w:rsidRPr="00AC7909">
        <w:rPr>
          <w:noProof/>
          <w:vertAlign w:val="superscript"/>
        </w:rPr>
        <w:t>9,18</w:t>
      </w:r>
      <w:r>
        <w:fldChar w:fldCharType="end"/>
      </w:r>
      <w:r>
        <w:t xml:space="preserve">.  However, </w:t>
      </w:r>
      <w:r w:rsidR="00AC7909">
        <w:t xml:space="preserve">murine </w:t>
      </w:r>
      <w:r>
        <w:t xml:space="preserve">studies have not pointed to a consistent effect of sex hormones on HCM development.   </w:t>
      </w:r>
      <w:r w:rsidR="00AC7909">
        <w:t>Future human studies should interrogate the impact of sex-specific differences in cardiac physiology and female reproductive health on HCM outcomes, including age at menarche/menopause, pregnancy and associated complications including pre-eclampsia.</w:t>
      </w:r>
      <w:r w:rsidR="00AC7909">
        <w:fldChar w:fldCharType="begin" w:fldLock="1"/>
      </w:r>
      <w:r w:rsidR="006925B7">
        <w:instrText>ADDIN CSL_CITATION {"citationItems":[{"id":"ITEM-1","itemData":{"DOI":"10.1016/j.hlc.2020.05.108","ISSN":"1444-2892","PMID":"32843293","abstract":"Cardiovascular disease is the leading cause of death in Australian women, as well as men, with clear disparities in treatment and outcomes between the sexes. Moreover, disease pathophysiology differs between the sexes, with women more likely to suffer from microvascular coronary disease, endothelial dysfunction and heart failure with preserved ejection fraction, as compared to men, who are more likely to experience macrovascular disease or heart failure with reduced ejection fraction. Evidence suggests that both traditional and novel cardiovascular risk factors are often under-recognised and under-treated in women. Certain 'traditional' risk factors, including diabetes mellitus and smoking, may also portend a greater risk of cardiovascular disease in women than men. Furthermore, a number of female-specific risk factors have been identified as increasing the risk of cardiovascular disease in women, including pre-term delivery, pre-eclampsia, gestational diabetes, and polycystic ovary syndrome. Currently, these factors are not included in primary prevention risk stratification tools, nor are they routinely considered in a cardiovascular assessment at a clinical level. This represents a missed opportunity, as early identification may allow for risk factor modification and possible amelioration of the disease burden. This review explores the role of traditional, sex-specific and novel risk factors for cardiovascular disease in women, in addition to pathophysiological differences between the sexes, and contributing societal and behavioural factors. These differences argue strongly for a 'precision medicine' approach to cardiovascular disease that includes sex as a key component.","author":[{"dropping-particle":"","family":"Geraghty","given":"Lucy","non-dropping-particle":"","parse-names":false,"suffix":""},{"dropping-particle":"","family":"Figtree","given":"Gemma A","non-dropping-particle":"","parse-names":false,"suffix":""},{"dropping-particle":"","family":"Schutte","given":"Aletta E","non-dropping-particle":"","parse-names":false,"suffix":""},{"dropping-particle":"","family":"Patel","given":"Sanjay","non-dropping-particle":"","parse-names":false,"suffix":""},{"dropping-particle":"","family":"Woodward","given":"Mark","non-dropping-particle":"","parse-names":false,"suffix":""},{"dropping-particle":"","family":"Arnott","given":"Clare","non-dropping-particle":"","parse-names":false,"suffix":""}],"container-title":"Heart, lung &amp; circulation","id":"ITEM-1","issued":{"date-parts":[["2020","7","6"]]},"publisher":"Elsevier Ltd","title":"Cardiovascular Disease in Women: From Pathophysiology to Novel and Emerging Risk Factors.","type":"article-journal"},"uris":["http://www.mendeley.com/documents/?uuid=085a5cf5-48ab-3a83-8ce9-6c8958cdb831"]}],"mendeley":{"formattedCitation":"&lt;sup&gt;19&lt;/sup&gt;","plainTextFormattedCitation":"19","previouslyFormattedCitation":"&lt;sup&gt;19&lt;/sup&gt;"},"properties":{"noteIndex":0},"schema":"https://github.com/citation-style-language/schema/raw/master/csl-citation.json"}</w:instrText>
      </w:r>
      <w:r w:rsidR="00AC7909">
        <w:fldChar w:fldCharType="separate"/>
      </w:r>
      <w:r w:rsidR="00AC7909" w:rsidRPr="00AC7909">
        <w:rPr>
          <w:noProof/>
          <w:vertAlign w:val="superscript"/>
        </w:rPr>
        <w:t>19</w:t>
      </w:r>
      <w:r w:rsidR="00AC7909">
        <w:fldChar w:fldCharType="end"/>
      </w:r>
    </w:p>
    <w:p w14:paraId="14E4F677" w14:textId="66C4D5D2" w:rsidR="00357A45" w:rsidRDefault="001D14CE" w:rsidP="0072185C">
      <w:pPr>
        <w:spacing w:line="480" w:lineRule="auto"/>
      </w:pPr>
      <w:r>
        <w:tab/>
      </w:r>
      <w:r w:rsidR="00DB0AC4">
        <w:t>In our cohort, m</w:t>
      </w:r>
      <w:r w:rsidR="00242B97">
        <w:t>ortality was 50% higher in women</w:t>
      </w:r>
      <w:r w:rsidR="00DB0AC4">
        <w:t xml:space="preserve">.  </w:t>
      </w:r>
      <w:r>
        <w:t>The increased risk of mortality</w:t>
      </w:r>
      <w:r w:rsidR="00633BD5">
        <w:t xml:space="preserve"> observed</w:t>
      </w:r>
      <w:r>
        <w:t xml:space="preserve"> in women is </w:t>
      </w:r>
      <w:r w:rsidR="0022483D">
        <w:t xml:space="preserve">similar </w:t>
      </w:r>
      <w:r>
        <w:t>to recent publication</w:t>
      </w:r>
      <w:r w:rsidR="00C66719">
        <w:t>s</w:t>
      </w:r>
      <w:r>
        <w:t xml:space="preserve"> from </w:t>
      </w:r>
      <w:r w:rsidR="007E6B3F">
        <w:t>a Mayo Clinic</w:t>
      </w:r>
      <w:r>
        <w:fldChar w:fldCharType="begin" w:fldLock="1"/>
      </w:r>
      <w:r w:rsidR="00CC4A8C">
        <w:instrText>ADDIN CSL_CITATION {"citationItems":[{"id":"ITEM-1","itemData":{"DOI":"10.1093/eurheartj/ehx527","ISSN":"0195-668X","author":[{"dropping-particle":"","family":"Geske","given":"Jeffrey B","non-dropping-particle":"","parse-names":false,"suffix":""},{"dropping-particle":"","family":"Ong","given":"Kevin C","non-dropping-particle":"","parse-names":false,"suffix":""},{"dropping-particle":"","family":"Siontis","given":"Konstantinos C","non-dropping-particle":"","parse-names":false,"suffix":""},{"dropping-particle":"","family":"Hebl","given":"Virginia B","non-dropping-particle":"","parse-names":false,"suffix":""},{"dropping-particle":"","family":"Ackerman","given":"Michael J","non-dropping-particle":"","parse-names":false,"suffix":""},{"dropping-particle":"","family":"Hodge","given":"David O","non-dropping-particle":"","parse-names":false,"suffix":""},{"dropping-particle":"","family":"Miller","given":"Virginia M","non-dropping-particle":"","parse-names":false,"suffix":""},{"dropping-particle":"","family":"Nishimura","given":"Rick A","non-dropping-particle":"","parse-names":false,"suffix":""},{"dropping-particle":"","family":"Oh","given":"Jae K","non-dropping-particle":"","parse-names":false,"suffix":""},{"dropping-particle":"V","family":"Schaff","given":"Hartzell","non-dropping-particle":"","parse-names":false,"suffix":""},{"dropping-particle":"","family":"Gersh","given":"Bernard J","non-dropping-particle":"","parse-names":false,"suffix":""},{"dropping-particle":"","family":"Ommen","given":"Steve R","non-dropping-particle":"","parse-names":false,"suffix":""}],"container-title":"European Heart Journal","id":"ITEM-1","issue":"46","issued":{"date-parts":[["2017","12","7"]]},"page":"3434-3440","publisher":"Oxford University Press","title":"Women with hypertrophic cardiomyopathy have worse survival","type":"article-journal","volume":"38"},"uris":["http://www.mendeley.com/documents/?uuid=0c378d71-3d6d-33bc-916d-d73c3869cb14"]}],"mendeley":{"formattedCitation":"&lt;sup&gt;4&lt;/sup&gt;","plainTextFormattedCitation":"4","previouslyFormattedCitation":"&lt;sup&gt;4&lt;/sup&gt;"},"properties":{"noteIndex":0},"schema":"https://github.com/citation-style-language/schema/raw/master/csl-citation.json"}</w:instrText>
      </w:r>
      <w:r>
        <w:fldChar w:fldCharType="separate"/>
      </w:r>
      <w:r w:rsidR="00CC4A8C" w:rsidRPr="00CC4A8C">
        <w:rPr>
          <w:noProof/>
          <w:vertAlign w:val="superscript"/>
        </w:rPr>
        <w:t>4</w:t>
      </w:r>
      <w:r>
        <w:fldChar w:fldCharType="end"/>
      </w:r>
      <w:r w:rsidR="007E6B3F">
        <w:t xml:space="preserve"> and a collaborative European cohort</w:t>
      </w:r>
      <w:r w:rsidR="007E6B3F">
        <w:fldChar w:fldCharType="begin" w:fldLock="1"/>
      </w:r>
      <w:r w:rsidR="00CC4A8C">
        <w:instrText>ADDIN CSL_CITATION {"citationItems":[{"id":"ITEM-1","itemData":{"DOI":"10.1001/jamacardio.2019.4534","ISSN":"2380-6591","PMID":"31774458","abstract":"Importance It is unclear whether hypertrophic cardiomyopathy (HCM) conveys excess mortality when compared with the general population. Objective To compare the survival of patients with HCM with that of the general European population. Design, Setting, and Participants Retrospective cohort study of 4893 consecutive adult patients with HCM presenting at 7 European referral centers between 1980 and 2013. The data were analyzed between April 2018 and August 2019. Main Outcomes and Measures Survival was compared using standardized mortality ratios (SMRs) calculated with data from Eurostat, stratified by study period, country, sex, and age, and using a composite end point in the HCM cohort of all-cause mortality, aborted sudden cardiac death, and heart transplant. Results Of 4893 patients with HCM, 3126 (63.9%) were male, and the mean (SD) age at presentation was 49.2 (16.4) years. During a median follow-up of 6.2 years (interquartile range, 3.1-9.8 years), 721 patients (14.7%) reached the composite end point. Compared with the general population, patients with HCM had excess mortality throughout the age spectrum (SMR, 2.0, 95% CI, 1.48-2.63). Excess mortality was highest among patients presenting prior to the year 2000 but persisted in the cohort presenting between 2006 and 2013 (SMR, 1.84; 95% CI, 1.55-2.18). Women had higher excess mortality than men (SMR, 2.66; 95% CI, 2.38-2.97; vs SMR, 1.68; 95% CI, 1.52-1.85; P &lt; .001). Conclusions and Relevance Among patients referred to European specialty centers, HCM was associated with significant excess mortality through the life course. Although there have been improvements in survival with time, potentially reflecting improved treatments for HCM, these findings highlight the need for more research into the causes of excess mortality among patients with HCM and for better risk stratification.","author":[{"dropping-particle":"","family":"Lorenzini","given":"Massimiliano","non-dropping-particle":"","parse-names":false,"suffix":""},{"dropping-particle":"","family":"Anastasiou","given":"Zacharias","non-dropping-particle":"","parse-names":false,"suffix":""},{"dropping-particle":"","family":"O'Mahony","given":"Constantinos","non-dropping-particle":"","parse-names":false,"suffix":""},{"dropping-particle":"","family":"Guttman","given":"Oliver P","non-dropping-particle":"","parse-names":false,"suffix":""},{"dropping-particle":"","family":"Gimeno","given":"Juan Ramon","non-dropping-particle":"","parse-names":false,"suffix":""},{"dropping-particle":"","family":"Monserrat","given":"Lorenzo","non-dropping-particle":"","parse-names":false,"suffix":""},{"dropping-particle":"","family":"Anastasakis","given":"Aristides","non-dropping-particle":"","parse-names":false,"suffix":""},{"dropping-particle":"","family":"Rapezzi","given":"Claudio","non-dropping-particle":"","parse-names":false,"suffix":""},{"dropping-particle":"","family":"Biagini","given":"Elena","non-dropping-particle":"","parse-names":false,"suffix":""},{"dropping-particle":"","family":"Garcia-Pavia","given":"Pablo","non-dropping-particle":"","parse-names":false,"suffix":""},{"dropping-particle":"","family":"Limongelli","given":"Giuseppe","non-dropping-particle":"","parse-names":false,"suffix":""},{"dropping-particle":"","family":"Pavlou","given":"Menelaos","non-dropping-particle":"","parse-names":false,"suffix":""},{"dropping-particle":"","family":"Elliott","given":"Perry M","non-dropping-particle":"","parse-names":false,"suffix":""},{"dropping-particle":"","family":"Hypertrophic Cardiomyopathy Outcomes investigators","given":"","non-dropping-particle":"","parse-names":false,"suffix":""}],"container-title":"JAMA cardiology","id":"ITEM-1","issued":{"date-parts":[["2019","11","27"]]},"title":"Mortality Among Referral Patients With Hypertrophic Cardiomyopathy vs the General European Population.","type":"article-journal"},"uris":["http://www.mendeley.com/documents/?uuid=eb0da483-f0d0-3236-8628-2a3a896c8921"]}],"mendeley":{"formattedCitation":"&lt;sup&gt;7&lt;/sup&gt;","plainTextFormattedCitation":"7","previouslyFormattedCitation":"&lt;sup&gt;7&lt;/sup&gt;"},"properties":{"noteIndex":0},"schema":"https://github.com/citation-style-language/schema/raw/master/csl-citation.json"}</w:instrText>
      </w:r>
      <w:r w:rsidR="007E6B3F">
        <w:fldChar w:fldCharType="separate"/>
      </w:r>
      <w:r w:rsidR="00CC4A8C" w:rsidRPr="00CC4A8C">
        <w:rPr>
          <w:noProof/>
          <w:vertAlign w:val="superscript"/>
        </w:rPr>
        <w:t>7</w:t>
      </w:r>
      <w:r w:rsidR="007E6B3F">
        <w:fldChar w:fldCharType="end"/>
      </w:r>
      <w:r>
        <w:t xml:space="preserve">.  </w:t>
      </w:r>
      <w:r w:rsidR="0022483D">
        <w:t xml:space="preserve">However, </w:t>
      </w:r>
      <w:r w:rsidR="00504A98">
        <w:t>this study</w:t>
      </w:r>
      <w:r w:rsidR="0022483D">
        <w:t xml:space="preserve"> provide</w:t>
      </w:r>
      <w:r w:rsidR="00504A98">
        <w:t>s</w:t>
      </w:r>
      <w:r w:rsidR="0022483D">
        <w:t xml:space="preserve"> new insights. Increased mortality</w:t>
      </w:r>
      <w:r w:rsidR="00FB7255">
        <w:t xml:space="preserve"> was not simply a reflection of the greater prevalence of sarcomeric HCM, known to be associated with worse outcomes</w:t>
      </w:r>
      <w:r w:rsidR="00842F2C">
        <w:fldChar w:fldCharType="begin" w:fldLock="1"/>
      </w:r>
      <w:r w:rsidR="00CC4A8C">
        <w:instrText>ADDIN CSL_CITATION {"citationItems":[{"id":"ITEM-1","itemData":{"DOI":"10.1161/CIRCULATIONAHA.117.033200","ISSN":"0009-7322","PMID":"30297972","abstract":"Background A better understanding of the factors that contribute to heterogeneous outcomes and lifetime disease burden in hypertrophic cardiomyopathy (HCM) is critically needed to improve patient management and outcomes. The Sarcomeric Human Cardiomyopathy Registry (SHaRe) was established to provide the scale of data required to address these issues, aggregating longitudinal datasets curated by eight international HCM specialty centers. Methods Data on 4591 HCM patients (2763 genotyped), followed for a mean of 5.4±6.9 years (24,791 patient-years; median [interquartile range] 2.9 [0.3-7.9] years) were analyzed regarding cardiac arrest, cardiac transplantation, appropriate implantable cardioverter-defibrillator (ICD) therapy, all-cause death, atrial fibrillation, stroke, New York Heart Association Functional Class III/IV symptoms (all comprising the overall composite endpoint), and left ventricular ejection fraction (LVEF)&lt;35%. Outcomes were analyzed individually and as composite endpoints. Results Median age of diagnosis was 45.8 [30.9-58.1] years and 37% of patients were female. Age of diagnosis and sarcomere mutation status were predictive of outcomes. Patients &lt;40 years old at diagnosis had a 77% [95% confidence interval: 72%, 80%] cumulative incidence of the overall composite outcome by age 60, compared to 32% [29%, 36%] by age 70 for patients diagnosed &gt;60 years. Young HCM patients (20-29 years) had 4-fold higher mortality than the general United States population at a similar age. Patients with pathogenic/likely pathogenic sarcomere mutations had two-fold greater risk for adverse outcomes compared to patients without mutations; sarcomere variants of uncertain significance were associated with intermediate risk. Heart failure and atrial fibrillation were the most prevalent adverse events, although typically not emerging for several years after diagnosis. Ventricular arrhythmias occurred in 32% [23%, 40%] of patients &lt;40 years at diagnosis, but in 1% [1%, 2%] &gt;60 years. Conclusions The cumulative burden of HCM is substantial and dominated by heart failure and atrial fibrillation occurring many years following diagnosis. Young age of diagnosis and the presence of a sarcomere mutation are powerful predictors of adverse outcomes. These findings highlight the need for close surveillance throughout life, and the need to develop disease-modifying therapies.","author":[{"dropping-particle":"","family":"Ho","given":"Carolyn Y.","non-dropping-particle":"","parse-names":false,"suffix":""},{"dropping-particle":"","family":"Day","given":"Sharlene M.","non-dropping-particle":"","parse-names":false,"suffix":""},{"dropping-particle":"","family":"Ashley","given":"Euan A.","non-dropping-particle":"","parse-names":false,"suffix":""},{"dropping-particle":"","family":"Michels","given":"Michelle","non-dropping-particle":"","parse-names":false,"suffix":""},{"dropping-particle":"","family":"Pereira","given":"Alexandre C.","non-dropping-particle":"","parse-names":false,"suffix":""},{"dropping-particle":"","family":"Jacoby","given":"Daniel","non-dropping-particle":"","parse-names":false,"suffix":""},{"dropping-particle":"","family":"Cirino","given":"Allison L.","non-dropping-particle":"","parse-names":false,"suffix":""},{"dropping-particle":"","family":"Fox","given":"Jonathan C.","non-dropping-particle":"","parse-names":false,"suffix":""},{"dropping-particle":"","family":"Lakdawala","given":"Neal K.","non-dropping-particle":"","parse-names":false,"suffix":""},{"dropping-particle":"","family":"Ware","given":"James S.","non-dropping-particle":"","parse-names":false,"suffix":""},{"dropping-particle":"","family":"Caleshu","given":"Colleen A.","non-dropping-particle":"","parse-names":false,"suffix":""},{"dropping-particle":"","family":"Helms","given":"Adam S.","non-dropping-particle":"","parse-names":false,"suffix":""},{"dropping-particle":"","family":"Colan","given":"Steven D.","non-dropping-particle":"","parse-names":false,"suffix":""},{"dropping-particle":"","family":"Girolami","given":"Francesca","non-dropping-particle":"","parse-names":false,"suffix":""},{"dropping-particle":"","family":"Cecchi","given":"Franco","non-dropping-particle":"","parse-names":false,"suffix":""},{"dropping-particle":"","family":"Seidman","given":"Christine E.","non-dropping-particle":"","parse-names":false,"suffix":""},{"dropping-particle":"","family":"Sajeev","given":"Gautam","non-dropping-particle":"","parse-names":false,"suffix":""},{"dropping-particle":"","family":"Signorovitch","given":"James","non-dropping-particle":"","parse-names":false,"suffix":""},{"dropping-particle":"","family":"Green","given":"Eric M.","non-dropping-particle":"","parse-names":false,"suffix":""},{"dropping-particle":"","family":"Olivotto","given":"Iacopo","non-dropping-particle":"","parse-names":false,"suffix":""}],"container-title":"Circulation","id":"ITEM-1","issue":"14","issued":{"date-parts":[["2018","10","2"]]},"page":"1387-1398","title":"Genotype and Lifetime Burden of Disease in Hypertrophic Cardiomyopathy","type":"article-journal","volume":"138"},"uris":["http://www.mendeley.com/documents/?uuid=6b21d223-6929-399d-b67f-dab3a48d5f77"]}],"mendeley":{"formattedCitation":"&lt;sup&gt;3&lt;/sup&gt;","plainTextFormattedCitation":"3","previouslyFormattedCitation":"&lt;sup&gt;3&lt;/sup&gt;"},"properties":{"noteIndex":0},"schema":"https://github.com/citation-style-language/schema/raw/master/csl-citation.json"}</w:instrText>
      </w:r>
      <w:r w:rsidR="00842F2C">
        <w:fldChar w:fldCharType="separate"/>
      </w:r>
      <w:r w:rsidR="00CC4A8C" w:rsidRPr="00CC4A8C">
        <w:rPr>
          <w:noProof/>
          <w:vertAlign w:val="superscript"/>
        </w:rPr>
        <w:t>3</w:t>
      </w:r>
      <w:r w:rsidR="00842F2C">
        <w:fldChar w:fldCharType="end"/>
      </w:r>
      <w:r w:rsidR="00FB7255">
        <w:t>, in women as it</w:t>
      </w:r>
      <w:r w:rsidR="0022483D">
        <w:t xml:space="preserve"> persisted after controlling for </w:t>
      </w:r>
      <w:r w:rsidR="00FB7255">
        <w:t>genotype.</w:t>
      </w:r>
      <w:r w:rsidR="0072185C">
        <w:t xml:space="preserve">   </w:t>
      </w:r>
      <w:r w:rsidR="0022483D">
        <w:t>Additionally, the e</w:t>
      </w:r>
      <w:r w:rsidR="0072185C">
        <w:t>xcess mortality</w:t>
      </w:r>
      <w:r w:rsidR="0022483D">
        <w:t xml:space="preserve"> seen</w:t>
      </w:r>
      <w:r w:rsidR="0072185C">
        <w:t xml:space="preserve"> in women was not secondary to stroke or sudden death.  Thus, excess HF is the most plausible HCM-specific mechanism contributing to decreased survival in women.  </w:t>
      </w:r>
    </w:p>
    <w:p w14:paraId="6EA47A89" w14:textId="0A93F7BA" w:rsidR="0010451F" w:rsidRPr="00D155C7" w:rsidRDefault="0010451F" w:rsidP="0072185C">
      <w:pPr>
        <w:spacing w:line="480" w:lineRule="auto"/>
        <w:rPr>
          <w:u w:val="single"/>
        </w:rPr>
      </w:pPr>
      <w:r w:rsidRPr="00D155C7">
        <w:rPr>
          <w:u w:val="single"/>
        </w:rPr>
        <w:t>Societal Factors and HCM</w:t>
      </w:r>
    </w:p>
    <w:p w14:paraId="7AC9A08E" w14:textId="3E4E41FC" w:rsidR="00AC14D1" w:rsidRDefault="007D53B8" w:rsidP="00AC14D1">
      <w:pPr>
        <w:spacing w:line="480" w:lineRule="auto"/>
        <w:ind w:firstLine="720"/>
      </w:pPr>
      <w:r>
        <w:lastRenderedPageBreak/>
        <w:t>Although in the minority in all centers</w:t>
      </w:r>
      <w:r w:rsidR="00B97CB9">
        <w:t xml:space="preserve"> despite more prominent obstructive physiology and symptoms at presentation,</w:t>
      </w:r>
      <w:r>
        <w:t xml:space="preserve"> the proportion of women in US centers was 14% higher than in European centers.</w:t>
      </w:r>
      <w:r w:rsidR="00B97CB9">
        <w:t xml:space="preserve"> This observation suggests that societal </w:t>
      </w:r>
      <w:r w:rsidR="00B675BA">
        <w:t xml:space="preserve">and cultural </w:t>
      </w:r>
      <w:r w:rsidR="00B97CB9">
        <w:t>factors may influence referral to specialized HCM centers</w:t>
      </w:r>
      <w:r w:rsidR="00B675BA">
        <w:t>, including provider d</w:t>
      </w:r>
      <w:r>
        <w:t xml:space="preserve">elay in cardiology referral or patient reporting of symptoms.  </w:t>
      </w:r>
      <w:r w:rsidR="00B675BA">
        <w:t>Although not previously studied in HCM, d</w:t>
      </w:r>
      <w:r>
        <w:t>isparate utilization of advanced cardiac therapies adversely affecting</w:t>
      </w:r>
      <w:r w:rsidR="00C872AD">
        <w:t xml:space="preserve"> the care of female patients</w:t>
      </w:r>
      <w:r>
        <w:t xml:space="preserve"> has been previously documented in acute myocardial infarction</w:t>
      </w:r>
      <w:r>
        <w:fldChar w:fldCharType="begin" w:fldLock="1"/>
      </w:r>
      <w:r w:rsidR="006925B7">
        <w:instrText>ADDIN CSL_CITATION {"citationItems":[{"id":"ITEM-1","itemData":{"DOI":"10.1016/j.jacc.2015.08.865","ISSN":"07351097","author":[{"dropping-particle":"","family":"Khera","given":"Sahil","non-dropping-particle":"","parse-names":false,"suffix":""},{"dropping-particle":"","family":"Kolte","given":"Dhaval","non-dropping-particle":"","parse-names":false,"suffix":""},{"dropping-particle":"","family":"Gupta","given":"Tanush","non-dropping-particle":"","parse-names":false,"suffix":""},{"dropping-particle":"","family":"Subramanian","given":"Kathir Selvan","non-dropping-particle":"","parse-names":false,"suffix":""},{"dropping-particle":"","family":"Khanna","given":"Neel","non-dropping-particle":"","parse-names":false,"suffix":""},{"dropping-particle":"","family":"Aronow","given":"Wilbert S.","non-dropping-particle":"","parse-names":false,"suffix":""},{"dropping-particle":"","family":"Ahn","given":"Chul","non-dropping-particle":"","parse-names":false,"suffix":""},{"dropping-particle":"","family":"Timmermans","given":"Robert J.","non-dropping-particle":"","parse-names":false,"suffix":""},{"dropping-particle":"","family":"Cooper","given":"Howard A.","non-dropping-particle":"","parse-names":false,"suffix":""},{"dropping-particle":"","family":"Fonarow","given":"Gregg C.","non-dropping-particle":"","parse-names":false,"suffix":""},{"dropping-particle":"","family":"Frishman","given":"William H.","non-dropping-particle":"","parse-names":false,"suffix":""},{"dropping-particle":"","family":"Panza","given":"Julio A.","non-dropping-particle":"","parse-names":false,"suffix":""},{"dropping-particle":"","family":"Bhatt","given":"Deepak L.","non-dropping-particle":"","parse-names":false,"suffix":""}],"container-title":"Journal of the American College of Cardiology","id":"ITEM-1","issue":"18","issued":{"date-parts":[["2015","11"]]},"page":"1961-1972","title":"Temporal Trends and Sex Differences in Revascularization and Outcomes of ST-Segment Elevation Myocardial Infarction in Younger Adults in the United States","type":"article-journal","volume":"66"},"uris":["http://www.mendeley.com/documents/?uuid=f9ea3918-aaf1-3dbf-81ef-6e21548dc756"]}],"mendeley":{"formattedCitation":"&lt;sup&gt;20&lt;/sup&gt;","plainTextFormattedCitation":"20","previouslyFormattedCitation":"&lt;sup&gt;20&lt;/sup&gt;"},"properties":{"noteIndex":0},"schema":"https://github.com/citation-style-language/schema/raw/master/csl-citation.json"}</w:instrText>
      </w:r>
      <w:r>
        <w:fldChar w:fldCharType="separate"/>
      </w:r>
      <w:r w:rsidR="00AC7909" w:rsidRPr="00AC7909">
        <w:rPr>
          <w:noProof/>
          <w:vertAlign w:val="superscript"/>
        </w:rPr>
        <w:t>20</w:t>
      </w:r>
      <w:r>
        <w:fldChar w:fldCharType="end"/>
      </w:r>
      <w:r>
        <w:t xml:space="preserve">, end stage </w:t>
      </w:r>
      <w:r w:rsidR="00CF5F3C">
        <w:t>HF</w:t>
      </w:r>
      <w:r>
        <w:fldChar w:fldCharType="begin" w:fldLock="1"/>
      </w:r>
      <w:r w:rsidR="006925B7">
        <w:instrText>ADDIN CSL_CITATION {"citationItems":[{"id":"ITEM-1","itemData":{"DOI":"10.1016/j.jss.2008.02.065","ISSN":"00224804","author":[{"dropping-particle":"","family":"Joyce","given":"David L.","non-dropping-particle":"","parse-names":false,"suffix":""},{"dropping-particle":"V.","family":"Conte","given":"John","non-dropping-particle":"","parse-names":false,"suffix":""},{"dropping-particle":"","family":"Russell","given":"Stuart D.","non-dropping-particle":"","parse-names":false,"suffix":""},{"dropping-particle":"","family":"Joyce","given":"Lyle D.","non-dropping-particle":"","parse-names":false,"suffix":""},{"dropping-particle":"","family":"Chang","given":"David C.","non-dropping-particle":"","parse-names":false,"suffix":""}],"container-title":"Journal of Surgical Research","id":"ITEM-1","issue":"1","issued":{"date-parts":[["2009","3"]]},"page":"111-117","title":"Disparities in Access to Left Ventricular Assist Device Therapy","type":"article-journal","volume":"152"},"uris":["http://www.mendeley.com/documents/?uuid=db10115a-3a72-3596-b148-22f6c442977b"]}],"mendeley":{"formattedCitation":"&lt;sup&gt;21&lt;/sup&gt;","plainTextFormattedCitation":"21","previouslyFormattedCitation":"&lt;sup&gt;21&lt;/sup&gt;"},"properties":{"noteIndex":0},"schema":"https://github.com/citation-style-language/schema/raw/master/csl-citation.json"}</w:instrText>
      </w:r>
      <w:r>
        <w:fldChar w:fldCharType="separate"/>
      </w:r>
      <w:r w:rsidR="00AC7909" w:rsidRPr="00AC7909">
        <w:rPr>
          <w:noProof/>
          <w:vertAlign w:val="superscript"/>
        </w:rPr>
        <w:t>21</w:t>
      </w:r>
      <w:r>
        <w:fldChar w:fldCharType="end"/>
      </w:r>
      <w:r>
        <w:t xml:space="preserve"> and atrial fibrillation</w:t>
      </w:r>
      <w:r>
        <w:fldChar w:fldCharType="begin" w:fldLock="1"/>
      </w:r>
      <w:r w:rsidR="006925B7">
        <w:instrText>ADDIN CSL_CITATION {"citationItems":[{"id":"ITEM-1","itemData":{"DOI":"10.1016/j.hrthm.2015.03.031","ISSN":"15475271","author":[{"dropping-particle":"","family":"Bhave","given":"Prashant D.","non-dropping-particle":"","parse-names":false,"suffix":""},{"dropping-particle":"","family":"Lu","given":"Xin","non-dropping-particle":"","parse-names":false,"suffix":""},{"dropping-particle":"","family":"Girotra","given":"Saket","non-dropping-particle":"","parse-names":false,"suffix":""},{"dropping-particle":"","family":"Kamel","given":"Hooman","non-dropping-particle":"","parse-names":false,"suffix":""},{"dropping-particle":"","family":"Vaughan Sarrazin","given":"Mary S.","non-dropping-particle":"","parse-names":false,"suffix":""}],"container-title":"Heart Rhythm","id":"ITEM-1","issue":"7","issued":{"date-parts":[["2015","7"]]},"page":"1406-1412","title":"Race- and sex-related differences in care for patients newly diagnosed with atrial fibrillation","type":"article-journal","volume":"12"},"uris":["http://www.mendeley.com/documents/?uuid=9e645080-25d3-355d-93d2-813ffecf2c4a"]}],"mendeley":{"formattedCitation":"&lt;sup&gt;22&lt;/sup&gt;","plainTextFormattedCitation":"22","previouslyFormattedCitation":"&lt;sup&gt;22&lt;/sup&gt;"},"properties":{"noteIndex":0},"schema":"https://github.com/citation-style-language/schema/raw/master/csl-citation.json"}</w:instrText>
      </w:r>
      <w:r>
        <w:fldChar w:fldCharType="separate"/>
      </w:r>
      <w:r w:rsidR="00AC7909" w:rsidRPr="00AC7909">
        <w:rPr>
          <w:noProof/>
          <w:vertAlign w:val="superscript"/>
        </w:rPr>
        <w:t>22</w:t>
      </w:r>
      <w:r>
        <w:fldChar w:fldCharType="end"/>
      </w:r>
      <w:r>
        <w:t xml:space="preserve">.  </w:t>
      </w:r>
      <w:r w:rsidR="00B675BA">
        <w:t>Additionally, h</w:t>
      </w:r>
      <w:r>
        <w:t xml:space="preserve">ealthcare provider </w:t>
      </w:r>
      <w:r w:rsidR="00384340">
        <w:t xml:space="preserve">sex and </w:t>
      </w:r>
      <w:r>
        <w:t>gender and patient perceptions about the cause of their symptoms can both negatively influence referral for cardiac testing in women</w:t>
      </w:r>
      <w:r>
        <w:fldChar w:fldCharType="begin" w:fldLock="1"/>
      </w:r>
      <w:r w:rsidR="006925B7">
        <w:instrText>ADDIN CSL_CITATION {"citationItems":[{"id":"ITEM-1","itemData":{"DOI":"10.1161/CIRCULATIONAHA.117.031650","ISSN":"0009-7322","author":[{"dropping-particle":"","family":"Lichtman","given":"Judith H.","non-dropping-particle":"","parse-names":false,"suffix":""},{"dropping-particle":"","family":"Leifheit","given":"Erica C.","non-dropping-particle":"","parse-names":false,"suffix":""},{"dropping-particle":"","family":"Safdar","given":"Basmah","non-dropping-particle":"","parse-names":false,"suffix":""},{"dropping-particle":"","family":"Bao","given":"Haikun","non-dropping-particle":"","parse-names":false,"suffix":""},{"dropping-particle":"","family":"Krumholz","given":"Harlan M.","non-dropping-particle":"","parse-names":false,"suffix":""},{"dropping-particle":"","family":"Lorenze","given":"Nancy P.","non-dropping-particle":"","parse-names":false,"suffix":""},{"dropping-particle":"","family":"Daneshvar","given":"Mitra","non-dropping-particle":"","parse-names":false,"suffix":""},{"dropping-particle":"","family":"Spertus","given":"John A.","non-dropping-particle":"","parse-names":false,"suffix":""},{"dropping-particle":"","family":"D’Onofrio","given":"Gail","non-dropping-particle":"","parse-names":false,"suffix":""}],"container-title":"Circulation","id":"ITEM-1","issue":"8","issued":{"date-parts":[["2018","2","20"]]},"page":"781-790","title":"Sex Differences in the Presentation and Perception of Symptoms Among Young Patients With Myocardial Infarction","type":"article-journal","volume":"137"},"uris":["http://www.mendeley.com/documents/?uuid=3c310aa6-d01d-3006-9ec9-6e9ff4ccbbc7"]},{"id":"ITEM-2","itemData":{"DOI":"10.1097/HPC.0000000000000026","ISSN":"1535-282X","PMID":"25396292","abstract":"OBJECTIVE Physicians' gender may impact test utilization in the diagnosis of acute cardiovascular disease. We sought to determine if physician gender affected stress test utilization by patient gender in a low-risk chest pain observation unit. METHODS This was a retrospective consecutive cohort study of patients admitted to a chest pain unit in a large volume academic urban emergency department (ED). Inclusion criteria were age&gt;18, American Heart Association low-to-intermediate risk, electrocardiogram nondiagnostic for acute coronary syndrome, and negative initial troponin I. Exclusion criteria were age&gt;75 with a history of coronary artery disease, active comorbid medical problems, or inability to obtain stress testing in the ED for any reason. T-tests were used for univariate comparisons and logistic regression was used to estimate odds ratios (ORs) for receiving testing based on physician gender, controlling for race, insurance, and Thrombolysis In Myocardial Infarction (TIMI) score. RESULTS Three thousand eight hundred and seventy-three index visits were enrolled during a 2.5-year period. Mean age was 53±20, 55% (95% CI, 53-56%) were female. There was no difference in overall stress utilization based upon physician gender (P=0.28). However, after controlling for other variables, male physicians had significantly lower odds of stress testing female patients (ORM, 0.82; 95% CI, 0.68-0.99), whereas no difference was found in female physicians (ORF, 0.80; 95% CI, 0.57-1.14). CONCLUSIONS Male physicians appear less likely to utilize stress testing in female patients even after controlling for objective clinical variables, including TIMI score. Although adverse outcomes are uncommon in this patient cohort, further investigation into provider-specific practice patterns based on patient gender is necessary.","author":[{"dropping-particle":"","family":"Napoli","given":"Anthony M","non-dropping-particle":"","parse-names":false,"suffix":""},{"dropping-particle":"","family":"Choo","given":"Esther K","non-dropping-particle":"","parse-names":false,"suffix":""},{"dropping-particle":"","family":"McGregor","given":"Alyson","non-dropping-particle":"","parse-names":false,"suffix":""}],"container-title":"Critical Pathways in Cardiology","id":"ITEM-2","issue":"4","issued":{"date-parts":[["2014","12"]]},"page":"152-155","title":"Gender Disparities in Stress Test Utilization in Chest Pain Unit Patients Based Upon the Ordering Physicianʼs Gender","type":"article-journal","volume":"13"},"uris":["http://www.mendeley.com/documents/?uuid=7ea9f4a6-774a-3487-aa53-1b91e3b0fb0a"]}],"mendeley":{"formattedCitation":"&lt;sup&gt;23,24&lt;/sup&gt;","plainTextFormattedCitation":"23,24","previouslyFormattedCitation":"&lt;sup&gt;23,24&lt;/sup&gt;"},"properties":{"noteIndex":0},"schema":"https://github.com/citation-style-language/schema/raw/master/csl-citation.json"}</w:instrText>
      </w:r>
      <w:r>
        <w:fldChar w:fldCharType="separate"/>
      </w:r>
      <w:r w:rsidR="00AC7909" w:rsidRPr="00AC7909">
        <w:rPr>
          <w:noProof/>
          <w:vertAlign w:val="superscript"/>
        </w:rPr>
        <w:t>23,24</w:t>
      </w:r>
      <w:r>
        <w:fldChar w:fldCharType="end"/>
      </w:r>
      <w:r w:rsidR="00AC14D1">
        <w:t xml:space="preserve"> However, after care was initiated at </w:t>
      </w:r>
      <w:proofErr w:type="spellStart"/>
      <w:r w:rsidR="00AC14D1">
        <w:t>SHaRe</w:t>
      </w:r>
      <w:proofErr w:type="spellEnd"/>
      <w:r w:rsidR="00AC14D1">
        <w:t xml:space="preserve"> sites, we </w:t>
      </w:r>
      <w:r w:rsidR="001F1774">
        <w:t xml:space="preserve">generally </w:t>
      </w:r>
      <w:r w:rsidR="00AC14D1">
        <w:t xml:space="preserve">did not identify sex-based differences in HCM-specific management. </w:t>
      </w:r>
      <w:r w:rsidR="001F1774">
        <w:t>Overall u</w:t>
      </w:r>
      <w:r w:rsidR="00AC14D1">
        <w:t xml:space="preserve">tilization of septal reduction therapies and ICD implantation were similar in men and women after controlling for factors which influence these decisions, severity of LVOTO and </w:t>
      </w:r>
      <w:r w:rsidR="00465FC7">
        <w:t>sudden cardiac death (</w:t>
      </w:r>
      <w:r w:rsidR="00AC14D1">
        <w:t>SCD</w:t>
      </w:r>
      <w:r w:rsidR="00465FC7">
        <w:t>)</w:t>
      </w:r>
      <w:r w:rsidR="00AC14D1">
        <w:t xml:space="preserve"> risk factors respectively.  </w:t>
      </w:r>
      <w:r w:rsidR="001F1774">
        <w:t xml:space="preserve">However, amongst patients undergoing septal reduction, women were proportionally more likely to undergo alcohol septal ablation, even after controlling for their older age. </w:t>
      </w:r>
    </w:p>
    <w:p w14:paraId="56C391D2" w14:textId="10683193" w:rsidR="00C617C4" w:rsidRPr="0072185C" w:rsidRDefault="00C617C4">
      <w:pPr>
        <w:rPr>
          <w:u w:val="single"/>
        </w:rPr>
      </w:pPr>
      <w:r w:rsidRPr="0072185C">
        <w:rPr>
          <w:u w:val="single"/>
        </w:rPr>
        <w:t>Limitations</w:t>
      </w:r>
    </w:p>
    <w:p w14:paraId="5EF191A7" w14:textId="25C7313A" w:rsidR="00275EA9" w:rsidRDefault="008771C6" w:rsidP="00275EA9">
      <w:pPr>
        <w:spacing w:line="480" w:lineRule="auto"/>
        <w:ind w:firstLine="720"/>
      </w:pPr>
      <w:r>
        <w:t>A central question asked in this study was whether the decreased frequency of female patients in HCM cohorts is related to decreased penetrance of sarcomer</w:t>
      </w:r>
      <w:r w:rsidR="00AB787D">
        <w:t>ic variants</w:t>
      </w:r>
      <w:r>
        <w:t xml:space="preserve"> or decreased access to specialty HCM care.   Our observational and retrospective study design does not </w:t>
      </w:r>
      <w:proofErr w:type="gramStart"/>
      <w:r>
        <w:t>resolve</w:t>
      </w:r>
      <w:proofErr w:type="gramEnd"/>
      <w:r>
        <w:t xml:space="preserve"> this question.   </w:t>
      </w:r>
      <w:r w:rsidR="00275EA9">
        <w:t xml:space="preserve">  </w:t>
      </w:r>
      <w:r>
        <w:t>Additionally, f</w:t>
      </w:r>
      <w:r w:rsidR="00080385">
        <w:t xml:space="preserve">emale reproductive history </w:t>
      </w:r>
      <w:r w:rsidR="003B2DFE">
        <w:t xml:space="preserve">and pubertal status were </w:t>
      </w:r>
      <w:r w:rsidR="00080385">
        <w:t xml:space="preserve">not available in this study; limiting investigation into the impact of sex-hormones on our findings.   </w:t>
      </w:r>
    </w:p>
    <w:p w14:paraId="2846717B" w14:textId="67A0F42C" w:rsidR="00275EA9" w:rsidRPr="0090719B" w:rsidRDefault="00950C7A" w:rsidP="00950C7A">
      <w:pPr>
        <w:spacing w:line="480" w:lineRule="auto"/>
        <w:rPr>
          <w:u w:val="single"/>
        </w:rPr>
      </w:pPr>
      <w:r w:rsidRPr="0090719B">
        <w:rPr>
          <w:u w:val="single"/>
        </w:rPr>
        <w:t>Conclusions</w:t>
      </w:r>
    </w:p>
    <w:p w14:paraId="0239511E" w14:textId="17725425" w:rsidR="007D53B8" w:rsidRDefault="0090719B" w:rsidP="0090719B">
      <w:pPr>
        <w:spacing w:line="480" w:lineRule="auto"/>
        <w:ind w:firstLine="720"/>
      </w:pPr>
      <w:r>
        <w:t xml:space="preserve">Women are underrepresented in </w:t>
      </w:r>
      <w:r w:rsidR="0082566C">
        <w:t xml:space="preserve">HCM specialty </w:t>
      </w:r>
      <w:r>
        <w:t>centers</w:t>
      </w:r>
      <w:r w:rsidR="00B675BA">
        <w:t xml:space="preserve"> despite a higher burden of presenting symptoms and obstructive physiology.</w:t>
      </w:r>
      <w:r>
        <w:t xml:space="preserve">  </w:t>
      </w:r>
      <w:r w:rsidR="00B675BA">
        <w:t>There appear to be</w:t>
      </w:r>
      <w:r>
        <w:t xml:space="preserve"> sex-gene interactions that affect penet</w:t>
      </w:r>
      <w:r w:rsidR="00E223B0">
        <w:t>rance</w:t>
      </w:r>
      <w:r w:rsidR="00B675BA">
        <w:t>,</w:t>
      </w:r>
      <w:r w:rsidR="00E223B0">
        <w:t xml:space="preserve"> </w:t>
      </w:r>
      <w:r w:rsidR="00E223B0">
        <w:lastRenderedPageBreak/>
        <w:t xml:space="preserve">such that </w:t>
      </w:r>
      <w:r w:rsidR="0082566C">
        <w:t>disease development is initially slower in females</w:t>
      </w:r>
      <w:r w:rsidR="00466612">
        <w:t>, particularly in non-sarcomeric HCM</w:t>
      </w:r>
      <w:r w:rsidR="00B675BA">
        <w:t xml:space="preserve">, but similar in males and females with disease caused by </w:t>
      </w:r>
      <w:r w:rsidR="00B675BA">
        <w:rPr>
          <w:i/>
          <w:iCs/>
        </w:rPr>
        <w:t>MYH7</w:t>
      </w:r>
      <w:r w:rsidR="00B675BA">
        <w:t xml:space="preserve"> variants</w:t>
      </w:r>
      <w:r w:rsidR="00E223B0">
        <w:t>.</w:t>
      </w:r>
      <w:r w:rsidR="0082566C">
        <w:t xml:space="preserve"> However</w:t>
      </w:r>
      <w:r w:rsidR="00E223B0">
        <w:t xml:space="preserve">, once </w:t>
      </w:r>
      <w:r w:rsidR="00AC14D1">
        <w:t xml:space="preserve">clinical </w:t>
      </w:r>
      <w:r w:rsidR="00E223B0">
        <w:t xml:space="preserve">HCM is present, </w:t>
      </w:r>
      <w:r w:rsidR="0082566C">
        <w:t>disease severity</w:t>
      </w:r>
      <w:r w:rsidR="00AC14D1">
        <w:t xml:space="preserve">, particularly </w:t>
      </w:r>
      <w:r w:rsidR="00CF5F3C">
        <w:t>HF</w:t>
      </w:r>
      <w:r w:rsidR="00AC14D1">
        <w:t xml:space="preserve"> and mortality,</w:t>
      </w:r>
      <w:r w:rsidR="0082566C">
        <w:t xml:space="preserve"> appears to be </w:t>
      </w:r>
      <w:r w:rsidR="00AC14D1">
        <w:t>greater</w:t>
      </w:r>
      <w:r w:rsidR="00E223B0">
        <w:t xml:space="preserve"> in women</w:t>
      </w:r>
      <w:r w:rsidR="00AC14D1">
        <w:t xml:space="preserve"> Further study is needed to better </w:t>
      </w:r>
      <w:r w:rsidR="00B675BA">
        <w:t>characterize</w:t>
      </w:r>
      <w:r w:rsidR="00AC14D1">
        <w:t xml:space="preserve"> </w:t>
      </w:r>
      <w:r w:rsidR="00466612">
        <w:t xml:space="preserve">the underlying </w:t>
      </w:r>
      <w:r w:rsidR="00B675BA">
        <w:t>biological and non-biological</w:t>
      </w:r>
      <w:r w:rsidR="00466612">
        <w:t xml:space="preserve"> factors that contribute to </w:t>
      </w:r>
      <w:r w:rsidR="00B675BA">
        <w:t>disparate</w:t>
      </w:r>
      <w:r w:rsidR="00466612">
        <w:t xml:space="preserve"> disease experiences in males and females.</w:t>
      </w:r>
    </w:p>
    <w:p w14:paraId="6C613459" w14:textId="77777777" w:rsidR="00331A42" w:rsidRDefault="00331A42">
      <w:pPr>
        <w:rPr>
          <w:b/>
        </w:rPr>
      </w:pPr>
      <w:r>
        <w:rPr>
          <w:b/>
        </w:rPr>
        <w:br w:type="page"/>
      </w:r>
    </w:p>
    <w:p w14:paraId="5BF1BA91" w14:textId="7004CB30" w:rsidR="00D304A6" w:rsidRPr="00FE37BF" w:rsidRDefault="00D304A6" w:rsidP="00D304A6">
      <w:pPr>
        <w:spacing w:line="480" w:lineRule="auto"/>
        <w:rPr>
          <w:b/>
        </w:rPr>
      </w:pPr>
      <w:r>
        <w:rPr>
          <w:b/>
        </w:rPr>
        <w:lastRenderedPageBreak/>
        <w:t>FUNDING SOURCES</w:t>
      </w:r>
    </w:p>
    <w:p w14:paraId="638F326D" w14:textId="017811E2" w:rsidR="00D304A6" w:rsidRDefault="00D304A6" w:rsidP="00D304A6">
      <w:pPr>
        <w:spacing w:line="480" w:lineRule="auto"/>
        <w:rPr>
          <w:rFonts w:cs="Times New Roman"/>
        </w:rPr>
      </w:pPr>
      <w:r>
        <w:t xml:space="preserve">The </w:t>
      </w:r>
      <w:proofErr w:type="spellStart"/>
      <w:r>
        <w:t>SHaRe</w:t>
      </w:r>
      <w:proofErr w:type="spellEnd"/>
      <w:r>
        <w:t xml:space="preserve"> registry is supported by an unrestricted research grant from </w:t>
      </w:r>
      <w:proofErr w:type="spellStart"/>
      <w:r>
        <w:t>MyoKardia</w:t>
      </w:r>
      <w:proofErr w:type="spellEnd"/>
      <w:r>
        <w:t>, i</w:t>
      </w:r>
      <w:r w:rsidRPr="00A87601">
        <w:t>ncluding funds to indivi</w:t>
      </w:r>
      <w:r>
        <w:t xml:space="preserve">dual sites for database support.  Dr. Lakdawala is supported by an unrestricted grant from the Linda Joy </w:t>
      </w:r>
      <w:proofErr w:type="spellStart"/>
      <w:r>
        <w:t>Pollin</w:t>
      </w:r>
      <w:proofErr w:type="spellEnd"/>
      <w:r>
        <w:t xml:space="preserve"> Center for Women’s Cardiovascular Health. </w:t>
      </w:r>
      <w:proofErr w:type="spellStart"/>
      <w:r>
        <w:t>Dr</w:t>
      </w:r>
      <w:proofErr w:type="spellEnd"/>
      <w:r>
        <w:t xml:space="preserve"> </w:t>
      </w:r>
      <w:proofErr w:type="spellStart"/>
      <w:r>
        <w:t>Semsarian</w:t>
      </w:r>
      <w:proofErr w:type="spellEnd"/>
      <w:r>
        <w:t xml:space="preserve"> is </w:t>
      </w:r>
      <w:r w:rsidRPr="003E2977">
        <w:t xml:space="preserve">supported by </w:t>
      </w:r>
      <w:r w:rsidRPr="000E4660">
        <w:rPr>
          <w:rFonts w:cs="Times New Roman"/>
        </w:rPr>
        <w:t>a National Health and Medical Research Council, Australia Practitioner Fellowship (#</w:t>
      </w:r>
      <w:bookmarkStart w:id="2" w:name="_Hlk34982500"/>
      <w:r>
        <w:rPr>
          <w:rFonts w:cs="Times New Roman"/>
        </w:rPr>
        <w:t>1154992</w:t>
      </w:r>
      <w:bookmarkEnd w:id="2"/>
      <w:r w:rsidRPr="000E4660">
        <w:rPr>
          <w:rFonts w:cs="Times New Roman"/>
        </w:rPr>
        <w:t>).</w:t>
      </w:r>
      <w:r>
        <w:rPr>
          <w:rFonts w:cs="Times New Roman"/>
        </w:rPr>
        <w:t xml:space="preserve">  No sponsor played a role in the design or conduct of this study nor participated in the preparation, review or approval of the manuscript.</w:t>
      </w:r>
    </w:p>
    <w:p w14:paraId="75E30348" w14:textId="619F479D" w:rsidR="00465FC7" w:rsidRDefault="00465FC7" w:rsidP="00D304A6">
      <w:pPr>
        <w:spacing w:line="480" w:lineRule="auto"/>
        <w:rPr>
          <w:b/>
        </w:rPr>
      </w:pPr>
      <w:r w:rsidRPr="00FE37BF">
        <w:rPr>
          <w:b/>
        </w:rPr>
        <w:t>DISCLOSURES</w:t>
      </w:r>
    </w:p>
    <w:p w14:paraId="368B3BFC" w14:textId="057B05BA" w:rsidR="00465FC7" w:rsidRDefault="008B2E74" w:rsidP="00D304A6">
      <w:pPr>
        <w:spacing w:line="480" w:lineRule="auto"/>
      </w:pPr>
      <w:r>
        <w:rPr>
          <w:rFonts w:cs="Times New Roman"/>
        </w:rPr>
        <w:t xml:space="preserve">Drs. Day, Ho, Lakdawala, </w:t>
      </w:r>
      <w:proofErr w:type="spellStart"/>
      <w:r>
        <w:rPr>
          <w:rFonts w:cs="Times New Roman"/>
        </w:rPr>
        <w:t>Olivotto</w:t>
      </w:r>
      <w:proofErr w:type="spellEnd"/>
      <w:r>
        <w:rPr>
          <w:rFonts w:cs="Times New Roman"/>
        </w:rPr>
        <w:t xml:space="preserve"> and </w:t>
      </w:r>
      <w:proofErr w:type="spellStart"/>
      <w:r>
        <w:rPr>
          <w:rFonts w:cs="Times New Roman"/>
        </w:rPr>
        <w:t>Saberi</w:t>
      </w:r>
      <w:proofErr w:type="spellEnd"/>
      <w:r>
        <w:rPr>
          <w:rFonts w:cs="Times New Roman"/>
        </w:rPr>
        <w:t xml:space="preserve"> have received consulting income from </w:t>
      </w:r>
      <w:proofErr w:type="spellStart"/>
      <w:r>
        <w:rPr>
          <w:rFonts w:cs="Times New Roman"/>
        </w:rPr>
        <w:t>MyoKardia</w:t>
      </w:r>
      <w:proofErr w:type="spellEnd"/>
      <w:r>
        <w:rPr>
          <w:rFonts w:cs="Times New Roman"/>
        </w:rPr>
        <w:t xml:space="preserve">. Drs. </w:t>
      </w:r>
      <w:proofErr w:type="spellStart"/>
      <w:r>
        <w:rPr>
          <w:rFonts w:cs="Times New Roman"/>
        </w:rPr>
        <w:t>Leinwand</w:t>
      </w:r>
      <w:proofErr w:type="spellEnd"/>
      <w:r>
        <w:rPr>
          <w:rFonts w:cs="Times New Roman"/>
        </w:rPr>
        <w:t xml:space="preserve"> and Seidman are Founders and Shareholders of </w:t>
      </w:r>
      <w:proofErr w:type="spellStart"/>
      <w:r>
        <w:rPr>
          <w:rFonts w:cs="Times New Roman"/>
        </w:rPr>
        <w:t>MyoKardia</w:t>
      </w:r>
      <w:proofErr w:type="spellEnd"/>
      <w:r>
        <w:rPr>
          <w:rFonts w:cs="Times New Roman"/>
        </w:rPr>
        <w:t xml:space="preserve"> and Dr. </w:t>
      </w:r>
      <w:proofErr w:type="spellStart"/>
      <w:r>
        <w:rPr>
          <w:rFonts w:cs="Times New Roman"/>
        </w:rPr>
        <w:t>Leinwald</w:t>
      </w:r>
      <w:proofErr w:type="spellEnd"/>
      <w:r>
        <w:rPr>
          <w:rFonts w:cs="Times New Roman"/>
        </w:rPr>
        <w:t xml:space="preserve"> has a sponsored research agreement with </w:t>
      </w:r>
      <w:proofErr w:type="spellStart"/>
      <w:r>
        <w:rPr>
          <w:rFonts w:cs="Times New Roman"/>
        </w:rPr>
        <w:t>MyoKardia</w:t>
      </w:r>
      <w:proofErr w:type="spellEnd"/>
      <w:r>
        <w:rPr>
          <w:rFonts w:cs="Times New Roman"/>
        </w:rPr>
        <w:t>.</w:t>
      </w:r>
    </w:p>
    <w:p w14:paraId="55529689" w14:textId="526DDE30" w:rsidR="00FE37BF" w:rsidRPr="00A36FBC" w:rsidRDefault="00FE37BF">
      <w:pPr>
        <w:rPr>
          <w:b/>
        </w:rPr>
      </w:pPr>
      <w:r w:rsidRPr="00A36FBC">
        <w:rPr>
          <w:b/>
        </w:rPr>
        <w:br w:type="page"/>
      </w:r>
    </w:p>
    <w:p w14:paraId="64D649E3" w14:textId="280703F4" w:rsidR="00FE37BF" w:rsidRPr="0090719B" w:rsidRDefault="00FE37BF" w:rsidP="00E60CC6">
      <w:pPr>
        <w:spacing w:line="480" w:lineRule="auto"/>
        <w:rPr>
          <w:b/>
        </w:rPr>
      </w:pPr>
      <w:r w:rsidRPr="0090719B">
        <w:rPr>
          <w:b/>
        </w:rPr>
        <w:lastRenderedPageBreak/>
        <w:t>REFERENCES</w:t>
      </w:r>
    </w:p>
    <w:p w14:paraId="056FEC30" w14:textId="7F3F9394" w:rsidR="00C156AE" w:rsidRPr="00C156AE" w:rsidRDefault="00FE37BF" w:rsidP="00C156AE">
      <w:pPr>
        <w:widowControl w:val="0"/>
        <w:autoSpaceDE w:val="0"/>
        <w:autoSpaceDN w:val="0"/>
        <w:adjustRightInd w:val="0"/>
        <w:spacing w:line="480" w:lineRule="auto"/>
        <w:ind w:left="640" w:hanging="640"/>
        <w:rPr>
          <w:rFonts w:ascii="Calibri" w:hAnsi="Calibri" w:cs="Calibri"/>
          <w:noProof/>
        </w:rPr>
      </w:pPr>
      <w:r>
        <w:fldChar w:fldCharType="begin" w:fldLock="1"/>
      </w:r>
      <w:r>
        <w:instrText xml:space="preserve">ADDIN Mendeley Bibliography CSL_BIBLIOGRAPHY </w:instrText>
      </w:r>
      <w:r>
        <w:fldChar w:fldCharType="separate"/>
      </w:r>
      <w:r w:rsidR="00C156AE" w:rsidRPr="00C156AE">
        <w:rPr>
          <w:rFonts w:ascii="Calibri" w:hAnsi="Calibri" w:cs="Calibri"/>
          <w:noProof/>
        </w:rPr>
        <w:t xml:space="preserve">1. </w:t>
      </w:r>
      <w:r w:rsidR="00C156AE" w:rsidRPr="00C156AE">
        <w:rPr>
          <w:rFonts w:ascii="Calibri" w:hAnsi="Calibri" w:cs="Calibri"/>
          <w:noProof/>
        </w:rPr>
        <w:tab/>
        <w:t>Benjamin EJ, Virani SS, Callaway CW, Chamberlain AM, Chang AR, Cheng S, Chiuve SE, Cushman M, Delling FN, Deo R</w:t>
      </w:r>
      <w:r w:rsidR="0067775E">
        <w:rPr>
          <w:rFonts w:ascii="Calibri" w:hAnsi="Calibri" w:cs="Calibri"/>
          <w:noProof/>
        </w:rPr>
        <w:t>,</w:t>
      </w:r>
      <w:r w:rsidR="00C156AE" w:rsidRPr="00C156AE">
        <w:rPr>
          <w:rFonts w:ascii="Calibri" w:hAnsi="Calibri" w:cs="Calibri"/>
          <w:noProof/>
        </w:rPr>
        <w:t xml:space="preserve"> et al. Heart Disease and Stroke Statistics—2018 Update: A Report From the American Heart Association. </w:t>
      </w:r>
      <w:r w:rsidR="00C156AE" w:rsidRPr="00C156AE">
        <w:rPr>
          <w:rFonts w:ascii="Calibri" w:hAnsi="Calibri" w:cs="Calibri"/>
          <w:i/>
          <w:iCs/>
          <w:noProof/>
        </w:rPr>
        <w:t>Circulation</w:t>
      </w:r>
      <w:r w:rsidR="00C156AE" w:rsidRPr="00C156AE">
        <w:rPr>
          <w:rFonts w:ascii="Calibri" w:hAnsi="Calibri" w:cs="Calibri"/>
          <w:noProof/>
        </w:rPr>
        <w:t>. 2018;</w:t>
      </w:r>
      <w:proofErr w:type="gramStart"/>
      <w:r w:rsidR="00C156AE" w:rsidRPr="00C156AE">
        <w:rPr>
          <w:rFonts w:ascii="Calibri" w:hAnsi="Calibri" w:cs="Calibri"/>
          <w:noProof/>
        </w:rPr>
        <w:t>137</w:t>
      </w:r>
      <w:r w:rsidR="0067775E">
        <w:t>:</w:t>
      </w:r>
      <w:r w:rsidR="0067775E" w:rsidRPr="0067775E">
        <w:rPr>
          <w:rFonts w:ascii="Calibri" w:hAnsi="Calibri" w:cs="Calibri"/>
          <w:noProof/>
        </w:rPr>
        <w:t>e</w:t>
      </w:r>
      <w:proofErr w:type="gramEnd"/>
      <w:r w:rsidR="0067775E" w:rsidRPr="0067775E">
        <w:rPr>
          <w:rFonts w:ascii="Calibri" w:hAnsi="Calibri" w:cs="Calibri"/>
          <w:noProof/>
        </w:rPr>
        <w:t>67–e492</w:t>
      </w:r>
      <w:r w:rsidR="0067775E">
        <w:rPr>
          <w:rFonts w:ascii="Calibri" w:hAnsi="Calibri" w:cs="Calibri"/>
          <w:noProof/>
        </w:rPr>
        <w:t>.</w:t>
      </w:r>
    </w:p>
    <w:p w14:paraId="31C4A988" w14:textId="450D8AA1" w:rsidR="00C156AE" w:rsidRPr="00C156AE" w:rsidRDefault="00C156AE" w:rsidP="00C156AE">
      <w:pPr>
        <w:widowControl w:val="0"/>
        <w:autoSpaceDE w:val="0"/>
        <w:autoSpaceDN w:val="0"/>
        <w:adjustRightInd w:val="0"/>
        <w:spacing w:line="480" w:lineRule="auto"/>
        <w:ind w:left="640" w:hanging="640"/>
        <w:rPr>
          <w:rFonts w:ascii="Calibri" w:hAnsi="Calibri" w:cs="Calibri"/>
          <w:noProof/>
        </w:rPr>
      </w:pPr>
      <w:r w:rsidRPr="00C156AE">
        <w:rPr>
          <w:rFonts w:ascii="Calibri" w:hAnsi="Calibri" w:cs="Calibri"/>
          <w:noProof/>
        </w:rPr>
        <w:t xml:space="preserve">2. </w:t>
      </w:r>
      <w:r w:rsidRPr="00C156AE">
        <w:rPr>
          <w:rFonts w:ascii="Calibri" w:hAnsi="Calibri" w:cs="Calibri"/>
          <w:noProof/>
        </w:rPr>
        <w:tab/>
        <w:t xml:space="preserve">Olivotto I, Girolami F, Ackerman MJ, Nistri S, Bos JM, Zachara E, Ommen SR, Theis JL, Vaubel RA, Re F, et al. Myofilament protein gene mutation screening and outcome of patients with hypertrophic cardiomyopathy. </w:t>
      </w:r>
      <w:r w:rsidRPr="00C156AE">
        <w:rPr>
          <w:rFonts w:ascii="Calibri" w:hAnsi="Calibri" w:cs="Calibri"/>
          <w:i/>
          <w:iCs/>
          <w:noProof/>
        </w:rPr>
        <w:t>Mayo Clin Proc</w:t>
      </w:r>
      <w:r w:rsidRPr="00C156AE">
        <w:rPr>
          <w:rFonts w:ascii="Calibri" w:hAnsi="Calibri" w:cs="Calibri"/>
          <w:noProof/>
        </w:rPr>
        <w:t xml:space="preserve">. 2008;83:630–8. </w:t>
      </w:r>
    </w:p>
    <w:p w14:paraId="60A893CE" w14:textId="338C11B0" w:rsidR="00C156AE" w:rsidRPr="00C156AE" w:rsidRDefault="00C156AE" w:rsidP="00C156AE">
      <w:pPr>
        <w:widowControl w:val="0"/>
        <w:autoSpaceDE w:val="0"/>
        <w:autoSpaceDN w:val="0"/>
        <w:adjustRightInd w:val="0"/>
        <w:spacing w:line="480" w:lineRule="auto"/>
        <w:ind w:left="640" w:hanging="640"/>
        <w:rPr>
          <w:rFonts w:ascii="Calibri" w:hAnsi="Calibri" w:cs="Calibri"/>
          <w:noProof/>
        </w:rPr>
      </w:pPr>
      <w:r w:rsidRPr="00C156AE">
        <w:rPr>
          <w:rFonts w:ascii="Calibri" w:hAnsi="Calibri" w:cs="Calibri"/>
          <w:noProof/>
        </w:rPr>
        <w:t xml:space="preserve">3. </w:t>
      </w:r>
      <w:r w:rsidRPr="00C156AE">
        <w:rPr>
          <w:rFonts w:ascii="Calibri" w:hAnsi="Calibri" w:cs="Calibri"/>
          <w:noProof/>
        </w:rPr>
        <w:tab/>
        <w:t xml:space="preserve">Ho CY, Day SM, Ashley EA, Michels M, Pereira AC, Jacoby D, Cirino AL, Fox JC, Lakdawala NK, Ware JS, et al. Genotype and Lifetime Burden of Disease in Hypertrophic Cardiomyopathy. </w:t>
      </w:r>
      <w:r w:rsidRPr="00C156AE">
        <w:rPr>
          <w:rFonts w:ascii="Calibri" w:hAnsi="Calibri" w:cs="Calibri"/>
          <w:i/>
          <w:iCs/>
          <w:noProof/>
        </w:rPr>
        <w:t>Circulation</w:t>
      </w:r>
      <w:r w:rsidRPr="00C156AE">
        <w:rPr>
          <w:rFonts w:ascii="Calibri" w:hAnsi="Calibri" w:cs="Calibri"/>
          <w:noProof/>
        </w:rPr>
        <w:t xml:space="preserve">. 2018;138:1387–1398. </w:t>
      </w:r>
    </w:p>
    <w:p w14:paraId="3E3B3807" w14:textId="1F8F668E" w:rsidR="00C156AE" w:rsidRPr="00C156AE" w:rsidRDefault="00C156AE" w:rsidP="00C156AE">
      <w:pPr>
        <w:widowControl w:val="0"/>
        <w:autoSpaceDE w:val="0"/>
        <w:autoSpaceDN w:val="0"/>
        <w:adjustRightInd w:val="0"/>
        <w:spacing w:line="480" w:lineRule="auto"/>
        <w:ind w:left="640" w:hanging="640"/>
        <w:rPr>
          <w:rFonts w:ascii="Calibri" w:hAnsi="Calibri" w:cs="Calibri"/>
          <w:noProof/>
        </w:rPr>
      </w:pPr>
      <w:r w:rsidRPr="00C156AE">
        <w:rPr>
          <w:rFonts w:ascii="Calibri" w:hAnsi="Calibri" w:cs="Calibri"/>
          <w:noProof/>
        </w:rPr>
        <w:t xml:space="preserve">4. </w:t>
      </w:r>
      <w:r w:rsidRPr="00C156AE">
        <w:rPr>
          <w:rFonts w:ascii="Calibri" w:hAnsi="Calibri" w:cs="Calibri"/>
          <w:noProof/>
        </w:rPr>
        <w:tab/>
        <w:t xml:space="preserve">Geske JB, Ong KC, Siontis KC, Hebl VB, Ackerman MJ, Hodge DO, Miller VM, Nishimura RA, Oh JK, Schaff H V, et al. Women with hypertrophic cardiomyopathy have worse survival. </w:t>
      </w:r>
      <w:r w:rsidRPr="00C156AE">
        <w:rPr>
          <w:rFonts w:ascii="Calibri" w:hAnsi="Calibri" w:cs="Calibri"/>
          <w:i/>
          <w:iCs/>
          <w:noProof/>
        </w:rPr>
        <w:t>Eur Heart J</w:t>
      </w:r>
      <w:r w:rsidRPr="00C156AE">
        <w:rPr>
          <w:rFonts w:ascii="Calibri" w:hAnsi="Calibri" w:cs="Calibri"/>
          <w:noProof/>
        </w:rPr>
        <w:t xml:space="preserve">. 2017;38:3434–3440. </w:t>
      </w:r>
    </w:p>
    <w:p w14:paraId="00E1377E" w14:textId="77777777" w:rsidR="00C156AE" w:rsidRPr="00C156AE" w:rsidRDefault="00C156AE" w:rsidP="00C156AE">
      <w:pPr>
        <w:widowControl w:val="0"/>
        <w:autoSpaceDE w:val="0"/>
        <w:autoSpaceDN w:val="0"/>
        <w:adjustRightInd w:val="0"/>
        <w:spacing w:line="480" w:lineRule="auto"/>
        <w:ind w:left="640" w:hanging="640"/>
        <w:rPr>
          <w:rFonts w:ascii="Calibri" w:hAnsi="Calibri" w:cs="Calibri"/>
          <w:noProof/>
        </w:rPr>
      </w:pPr>
      <w:r w:rsidRPr="00C156AE">
        <w:rPr>
          <w:rFonts w:ascii="Calibri" w:hAnsi="Calibri" w:cs="Calibri"/>
          <w:noProof/>
        </w:rPr>
        <w:t xml:space="preserve">5. </w:t>
      </w:r>
      <w:r w:rsidRPr="00C156AE">
        <w:rPr>
          <w:rFonts w:ascii="Calibri" w:hAnsi="Calibri" w:cs="Calibri"/>
          <w:noProof/>
        </w:rPr>
        <w:tab/>
        <w:t xml:space="preserve">Olivotto I, Maron MS, Adabag AS, Casey SA, Vargiu D, Link MS, Udelson JE, Cecchi F, Maron BJ. Gender-related differences in the clinical presentation and outcome of hypertrophic cardiomyopathy. </w:t>
      </w:r>
      <w:r w:rsidRPr="00C156AE">
        <w:rPr>
          <w:rFonts w:ascii="Calibri" w:hAnsi="Calibri" w:cs="Calibri"/>
          <w:i/>
          <w:iCs/>
          <w:noProof/>
        </w:rPr>
        <w:t>J Am Coll Cardiol</w:t>
      </w:r>
      <w:r w:rsidRPr="00C156AE">
        <w:rPr>
          <w:rFonts w:ascii="Calibri" w:hAnsi="Calibri" w:cs="Calibri"/>
          <w:noProof/>
        </w:rPr>
        <w:t xml:space="preserve">. 2005;46:480–7. </w:t>
      </w:r>
    </w:p>
    <w:p w14:paraId="5B1A932C" w14:textId="5B5E125A" w:rsidR="00C156AE" w:rsidRPr="00C156AE" w:rsidRDefault="00C156AE" w:rsidP="00C156AE">
      <w:pPr>
        <w:widowControl w:val="0"/>
        <w:autoSpaceDE w:val="0"/>
        <w:autoSpaceDN w:val="0"/>
        <w:adjustRightInd w:val="0"/>
        <w:spacing w:line="480" w:lineRule="auto"/>
        <w:ind w:left="640" w:hanging="640"/>
        <w:rPr>
          <w:rFonts w:ascii="Calibri" w:hAnsi="Calibri" w:cs="Calibri"/>
          <w:noProof/>
        </w:rPr>
      </w:pPr>
      <w:r w:rsidRPr="00C156AE">
        <w:rPr>
          <w:rFonts w:ascii="Calibri" w:hAnsi="Calibri" w:cs="Calibri"/>
          <w:noProof/>
        </w:rPr>
        <w:t xml:space="preserve">6. </w:t>
      </w:r>
      <w:r w:rsidRPr="00C156AE">
        <w:rPr>
          <w:rFonts w:ascii="Calibri" w:hAnsi="Calibri" w:cs="Calibri"/>
          <w:noProof/>
        </w:rPr>
        <w:tab/>
        <w:t xml:space="preserve">Wang Y, Wang J, Zou Y, Bao J, Sun K, Zhu L, Tian T, Shen H, Zhou X, Ahmad F, et al. Female Sex Is Associated with Worse Prognosis in Patients with Hypertrophic Cardiomyopathy in China. </w:t>
      </w:r>
      <w:r w:rsidRPr="00C156AE">
        <w:rPr>
          <w:rFonts w:ascii="Calibri" w:hAnsi="Calibri" w:cs="Calibri"/>
          <w:i/>
          <w:iCs/>
          <w:noProof/>
        </w:rPr>
        <w:t>PLoS One</w:t>
      </w:r>
      <w:r w:rsidRPr="00C156AE">
        <w:rPr>
          <w:rFonts w:ascii="Calibri" w:hAnsi="Calibri" w:cs="Calibri"/>
          <w:noProof/>
        </w:rPr>
        <w:t xml:space="preserve">. 2014;9:e102969. </w:t>
      </w:r>
    </w:p>
    <w:p w14:paraId="258CD3E2" w14:textId="42F2EC73" w:rsidR="00C156AE" w:rsidRPr="00C156AE" w:rsidRDefault="00C156AE" w:rsidP="00C156AE">
      <w:pPr>
        <w:widowControl w:val="0"/>
        <w:autoSpaceDE w:val="0"/>
        <w:autoSpaceDN w:val="0"/>
        <w:adjustRightInd w:val="0"/>
        <w:spacing w:line="480" w:lineRule="auto"/>
        <w:ind w:left="640" w:hanging="640"/>
        <w:rPr>
          <w:rFonts w:ascii="Calibri" w:hAnsi="Calibri" w:cs="Calibri"/>
          <w:noProof/>
        </w:rPr>
      </w:pPr>
      <w:r w:rsidRPr="00C156AE">
        <w:rPr>
          <w:rFonts w:ascii="Calibri" w:hAnsi="Calibri" w:cs="Calibri"/>
          <w:noProof/>
        </w:rPr>
        <w:t xml:space="preserve">7. </w:t>
      </w:r>
      <w:r w:rsidRPr="00C156AE">
        <w:rPr>
          <w:rFonts w:ascii="Calibri" w:hAnsi="Calibri" w:cs="Calibri"/>
          <w:noProof/>
        </w:rPr>
        <w:tab/>
        <w:t xml:space="preserve">Lorenzini M, Anastasiou Z, O’Mahony C, Guttman OP, Gimeno JR, Monserrat L, Anastasakis A, Rapezzi C, Biagini E, Garcia-Pavia P, Limongelli G, et al. Mortality Among Referral Patients With Hypertrophic Cardiomyopathy vs the General European Population. </w:t>
      </w:r>
      <w:r w:rsidRPr="00C156AE">
        <w:rPr>
          <w:rFonts w:ascii="Calibri" w:hAnsi="Calibri" w:cs="Calibri"/>
          <w:i/>
          <w:iCs/>
          <w:noProof/>
        </w:rPr>
        <w:t>JAMA Cardiol</w:t>
      </w:r>
      <w:r w:rsidRPr="00C156AE">
        <w:rPr>
          <w:rFonts w:ascii="Calibri" w:hAnsi="Calibri" w:cs="Calibri"/>
          <w:noProof/>
        </w:rPr>
        <w:t xml:space="preserve">. </w:t>
      </w:r>
      <w:proofErr w:type="gramStart"/>
      <w:r w:rsidRPr="00C156AE">
        <w:rPr>
          <w:rFonts w:ascii="Calibri" w:hAnsi="Calibri" w:cs="Calibri"/>
          <w:noProof/>
        </w:rPr>
        <w:t>20</w:t>
      </w:r>
      <w:r w:rsidR="0067775E">
        <w:rPr>
          <w:rFonts w:ascii="Calibri" w:hAnsi="Calibri" w:cs="Calibri"/>
          <w:noProof/>
        </w:rPr>
        <w:t>20</w:t>
      </w:r>
      <w:r w:rsidRPr="00C156AE">
        <w:rPr>
          <w:rFonts w:ascii="Calibri" w:hAnsi="Calibri" w:cs="Calibri"/>
          <w:noProof/>
        </w:rPr>
        <w:t>;</w:t>
      </w:r>
      <w:r w:rsidR="0067775E">
        <w:t>5:</w:t>
      </w:r>
      <w:r w:rsidR="0067775E" w:rsidRPr="0067775E">
        <w:rPr>
          <w:rFonts w:ascii="Calibri" w:hAnsi="Calibri" w:cs="Calibri"/>
          <w:noProof/>
        </w:rPr>
        <w:t>73</w:t>
      </w:r>
      <w:proofErr w:type="gramEnd"/>
      <w:r w:rsidR="0067775E" w:rsidRPr="0067775E">
        <w:rPr>
          <w:rFonts w:ascii="Calibri" w:hAnsi="Calibri" w:cs="Calibri"/>
          <w:noProof/>
        </w:rPr>
        <w:t>-80</w:t>
      </w:r>
    </w:p>
    <w:p w14:paraId="26A93C53" w14:textId="77777777" w:rsidR="00C156AE" w:rsidRPr="00C156AE" w:rsidRDefault="00C156AE" w:rsidP="00C156AE">
      <w:pPr>
        <w:widowControl w:val="0"/>
        <w:autoSpaceDE w:val="0"/>
        <w:autoSpaceDN w:val="0"/>
        <w:adjustRightInd w:val="0"/>
        <w:spacing w:line="480" w:lineRule="auto"/>
        <w:ind w:left="640" w:hanging="640"/>
        <w:rPr>
          <w:rFonts w:ascii="Calibri" w:hAnsi="Calibri" w:cs="Calibri"/>
          <w:noProof/>
        </w:rPr>
      </w:pPr>
      <w:r w:rsidRPr="00C156AE">
        <w:rPr>
          <w:rFonts w:ascii="Calibri" w:hAnsi="Calibri" w:cs="Calibri"/>
          <w:noProof/>
        </w:rPr>
        <w:lastRenderedPageBreak/>
        <w:t xml:space="preserve">8. </w:t>
      </w:r>
      <w:r w:rsidRPr="00C156AE">
        <w:rPr>
          <w:rFonts w:ascii="Calibri" w:hAnsi="Calibri" w:cs="Calibri"/>
          <w:noProof/>
        </w:rPr>
        <w:tab/>
        <w:t xml:space="preserve">Nijenkamp LLAM, Güçlü A, Appelman Y, van der Velden J, Kuster DWD. Sex-dependent pathophysiological mechanisms in hypertrophic cardiomyopathy: implications for rhythm disorders. </w:t>
      </w:r>
      <w:r w:rsidRPr="00C156AE">
        <w:rPr>
          <w:rFonts w:ascii="Calibri" w:hAnsi="Calibri" w:cs="Calibri"/>
          <w:i/>
          <w:iCs/>
          <w:noProof/>
        </w:rPr>
        <w:t>Heart Rhythm</w:t>
      </w:r>
      <w:r w:rsidRPr="00C156AE">
        <w:rPr>
          <w:rFonts w:ascii="Calibri" w:hAnsi="Calibri" w:cs="Calibri"/>
          <w:noProof/>
        </w:rPr>
        <w:t xml:space="preserve">. 2015;12:433–9. </w:t>
      </w:r>
    </w:p>
    <w:p w14:paraId="457C10F9" w14:textId="77777777" w:rsidR="00C156AE" w:rsidRPr="00C156AE" w:rsidRDefault="00C156AE" w:rsidP="00C156AE">
      <w:pPr>
        <w:widowControl w:val="0"/>
        <w:autoSpaceDE w:val="0"/>
        <w:autoSpaceDN w:val="0"/>
        <w:adjustRightInd w:val="0"/>
        <w:spacing w:line="480" w:lineRule="auto"/>
        <w:ind w:left="640" w:hanging="640"/>
        <w:rPr>
          <w:rFonts w:ascii="Calibri" w:hAnsi="Calibri" w:cs="Calibri"/>
          <w:noProof/>
        </w:rPr>
      </w:pPr>
      <w:r w:rsidRPr="00C156AE">
        <w:rPr>
          <w:rFonts w:ascii="Calibri" w:hAnsi="Calibri" w:cs="Calibri"/>
          <w:noProof/>
        </w:rPr>
        <w:t xml:space="preserve">9. </w:t>
      </w:r>
      <w:r w:rsidRPr="00C156AE">
        <w:rPr>
          <w:rFonts w:ascii="Calibri" w:hAnsi="Calibri" w:cs="Calibri"/>
          <w:noProof/>
        </w:rPr>
        <w:tab/>
        <w:t xml:space="preserve">Blenck CL, Harvey PA, Reckelhoff JF, Leinwand LA. The Importance of Biological Sex and Estrogen in Rodent Models of Cardiovascular Health and Disease. </w:t>
      </w:r>
      <w:r w:rsidRPr="00C156AE">
        <w:rPr>
          <w:rFonts w:ascii="Calibri" w:hAnsi="Calibri" w:cs="Calibri"/>
          <w:i/>
          <w:iCs/>
          <w:noProof/>
        </w:rPr>
        <w:t>Circ Res</w:t>
      </w:r>
      <w:r w:rsidRPr="00C156AE">
        <w:rPr>
          <w:rFonts w:ascii="Calibri" w:hAnsi="Calibri" w:cs="Calibri"/>
          <w:noProof/>
        </w:rPr>
        <w:t xml:space="preserve">. 2016;118:1294–1312. </w:t>
      </w:r>
    </w:p>
    <w:p w14:paraId="43A3EB9C" w14:textId="77777777" w:rsidR="00C156AE" w:rsidRPr="00C156AE" w:rsidRDefault="00C156AE" w:rsidP="00C156AE">
      <w:pPr>
        <w:widowControl w:val="0"/>
        <w:autoSpaceDE w:val="0"/>
        <w:autoSpaceDN w:val="0"/>
        <w:adjustRightInd w:val="0"/>
        <w:spacing w:line="480" w:lineRule="auto"/>
        <w:ind w:left="640" w:hanging="640"/>
        <w:rPr>
          <w:rFonts w:ascii="Calibri" w:hAnsi="Calibri" w:cs="Calibri"/>
          <w:noProof/>
        </w:rPr>
      </w:pPr>
      <w:r w:rsidRPr="00C156AE">
        <w:rPr>
          <w:rFonts w:ascii="Calibri" w:hAnsi="Calibri" w:cs="Calibri"/>
          <w:noProof/>
        </w:rPr>
        <w:t xml:space="preserve">10. </w:t>
      </w:r>
      <w:r w:rsidRPr="00C156AE">
        <w:rPr>
          <w:rFonts w:ascii="Calibri" w:hAnsi="Calibri" w:cs="Calibri"/>
          <w:noProof/>
        </w:rPr>
        <w:tab/>
        <w:t xml:space="preserve">Terauchi Y, Kubo T, Baba Y, Hirota T, Tanioka K, Yamasaki N, Furuno T, Kitaoka H. Gender differences in the clinical features of hypertrophic cardiomyopathy caused by cardiac myosin-binding protein C gene mutations. </w:t>
      </w:r>
      <w:r w:rsidRPr="00C156AE">
        <w:rPr>
          <w:rFonts w:ascii="Calibri" w:hAnsi="Calibri" w:cs="Calibri"/>
          <w:i/>
          <w:iCs/>
          <w:noProof/>
        </w:rPr>
        <w:t>J Cardiol</w:t>
      </w:r>
      <w:r w:rsidRPr="00C156AE">
        <w:rPr>
          <w:rFonts w:ascii="Calibri" w:hAnsi="Calibri" w:cs="Calibri"/>
          <w:noProof/>
        </w:rPr>
        <w:t xml:space="preserve"> [Internet]. 2015;65:423–428. </w:t>
      </w:r>
    </w:p>
    <w:p w14:paraId="0292A0A2" w14:textId="77777777" w:rsidR="00C156AE" w:rsidRPr="00C156AE" w:rsidRDefault="00C156AE" w:rsidP="00C156AE">
      <w:pPr>
        <w:widowControl w:val="0"/>
        <w:autoSpaceDE w:val="0"/>
        <w:autoSpaceDN w:val="0"/>
        <w:adjustRightInd w:val="0"/>
        <w:spacing w:line="480" w:lineRule="auto"/>
        <w:ind w:left="640" w:hanging="640"/>
        <w:rPr>
          <w:rFonts w:ascii="Calibri" w:hAnsi="Calibri" w:cs="Calibri"/>
          <w:noProof/>
        </w:rPr>
      </w:pPr>
      <w:r w:rsidRPr="00C156AE">
        <w:rPr>
          <w:rFonts w:ascii="Calibri" w:hAnsi="Calibri" w:cs="Calibri"/>
          <w:noProof/>
        </w:rPr>
        <w:t xml:space="preserve">11. </w:t>
      </w:r>
      <w:r w:rsidRPr="00C156AE">
        <w:rPr>
          <w:rFonts w:ascii="Calibri" w:hAnsi="Calibri" w:cs="Calibri"/>
          <w:noProof/>
        </w:rPr>
        <w:tab/>
        <w:t xml:space="preserve">Maurizi N, Michels M, Rowin EJ, Semsarian C, Girolami F, Tomberli B, Cecchi F, Maron MS, Olivotto I, Maron BJ. Clinical Course and Significance of Hypertrophic Cardiomyopathy Without Left Ventricular Hypertrophy. </w:t>
      </w:r>
      <w:r w:rsidRPr="00C156AE">
        <w:rPr>
          <w:rFonts w:ascii="Calibri" w:hAnsi="Calibri" w:cs="Calibri"/>
          <w:i/>
          <w:iCs/>
          <w:noProof/>
        </w:rPr>
        <w:t>Circulation</w:t>
      </w:r>
      <w:r w:rsidRPr="00C156AE">
        <w:rPr>
          <w:rFonts w:ascii="Calibri" w:hAnsi="Calibri" w:cs="Calibri"/>
          <w:noProof/>
        </w:rPr>
        <w:t xml:space="preserve">. 2019;139:830–833. </w:t>
      </w:r>
    </w:p>
    <w:p w14:paraId="4E291BFA" w14:textId="77777777" w:rsidR="00C156AE" w:rsidRPr="00C156AE" w:rsidRDefault="00C156AE" w:rsidP="00C156AE">
      <w:pPr>
        <w:widowControl w:val="0"/>
        <w:autoSpaceDE w:val="0"/>
        <w:autoSpaceDN w:val="0"/>
        <w:adjustRightInd w:val="0"/>
        <w:spacing w:line="480" w:lineRule="auto"/>
        <w:ind w:left="640" w:hanging="640"/>
        <w:rPr>
          <w:rFonts w:ascii="Calibri" w:hAnsi="Calibri" w:cs="Calibri"/>
          <w:noProof/>
        </w:rPr>
      </w:pPr>
      <w:r w:rsidRPr="00C156AE">
        <w:rPr>
          <w:rFonts w:ascii="Calibri" w:hAnsi="Calibri" w:cs="Calibri"/>
          <w:noProof/>
        </w:rPr>
        <w:t xml:space="preserve">12. </w:t>
      </w:r>
      <w:r w:rsidRPr="00C156AE">
        <w:rPr>
          <w:rFonts w:ascii="Calibri" w:hAnsi="Calibri" w:cs="Calibri"/>
          <w:noProof/>
        </w:rPr>
        <w:tab/>
        <w:t xml:space="preserve">Page SP, Kounas S, Syrris P, Christiansen M, Frank-Hansen R, Andersen PS, Elliott PM, McKenna WJ. Cardiac myosin binding protein-C mutations in families with hypertrophic cardiomyopathy: disease expression in relation to age, gender, and long term outcome. </w:t>
      </w:r>
      <w:r w:rsidRPr="00C156AE">
        <w:rPr>
          <w:rFonts w:ascii="Calibri" w:hAnsi="Calibri" w:cs="Calibri"/>
          <w:i/>
          <w:iCs/>
          <w:noProof/>
        </w:rPr>
        <w:t>Circ Cardiovasc Genet</w:t>
      </w:r>
      <w:r w:rsidRPr="00C156AE">
        <w:rPr>
          <w:rFonts w:ascii="Calibri" w:hAnsi="Calibri" w:cs="Calibri"/>
          <w:noProof/>
        </w:rPr>
        <w:t xml:space="preserve"> [Internet]. 2012;5:156–66. </w:t>
      </w:r>
    </w:p>
    <w:p w14:paraId="1A231759" w14:textId="77777777" w:rsidR="00C156AE" w:rsidRPr="00C156AE" w:rsidRDefault="00C156AE" w:rsidP="00C156AE">
      <w:pPr>
        <w:widowControl w:val="0"/>
        <w:autoSpaceDE w:val="0"/>
        <w:autoSpaceDN w:val="0"/>
        <w:adjustRightInd w:val="0"/>
        <w:spacing w:line="480" w:lineRule="auto"/>
        <w:ind w:left="640" w:hanging="640"/>
        <w:rPr>
          <w:rFonts w:ascii="Calibri" w:hAnsi="Calibri" w:cs="Calibri"/>
          <w:noProof/>
        </w:rPr>
      </w:pPr>
      <w:r w:rsidRPr="00C156AE">
        <w:rPr>
          <w:rFonts w:ascii="Calibri" w:hAnsi="Calibri" w:cs="Calibri"/>
          <w:noProof/>
        </w:rPr>
        <w:t xml:space="preserve">13. </w:t>
      </w:r>
      <w:r w:rsidRPr="00C156AE">
        <w:rPr>
          <w:rFonts w:ascii="Calibri" w:hAnsi="Calibri" w:cs="Calibri"/>
          <w:noProof/>
        </w:rPr>
        <w:tab/>
        <w:t xml:space="preserve">Lorenzini M, Norrish G, Field E, Ochoa JP, Cicerchia M, Akhtar MM, Syrris P, Lopes LR, Kaski JP, Elliott PM. Penetrance of Hypertrophic Cardiomyopathy in Sarcomere Protein Mutation Carriers. </w:t>
      </w:r>
      <w:r w:rsidRPr="00C156AE">
        <w:rPr>
          <w:rFonts w:ascii="Calibri" w:hAnsi="Calibri" w:cs="Calibri"/>
          <w:i/>
          <w:iCs/>
          <w:noProof/>
        </w:rPr>
        <w:t>J Am Coll Cardiol</w:t>
      </w:r>
      <w:r w:rsidRPr="00C156AE">
        <w:rPr>
          <w:rFonts w:ascii="Calibri" w:hAnsi="Calibri" w:cs="Calibri"/>
          <w:noProof/>
        </w:rPr>
        <w:t xml:space="preserve"> [Internet]. 2020;76:550–559. </w:t>
      </w:r>
    </w:p>
    <w:p w14:paraId="4F436D6D" w14:textId="77777777" w:rsidR="00C156AE" w:rsidRPr="00C156AE" w:rsidRDefault="00C156AE" w:rsidP="00C156AE">
      <w:pPr>
        <w:widowControl w:val="0"/>
        <w:autoSpaceDE w:val="0"/>
        <w:autoSpaceDN w:val="0"/>
        <w:adjustRightInd w:val="0"/>
        <w:spacing w:line="480" w:lineRule="auto"/>
        <w:ind w:left="640" w:hanging="640"/>
        <w:rPr>
          <w:rFonts w:ascii="Calibri" w:hAnsi="Calibri" w:cs="Calibri"/>
          <w:noProof/>
        </w:rPr>
      </w:pPr>
      <w:r w:rsidRPr="00C156AE">
        <w:rPr>
          <w:rFonts w:ascii="Calibri" w:hAnsi="Calibri" w:cs="Calibri"/>
          <w:noProof/>
        </w:rPr>
        <w:t xml:space="preserve">14. </w:t>
      </w:r>
      <w:r w:rsidRPr="00C156AE">
        <w:rPr>
          <w:rFonts w:ascii="Calibri" w:hAnsi="Calibri" w:cs="Calibri"/>
          <w:noProof/>
        </w:rPr>
        <w:tab/>
        <w:t xml:space="preserve">Semsarian C, Semsarian CR. Variable Penetrance in Hypertrophic Cardiomyopathy: In Search of the Holy Grail [Internet]. J. Am. Coll. Cardiol. 2020;76:560–562. </w:t>
      </w:r>
    </w:p>
    <w:p w14:paraId="68C9BBFF" w14:textId="77777777" w:rsidR="00C156AE" w:rsidRPr="00C156AE" w:rsidRDefault="00C156AE" w:rsidP="00C156AE">
      <w:pPr>
        <w:widowControl w:val="0"/>
        <w:autoSpaceDE w:val="0"/>
        <w:autoSpaceDN w:val="0"/>
        <w:adjustRightInd w:val="0"/>
        <w:spacing w:line="480" w:lineRule="auto"/>
        <w:ind w:left="640" w:hanging="640"/>
        <w:rPr>
          <w:rFonts w:ascii="Calibri" w:hAnsi="Calibri" w:cs="Calibri"/>
          <w:noProof/>
        </w:rPr>
      </w:pPr>
      <w:r w:rsidRPr="00C156AE">
        <w:rPr>
          <w:rFonts w:ascii="Calibri" w:hAnsi="Calibri" w:cs="Calibri"/>
          <w:noProof/>
        </w:rPr>
        <w:t xml:space="preserve">15. </w:t>
      </w:r>
      <w:r w:rsidRPr="00C156AE">
        <w:rPr>
          <w:rFonts w:ascii="Calibri" w:hAnsi="Calibri" w:cs="Calibri"/>
          <w:noProof/>
        </w:rPr>
        <w:tab/>
        <w:t xml:space="preserve">Kim D-H, Handschumacher MD, Levine RA, Choi Y-S, Kim YJ, Yun S-C, Song J-M, Kang D-H, Song J-K. In Vivo Measurement of Mitral Leaflet Surface Area and Subvalvular Geometry in Patients With </w:t>
      </w:r>
      <w:r w:rsidRPr="00C156AE">
        <w:rPr>
          <w:rFonts w:ascii="Calibri" w:hAnsi="Calibri" w:cs="Calibri"/>
          <w:noProof/>
        </w:rPr>
        <w:lastRenderedPageBreak/>
        <w:t xml:space="preserve">Asymmetrical Septal Hypertrophy. </w:t>
      </w:r>
      <w:r w:rsidRPr="00C156AE">
        <w:rPr>
          <w:rFonts w:ascii="Calibri" w:hAnsi="Calibri" w:cs="Calibri"/>
          <w:i/>
          <w:iCs/>
          <w:noProof/>
        </w:rPr>
        <w:t>Circulation</w:t>
      </w:r>
      <w:r w:rsidRPr="00C156AE">
        <w:rPr>
          <w:rFonts w:ascii="Calibri" w:hAnsi="Calibri" w:cs="Calibri"/>
          <w:noProof/>
        </w:rPr>
        <w:t xml:space="preserve">. 2010;122:1298–1307. </w:t>
      </w:r>
    </w:p>
    <w:p w14:paraId="1E3E17D4" w14:textId="77777777" w:rsidR="00C156AE" w:rsidRPr="00C156AE" w:rsidRDefault="00C156AE" w:rsidP="00C156AE">
      <w:pPr>
        <w:widowControl w:val="0"/>
        <w:autoSpaceDE w:val="0"/>
        <w:autoSpaceDN w:val="0"/>
        <w:adjustRightInd w:val="0"/>
        <w:spacing w:line="480" w:lineRule="auto"/>
        <w:ind w:left="640" w:hanging="640"/>
        <w:rPr>
          <w:rFonts w:ascii="Calibri" w:hAnsi="Calibri" w:cs="Calibri"/>
          <w:noProof/>
        </w:rPr>
      </w:pPr>
      <w:r w:rsidRPr="00C156AE">
        <w:rPr>
          <w:rFonts w:ascii="Calibri" w:hAnsi="Calibri" w:cs="Calibri"/>
          <w:noProof/>
        </w:rPr>
        <w:t xml:space="preserve">16. </w:t>
      </w:r>
      <w:r w:rsidRPr="00C156AE">
        <w:rPr>
          <w:rFonts w:ascii="Calibri" w:hAnsi="Calibri" w:cs="Calibri"/>
          <w:noProof/>
        </w:rPr>
        <w:tab/>
        <w:t xml:space="preserve">Garfinkel AC, Seidman JG, Seidman CE. Genetic Pathogenesis of Hypertrophic and Dilated Cardiomyopathy. </w:t>
      </w:r>
      <w:r w:rsidRPr="00C156AE">
        <w:rPr>
          <w:rFonts w:ascii="Calibri" w:hAnsi="Calibri" w:cs="Calibri"/>
          <w:i/>
          <w:iCs/>
          <w:noProof/>
        </w:rPr>
        <w:t>Heart Fail Clin</w:t>
      </w:r>
      <w:r w:rsidRPr="00C156AE">
        <w:rPr>
          <w:rFonts w:ascii="Calibri" w:hAnsi="Calibri" w:cs="Calibri"/>
          <w:noProof/>
        </w:rPr>
        <w:t xml:space="preserve">. 2018;14:139–146. </w:t>
      </w:r>
    </w:p>
    <w:p w14:paraId="4F24F2F6" w14:textId="673EC20E" w:rsidR="00C156AE" w:rsidRPr="00C156AE" w:rsidRDefault="00C156AE" w:rsidP="00C156AE">
      <w:pPr>
        <w:widowControl w:val="0"/>
        <w:autoSpaceDE w:val="0"/>
        <w:autoSpaceDN w:val="0"/>
        <w:adjustRightInd w:val="0"/>
        <w:spacing w:line="480" w:lineRule="auto"/>
        <w:ind w:left="640" w:hanging="640"/>
        <w:rPr>
          <w:rFonts w:ascii="Calibri" w:hAnsi="Calibri" w:cs="Calibri"/>
          <w:noProof/>
        </w:rPr>
      </w:pPr>
      <w:r w:rsidRPr="00C156AE">
        <w:rPr>
          <w:rFonts w:ascii="Calibri" w:hAnsi="Calibri" w:cs="Calibri"/>
          <w:noProof/>
        </w:rPr>
        <w:t xml:space="preserve">17. </w:t>
      </w:r>
      <w:r w:rsidRPr="00C156AE">
        <w:rPr>
          <w:rFonts w:ascii="Calibri" w:hAnsi="Calibri" w:cs="Calibri"/>
          <w:noProof/>
        </w:rPr>
        <w:tab/>
        <w:t xml:space="preserve">Gori M, Lam CSP, Gupta DK, Santos ABS, Cheng S, Shah AM, Claggett B, Zile MR, Kraigher-Krainer E, Pieske B, et al. Sex-specific cardiovascular structure and function in heart failure with preserved ejection fraction. </w:t>
      </w:r>
      <w:r w:rsidRPr="00C156AE">
        <w:rPr>
          <w:rFonts w:ascii="Calibri" w:hAnsi="Calibri" w:cs="Calibri"/>
          <w:i/>
          <w:iCs/>
          <w:noProof/>
        </w:rPr>
        <w:t>Eur J Heart Fail</w:t>
      </w:r>
      <w:r w:rsidRPr="00C156AE">
        <w:rPr>
          <w:rFonts w:ascii="Calibri" w:hAnsi="Calibri" w:cs="Calibri"/>
          <w:noProof/>
        </w:rPr>
        <w:t xml:space="preserve">. 2014;16:535–542. </w:t>
      </w:r>
    </w:p>
    <w:p w14:paraId="5789A421" w14:textId="4C7A8137" w:rsidR="00C156AE" w:rsidRPr="00C156AE" w:rsidRDefault="00C156AE" w:rsidP="00C156AE">
      <w:pPr>
        <w:widowControl w:val="0"/>
        <w:autoSpaceDE w:val="0"/>
        <w:autoSpaceDN w:val="0"/>
        <w:adjustRightInd w:val="0"/>
        <w:spacing w:line="480" w:lineRule="auto"/>
        <w:ind w:left="640" w:hanging="640"/>
        <w:rPr>
          <w:rFonts w:ascii="Calibri" w:hAnsi="Calibri" w:cs="Calibri"/>
          <w:noProof/>
        </w:rPr>
      </w:pPr>
      <w:r w:rsidRPr="00C156AE">
        <w:rPr>
          <w:rFonts w:ascii="Calibri" w:hAnsi="Calibri" w:cs="Calibri"/>
          <w:noProof/>
        </w:rPr>
        <w:t xml:space="preserve">18. </w:t>
      </w:r>
      <w:r w:rsidRPr="00C156AE">
        <w:rPr>
          <w:rFonts w:ascii="Calibri" w:hAnsi="Calibri" w:cs="Calibri"/>
          <w:noProof/>
        </w:rPr>
        <w:tab/>
        <w:t xml:space="preserve">Birch CL, Behunin SM, Lopez-Pier MA, Danilo C, Lipovka Y, Saripalli C, Granzier H, Konhilas JP. Sex dimorphisms of crossbridge cycling kinetics in transgenic hypertrophic cardiomyopathy mice. </w:t>
      </w:r>
      <w:r w:rsidRPr="00C156AE">
        <w:rPr>
          <w:rFonts w:ascii="Calibri" w:hAnsi="Calibri" w:cs="Calibri"/>
          <w:i/>
          <w:iCs/>
          <w:noProof/>
        </w:rPr>
        <w:t>Am J Physiol - Hear Circ Physiol</w:t>
      </w:r>
      <w:r w:rsidRPr="00C156AE">
        <w:rPr>
          <w:rFonts w:ascii="Calibri" w:hAnsi="Calibri" w:cs="Calibri"/>
          <w:noProof/>
        </w:rPr>
        <w:t xml:space="preserve"> . 2016;</w:t>
      </w:r>
      <w:r w:rsidR="0067775E" w:rsidRPr="0067775E">
        <w:rPr>
          <w:rFonts w:ascii="Calibri" w:hAnsi="Calibri" w:cs="Calibri"/>
          <w:noProof/>
        </w:rPr>
        <w:t>31:H125-36</w:t>
      </w:r>
    </w:p>
    <w:p w14:paraId="566A5AE2" w14:textId="6F1273CE" w:rsidR="00C156AE" w:rsidRPr="00C156AE" w:rsidRDefault="00C156AE" w:rsidP="00C156AE">
      <w:pPr>
        <w:widowControl w:val="0"/>
        <w:autoSpaceDE w:val="0"/>
        <w:autoSpaceDN w:val="0"/>
        <w:adjustRightInd w:val="0"/>
        <w:spacing w:line="480" w:lineRule="auto"/>
        <w:ind w:left="640" w:hanging="640"/>
        <w:rPr>
          <w:rFonts w:ascii="Calibri" w:hAnsi="Calibri" w:cs="Calibri"/>
          <w:noProof/>
        </w:rPr>
      </w:pPr>
      <w:r w:rsidRPr="00C156AE">
        <w:rPr>
          <w:rFonts w:ascii="Calibri" w:hAnsi="Calibri" w:cs="Calibri"/>
          <w:noProof/>
        </w:rPr>
        <w:t xml:space="preserve">19. </w:t>
      </w:r>
      <w:r w:rsidRPr="00C156AE">
        <w:rPr>
          <w:rFonts w:ascii="Calibri" w:hAnsi="Calibri" w:cs="Calibri"/>
          <w:noProof/>
        </w:rPr>
        <w:tab/>
        <w:t xml:space="preserve">Geraghty L, Figtree GA, Schutte AE, Patel S, Woodward M, Arnott C. Cardiovascular Disease in Women: From Pathophysiology to Novel and Emerging Risk Factors. </w:t>
      </w:r>
      <w:r w:rsidRPr="00C156AE">
        <w:rPr>
          <w:rFonts w:ascii="Calibri" w:hAnsi="Calibri" w:cs="Calibri"/>
          <w:i/>
          <w:iCs/>
          <w:noProof/>
        </w:rPr>
        <w:t>Heart Lung Circ</w:t>
      </w:r>
      <w:r w:rsidRPr="00C156AE">
        <w:rPr>
          <w:rFonts w:ascii="Calibri" w:hAnsi="Calibri" w:cs="Calibri"/>
          <w:noProof/>
        </w:rPr>
        <w:t>. 2020;</w:t>
      </w:r>
      <w:r w:rsidR="0067775E" w:rsidRPr="0067775E">
        <w:t xml:space="preserve"> </w:t>
      </w:r>
      <w:r w:rsidR="0067775E" w:rsidRPr="0067775E">
        <w:rPr>
          <w:rFonts w:ascii="Calibri" w:hAnsi="Calibri" w:cs="Calibri"/>
          <w:noProof/>
        </w:rPr>
        <w:t>doi: 10.1016/j.hlc.2020.05.108.  Online ahead of print</w:t>
      </w:r>
    </w:p>
    <w:p w14:paraId="492D6239" w14:textId="12BBFE1D" w:rsidR="00C156AE" w:rsidRPr="00C156AE" w:rsidRDefault="00C156AE" w:rsidP="00C156AE">
      <w:pPr>
        <w:widowControl w:val="0"/>
        <w:autoSpaceDE w:val="0"/>
        <w:autoSpaceDN w:val="0"/>
        <w:adjustRightInd w:val="0"/>
        <w:spacing w:line="480" w:lineRule="auto"/>
        <w:ind w:left="640" w:hanging="640"/>
        <w:rPr>
          <w:rFonts w:ascii="Calibri" w:hAnsi="Calibri" w:cs="Calibri"/>
          <w:noProof/>
        </w:rPr>
      </w:pPr>
      <w:r w:rsidRPr="00C156AE">
        <w:rPr>
          <w:rFonts w:ascii="Calibri" w:hAnsi="Calibri" w:cs="Calibri"/>
          <w:noProof/>
        </w:rPr>
        <w:t xml:space="preserve">20. </w:t>
      </w:r>
      <w:r w:rsidRPr="00C156AE">
        <w:rPr>
          <w:rFonts w:ascii="Calibri" w:hAnsi="Calibri" w:cs="Calibri"/>
          <w:noProof/>
        </w:rPr>
        <w:tab/>
        <w:t xml:space="preserve">Khera S, Kolte D, Gupta T, Subramanian KS, Khanna N, Aronow WS, Ahn C, Timmermans RJ, Cooper HA, Fonarow GC, et al. Temporal Trends and Sex Differences in Revascularization and Outcomes of ST-Segment Elevation Myocardial Infarction in Younger Adults in the United States. </w:t>
      </w:r>
      <w:r w:rsidRPr="00C156AE">
        <w:rPr>
          <w:rFonts w:ascii="Calibri" w:hAnsi="Calibri" w:cs="Calibri"/>
          <w:i/>
          <w:iCs/>
          <w:noProof/>
        </w:rPr>
        <w:t>J Am Coll Cardiol</w:t>
      </w:r>
      <w:r w:rsidRPr="00C156AE">
        <w:rPr>
          <w:rFonts w:ascii="Calibri" w:hAnsi="Calibri" w:cs="Calibri"/>
          <w:noProof/>
        </w:rPr>
        <w:t xml:space="preserve">. 2015;66:1961–1972. </w:t>
      </w:r>
    </w:p>
    <w:p w14:paraId="6D1E018A" w14:textId="77777777" w:rsidR="00C156AE" w:rsidRPr="00C156AE" w:rsidRDefault="00C156AE" w:rsidP="00C156AE">
      <w:pPr>
        <w:widowControl w:val="0"/>
        <w:autoSpaceDE w:val="0"/>
        <w:autoSpaceDN w:val="0"/>
        <w:adjustRightInd w:val="0"/>
        <w:spacing w:line="480" w:lineRule="auto"/>
        <w:ind w:left="640" w:hanging="640"/>
        <w:rPr>
          <w:rFonts w:ascii="Calibri" w:hAnsi="Calibri" w:cs="Calibri"/>
          <w:noProof/>
        </w:rPr>
      </w:pPr>
      <w:r w:rsidRPr="00C156AE">
        <w:rPr>
          <w:rFonts w:ascii="Calibri" w:hAnsi="Calibri" w:cs="Calibri"/>
          <w:noProof/>
        </w:rPr>
        <w:t xml:space="preserve">21. </w:t>
      </w:r>
      <w:r w:rsidRPr="00C156AE">
        <w:rPr>
          <w:rFonts w:ascii="Calibri" w:hAnsi="Calibri" w:cs="Calibri"/>
          <w:noProof/>
        </w:rPr>
        <w:tab/>
        <w:t xml:space="preserve">Joyce DL, Conte J V., Russell SD, Joyce LD, Chang DC. Disparities in Access to Left Ventricular Assist Device Therapy. </w:t>
      </w:r>
      <w:r w:rsidRPr="00C156AE">
        <w:rPr>
          <w:rFonts w:ascii="Calibri" w:hAnsi="Calibri" w:cs="Calibri"/>
          <w:i/>
          <w:iCs/>
          <w:noProof/>
        </w:rPr>
        <w:t>J Surg Res</w:t>
      </w:r>
      <w:r w:rsidRPr="00C156AE">
        <w:rPr>
          <w:rFonts w:ascii="Calibri" w:hAnsi="Calibri" w:cs="Calibri"/>
          <w:noProof/>
        </w:rPr>
        <w:t xml:space="preserve">. 2009;152:111–117. </w:t>
      </w:r>
    </w:p>
    <w:p w14:paraId="332E0D5C" w14:textId="77777777" w:rsidR="00C156AE" w:rsidRPr="00C156AE" w:rsidRDefault="00C156AE" w:rsidP="00C156AE">
      <w:pPr>
        <w:widowControl w:val="0"/>
        <w:autoSpaceDE w:val="0"/>
        <w:autoSpaceDN w:val="0"/>
        <w:adjustRightInd w:val="0"/>
        <w:spacing w:line="480" w:lineRule="auto"/>
        <w:ind w:left="640" w:hanging="640"/>
        <w:rPr>
          <w:rFonts w:ascii="Calibri" w:hAnsi="Calibri" w:cs="Calibri"/>
          <w:noProof/>
        </w:rPr>
      </w:pPr>
      <w:r w:rsidRPr="00C156AE">
        <w:rPr>
          <w:rFonts w:ascii="Calibri" w:hAnsi="Calibri" w:cs="Calibri"/>
          <w:noProof/>
        </w:rPr>
        <w:t xml:space="preserve">22. </w:t>
      </w:r>
      <w:r w:rsidRPr="00C156AE">
        <w:rPr>
          <w:rFonts w:ascii="Calibri" w:hAnsi="Calibri" w:cs="Calibri"/>
          <w:noProof/>
        </w:rPr>
        <w:tab/>
        <w:t xml:space="preserve">Bhave PD, Lu X, Girotra S, Kamel H, Vaughan Sarrazin MS. Race- and sex-related differences in care for patients newly diagnosed with atrial fibrillation. </w:t>
      </w:r>
      <w:r w:rsidRPr="00C156AE">
        <w:rPr>
          <w:rFonts w:ascii="Calibri" w:hAnsi="Calibri" w:cs="Calibri"/>
          <w:i/>
          <w:iCs/>
          <w:noProof/>
        </w:rPr>
        <w:t>Hear Rhythm</w:t>
      </w:r>
      <w:r w:rsidRPr="00C156AE">
        <w:rPr>
          <w:rFonts w:ascii="Calibri" w:hAnsi="Calibri" w:cs="Calibri"/>
          <w:noProof/>
        </w:rPr>
        <w:t xml:space="preserve">. 2015;12:1406–1412. </w:t>
      </w:r>
    </w:p>
    <w:p w14:paraId="08C35093" w14:textId="77777777" w:rsidR="00C156AE" w:rsidRPr="00C156AE" w:rsidRDefault="00C156AE" w:rsidP="00C156AE">
      <w:pPr>
        <w:widowControl w:val="0"/>
        <w:autoSpaceDE w:val="0"/>
        <w:autoSpaceDN w:val="0"/>
        <w:adjustRightInd w:val="0"/>
        <w:spacing w:line="480" w:lineRule="auto"/>
        <w:ind w:left="640" w:hanging="640"/>
        <w:rPr>
          <w:rFonts w:ascii="Calibri" w:hAnsi="Calibri" w:cs="Calibri"/>
          <w:noProof/>
        </w:rPr>
      </w:pPr>
      <w:r w:rsidRPr="00C156AE">
        <w:rPr>
          <w:rFonts w:ascii="Calibri" w:hAnsi="Calibri" w:cs="Calibri"/>
          <w:noProof/>
        </w:rPr>
        <w:t xml:space="preserve">23. </w:t>
      </w:r>
      <w:r w:rsidRPr="00C156AE">
        <w:rPr>
          <w:rFonts w:ascii="Calibri" w:hAnsi="Calibri" w:cs="Calibri"/>
          <w:noProof/>
        </w:rPr>
        <w:tab/>
        <w:t xml:space="preserve">Lichtman JH, Leifheit EC, Safdar B, Bao H, Krumholz HM, Lorenze NP, Daneshvar M, Spertus JA, </w:t>
      </w:r>
      <w:r w:rsidRPr="00C156AE">
        <w:rPr>
          <w:rFonts w:ascii="Calibri" w:hAnsi="Calibri" w:cs="Calibri"/>
          <w:noProof/>
        </w:rPr>
        <w:lastRenderedPageBreak/>
        <w:t xml:space="preserve">D’Onofrio G. Sex Differences in the Presentation and Perception of Symptoms Among Young Patients With Myocardial Infarction. </w:t>
      </w:r>
      <w:r w:rsidRPr="00C156AE">
        <w:rPr>
          <w:rFonts w:ascii="Calibri" w:hAnsi="Calibri" w:cs="Calibri"/>
          <w:i/>
          <w:iCs/>
          <w:noProof/>
        </w:rPr>
        <w:t>Circulation</w:t>
      </w:r>
      <w:r w:rsidRPr="00C156AE">
        <w:rPr>
          <w:rFonts w:ascii="Calibri" w:hAnsi="Calibri" w:cs="Calibri"/>
          <w:noProof/>
        </w:rPr>
        <w:t xml:space="preserve">. 2018;137:781–790. </w:t>
      </w:r>
    </w:p>
    <w:p w14:paraId="47F6DC30" w14:textId="77777777" w:rsidR="00C156AE" w:rsidRPr="00C156AE" w:rsidRDefault="00C156AE" w:rsidP="00C156AE">
      <w:pPr>
        <w:widowControl w:val="0"/>
        <w:autoSpaceDE w:val="0"/>
        <w:autoSpaceDN w:val="0"/>
        <w:adjustRightInd w:val="0"/>
        <w:spacing w:line="480" w:lineRule="auto"/>
        <w:ind w:left="640" w:hanging="640"/>
        <w:rPr>
          <w:rFonts w:ascii="Calibri" w:hAnsi="Calibri" w:cs="Calibri"/>
          <w:noProof/>
        </w:rPr>
      </w:pPr>
      <w:r w:rsidRPr="00C156AE">
        <w:rPr>
          <w:rFonts w:ascii="Calibri" w:hAnsi="Calibri" w:cs="Calibri"/>
          <w:noProof/>
        </w:rPr>
        <w:t xml:space="preserve">24. </w:t>
      </w:r>
      <w:r w:rsidRPr="00C156AE">
        <w:rPr>
          <w:rFonts w:ascii="Calibri" w:hAnsi="Calibri" w:cs="Calibri"/>
          <w:noProof/>
        </w:rPr>
        <w:tab/>
        <w:t xml:space="preserve">Napoli AM, Choo EK, McGregor A. Gender Disparities in Stress Test Utilization in Chest Pain Unit Patients Based Upon the Ordering Physicianʼs Gender. </w:t>
      </w:r>
      <w:r w:rsidRPr="00C156AE">
        <w:rPr>
          <w:rFonts w:ascii="Calibri" w:hAnsi="Calibri" w:cs="Calibri"/>
          <w:i/>
          <w:iCs/>
          <w:noProof/>
        </w:rPr>
        <w:t>Crit Pathw Cardiol</w:t>
      </w:r>
      <w:r w:rsidRPr="00C156AE">
        <w:rPr>
          <w:rFonts w:ascii="Calibri" w:hAnsi="Calibri" w:cs="Calibri"/>
          <w:noProof/>
        </w:rPr>
        <w:t xml:space="preserve">. 2014;13:152–155. </w:t>
      </w:r>
    </w:p>
    <w:p w14:paraId="42EC9759" w14:textId="77777777" w:rsidR="0067775E" w:rsidRDefault="00FE37BF" w:rsidP="00C156AE">
      <w:pPr>
        <w:widowControl w:val="0"/>
        <w:autoSpaceDE w:val="0"/>
        <w:autoSpaceDN w:val="0"/>
        <w:adjustRightInd w:val="0"/>
        <w:spacing w:line="480" w:lineRule="auto"/>
        <w:ind w:left="640" w:hanging="640"/>
      </w:pPr>
      <w:r>
        <w:fldChar w:fldCharType="end"/>
      </w:r>
    </w:p>
    <w:p w14:paraId="34F79F8C" w14:textId="77777777" w:rsidR="0067775E" w:rsidRDefault="0067775E">
      <w:r>
        <w:br w:type="page"/>
      </w:r>
    </w:p>
    <w:p w14:paraId="7E94EC7D" w14:textId="0976FDEA" w:rsidR="00FF278B" w:rsidRDefault="00FF278B" w:rsidP="00C156AE">
      <w:pPr>
        <w:widowControl w:val="0"/>
        <w:autoSpaceDE w:val="0"/>
        <w:autoSpaceDN w:val="0"/>
        <w:adjustRightInd w:val="0"/>
        <w:spacing w:line="480" w:lineRule="auto"/>
        <w:ind w:left="640" w:hanging="640"/>
        <w:rPr>
          <w:b/>
        </w:rPr>
      </w:pPr>
      <w:r w:rsidRPr="00FF278B">
        <w:rPr>
          <w:b/>
        </w:rPr>
        <w:lastRenderedPageBreak/>
        <w:t>TABLES</w:t>
      </w:r>
    </w:p>
    <w:p w14:paraId="559430E7" w14:textId="6DCE2788" w:rsidR="00FF278B" w:rsidRDefault="00FF278B" w:rsidP="00FF278B">
      <w:pPr>
        <w:spacing w:line="480" w:lineRule="auto"/>
        <w:rPr>
          <w:b/>
        </w:rPr>
      </w:pPr>
      <w:r>
        <w:rPr>
          <w:b/>
        </w:rPr>
        <w:t>Table 1.  Baseline characteristics</w:t>
      </w:r>
    </w:p>
    <w:tbl>
      <w:tblPr>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1550"/>
        <w:gridCol w:w="1600"/>
        <w:gridCol w:w="1620"/>
        <w:gridCol w:w="900"/>
      </w:tblGrid>
      <w:tr w:rsidR="00FF278B" w:rsidRPr="00FF278B" w14:paraId="498D2D36" w14:textId="77777777" w:rsidTr="00FF278B">
        <w:trPr>
          <w:trHeight w:val="315"/>
        </w:trPr>
        <w:tc>
          <w:tcPr>
            <w:tcW w:w="2790" w:type="dxa"/>
            <w:vMerge w:val="restart"/>
            <w:shd w:val="clear" w:color="auto" w:fill="auto"/>
            <w:vAlign w:val="center"/>
            <w:hideMark/>
          </w:tcPr>
          <w:p w14:paraId="133FA013" w14:textId="77777777" w:rsidR="00FF278B" w:rsidRPr="00FF278B" w:rsidRDefault="00FF278B" w:rsidP="00FF278B">
            <w:pPr>
              <w:spacing w:after="0" w:line="240" w:lineRule="auto"/>
              <w:rPr>
                <w:rFonts w:ascii="Times New Roman" w:eastAsia="Times New Roman" w:hAnsi="Times New Roman" w:cs="Times New Roman"/>
                <w:sz w:val="24"/>
                <w:szCs w:val="24"/>
              </w:rPr>
            </w:pPr>
          </w:p>
        </w:tc>
        <w:tc>
          <w:tcPr>
            <w:tcW w:w="1550" w:type="dxa"/>
            <w:shd w:val="clear" w:color="auto" w:fill="auto"/>
            <w:vAlign w:val="center"/>
            <w:hideMark/>
          </w:tcPr>
          <w:p w14:paraId="0AECA723" w14:textId="77777777" w:rsidR="00FF278B" w:rsidRPr="00FF278B" w:rsidRDefault="00FF278B" w:rsidP="00FF278B">
            <w:pPr>
              <w:spacing w:after="0" w:line="240" w:lineRule="auto"/>
              <w:jc w:val="center"/>
              <w:rPr>
                <w:rFonts w:ascii="Calibri" w:eastAsia="Times New Roman" w:hAnsi="Calibri" w:cs="Times New Roman"/>
                <w:b/>
                <w:bCs/>
                <w:color w:val="000000"/>
                <w:sz w:val="20"/>
                <w:szCs w:val="20"/>
              </w:rPr>
            </w:pPr>
            <w:r w:rsidRPr="00FF278B">
              <w:rPr>
                <w:rFonts w:ascii="Calibri" w:eastAsia="Times New Roman" w:hAnsi="Calibri" w:cs="Times New Roman"/>
                <w:b/>
                <w:bCs/>
                <w:color w:val="000000"/>
                <w:sz w:val="20"/>
                <w:szCs w:val="20"/>
              </w:rPr>
              <w:t>Total</w:t>
            </w:r>
          </w:p>
        </w:tc>
        <w:tc>
          <w:tcPr>
            <w:tcW w:w="1600" w:type="dxa"/>
            <w:shd w:val="clear" w:color="auto" w:fill="auto"/>
            <w:vAlign w:val="center"/>
            <w:hideMark/>
          </w:tcPr>
          <w:p w14:paraId="33D49FF7" w14:textId="77777777" w:rsidR="00FF278B" w:rsidRPr="00FF278B" w:rsidRDefault="00FF278B" w:rsidP="00FF278B">
            <w:pPr>
              <w:spacing w:after="0" w:line="240" w:lineRule="auto"/>
              <w:jc w:val="center"/>
              <w:rPr>
                <w:rFonts w:ascii="Calibri" w:eastAsia="Times New Roman" w:hAnsi="Calibri" w:cs="Times New Roman"/>
                <w:b/>
                <w:bCs/>
                <w:color w:val="000000"/>
                <w:sz w:val="20"/>
                <w:szCs w:val="20"/>
              </w:rPr>
            </w:pPr>
            <w:r w:rsidRPr="00FF278B">
              <w:rPr>
                <w:rFonts w:ascii="Calibri" w:eastAsia="Times New Roman" w:hAnsi="Calibri" w:cs="Times New Roman"/>
                <w:b/>
                <w:bCs/>
                <w:color w:val="000000"/>
                <w:sz w:val="20"/>
                <w:szCs w:val="20"/>
              </w:rPr>
              <w:t>Female</w:t>
            </w:r>
          </w:p>
        </w:tc>
        <w:tc>
          <w:tcPr>
            <w:tcW w:w="1620" w:type="dxa"/>
            <w:shd w:val="clear" w:color="auto" w:fill="auto"/>
            <w:vAlign w:val="center"/>
            <w:hideMark/>
          </w:tcPr>
          <w:p w14:paraId="7F098DAF" w14:textId="77777777" w:rsidR="00FF278B" w:rsidRPr="00FF278B" w:rsidRDefault="00FF278B" w:rsidP="00FF278B">
            <w:pPr>
              <w:spacing w:after="0" w:line="240" w:lineRule="auto"/>
              <w:jc w:val="center"/>
              <w:rPr>
                <w:rFonts w:ascii="Calibri" w:eastAsia="Times New Roman" w:hAnsi="Calibri" w:cs="Times New Roman"/>
                <w:b/>
                <w:bCs/>
                <w:color w:val="000000"/>
                <w:sz w:val="20"/>
                <w:szCs w:val="20"/>
              </w:rPr>
            </w:pPr>
            <w:r w:rsidRPr="00FF278B">
              <w:rPr>
                <w:rFonts w:ascii="Calibri" w:eastAsia="Times New Roman" w:hAnsi="Calibri" w:cs="Times New Roman"/>
                <w:b/>
                <w:bCs/>
                <w:color w:val="000000"/>
                <w:sz w:val="20"/>
                <w:szCs w:val="20"/>
              </w:rPr>
              <w:t>Male</w:t>
            </w:r>
          </w:p>
        </w:tc>
        <w:tc>
          <w:tcPr>
            <w:tcW w:w="900" w:type="dxa"/>
            <w:vMerge w:val="restart"/>
            <w:shd w:val="clear" w:color="auto" w:fill="auto"/>
            <w:vAlign w:val="center"/>
            <w:hideMark/>
          </w:tcPr>
          <w:p w14:paraId="2C8D734D" w14:textId="60BF5B17" w:rsidR="00FF278B" w:rsidRPr="00FF278B" w:rsidRDefault="00FF278B" w:rsidP="00FF278B">
            <w:pPr>
              <w:spacing w:after="0" w:line="240" w:lineRule="auto"/>
              <w:jc w:val="center"/>
              <w:rPr>
                <w:rFonts w:ascii="Calibri" w:eastAsia="Times New Roman" w:hAnsi="Calibri" w:cs="Times New Roman"/>
                <w:b/>
                <w:bCs/>
                <w:color w:val="000000"/>
                <w:sz w:val="20"/>
                <w:szCs w:val="20"/>
              </w:rPr>
            </w:pPr>
            <w:r w:rsidRPr="00FF278B">
              <w:rPr>
                <w:rFonts w:ascii="Calibri" w:eastAsia="Times New Roman" w:hAnsi="Calibri" w:cs="Times New Roman"/>
                <w:b/>
                <w:bCs/>
                <w:color w:val="000000"/>
                <w:sz w:val="20"/>
                <w:szCs w:val="20"/>
              </w:rPr>
              <w:t>P-value</w:t>
            </w:r>
            <w:r w:rsidR="00A247FD">
              <w:rPr>
                <w:rFonts w:ascii="Calibri" w:eastAsia="Times New Roman" w:hAnsi="Calibri" w:cs="Times New Roman"/>
                <w:b/>
                <w:bCs/>
                <w:color w:val="000000"/>
                <w:sz w:val="20"/>
                <w:szCs w:val="20"/>
              </w:rPr>
              <w:t>*</w:t>
            </w:r>
          </w:p>
        </w:tc>
      </w:tr>
      <w:tr w:rsidR="00FF278B" w:rsidRPr="00FF278B" w14:paraId="6E0D5280" w14:textId="77777777" w:rsidTr="00FF278B">
        <w:trPr>
          <w:trHeight w:val="315"/>
        </w:trPr>
        <w:tc>
          <w:tcPr>
            <w:tcW w:w="2790" w:type="dxa"/>
            <w:vMerge/>
            <w:vAlign w:val="center"/>
            <w:hideMark/>
          </w:tcPr>
          <w:p w14:paraId="480C3B19" w14:textId="77777777" w:rsidR="00FF278B" w:rsidRPr="00FF278B" w:rsidRDefault="00FF278B" w:rsidP="00FF278B">
            <w:pPr>
              <w:spacing w:after="0" w:line="240" w:lineRule="auto"/>
              <w:rPr>
                <w:rFonts w:ascii="Times New Roman" w:eastAsia="Times New Roman" w:hAnsi="Times New Roman" w:cs="Times New Roman"/>
                <w:sz w:val="24"/>
                <w:szCs w:val="24"/>
              </w:rPr>
            </w:pPr>
          </w:p>
        </w:tc>
        <w:tc>
          <w:tcPr>
            <w:tcW w:w="1550" w:type="dxa"/>
            <w:shd w:val="clear" w:color="auto" w:fill="auto"/>
            <w:vAlign w:val="center"/>
            <w:hideMark/>
          </w:tcPr>
          <w:p w14:paraId="1843F6B1" w14:textId="77777777" w:rsidR="00FF278B" w:rsidRPr="00FF278B" w:rsidRDefault="00FF278B" w:rsidP="00FF278B">
            <w:pPr>
              <w:spacing w:after="0" w:line="240" w:lineRule="auto"/>
              <w:jc w:val="center"/>
              <w:rPr>
                <w:rFonts w:ascii="Calibri" w:eastAsia="Times New Roman" w:hAnsi="Calibri" w:cs="Times New Roman"/>
                <w:b/>
                <w:bCs/>
                <w:color w:val="000000"/>
                <w:sz w:val="20"/>
                <w:szCs w:val="20"/>
              </w:rPr>
            </w:pPr>
            <w:r w:rsidRPr="00FF278B">
              <w:rPr>
                <w:rFonts w:ascii="Calibri" w:eastAsia="Times New Roman" w:hAnsi="Calibri" w:cs="Times New Roman"/>
                <w:b/>
                <w:bCs/>
                <w:color w:val="000000"/>
                <w:sz w:val="20"/>
                <w:szCs w:val="20"/>
              </w:rPr>
              <w:t>N = 5,873</w:t>
            </w:r>
          </w:p>
        </w:tc>
        <w:tc>
          <w:tcPr>
            <w:tcW w:w="1600" w:type="dxa"/>
            <w:shd w:val="clear" w:color="auto" w:fill="auto"/>
            <w:vAlign w:val="center"/>
            <w:hideMark/>
          </w:tcPr>
          <w:p w14:paraId="025B9828" w14:textId="215D2101" w:rsidR="00FF278B" w:rsidRPr="00FF278B" w:rsidRDefault="00FF278B" w:rsidP="00FF278B">
            <w:pPr>
              <w:spacing w:after="0" w:line="240" w:lineRule="auto"/>
              <w:jc w:val="center"/>
              <w:rPr>
                <w:rFonts w:ascii="Calibri" w:eastAsia="Times New Roman" w:hAnsi="Calibri" w:cs="Times New Roman"/>
                <w:b/>
                <w:bCs/>
                <w:color w:val="000000"/>
                <w:sz w:val="20"/>
                <w:szCs w:val="20"/>
              </w:rPr>
            </w:pPr>
            <w:r w:rsidRPr="00FF278B">
              <w:rPr>
                <w:rFonts w:ascii="Calibri" w:eastAsia="Times New Roman" w:hAnsi="Calibri" w:cs="Times New Roman"/>
                <w:b/>
                <w:bCs/>
                <w:color w:val="000000"/>
                <w:sz w:val="20"/>
                <w:szCs w:val="20"/>
              </w:rPr>
              <w:t>N = 2,226</w:t>
            </w:r>
            <w:r w:rsidR="00502E6B">
              <w:rPr>
                <w:rFonts w:ascii="Calibri" w:eastAsia="Times New Roman" w:hAnsi="Calibri" w:cs="Times New Roman"/>
                <w:b/>
                <w:bCs/>
                <w:color w:val="000000"/>
                <w:sz w:val="20"/>
                <w:szCs w:val="20"/>
              </w:rPr>
              <w:t xml:space="preserve"> (37.9%)</w:t>
            </w:r>
          </w:p>
        </w:tc>
        <w:tc>
          <w:tcPr>
            <w:tcW w:w="1620" w:type="dxa"/>
            <w:shd w:val="clear" w:color="auto" w:fill="auto"/>
            <w:vAlign w:val="center"/>
            <w:hideMark/>
          </w:tcPr>
          <w:p w14:paraId="0EE8DE52" w14:textId="3BF27F07" w:rsidR="00FF278B" w:rsidRPr="00FF278B" w:rsidRDefault="00FF278B" w:rsidP="00FF278B">
            <w:pPr>
              <w:spacing w:after="0" w:line="240" w:lineRule="auto"/>
              <w:jc w:val="center"/>
              <w:rPr>
                <w:rFonts w:ascii="Calibri" w:eastAsia="Times New Roman" w:hAnsi="Calibri" w:cs="Times New Roman"/>
                <w:b/>
                <w:bCs/>
                <w:color w:val="000000"/>
                <w:sz w:val="20"/>
                <w:szCs w:val="20"/>
              </w:rPr>
            </w:pPr>
            <w:r w:rsidRPr="00FF278B">
              <w:rPr>
                <w:rFonts w:ascii="Calibri" w:eastAsia="Times New Roman" w:hAnsi="Calibri" w:cs="Times New Roman"/>
                <w:b/>
                <w:bCs/>
                <w:color w:val="000000"/>
                <w:sz w:val="20"/>
                <w:szCs w:val="20"/>
              </w:rPr>
              <w:t>N = 3,647</w:t>
            </w:r>
            <w:r w:rsidR="00502E6B">
              <w:rPr>
                <w:rFonts w:ascii="Calibri" w:eastAsia="Times New Roman" w:hAnsi="Calibri" w:cs="Times New Roman"/>
                <w:b/>
                <w:bCs/>
                <w:color w:val="000000"/>
                <w:sz w:val="20"/>
                <w:szCs w:val="20"/>
              </w:rPr>
              <w:t xml:space="preserve"> (62.1%)</w:t>
            </w:r>
          </w:p>
        </w:tc>
        <w:tc>
          <w:tcPr>
            <w:tcW w:w="900" w:type="dxa"/>
            <w:vMerge/>
            <w:vAlign w:val="center"/>
            <w:hideMark/>
          </w:tcPr>
          <w:p w14:paraId="16A5B494" w14:textId="77777777" w:rsidR="00FF278B" w:rsidRPr="00FF278B" w:rsidRDefault="00FF278B" w:rsidP="00FF278B">
            <w:pPr>
              <w:spacing w:after="0" w:line="240" w:lineRule="auto"/>
              <w:rPr>
                <w:rFonts w:ascii="Calibri" w:eastAsia="Times New Roman" w:hAnsi="Calibri" w:cs="Times New Roman"/>
                <w:b/>
                <w:bCs/>
                <w:color w:val="000000"/>
                <w:sz w:val="20"/>
                <w:szCs w:val="20"/>
              </w:rPr>
            </w:pPr>
          </w:p>
        </w:tc>
      </w:tr>
      <w:tr w:rsidR="00FF278B" w:rsidRPr="00FF278B" w14:paraId="3490DE02" w14:textId="77777777" w:rsidTr="00FF278B">
        <w:trPr>
          <w:trHeight w:val="315"/>
        </w:trPr>
        <w:tc>
          <w:tcPr>
            <w:tcW w:w="2790" w:type="dxa"/>
            <w:vMerge/>
            <w:vAlign w:val="center"/>
            <w:hideMark/>
          </w:tcPr>
          <w:p w14:paraId="1022F64F" w14:textId="77777777" w:rsidR="00FF278B" w:rsidRPr="00FF278B" w:rsidRDefault="00FF278B" w:rsidP="00FF278B">
            <w:pPr>
              <w:spacing w:after="0" w:line="240" w:lineRule="auto"/>
              <w:rPr>
                <w:rFonts w:ascii="Times New Roman" w:eastAsia="Times New Roman" w:hAnsi="Times New Roman" w:cs="Times New Roman"/>
                <w:sz w:val="24"/>
                <w:szCs w:val="24"/>
              </w:rPr>
            </w:pPr>
          </w:p>
        </w:tc>
        <w:tc>
          <w:tcPr>
            <w:tcW w:w="1550" w:type="dxa"/>
            <w:shd w:val="clear" w:color="auto" w:fill="auto"/>
            <w:vAlign w:val="center"/>
            <w:hideMark/>
          </w:tcPr>
          <w:p w14:paraId="284FE747" w14:textId="77777777" w:rsidR="00FF278B" w:rsidRPr="00FF278B" w:rsidRDefault="00FF278B" w:rsidP="00FF278B">
            <w:pPr>
              <w:spacing w:after="0" w:line="240" w:lineRule="auto"/>
              <w:jc w:val="center"/>
              <w:rPr>
                <w:rFonts w:ascii="Calibri" w:eastAsia="Times New Roman" w:hAnsi="Calibri" w:cs="Times New Roman"/>
                <w:b/>
                <w:bCs/>
                <w:color w:val="000000"/>
                <w:sz w:val="20"/>
                <w:szCs w:val="20"/>
              </w:rPr>
            </w:pPr>
          </w:p>
        </w:tc>
        <w:tc>
          <w:tcPr>
            <w:tcW w:w="1600" w:type="dxa"/>
            <w:shd w:val="clear" w:color="auto" w:fill="auto"/>
            <w:vAlign w:val="center"/>
            <w:hideMark/>
          </w:tcPr>
          <w:p w14:paraId="1C685993" w14:textId="66DC983B" w:rsidR="00FF278B" w:rsidRPr="00FF278B" w:rsidRDefault="00FF278B" w:rsidP="00FF278B">
            <w:pPr>
              <w:spacing w:after="0" w:line="240" w:lineRule="auto"/>
              <w:jc w:val="center"/>
              <w:rPr>
                <w:rFonts w:ascii="Calibri" w:eastAsia="Times New Roman" w:hAnsi="Calibri" w:cs="Times New Roman"/>
                <w:color w:val="000000"/>
                <w:sz w:val="20"/>
                <w:szCs w:val="20"/>
              </w:rPr>
            </w:pPr>
          </w:p>
        </w:tc>
        <w:tc>
          <w:tcPr>
            <w:tcW w:w="1620" w:type="dxa"/>
            <w:shd w:val="clear" w:color="auto" w:fill="auto"/>
            <w:vAlign w:val="center"/>
            <w:hideMark/>
          </w:tcPr>
          <w:p w14:paraId="6A411A84" w14:textId="6FBDFE95" w:rsidR="00FF278B" w:rsidRPr="00FF278B" w:rsidRDefault="00FF278B" w:rsidP="00FF278B">
            <w:pPr>
              <w:spacing w:after="0" w:line="240" w:lineRule="auto"/>
              <w:jc w:val="center"/>
              <w:rPr>
                <w:rFonts w:ascii="Calibri" w:eastAsia="Times New Roman" w:hAnsi="Calibri" w:cs="Times New Roman"/>
                <w:color w:val="000000"/>
                <w:sz w:val="20"/>
                <w:szCs w:val="20"/>
              </w:rPr>
            </w:pPr>
          </w:p>
        </w:tc>
        <w:tc>
          <w:tcPr>
            <w:tcW w:w="900" w:type="dxa"/>
            <w:vMerge/>
            <w:vAlign w:val="center"/>
            <w:hideMark/>
          </w:tcPr>
          <w:p w14:paraId="5EA32A0B" w14:textId="77777777" w:rsidR="00FF278B" w:rsidRPr="00FF278B" w:rsidRDefault="00FF278B" w:rsidP="00FF278B">
            <w:pPr>
              <w:spacing w:after="0" w:line="240" w:lineRule="auto"/>
              <w:rPr>
                <w:rFonts w:ascii="Calibri" w:eastAsia="Times New Roman" w:hAnsi="Calibri" w:cs="Times New Roman"/>
                <w:b/>
                <w:bCs/>
                <w:color w:val="000000"/>
                <w:sz w:val="20"/>
                <w:szCs w:val="20"/>
              </w:rPr>
            </w:pPr>
          </w:p>
        </w:tc>
      </w:tr>
      <w:tr w:rsidR="00FF278B" w:rsidRPr="00FF278B" w14:paraId="6E1C1038" w14:textId="77777777" w:rsidTr="00FF278B">
        <w:trPr>
          <w:trHeight w:val="510"/>
        </w:trPr>
        <w:tc>
          <w:tcPr>
            <w:tcW w:w="2790" w:type="dxa"/>
            <w:shd w:val="clear" w:color="auto" w:fill="auto"/>
            <w:vAlign w:val="center"/>
            <w:hideMark/>
          </w:tcPr>
          <w:p w14:paraId="34A1CFCA" w14:textId="77777777" w:rsidR="00FF278B" w:rsidRPr="00FF278B" w:rsidRDefault="00FF278B" w:rsidP="00FF278B">
            <w:pPr>
              <w:spacing w:after="0" w:line="240" w:lineRule="auto"/>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Age at Diagnosis, years, median (IQR)</w:t>
            </w:r>
          </w:p>
        </w:tc>
        <w:tc>
          <w:tcPr>
            <w:tcW w:w="1550" w:type="dxa"/>
            <w:shd w:val="clear" w:color="auto" w:fill="auto"/>
            <w:vAlign w:val="center"/>
            <w:hideMark/>
          </w:tcPr>
          <w:p w14:paraId="3EAD42C9" w14:textId="18421D1F"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44.9</w:t>
            </w:r>
            <w:r w:rsidRPr="00FF278B">
              <w:rPr>
                <w:rFonts w:ascii="Calibri" w:eastAsia="Times New Roman" w:hAnsi="Calibri" w:cs="Times New Roman"/>
                <w:color w:val="000000"/>
                <w:sz w:val="20"/>
                <w:szCs w:val="20"/>
              </w:rPr>
              <w:br/>
              <w:t>(33.9, 61.2)</w:t>
            </w:r>
          </w:p>
        </w:tc>
        <w:tc>
          <w:tcPr>
            <w:tcW w:w="1600" w:type="dxa"/>
            <w:shd w:val="clear" w:color="auto" w:fill="auto"/>
            <w:vAlign w:val="center"/>
            <w:hideMark/>
          </w:tcPr>
          <w:p w14:paraId="17E80106" w14:textId="020516A3"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49.0</w:t>
            </w:r>
            <w:r w:rsidRPr="00FF278B">
              <w:rPr>
                <w:rFonts w:ascii="Calibri" w:eastAsia="Times New Roman" w:hAnsi="Calibri" w:cs="Times New Roman"/>
                <w:color w:val="000000"/>
                <w:sz w:val="20"/>
                <w:szCs w:val="20"/>
              </w:rPr>
              <w:br/>
              <w:t>(36.</w:t>
            </w:r>
            <w:r w:rsidR="00902022">
              <w:rPr>
                <w:rFonts w:ascii="Calibri" w:eastAsia="Times New Roman" w:hAnsi="Calibri" w:cs="Times New Roman"/>
                <w:color w:val="000000"/>
                <w:sz w:val="20"/>
                <w:szCs w:val="20"/>
              </w:rPr>
              <w:t>8</w:t>
            </w:r>
            <w:r w:rsidRPr="00FF278B">
              <w:rPr>
                <w:rFonts w:ascii="Calibri" w:eastAsia="Times New Roman" w:hAnsi="Calibri" w:cs="Times New Roman"/>
                <w:color w:val="000000"/>
                <w:sz w:val="20"/>
                <w:szCs w:val="20"/>
              </w:rPr>
              <w:t>, 65.3)</w:t>
            </w:r>
          </w:p>
        </w:tc>
        <w:tc>
          <w:tcPr>
            <w:tcW w:w="1620" w:type="dxa"/>
            <w:shd w:val="clear" w:color="auto" w:fill="auto"/>
            <w:vAlign w:val="center"/>
            <w:hideMark/>
          </w:tcPr>
          <w:p w14:paraId="3A7BFB27" w14:textId="2DE33F6D"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42.</w:t>
            </w:r>
            <w:r w:rsidR="00902022">
              <w:rPr>
                <w:rFonts w:ascii="Calibri" w:eastAsia="Times New Roman" w:hAnsi="Calibri" w:cs="Times New Roman"/>
                <w:color w:val="000000"/>
                <w:sz w:val="20"/>
                <w:szCs w:val="20"/>
              </w:rPr>
              <w:t>9</w:t>
            </w:r>
            <w:r w:rsidRPr="00FF278B">
              <w:rPr>
                <w:rFonts w:ascii="Calibri" w:eastAsia="Times New Roman" w:hAnsi="Calibri" w:cs="Times New Roman"/>
                <w:color w:val="000000"/>
                <w:sz w:val="20"/>
                <w:szCs w:val="20"/>
              </w:rPr>
              <w:br/>
              <w:t>(32.4, 58.6)</w:t>
            </w:r>
          </w:p>
        </w:tc>
        <w:tc>
          <w:tcPr>
            <w:tcW w:w="900" w:type="dxa"/>
            <w:shd w:val="clear" w:color="auto" w:fill="auto"/>
            <w:vAlign w:val="center"/>
            <w:hideMark/>
          </w:tcPr>
          <w:p w14:paraId="415ED4F2" w14:textId="33EB7EA2"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&lt; 0.001</w:t>
            </w:r>
          </w:p>
        </w:tc>
      </w:tr>
      <w:tr w:rsidR="00FF278B" w:rsidRPr="00FF278B" w14:paraId="1C4C7FF4" w14:textId="77777777" w:rsidTr="00FF278B">
        <w:trPr>
          <w:trHeight w:val="510"/>
        </w:trPr>
        <w:tc>
          <w:tcPr>
            <w:tcW w:w="2790" w:type="dxa"/>
            <w:shd w:val="clear" w:color="auto" w:fill="auto"/>
            <w:vAlign w:val="center"/>
            <w:hideMark/>
          </w:tcPr>
          <w:p w14:paraId="45A7190C" w14:textId="77777777" w:rsidR="00FF278B" w:rsidRPr="00FF278B" w:rsidRDefault="00FF278B" w:rsidP="00FF278B">
            <w:pPr>
              <w:spacing w:after="0" w:line="240" w:lineRule="auto"/>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Follow-up Time, years, median (IQR)</w:t>
            </w:r>
          </w:p>
        </w:tc>
        <w:tc>
          <w:tcPr>
            <w:tcW w:w="1550" w:type="dxa"/>
            <w:shd w:val="clear" w:color="auto" w:fill="auto"/>
            <w:vAlign w:val="center"/>
            <w:hideMark/>
          </w:tcPr>
          <w:p w14:paraId="3678BFFF" w14:textId="0A369E87"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 xml:space="preserve">7.7 </w:t>
            </w:r>
            <w:r w:rsidRPr="00FF278B">
              <w:rPr>
                <w:rFonts w:ascii="Calibri" w:eastAsia="Times New Roman" w:hAnsi="Calibri" w:cs="Times New Roman"/>
                <w:color w:val="000000"/>
                <w:sz w:val="20"/>
                <w:szCs w:val="20"/>
              </w:rPr>
              <w:br/>
              <w:t>(3.1, 15.4)</w:t>
            </w:r>
          </w:p>
        </w:tc>
        <w:tc>
          <w:tcPr>
            <w:tcW w:w="1600" w:type="dxa"/>
            <w:shd w:val="clear" w:color="auto" w:fill="auto"/>
            <w:vAlign w:val="center"/>
            <w:hideMark/>
          </w:tcPr>
          <w:p w14:paraId="516A5CEC" w14:textId="13A555ED"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 xml:space="preserve">7.8 </w:t>
            </w:r>
            <w:r w:rsidRPr="00FF278B">
              <w:rPr>
                <w:rFonts w:ascii="Calibri" w:eastAsia="Times New Roman" w:hAnsi="Calibri" w:cs="Times New Roman"/>
                <w:color w:val="000000"/>
                <w:sz w:val="20"/>
                <w:szCs w:val="20"/>
              </w:rPr>
              <w:br/>
              <w:t>(3.3, 15.3)</w:t>
            </w:r>
          </w:p>
        </w:tc>
        <w:tc>
          <w:tcPr>
            <w:tcW w:w="1620" w:type="dxa"/>
            <w:shd w:val="clear" w:color="auto" w:fill="auto"/>
            <w:vAlign w:val="center"/>
            <w:hideMark/>
          </w:tcPr>
          <w:p w14:paraId="787BA7EB" w14:textId="328B2316"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 xml:space="preserve">7.7 </w:t>
            </w:r>
            <w:r w:rsidRPr="00FF278B">
              <w:rPr>
                <w:rFonts w:ascii="Calibri" w:eastAsia="Times New Roman" w:hAnsi="Calibri" w:cs="Times New Roman"/>
                <w:color w:val="000000"/>
                <w:sz w:val="20"/>
                <w:szCs w:val="20"/>
              </w:rPr>
              <w:br/>
              <w:t>(3.0, 15.6)</w:t>
            </w:r>
          </w:p>
        </w:tc>
        <w:tc>
          <w:tcPr>
            <w:tcW w:w="900" w:type="dxa"/>
            <w:shd w:val="clear" w:color="auto" w:fill="auto"/>
            <w:vAlign w:val="center"/>
            <w:hideMark/>
          </w:tcPr>
          <w:p w14:paraId="3AE5C893" w14:textId="77777777"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0.75</w:t>
            </w:r>
          </w:p>
        </w:tc>
      </w:tr>
      <w:tr w:rsidR="00FF278B" w:rsidRPr="00FF278B" w14:paraId="35F7BC26" w14:textId="77777777" w:rsidTr="00FF278B">
        <w:trPr>
          <w:trHeight w:val="315"/>
        </w:trPr>
        <w:tc>
          <w:tcPr>
            <w:tcW w:w="2790" w:type="dxa"/>
            <w:shd w:val="clear" w:color="auto" w:fill="auto"/>
            <w:vAlign w:val="center"/>
            <w:hideMark/>
          </w:tcPr>
          <w:p w14:paraId="3DD5713B" w14:textId="77777777" w:rsidR="00FF278B" w:rsidRPr="00FF278B" w:rsidRDefault="00FF278B" w:rsidP="00FF278B">
            <w:pPr>
              <w:spacing w:after="0" w:line="240" w:lineRule="auto"/>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Race</w:t>
            </w:r>
          </w:p>
        </w:tc>
        <w:tc>
          <w:tcPr>
            <w:tcW w:w="1550" w:type="dxa"/>
            <w:shd w:val="clear" w:color="auto" w:fill="auto"/>
            <w:vAlign w:val="center"/>
            <w:hideMark/>
          </w:tcPr>
          <w:p w14:paraId="4065CA1D" w14:textId="77777777" w:rsidR="00FF278B" w:rsidRPr="00FF278B" w:rsidRDefault="00FF278B" w:rsidP="00FF278B">
            <w:pPr>
              <w:spacing w:after="0" w:line="240" w:lineRule="auto"/>
              <w:rPr>
                <w:rFonts w:ascii="Calibri" w:eastAsia="Times New Roman" w:hAnsi="Calibri" w:cs="Times New Roman"/>
                <w:color w:val="000000"/>
                <w:sz w:val="20"/>
                <w:szCs w:val="20"/>
              </w:rPr>
            </w:pPr>
          </w:p>
        </w:tc>
        <w:tc>
          <w:tcPr>
            <w:tcW w:w="1600" w:type="dxa"/>
            <w:shd w:val="clear" w:color="auto" w:fill="auto"/>
            <w:vAlign w:val="center"/>
            <w:hideMark/>
          </w:tcPr>
          <w:p w14:paraId="1C0780AC" w14:textId="77777777" w:rsidR="00FF278B" w:rsidRPr="00FF278B" w:rsidRDefault="00FF278B" w:rsidP="00FF278B">
            <w:pPr>
              <w:spacing w:after="0" w:line="240" w:lineRule="auto"/>
              <w:jc w:val="center"/>
              <w:rPr>
                <w:rFonts w:ascii="Times New Roman" w:eastAsia="Times New Roman" w:hAnsi="Times New Roman" w:cs="Times New Roman"/>
                <w:sz w:val="20"/>
                <w:szCs w:val="20"/>
              </w:rPr>
            </w:pPr>
          </w:p>
        </w:tc>
        <w:tc>
          <w:tcPr>
            <w:tcW w:w="1620" w:type="dxa"/>
            <w:shd w:val="clear" w:color="auto" w:fill="auto"/>
            <w:vAlign w:val="center"/>
            <w:hideMark/>
          </w:tcPr>
          <w:p w14:paraId="66DFFA8F" w14:textId="77777777" w:rsidR="00FF278B" w:rsidRPr="00FF278B" w:rsidRDefault="00FF278B" w:rsidP="00FF278B">
            <w:pPr>
              <w:spacing w:after="0" w:line="240" w:lineRule="auto"/>
              <w:jc w:val="center"/>
              <w:rPr>
                <w:rFonts w:ascii="Times New Roman" w:eastAsia="Times New Roman" w:hAnsi="Times New Roman" w:cs="Times New Roman"/>
                <w:sz w:val="20"/>
                <w:szCs w:val="20"/>
              </w:rPr>
            </w:pPr>
          </w:p>
        </w:tc>
        <w:tc>
          <w:tcPr>
            <w:tcW w:w="900" w:type="dxa"/>
            <w:shd w:val="clear" w:color="auto" w:fill="auto"/>
            <w:noWrap/>
            <w:vAlign w:val="bottom"/>
            <w:hideMark/>
          </w:tcPr>
          <w:p w14:paraId="399C2301" w14:textId="77777777" w:rsidR="00FF278B" w:rsidRPr="00FF278B" w:rsidRDefault="00FF278B" w:rsidP="00FF278B">
            <w:pPr>
              <w:spacing w:after="0" w:line="240" w:lineRule="auto"/>
              <w:jc w:val="center"/>
              <w:rPr>
                <w:rFonts w:ascii="Times New Roman" w:eastAsia="Times New Roman" w:hAnsi="Times New Roman" w:cs="Times New Roman"/>
                <w:sz w:val="20"/>
                <w:szCs w:val="20"/>
              </w:rPr>
            </w:pPr>
          </w:p>
        </w:tc>
      </w:tr>
      <w:tr w:rsidR="00FF278B" w:rsidRPr="00FF278B" w14:paraId="128806CC" w14:textId="77777777" w:rsidTr="00FF278B">
        <w:trPr>
          <w:trHeight w:val="360"/>
        </w:trPr>
        <w:tc>
          <w:tcPr>
            <w:tcW w:w="2790" w:type="dxa"/>
            <w:shd w:val="clear" w:color="auto" w:fill="auto"/>
            <w:vAlign w:val="center"/>
            <w:hideMark/>
          </w:tcPr>
          <w:p w14:paraId="7BF9CF06" w14:textId="77777777" w:rsidR="00FF278B" w:rsidRPr="00FF278B" w:rsidRDefault="00FF278B" w:rsidP="00FF278B">
            <w:pPr>
              <w:spacing w:after="0" w:line="240" w:lineRule="auto"/>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 </w:t>
            </w:r>
            <w:r w:rsidRPr="00FF278B">
              <w:rPr>
                <w:rFonts w:ascii="Calibri" w:eastAsia="Times New Roman" w:hAnsi="Calibri" w:cs="Times New Roman"/>
                <w:color w:val="000000"/>
                <w:sz w:val="20"/>
                <w:szCs w:val="20"/>
              </w:rPr>
              <w:t> </w:t>
            </w:r>
            <w:r w:rsidRPr="00FF278B">
              <w:rPr>
                <w:rFonts w:ascii="Calibri" w:eastAsia="Times New Roman" w:hAnsi="Calibri" w:cs="Times New Roman"/>
                <w:color w:val="000000"/>
                <w:sz w:val="20"/>
                <w:szCs w:val="20"/>
              </w:rPr>
              <w:t>White</w:t>
            </w:r>
          </w:p>
        </w:tc>
        <w:tc>
          <w:tcPr>
            <w:tcW w:w="1550" w:type="dxa"/>
            <w:shd w:val="clear" w:color="auto" w:fill="auto"/>
            <w:vAlign w:val="center"/>
            <w:hideMark/>
          </w:tcPr>
          <w:p w14:paraId="3988157D" w14:textId="6C6C5AA9"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4,888 (87.0%)</w:t>
            </w:r>
          </w:p>
        </w:tc>
        <w:tc>
          <w:tcPr>
            <w:tcW w:w="1600" w:type="dxa"/>
            <w:shd w:val="clear" w:color="auto" w:fill="auto"/>
            <w:vAlign w:val="center"/>
            <w:hideMark/>
          </w:tcPr>
          <w:p w14:paraId="34AD1D13" w14:textId="52F96452"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1,840 (86.6%</w:t>
            </w:r>
            <w:r w:rsidR="00902022">
              <w:rPr>
                <w:rFonts w:ascii="Calibri" w:eastAsia="Times New Roman" w:hAnsi="Calibri" w:cs="Times New Roman"/>
                <w:color w:val="000000"/>
                <w:sz w:val="20"/>
                <w:szCs w:val="20"/>
              </w:rPr>
              <w:t>)</w:t>
            </w:r>
          </w:p>
        </w:tc>
        <w:tc>
          <w:tcPr>
            <w:tcW w:w="1620" w:type="dxa"/>
            <w:shd w:val="clear" w:color="auto" w:fill="auto"/>
            <w:vAlign w:val="center"/>
            <w:hideMark/>
          </w:tcPr>
          <w:p w14:paraId="7041325F" w14:textId="256BCEB0"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3,048 (87.</w:t>
            </w:r>
            <w:r w:rsidR="00902022">
              <w:rPr>
                <w:rFonts w:ascii="Calibri" w:eastAsia="Times New Roman" w:hAnsi="Calibri" w:cs="Times New Roman"/>
                <w:color w:val="000000"/>
                <w:sz w:val="20"/>
                <w:szCs w:val="20"/>
              </w:rPr>
              <w:t>3</w:t>
            </w:r>
            <w:r w:rsidRPr="00FF278B">
              <w:rPr>
                <w:rFonts w:ascii="Calibri" w:eastAsia="Times New Roman" w:hAnsi="Calibri" w:cs="Times New Roman"/>
                <w:color w:val="000000"/>
                <w:sz w:val="20"/>
                <w:szCs w:val="20"/>
              </w:rPr>
              <w:t>%)</w:t>
            </w:r>
          </w:p>
        </w:tc>
        <w:tc>
          <w:tcPr>
            <w:tcW w:w="900" w:type="dxa"/>
            <w:vMerge w:val="restart"/>
            <w:shd w:val="clear" w:color="auto" w:fill="auto"/>
            <w:vAlign w:val="center"/>
            <w:hideMark/>
          </w:tcPr>
          <w:p w14:paraId="103669DD" w14:textId="77777777"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0.16</w:t>
            </w:r>
          </w:p>
        </w:tc>
      </w:tr>
      <w:tr w:rsidR="00FF278B" w:rsidRPr="00FF278B" w14:paraId="6E403258" w14:textId="77777777" w:rsidTr="00FF278B">
        <w:trPr>
          <w:trHeight w:val="315"/>
        </w:trPr>
        <w:tc>
          <w:tcPr>
            <w:tcW w:w="2790" w:type="dxa"/>
            <w:shd w:val="clear" w:color="auto" w:fill="auto"/>
            <w:vAlign w:val="center"/>
            <w:hideMark/>
          </w:tcPr>
          <w:p w14:paraId="07798CD7" w14:textId="77777777" w:rsidR="00FF278B" w:rsidRPr="00FF278B" w:rsidRDefault="00FF278B" w:rsidP="00FF278B">
            <w:pPr>
              <w:spacing w:after="0" w:line="240" w:lineRule="auto"/>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 </w:t>
            </w:r>
            <w:r w:rsidRPr="00FF278B">
              <w:rPr>
                <w:rFonts w:ascii="Calibri" w:eastAsia="Times New Roman" w:hAnsi="Calibri" w:cs="Times New Roman"/>
                <w:color w:val="000000"/>
                <w:sz w:val="20"/>
                <w:szCs w:val="20"/>
              </w:rPr>
              <w:t> </w:t>
            </w:r>
            <w:r w:rsidRPr="00FF278B">
              <w:rPr>
                <w:rFonts w:ascii="Calibri" w:eastAsia="Times New Roman" w:hAnsi="Calibri" w:cs="Times New Roman"/>
                <w:color w:val="000000"/>
                <w:sz w:val="20"/>
                <w:szCs w:val="20"/>
              </w:rPr>
              <w:t>Black</w:t>
            </w:r>
          </w:p>
        </w:tc>
        <w:tc>
          <w:tcPr>
            <w:tcW w:w="1550" w:type="dxa"/>
            <w:shd w:val="clear" w:color="auto" w:fill="auto"/>
            <w:vAlign w:val="center"/>
            <w:hideMark/>
          </w:tcPr>
          <w:p w14:paraId="5D1CC794" w14:textId="7B825B66"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223 (</w:t>
            </w:r>
            <w:r w:rsidR="00902022">
              <w:rPr>
                <w:rFonts w:ascii="Calibri" w:eastAsia="Times New Roman" w:hAnsi="Calibri" w:cs="Times New Roman"/>
                <w:color w:val="000000"/>
                <w:sz w:val="20"/>
                <w:szCs w:val="20"/>
              </w:rPr>
              <w:t>4.0</w:t>
            </w:r>
            <w:r w:rsidRPr="00FF278B">
              <w:rPr>
                <w:rFonts w:ascii="Calibri" w:eastAsia="Times New Roman" w:hAnsi="Calibri" w:cs="Times New Roman"/>
                <w:color w:val="000000"/>
                <w:sz w:val="20"/>
                <w:szCs w:val="20"/>
              </w:rPr>
              <w:t>%)</w:t>
            </w:r>
          </w:p>
        </w:tc>
        <w:tc>
          <w:tcPr>
            <w:tcW w:w="1600" w:type="dxa"/>
            <w:shd w:val="clear" w:color="auto" w:fill="auto"/>
            <w:vAlign w:val="center"/>
            <w:hideMark/>
          </w:tcPr>
          <w:p w14:paraId="342170CD" w14:textId="5DBC6E3A"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82 (3.</w:t>
            </w:r>
            <w:r w:rsidR="00902022">
              <w:rPr>
                <w:rFonts w:ascii="Calibri" w:eastAsia="Times New Roman" w:hAnsi="Calibri" w:cs="Times New Roman"/>
                <w:color w:val="000000"/>
                <w:sz w:val="20"/>
                <w:szCs w:val="20"/>
              </w:rPr>
              <w:t>9</w:t>
            </w:r>
            <w:r w:rsidRPr="00FF278B">
              <w:rPr>
                <w:rFonts w:ascii="Calibri" w:eastAsia="Times New Roman" w:hAnsi="Calibri" w:cs="Times New Roman"/>
                <w:color w:val="000000"/>
                <w:sz w:val="20"/>
                <w:szCs w:val="20"/>
              </w:rPr>
              <w:t>%)</w:t>
            </w:r>
          </w:p>
        </w:tc>
        <w:tc>
          <w:tcPr>
            <w:tcW w:w="1620" w:type="dxa"/>
            <w:shd w:val="clear" w:color="auto" w:fill="auto"/>
            <w:vAlign w:val="center"/>
            <w:hideMark/>
          </w:tcPr>
          <w:p w14:paraId="01F141DE" w14:textId="33E50E34"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141 (4.0%)</w:t>
            </w:r>
          </w:p>
        </w:tc>
        <w:tc>
          <w:tcPr>
            <w:tcW w:w="900" w:type="dxa"/>
            <w:vMerge/>
            <w:vAlign w:val="center"/>
            <w:hideMark/>
          </w:tcPr>
          <w:p w14:paraId="1F788983" w14:textId="77777777" w:rsidR="00FF278B" w:rsidRPr="00FF278B" w:rsidRDefault="00FF278B" w:rsidP="00FF278B">
            <w:pPr>
              <w:spacing w:after="0" w:line="240" w:lineRule="auto"/>
              <w:rPr>
                <w:rFonts w:ascii="Calibri" w:eastAsia="Times New Roman" w:hAnsi="Calibri" w:cs="Times New Roman"/>
                <w:color w:val="000000"/>
                <w:sz w:val="20"/>
                <w:szCs w:val="20"/>
              </w:rPr>
            </w:pPr>
          </w:p>
        </w:tc>
      </w:tr>
      <w:tr w:rsidR="00FF278B" w:rsidRPr="00FF278B" w14:paraId="3B9EA999" w14:textId="77777777" w:rsidTr="00FF278B">
        <w:trPr>
          <w:trHeight w:val="510"/>
        </w:trPr>
        <w:tc>
          <w:tcPr>
            <w:tcW w:w="2790" w:type="dxa"/>
            <w:shd w:val="clear" w:color="auto" w:fill="auto"/>
            <w:vAlign w:val="center"/>
            <w:hideMark/>
          </w:tcPr>
          <w:p w14:paraId="2FD83CF3" w14:textId="77777777" w:rsidR="00FF278B" w:rsidRPr="00FF278B" w:rsidRDefault="00FF278B" w:rsidP="00FF278B">
            <w:pPr>
              <w:spacing w:after="0" w:line="240" w:lineRule="auto"/>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Family Proband, N (%)</w:t>
            </w:r>
          </w:p>
        </w:tc>
        <w:tc>
          <w:tcPr>
            <w:tcW w:w="1550" w:type="dxa"/>
            <w:shd w:val="clear" w:color="auto" w:fill="auto"/>
            <w:vAlign w:val="center"/>
            <w:hideMark/>
          </w:tcPr>
          <w:p w14:paraId="15A70E2C" w14:textId="448A78D4"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5,306 (91.1%)</w:t>
            </w:r>
          </w:p>
        </w:tc>
        <w:tc>
          <w:tcPr>
            <w:tcW w:w="1600" w:type="dxa"/>
            <w:shd w:val="clear" w:color="auto" w:fill="auto"/>
            <w:vAlign w:val="center"/>
            <w:hideMark/>
          </w:tcPr>
          <w:p w14:paraId="44D763EF" w14:textId="0F4A2B18"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2,009 (90.7%)</w:t>
            </w:r>
          </w:p>
        </w:tc>
        <w:tc>
          <w:tcPr>
            <w:tcW w:w="1620" w:type="dxa"/>
            <w:shd w:val="clear" w:color="auto" w:fill="auto"/>
            <w:vAlign w:val="center"/>
            <w:hideMark/>
          </w:tcPr>
          <w:p w14:paraId="16219946" w14:textId="122F360C"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3,297 (91.</w:t>
            </w:r>
            <w:r w:rsidR="00902022">
              <w:rPr>
                <w:rFonts w:ascii="Calibri" w:eastAsia="Times New Roman" w:hAnsi="Calibri" w:cs="Times New Roman"/>
                <w:color w:val="000000"/>
                <w:sz w:val="20"/>
                <w:szCs w:val="20"/>
              </w:rPr>
              <w:t>4</w:t>
            </w:r>
            <w:r w:rsidRPr="00FF278B">
              <w:rPr>
                <w:rFonts w:ascii="Calibri" w:eastAsia="Times New Roman" w:hAnsi="Calibri" w:cs="Times New Roman"/>
                <w:color w:val="000000"/>
                <w:sz w:val="20"/>
                <w:szCs w:val="20"/>
              </w:rPr>
              <w:t>%)</w:t>
            </w:r>
          </w:p>
        </w:tc>
        <w:tc>
          <w:tcPr>
            <w:tcW w:w="900" w:type="dxa"/>
            <w:shd w:val="clear" w:color="auto" w:fill="auto"/>
            <w:vAlign w:val="center"/>
            <w:hideMark/>
          </w:tcPr>
          <w:p w14:paraId="2201D6EB" w14:textId="77777777"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0.74</w:t>
            </w:r>
          </w:p>
        </w:tc>
      </w:tr>
      <w:tr w:rsidR="00FF278B" w:rsidRPr="00FF278B" w14:paraId="5B1136DA" w14:textId="77777777" w:rsidTr="00FF278B">
        <w:trPr>
          <w:trHeight w:val="510"/>
        </w:trPr>
        <w:tc>
          <w:tcPr>
            <w:tcW w:w="2790" w:type="dxa"/>
            <w:shd w:val="clear" w:color="auto" w:fill="auto"/>
            <w:vAlign w:val="center"/>
            <w:hideMark/>
          </w:tcPr>
          <w:p w14:paraId="50DD1D36" w14:textId="77777777" w:rsidR="00FF278B" w:rsidRPr="00FF278B" w:rsidRDefault="00FF278B" w:rsidP="00FF278B">
            <w:pPr>
              <w:spacing w:after="0" w:line="240" w:lineRule="auto"/>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Genetic testing, N (%)</w:t>
            </w:r>
          </w:p>
        </w:tc>
        <w:tc>
          <w:tcPr>
            <w:tcW w:w="1550" w:type="dxa"/>
            <w:shd w:val="clear" w:color="auto" w:fill="auto"/>
            <w:vAlign w:val="center"/>
            <w:hideMark/>
          </w:tcPr>
          <w:p w14:paraId="4DB67729" w14:textId="7EB17B61" w:rsidR="00FF278B" w:rsidRPr="00FF278B" w:rsidRDefault="00FC3311" w:rsidP="00FF278B">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3,78</w:t>
            </w:r>
            <w:r w:rsidR="00FF278B" w:rsidRPr="00FF278B">
              <w:rPr>
                <w:rFonts w:ascii="Calibri" w:eastAsia="Times New Roman" w:hAnsi="Calibri" w:cs="Times New Roman"/>
                <w:color w:val="000000"/>
                <w:sz w:val="20"/>
                <w:szCs w:val="20"/>
              </w:rPr>
              <w:t>8 (64.5%)</w:t>
            </w:r>
          </w:p>
        </w:tc>
        <w:tc>
          <w:tcPr>
            <w:tcW w:w="1600" w:type="dxa"/>
            <w:shd w:val="clear" w:color="auto" w:fill="auto"/>
            <w:vAlign w:val="center"/>
            <w:hideMark/>
          </w:tcPr>
          <w:p w14:paraId="6C0631DD" w14:textId="027C8972" w:rsidR="00FF278B" w:rsidRPr="00FF278B" w:rsidRDefault="00FC3311" w:rsidP="00FF278B">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1,41</w:t>
            </w:r>
            <w:r w:rsidR="00FF278B" w:rsidRPr="00FF278B">
              <w:rPr>
                <w:rFonts w:ascii="Calibri" w:eastAsia="Times New Roman" w:hAnsi="Calibri" w:cs="Times New Roman"/>
                <w:color w:val="000000"/>
                <w:sz w:val="20"/>
                <w:szCs w:val="20"/>
              </w:rPr>
              <w:t>0 (63.</w:t>
            </w:r>
            <w:r>
              <w:rPr>
                <w:rFonts w:ascii="Calibri" w:eastAsia="Times New Roman" w:hAnsi="Calibri" w:cs="Times New Roman"/>
                <w:color w:val="000000"/>
                <w:sz w:val="20"/>
                <w:szCs w:val="20"/>
              </w:rPr>
              <w:t>3</w:t>
            </w:r>
            <w:r w:rsidR="00FF278B" w:rsidRPr="00FF278B">
              <w:rPr>
                <w:rFonts w:ascii="Calibri" w:eastAsia="Times New Roman" w:hAnsi="Calibri" w:cs="Times New Roman"/>
                <w:color w:val="000000"/>
                <w:sz w:val="20"/>
                <w:szCs w:val="20"/>
              </w:rPr>
              <w:t>%)</w:t>
            </w:r>
          </w:p>
        </w:tc>
        <w:tc>
          <w:tcPr>
            <w:tcW w:w="1620" w:type="dxa"/>
            <w:shd w:val="clear" w:color="auto" w:fill="auto"/>
            <w:vAlign w:val="center"/>
            <w:hideMark/>
          </w:tcPr>
          <w:p w14:paraId="44B3E08C" w14:textId="38391F8F" w:rsidR="00FF278B" w:rsidRPr="00FF278B" w:rsidRDefault="00FC3311" w:rsidP="00FF278B">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2,37</w:t>
            </w:r>
            <w:r w:rsidR="00FF278B" w:rsidRPr="00FF278B">
              <w:rPr>
                <w:rFonts w:ascii="Calibri" w:eastAsia="Times New Roman" w:hAnsi="Calibri" w:cs="Times New Roman"/>
                <w:color w:val="000000"/>
                <w:sz w:val="20"/>
                <w:szCs w:val="20"/>
              </w:rPr>
              <w:t>8 (65.2%)</w:t>
            </w:r>
          </w:p>
        </w:tc>
        <w:tc>
          <w:tcPr>
            <w:tcW w:w="900" w:type="dxa"/>
            <w:shd w:val="clear" w:color="auto" w:fill="auto"/>
            <w:vAlign w:val="center"/>
            <w:hideMark/>
          </w:tcPr>
          <w:p w14:paraId="43BA3F0A" w14:textId="27CE0A70" w:rsidR="00FF278B" w:rsidRPr="00FF278B" w:rsidRDefault="00FC3311" w:rsidP="00FF278B">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0.16</w:t>
            </w:r>
          </w:p>
        </w:tc>
      </w:tr>
      <w:tr w:rsidR="00FF278B" w:rsidRPr="00FF278B" w14:paraId="596CF47A" w14:textId="77777777" w:rsidTr="00FF278B">
        <w:trPr>
          <w:trHeight w:val="510"/>
        </w:trPr>
        <w:tc>
          <w:tcPr>
            <w:tcW w:w="2790" w:type="dxa"/>
            <w:shd w:val="clear" w:color="auto" w:fill="auto"/>
            <w:vAlign w:val="center"/>
            <w:hideMark/>
          </w:tcPr>
          <w:p w14:paraId="3E722954" w14:textId="4D48C433" w:rsidR="00FF278B" w:rsidRPr="00FF278B" w:rsidRDefault="00F44733" w:rsidP="00FF278B">
            <w:pPr>
              <w:spacing w:after="0" w:line="240" w:lineRule="auto"/>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S</w:t>
            </w:r>
            <w:r>
              <w:rPr>
                <w:rFonts w:ascii="Calibri" w:eastAsia="Times New Roman" w:hAnsi="Calibri" w:cs="Times New Roman"/>
                <w:color w:val="000000"/>
                <w:sz w:val="20"/>
                <w:szCs w:val="20"/>
              </w:rPr>
              <w:t>ARC</w:t>
            </w:r>
            <w:r w:rsidR="00FF278B" w:rsidRPr="00FF278B">
              <w:rPr>
                <w:rFonts w:ascii="Calibri" w:eastAsia="Times New Roman" w:hAnsi="Calibri" w:cs="Times New Roman"/>
                <w:color w:val="000000"/>
                <w:sz w:val="20"/>
                <w:szCs w:val="20"/>
              </w:rPr>
              <w:t>+, N (%</w:t>
            </w:r>
            <w:r w:rsidR="00996AE6">
              <w:rPr>
                <w:rFonts w:ascii="Calibri" w:eastAsia="Times New Roman" w:hAnsi="Calibri" w:cs="Times New Roman"/>
                <w:color w:val="000000"/>
                <w:sz w:val="20"/>
                <w:szCs w:val="20"/>
              </w:rPr>
              <w:t xml:space="preserve"> of those genotyped</w:t>
            </w:r>
            <w:r w:rsidR="00FF278B" w:rsidRPr="00FF278B">
              <w:rPr>
                <w:rFonts w:ascii="Calibri" w:eastAsia="Times New Roman" w:hAnsi="Calibri" w:cs="Times New Roman"/>
                <w:color w:val="000000"/>
                <w:sz w:val="20"/>
                <w:szCs w:val="20"/>
              </w:rPr>
              <w:t>)</w:t>
            </w:r>
          </w:p>
        </w:tc>
        <w:tc>
          <w:tcPr>
            <w:tcW w:w="1550" w:type="dxa"/>
            <w:shd w:val="clear" w:color="auto" w:fill="auto"/>
            <w:vAlign w:val="center"/>
            <w:hideMark/>
          </w:tcPr>
          <w:p w14:paraId="3CA85714" w14:textId="79D73571"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1,747</w:t>
            </w:r>
            <w:r w:rsidR="007122A0">
              <w:rPr>
                <w:rFonts w:ascii="Calibri" w:eastAsia="Times New Roman" w:hAnsi="Calibri" w:cs="Times New Roman"/>
                <w:color w:val="000000"/>
                <w:sz w:val="20"/>
                <w:szCs w:val="20"/>
              </w:rPr>
              <w:t xml:space="preserve"> (46.1</w:t>
            </w:r>
            <w:r w:rsidRPr="00FF278B">
              <w:rPr>
                <w:rFonts w:ascii="Calibri" w:eastAsia="Times New Roman" w:hAnsi="Calibri" w:cs="Times New Roman"/>
                <w:color w:val="000000"/>
                <w:sz w:val="20"/>
                <w:szCs w:val="20"/>
              </w:rPr>
              <w:t>%)</w:t>
            </w:r>
          </w:p>
        </w:tc>
        <w:tc>
          <w:tcPr>
            <w:tcW w:w="1600" w:type="dxa"/>
            <w:shd w:val="clear" w:color="auto" w:fill="auto"/>
            <w:vAlign w:val="center"/>
            <w:hideMark/>
          </w:tcPr>
          <w:p w14:paraId="212172C2" w14:textId="6723F200"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717 (5</w:t>
            </w:r>
            <w:r w:rsidR="007122A0">
              <w:rPr>
                <w:rFonts w:ascii="Calibri" w:eastAsia="Times New Roman" w:hAnsi="Calibri" w:cs="Times New Roman"/>
                <w:color w:val="000000"/>
                <w:sz w:val="20"/>
                <w:szCs w:val="20"/>
              </w:rPr>
              <w:t>0</w:t>
            </w:r>
            <w:r w:rsidRPr="00FF278B">
              <w:rPr>
                <w:rFonts w:ascii="Calibri" w:eastAsia="Times New Roman" w:hAnsi="Calibri" w:cs="Times New Roman"/>
                <w:color w:val="000000"/>
                <w:sz w:val="20"/>
                <w:szCs w:val="20"/>
              </w:rPr>
              <w:t>.</w:t>
            </w:r>
            <w:r w:rsidR="00902022">
              <w:rPr>
                <w:rFonts w:ascii="Calibri" w:eastAsia="Times New Roman" w:hAnsi="Calibri" w:cs="Times New Roman"/>
                <w:color w:val="000000"/>
                <w:sz w:val="20"/>
                <w:szCs w:val="20"/>
              </w:rPr>
              <w:t>9</w:t>
            </w:r>
            <w:r w:rsidRPr="00FF278B">
              <w:rPr>
                <w:rFonts w:ascii="Calibri" w:eastAsia="Times New Roman" w:hAnsi="Calibri" w:cs="Times New Roman"/>
                <w:color w:val="000000"/>
                <w:sz w:val="20"/>
                <w:szCs w:val="20"/>
              </w:rPr>
              <w:t>%)</w:t>
            </w:r>
          </w:p>
        </w:tc>
        <w:tc>
          <w:tcPr>
            <w:tcW w:w="1620" w:type="dxa"/>
            <w:shd w:val="clear" w:color="auto" w:fill="auto"/>
            <w:vAlign w:val="center"/>
            <w:hideMark/>
          </w:tcPr>
          <w:p w14:paraId="1B3C43D0" w14:textId="6907CB54"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1,030 (</w:t>
            </w:r>
            <w:r w:rsidR="007122A0">
              <w:rPr>
                <w:rFonts w:ascii="Calibri" w:eastAsia="Times New Roman" w:hAnsi="Calibri" w:cs="Times New Roman"/>
                <w:color w:val="000000"/>
                <w:sz w:val="20"/>
                <w:szCs w:val="20"/>
              </w:rPr>
              <w:t>43.3</w:t>
            </w:r>
            <w:r w:rsidRPr="00FF278B">
              <w:rPr>
                <w:rFonts w:ascii="Calibri" w:eastAsia="Times New Roman" w:hAnsi="Calibri" w:cs="Times New Roman"/>
                <w:color w:val="000000"/>
                <w:sz w:val="20"/>
                <w:szCs w:val="20"/>
              </w:rPr>
              <w:t>%)</w:t>
            </w:r>
          </w:p>
        </w:tc>
        <w:tc>
          <w:tcPr>
            <w:tcW w:w="900" w:type="dxa"/>
            <w:shd w:val="clear" w:color="auto" w:fill="auto"/>
            <w:vAlign w:val="center"/>
            <w:hideMark/>
          </w:tcPr>
          <w:p w14:paraId="7202330A" w14:textId="77777777"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&lt; 0.001</w:t>
            </w:r>
          </w:p>
        </w:tc>
      </w:tr>
      <w:tr w:rsidR="00FF278B" w:rsidRPr="00FF278B" w14:paraId="5825331D" w14:textId="77777777" w:rsidTr="00FF278B">
        <w:trPr>
          <w:trHeight w:val="315"/>
        </w:trPr>
        <w:tc>
          <w:tcPr>
            <w:tcW w:w="2790" w:type="dxa"/>
            <w:shd w:val="clear" w:color="auto" w:fill="auto"/>
            <w:vAlign w:val="center"/>
            <w:hideMark/>
          </w:tcPr>
          <w:p w14:paraId="43EBD140" w14:textId="77777777" w:rsidR="00FF278B" w:rsidRPr="00FF278B" w:rsidRDefault="00FF278B" w:rsidP="00FF278B">
            <w:pPr>
              <w:spacing w:after="0" w:line="240" w:lineRule="auto"/>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 xml:space="preserve">Body Mass Index (kg/m2) ± SD </w:t>
            </w:r>
          </w:p>
        </w:tc>
        <w:tc>
          <w:tcPr>
            <w:tcW w:w="1550" w:type="dxa"/>
            <w:shd w:val="clear" w:color="auto" w:fill="auto"/>
            <w:vAlign w:val="center"/>
            <w:hideMark/>
          </w:tcPr>
          <w:p w14:paraId="48C7516D" w14:textId="7B3A34B2"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27.</w:t>
            </w:r>
            <w:r w:rsidR="00902022">
              <w:rPr>
                <w:rFonts w:ascii="Calibri" w:eastAsia="Times New Roman" w:hAnsi="Calibri" w:cs="Times New Roman"/>
                <w:color w:val="000000"/>
                <w:sz w:val="20"/>
                <w:szCs w:val="20"/>
              </w:rPr>
              <w:t>8</w:t>
            </w:r>
            <w:r w:rsidRPr="00FF278B">
              <w:rPr>
                <w:rFonts w:ascii="Calibri" w:eastAsia="Times New Roman" w:hAnsi="Calibri" w:cs="Times New Roman"/>
                <w:color w:val="000000"/>
                <w:sz w:val="20"/>
                <w:szCs w:val="20"/>
              </w:rPr>
              <w:t xml:space="preserve"> ± 5.9</w:t>
            </w:r>
          </w:p>
        </w:tc>
        <w:tc>
          <w:tcPr>
            <w:tcW w:w="1600" w:type="dxa"/>
            <w:shd w:val="clear" w:color="auto" w:fill="auto"/>
            <w:vAlign w:val="center"/>
            <w:hideMark/>
          </w:tcPr>
          <w:p w14:paraId="218B9FE3" w14:textId="6C6D68BF"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27.7 ± 6.9</w:t>
            </w:r>
          </w:p>
        </w:tc>
        <w:tc>
          <w:tcPr>
            <w:tcW w:w="1620" w:type="dxa"/>
            <w:shd w:val="clear" w:color="auto" w:fill="auto"/>
            <w:vAlign w:val="center"/>
            <w:hideMark/>
          </w:tcPr>
          <w:p w14:paraId="0481806A" w14:textId="36BB9374"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27.8 ± 5.</w:t>
            </w:r>
            <w:r w:rsidR="00902022">
              <w:rPr>
                <w:rFonts w:ascii="Calibri" w:eastAsia="Times New Roman" w:hAnsi="Calibri" w:cs="Times New Roman"/>
                <w:color w:val="000000"/>
                <w:sz w:val="20"/>
                <w:szCs w:val="20"/>
              </w:rPr>
              <w:t>3</w:t>
            </w:r>
          </w:p>
        </w:tc>
        <w:tc>
          <w:tcPr>
            <w:tcW w:w="900" w:type="dxa"/>
            <w:shd w:val="clear" w:color="auto" w:fill="auto"/>
            <w:vAlign w:val="center"/>
            <w:hideMark/>
          </w:tcPr>
          <w:p w14:paraId="772817C7" w14:textId="77777777"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0.72</w:t>
            </w:r>
          </w:p>
        </w:tc>
      </w:tr>
      <w:tr w:rsidR="00FF278B" w:rsidRPr="00FF278B" w14:paraId="73477B0B" w14:textId="77777777" w:rsidTr="00FF278B">
        <w:trPr>
          <w:trHeight w:val="315"/>
        </w:trPr>
        <w:tc>
          <w:tcPr>
            <w:tcW w:w="2790" w:type="dxa"/>
            <w:shd w:val="clear" w:color="auto" w:fill="auto"/>
            <w:vAlign w:val="center"/>
            <w:hideMark/>
          </w:tcPr>
          <w:p w14:paraId="2626C943" w14:textId="77777777" w:rsidR="00FF278B" w:rsidRPr="00FF278B" w:rsidRDefault="00FF278B" w:rsidP="00FF278B">
            <w:pPr>
              <w:spacing w:after="0" w:line="240" w:lineRule="auto"/>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Hypertension, N (%)</w:t>
            </w:r>
          </w:p>
        </w:tc>
        <w:tc>
          <w:tcPr>
            <w:tcW w:w="1550" w:type="dxa"/>
            <w:shd w:val="clear" w:color="auto" w:fill="auto"/>
            <w:vAlign w:val="center"/>
            <w:hideMark/>
          </w:tcPr>
          <w:p w14:paraId="3903CE21" w14:textId="03047F43"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548 (9.3%)</w:t>
            </w:r>
          </w:p>
        </w:tc>
        <w:tc>
          <w:tcPr>
            <w:tcW w:w="1600" w:type="dxa"/>
            <w:shd w:val="clear" w:color="auto" w:fill="auto"/>
            <w:vAlign w:val="center"/>
            <w:hideMark/>
          </w:tcPr>
          <w:p w14:paraId="6207AA11" w14:textId="445CFCE0"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242 (10.</w:t>
            </w:r>
            <w:r w:rsidR="00902022">
              <w:rPr>
                <w:rFonts w:ascii="Calibri" w:eastAsia="Times New Roman" w:hAnsi="Calibri" w:cs="Times New Roman"/>
                <w:color w:val="000000"/>
                <w:sz w:val="20"/>
                <w:szCs w:val="20"/>
              </w:rPr>
              <w:t>9</w:t>
            </w:r>
            <w:r w:rsidRPr="00FF278B">
              <w:rPr>
                <w:rFonts w:ascii="Calibri" w:eastAsia="Times New Roman" w:hAnsi="Calibri" w:cs="Times New Roman"/>
                <w:color w:val="000000"/>
                <w:sz w:val="20"/>
                <w:szCs w:val="20"/>
              </w:rPr>
              <w:t>%)</w:t>
            </w:r>
          </w:p>
        </w:tc>
        <w:tc>
          <w:tcPr>
            <w:tcW w:w="1620" w:type="dxa"/>
            <w:shd w:val="clear" w:color="auto" w:fill="auto"/>
            <w:vAlign w:val="center"/>
            <w:hideMark/>
          </w:tcPr>
          <w:p w14:paraId="5B144576" w14:textId="206EABF3"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306 (8.</w:t>
            </w:r>
            <w:r w:rsidR="00902022">
              <w:rPr>
                <w:rFonts w:ascii="Calibri" w:eastAsia="Times New Roman" w:hAnsi="Calibri" w:cs="Times New Roman"/>
                <w:color w:val="000000"/>
                <w:sz w:val="20"/>
                <w:szCs w:val="20"/>
              </w:rPr>
              <w:t>4</w:t>
            </w:r>
            <w:r w:rsidRPr="00FF278B">
              <w:rPr>
                <w:rFonts w:ascii="Calibri" w:eastAsia="Times New Roman" w:hAnsi="Calibri" w:cs="Times New Roman"/>
                <w:color w:val="000000"/>
                <w:sz w:val="20"/>
                <w:szCs w:val="20"/>
              </w:rPr>
              <w:t>%)</w:t>
            </w:r>
          </w:p>
        </w:tc>
        <w:tc>
          <w:tcPr>
            <w:tcW w:w="900" w:type="dxa"/>
            <w:shd w:val="clear" w:color="auto" w:fill="auto"/>
            <w:vAlign w:val="center"/>
            <w:hideMark/>
          </w:tcPr>
          <w:p w14:paraId="33B9A04D" w14:textId="5DC52F7E"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0.0</w:t>
            </w:r>
            <w:r w:rsidR="00446CDF">
              <w:rPr>
                <w:rFonts w:ascii="Calibri" w:eastAsia="Times New Roman" w:hAnsi="Calibri" w:cs="Times New Roman"/>
                <w:color w:val="000000"/>
                <w:sz w:val="20"/>
                <w:szCs w:val="20"/>
              </w:rPr>
              <w:t>02</w:t>
            </w:r>
          </w:p>
        </w:tc>
      </w:tr>
      <w:tr w:rsidR="00FF278B" w:rsidRPr="00FF278B" w14:paraId="0A1CECDC" w14:textId="77777777" w:rsidTr="00FF278B">
        <w:trPr>
          <w:trHeight w:val="315"/>
        </w:trPr>
        <w:tc>
          <w:tcPr>
            <w:tcW w:w="2790" w:type="dxa"/>
            <w:shd w:val="clear" w:color="auto" w:fill="auto"/>
            <w:vAlign w:val="center"/>
            <w:hideMark/>
          </w:tcPr>
          <w:p w14:paraId="1848435E" w14:textId="77777777" w:rsidR="00FF278B" w:rsidRPr="00FF278B" w:rsidRDefault="00FF278B" w:rsidP="00FF278B">
            <w:pPr>
              <w:spacing w:after="0" w:line="240" w:lineRule="auto"/>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 </w:t>
            </w:r>
            <w:r w:rsidRPr="00FF278B">
              <w:rPr>
                <w:rFonts w:ascii="Calibri" w:eastAsia="Times New Roman" w:hAnsi="Calibri" w:cs="Times New Roman"/>
                <w:color w:val="000000"/>
                <w:sz w:val="20"/>
                <w:szCs w:val="20"/>
              </w:rPr>
              <w:t>Systolic BP (mmHg)</w:t>
            </w:r>
          </w:p>
        </w:tc>
        <w:tc>
          <w:tcPr>
            <w:tcW w:w="1550" w:type="dxa"/>
            <w:shd w:val="clear" w:color="auto" w:fill="auto"/>
            <w:vAlign w:val="center"/>
            <w:hideMark/>
          </w:tcPr>
          <w:p w14:paraId="274D360E" w14:textId="4653BB03"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124.</w:t>
            </w:r>
            <w:r w:rsidR="00902022">
              <w:rPr>
                <w:rFonts w:ascii="Calibri" w:eastAsia="Times New Roman" w:hAnsi="Calibri" w:cs="Times New Roman"/>
                <w:color w:val="000000"/>
                <w:sz w:val="20"/>
                <w:szCs w:val="20"/>
              </w:rPr>
              <w:t>6</w:t>
            </w:r>
            <w:r w:rsidRPr="00FF278B">
              <w:rPr>
                <w:rFonts w:ascii="Calibri" w:eastAsia="Times New Roman" w:hAnsi="Calibri" w:cs="Times New Roman"/>
                <w:color w:val="000000"/>
                <w:sz w:val="20"/>
                <w:szCs w:val="20"/>
              </w:rPr>
              <w:t xml:space="preserve"> ± 18.7</w:t>
            </w:r>
          </w:p>
        </w:tc>
        <w:tc>
          <w:tcPr>
            <w:tcW w:w="1600" w:type="dxa"/>
            <w:shd w:val="clear" w:color="auto" w:fill="auto"/>
            <w:vAlign w:val="center"/>
            <w:hideMark/>
          </w:tcPr>
          <w:p w14:paraId="581F86CF" w14:textId="23358BD0"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124.2 ± 20.</w:t>
            </w:r>
            <w:r w:rsidR="00902022">
              <w:rPr>
                <w:rFonts w:ascii="Calibri" w:eastAsia="Times New Roman" w:hAnsi="Calibri" w:cs="Times New Roman"/>
                <w:color w:val="000000"/>
                <w:sz w:val="20"/>
                <w:szCs w:val="20"/>
              </w:rPr>
              <w:t>8</w:t>
            </w:r>
          </w:p>
        </w:tc>
        <w:tc>
          <w:tcPr>
            <w:tcW w:w="1620" w:type="dxa"/>
            <w:shd w:val="clear" w:color="auto" w:fill="auto"/>
            <w:vAlign w:val="center"/>
            <w:hideMark/>
          </w:tcPr>
          <w:p w14:paraId="4C83973A" w14:textId="0A831AF9"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124.8 ± 17.2</w:t>
            </w:r>
          </w:p>
        </w:tc>
        <w:tc>
          <w:tcPr>
            <w:tcW w:w="900" w:type="dxa"/>
            <w:shd w:val="clear" w:color="auto" w:fill="auto"/>
            <w:vAlign w:val="center"/>
            <w:hideMark/>
          </w:tcPr>
          <w:p w14:paraId="6F4D78B7" w14:textId="77777777"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0.48</w:t>
            </w:r>
          </w:p>
        </w:tc>
      </w:tr>
      <w:tr w:rsidR="00FF278B" w:rsidRPr="00FF278B" w14:paraId="04013F21" w14:textId="77777777" w:rsidTr="00FF278B">
        <w:trPr>
          <w:trHeight w:val="315"/>
        </w:trPr>
        <w:tc>
          <w:tcPr>
            <w:tcW w:w="2790" w:type="dxa"/>
            <w:shd w:val="clear" w:color="auto" w:fill="auto"/>
            <w:vAlign w:val="center"/>
            <w:hideMark/>
          </w:tcPr>
          <w:p w14:paraId="12B76873" w14:textId="77777777" w:rsidR="00FF278B" w:rsidRPr="00FF278B" w:rsidRDefault="00FF278B" w:rsidP="00FF278B">
            <w:pPr>
              <w:spacing w:after="0" w:line="240" w:lineRule="auto"/>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 </w:t>
            </w:r>
            <w:r w:rsidRPr="00FF278B">
              <w:rPr>
                <w:rFonts w:ascii="Calibri" w:eastAsia="Times New Roman" w:hAnsi="Calibri" w:cs="Times New Roman"/>
                <w:color w:val="000000"/>
                <w:sz w:val="20"/>
                <w:szCs w:val="20"/>
              </w:rPr>
              <w:t>Diastolic BP (mmHg)</w:t>
            </w:r>
          </w:p>
        </w:tc>
        <w:tc>
          <w:tcPr>
            <w:tcW w:w="1550" w:type="dxa"/>
            <w:shd w:val="clear" w:color="auto" w:fill="auto"/>
            <w:vAlign w:val="center"/>
            <w:hideMark/>
          </w:tcPr>
          <w:p w14:paraId="212EC3EB" w14:textId="71DB0AA1" w:rsidR="00FF278B" w:rsidRPr="00FF278B" w:rsidRDefault="00902022" w:rsidP="00FF278B">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74.0</w:t>
            </w:r>
            <w:r w:rsidR="00FF278B" w:rsidRPr="00FF278B">
              <w:rPr>
                <w:rFonts w:ascii="Calibri" w:eastAsia="Times New Roman" w:hAnsi="Calibri" w:cs="Times New Roman"/>
                <w:color w:val="000000"/>
                <w:sz w:val="20"/>
                <w:szCs w:val="20"/>
              </w:rPr>
              <w:t xml:space="preserve"> ± 10.8</w:t>
            </w:r>
          </w:p>
        </w:tc>
        <w:tc>
          <w:tcPr>
            <w:tcW w:w="1600" w:type="dxa"/>
            <w:shd w:val="clear" w:color="auto" w:fill="auto"/>
            <w:vAlign w:val="center"/>
            <w:hideMark/>
          </w:tcPr>
          <w:p w14:paraId="1A1ED46F" w14:textId="076E23EB"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72.5 ± 11.2</w:t>
            </w:r>
          </w:p>
        </w:tc>
        <w:tc>
          <w:tcPr>
            <w:tcW w:w="1620" w:type="dxa"/>
            <w:shd w:val="clear" w:color="auto" w:fill="auto"/>
            <w:vAlign w:val="center"/>
            <w:hideMark/>
          </w:tcPr>
          <w:p w14:paraId="2BC8536F" w14:textId="63528ED4"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74.</w:t>
            </w:r>
            <w:r w:rsidR="00902022">
              <w:rPr>
                <w:rFonts w:ascii="Calibri" w:eastAsia="Times New Roman" w:hAnsi="Calibri" w:cs="Times New Roman"/>
                <w:color w:val="000000"/>
                <w:sz w:val="20"/>
                <w:szCs w:val="20"/>
              </w:rPr>
              <w:t>9</w:t>
            </w:r>
            <w:r w:rsidRPr="00FF278B">
              <w:rPr>
                <w:rFonts w:ascii="Calibri" w:eastAsia="Times New Roman" w:hAnsi="Calibri" w:cs="Times New Roman"/>
                <w:color w:val="000000"/>
                <w:sz w:val="20"/>
                <w:szCs w:val="20"/>
              </w:rPr>
              <w:t xml:space="preserve"> ± 10.5</w:t>
            </w:r>
          </w:p>
        </w:tc>
        <w:tc>
          <w:tcPr>
            <w:tcW w:w="900" w:type="dxa"/>
            <w:shd w:val="clear" w:color="auto" w:fill="auto"/>
            <w:vAlign w:val="center"/>
            <w:hideMark/>
          </w:tcPr>
          <w:p w14:paraId="3F358A23" w14:textId="77777777"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&lt; 0.001</w:t>
            </w:r>
          </w:p>
        </w:tc>
      </w:tr>
      <w:tr w:rsidR="00FF278B" w:rsidRPr="00FF278B" w14:paraId="773CE988" w14:textId="77777777" w:rsidTr="00FF278B">
        <w:trPr>
          <w:trHeight w:val="315"/>
        </w:trPr>
        <w:tc>
          <w:tcPr>
            <w:tcW w:w="2790" w:type="dxa"/>
            <w:shd w:val="clear" w:color="auto" w:fill="auto"/>
            <w:vAlign w:val="center"/>
            <w:hideMark/>
          </w:tcPr>
          <w:p w14:paraId="3EDF835F" w14:textId="77777777" w:rsidR="00FF278B" w:rsidRPr="00FF278B" w:rsidRDefault="00FF278B" w:rsidP="00FF278B">
            <w:pPr>
              <w:spacing w:after="0" w:line="240" w:lineRule="auto"/>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NYHA Class III or IV, N* (%)</w:t>
            </w:r>
          </w:p>
        </w:tc>
        <w:tc>
          <w:tcPr>
            <w:tcW w:w="1550" w:type="dxa"/>
            <w:shd w:val="clear" w:color="auto" w:fill="auto"/>
            <w:vAlign w:val="center"/>
            <w:hideMark/>
          </w:tcPr>
          <w:p w14:paraId="1FBF97B3" w14:textId="77777777"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407 (13.8)</w:t>
            </w:r>
          </w:p>
        </w:tc>
        <w:tc>
          <w:tcPr>
            <w:tcW w:w="1600" w:type="dxa"/>
            <w:shd w:val="clear" w:color="auto" w:fill="auto"/>
            <w:vAlign w:val="center"/>
            <w:hideMark/>
          </w:tcPr>
          <w:p w14:paraId="142B6CBF" w14:textId="77777777"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237 (21.6)</w:t>
            </w:r>
          </w:p>
        </w:tc>
        <w:tc>
          <w:tcPr>
            <w:tcW w:w="1620" w:type="dxa"/>
            <w:shd w:val="clear" w:color="auto" w:fill="auto"/>
            <w:vAlign w:val="center"/>
            <w:hideMark/>
          </w:tcPr>
          <w:p w14:paraId="60F79022" w14:textId="77777777"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171 (9.3)</w:t>
            </w:r>
          </w:p>
        </w:tc>
        <w:tc>
          <w:tcPr>
            <w:tcW w:w="900" w:type="dxa"/>
            <w:shd w:val="clear" w:color="auto" w:fill="auto"/>
            <w:vAlign w:val="center"/>
            <w:hideMark/>
          </w:tcPr>
          <w:p w14:paraId="146163C3" w14:textId="77777777"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 xml:space="preserve">&lt; 0.001 </w:t>
            </w:r>
          </w:p>
        </w:tc>
      </w:tr>
      <w:tr w:rsidR="00FF278B" w:rsidRPr="00FF278B" w14:paraId="60337F8C" w14:textId="77777777" w:rsidTr="00FF278B">
        <w:trPr>
          <w:trHeight w:val="315"/>
        </w:trPr>
        <w:tc>
          <w:tcPr>
            <w:tcW w:w="2790" w:type="dxa"/>
            <w:shd w:val="clear" w:color="auto" w:fill="auto"/>
            <w:vAlign w:val="center"/>
            <w:hideMark/>
          </w:tcPr>
          <w:p w14:paraId="76D8015C" w14:textId="77777777" w:rsidR="00FF278B" w:rsidRPr="00FF278B" w:rsidRDefault="00FF278B" w:rsidP="00FF278B">
            <w:pPr>
              <w:spacing w:after="0" w:line="240" w:lineRule="auto"/>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 xml:space="preserve">Maximal Wall Thickness, mm ± SD </w:t>
            </w:r>
          </w:p>
        </w:tc>
        <w:tc>
          <w:tcPr>
            <w:tcW w:w="1550" w:type="dxa"/>
            <w:shd w:val="clear" w:color="auto" w:fill="auto"/>
            <w:vAlign w:val="center"/>
            <w:hideMark/>
          </w:tcPr>
          <w:p w14:paraId="57B92978" w14:textId="0C3A07B9"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18.2 ± 5.8</w:t>
            </w:r>
          </w:p>
        </w:tc>
        <w:tc>
          <w:tcPr>
            <w:tcW w:w="1600" w:type="dxa"/>
            <w:shd w:val="clear" w:color="auto" w:fill="auto"/>
            <w:vAlign w:val="center"/>
            <w:hideMark/>
          </w:tcPr>
          <w:p w14:paraId="7578D4F4" w14:textId="747761A7"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17.</w:t>
            </w:r>
            <w:r w:rsidR="00902022">
              <w:rPr>
                <w:rFonts w:ascii="Calibri" w:eastAsia="Times New Roman" w:hAnsi="Calibri" w:cs="Times New Roman"/>
                <w:color w:val="000000"/>
                <w:sz w:val="20"/>
                <w:szCs w:val="20"/>
              </w:rPr>
              <w:t>8</w:t>
            </w:r>
            <w:r w:rsidRPr="00FF278B">
              <w:rPr>
                <w:rFonts w:ascii="Calibri" w:eastAsia="Times New Roman" w:hAnsi="Calibri" w:cs="Times New Roman"/>
                <w:color w:val="000000"/>
                <w:sz w:val="20"/>
                <w:szCs w:val="20"/>
              </w:rPr>
              <w:t xml:space="preserve"> ± 5.</w:t>
            </w:r>
            <w:r w:rsidR="00902022">
              <w:rPr>
                <w:rFonts w:ascii="Calibri" w:eastAsia="Times New Roman" w:hAnsi="Calibri" w:cs="Times New Roman"/>
                <w:color w:val="000000"/>
                <w:sz w:val="20"/>
                <w:szCs w:val="20"/>
              </w:rPr>
              <w:t>8</w:t>
            </w:r>
          </w:p>
        </w:tc>
        <w:tc>
          <w:tcPr>
            <w:tcW w:w="1620" w:type="dxa"/>
            <w:shd w:val="clear" w:color="auto" w:fill="auto"/>
            <w:vAlign w:val="center"/>
            <w:hideMark/>
          </w:tcPr>
          <w:p w14:paraId="378E9837" w14:textId="58F21374"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18.5 ± 5.</w:t>
            </w:r>
            <w:r w:rsidR="00902022">
              <w:rPr>
                <w:rFonts w:ascii="Calibri" w:eastAsia="Times New Roman" w:hAnsi="Calibri" w:cs="Times New Roman"/>
                <w:color w:val="000000"/>
                <w:sz w:val="20"/>
                <w:szCs w:val="20"/>
              </w:rPr>
              <w:t>9</w:t>
            </w:r>
          </w:p>
        </w:tc>
        <w:tc>
          <w:tcPr>
            <w:tcW w:w="900" w:type="dxa"/>
            <w:shd w:val="clear" w:color="auto" w:fill="auto"/>
            <w:vAlign w:val="center"/>
            <w:hideMark/>
          </w:tcPr>
          <w:p w14:paraId="74724E51" w14:textId="77777777"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&lt; 0.001</w:t>
            </w:r>
          </w:p>
        </w:tc>
      </w:tr>
      <w:tr w:rsidR="00590880" w:rsidRPr="00FF278B" w14:paraId="0AC65E5E" w14:textId="77777777" w:rsidTr="00FF278B">
        <w:trPr>
          <w:trHeight w:val="315"/>
        </w:trPr>
        <w:tc>
          <w:tcPr>
            <w:tcW w:w="2790" w:type="dxa"/>
            <w:shd w:val="clear" w:color="auto" w:fill="auto"/>
            <w:vAlign w:val="center"/>
          </w:tcPr>
          <w:p w14:paraId="1B4C2127" w14:textId="4E8B1FA3" w:rsidR="00590880" w:rsidRPr="00FF278B" w:rsidRDefault="00590880" w:rsidP="00FF278B">
            <w:pPr>
              <w:spacing w:after="0" w:line="240" w:lineRule="auto"/>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Maximal Wall Thickness</w:t>
            </w:r>
            <w:r w:rsidR="00917878">
              <w:rPr>
                <w:rFonts w:ascii="Calibri" w:eastAsia="Times New Roman" w:hAnsi="Calibri" w:cs="Times New Roman"/>
                <w:color w:val="000000"/>
                <w:sz w:val="20"/>
                <w:szCs w:val="20"/>
              </w:rPr>
              <w:t xml:space="preserve"> index</w:t>
            </w:r>
            <w:r w:rsidRPr="00FF278B">
              <w:rPr>
                <w:rFonts w:ascii="Calibri" w:eastAsia="Times New Roman" w:hAnsi="Calibri" w:cs="Times New Roman"/>
                <w:color w:val="000000"/>
                <w:sz w:val="20"/>
                <w:szCs w:val="20"/>
              </w:rPr>
              <w:t>, mm</w:t>
            </w:r>
            <w:r w:rsidR="00917878">
              <w:rPr>
                <w:rFonts w:ascii="Calibri" w:eastAsia="Times New Roman" w:hAnsi="Calibri" w:cs="Times New Roman"/>
                <w:color w:val="000000"/>
                <w:sz w:val="20"/>
                <w:szCs w:val="20"/>
              </w:rPr>
              <w:t>/m</w:t>
            </w:r>
            <w:r w:rsidR="00917878" w:rsidRPr="00CD12AF">
              <w:rPr>
                <w:rFonts w:ascii="Calibri" w:eastAsia="Times New Roman" w:hAnsi="Calibri" w:cs="Times New Roman"/>
                <w:color w:val="000000"/>
                <w:sz w:val="20"/>
                <w:szCs w:val="20"/>
                <w:vertAlign w:val="superscript"/>
              </w:rPr>
              <w:t>2</w:t>
            </w:r>
            <w:r w:rsidRPr="00FF278B">
              <w:rPr>
                <w:rFonts w:ascii="Calibri" w:eastAsia="Times New Roman" w:hAnsi="Calibri" w:cs="Times New Roman"/>
                <w:color w:val="000000"/>
                <w:sz w:val="20"/>
                <w:szCs w:val="20"/>
              </w:rPr>
              <w:t xml:space="preserve"> ± SD</w:t>
            </w:r>
          </w:p>
        </w:tc>
        <w:tc>
          <w:tcPr>
            <w:tcW w:w="1550" w:type="dxa"/>
            <w:shd w:val="clear" w:color="auto" w:fill="auto"/>
            <w:vAlign w:val="center"/>
          </w:tcPr>
          <w:p w14:paraId="52A0971B" w14:textId="3A651BB4" w:rsidR="00590880" w:rsidRPr="00FF278B" w:rsidRDefault="00455E72" w:rsidP="00FF278B">
            <w:pPr>
              <w:spacing w:after="0" w:line="240" w:lineRule="auto"/>
              <w:jc w:val="center"/>
              <w:rPr>
                <w:rFonts w:ascii="Calibri" w:eastAsia="Times New Roman" w:hAnsi="Calibri" w:cs="Times New Roman"/>
                <w:color w:val="000000"/>
                <w:sz w:val="20"/>
                <w:szCs w:val="20"/>
              </w:rPr>
            </w:pPr>
            <w:r w:rsidRPr="00455E72">
              <w:rPr>
                <w:rFonts w:ascii="Calibri" w:eastAsia="Times New Roman" w:hAnsi="Calibri" w:cs="Times New Roman"/>
                <w:color w:val="000000"/>
                <w:sz w:val="20"/>
                <w:szCs w:val="20"/>
              </w:rPr>
              <w:t>9.7</w:t>
            </w:r>
            <w:r>
              <w:rPr>
                <w:rFonts w:ascii="Calibri" w:eastAsia="Times New Roman" w:hAnsi="Calibri" w:cs="Times New Roman"/>
                <w:color w:val="000000"/>
                <w:sz w:val="20"/>
                <w:szCs w:val="20"/>
              </w:rPr>
              <w:t xml:space="preserve"> </w:t>
            </w:r>
            <w:r w:rsidRPr="00FF278B">
              <w:rPr>
                <w:rFonts w:ascii="Calibri" w:eastAsia="Times New Roman" w:hAnsi="Calibri" w:cs="Times New Roman"/>
                <w:color w:val="000000"/>
                <w:sz w:val="20"/>
                <w:szCs w:val="20"/>
              </w:rPr>
              <w:t>±</w:t>
            </w:r>
            <w:r>
              <w:rPr>
                <w:rFonts w:ascii="Calibri" w:eastAsia="Times New Roman" w:hAnsi="Calibri" w:cs="Times New Roman"/>
                <w:color w:val="000000"/>
                <w:sz w:val="20"/>
                <w:szCs w:val="20"/>
              </w:rPr>
              <w:t xml:space="preserve"> </w:t>
            </w:r>
            <w:r w:rsidRPr="00455E72">
              <w:rPr>
                <w:rFonts w:ascii="Calibri" w:eastAsia="Times New Roman" w:hAnsi="Calibri" w:cs="Times New Roman"/>
                <w:color w:val="000000"/>
                <w:sz w:val="20"/>
                <w:szCs w:val="20"/>
              </w:rPr>
              <w:t>3.</w:t>
            </w:r>
            <w:r w:rsidR="00902022">
              <w:rPr>
                <w:rFonts w:ascii="Calibri" w:eastAsia="Times New Roman" w:hAnsi="Calibri" w:cs="Times New Roman"/>
                <w:color w:val="000000"/>
                <w:sz w:val="20"/>
                <w:szCs w:val="20"/>
              </w:rPr>
              <w:t>8</w:t>
            </w:r>
          </w:p>
        </w:tc>
        <w:tc>
          <w:tcPr>
            <w:tcW w:w="1600" w:type="dxa"/>
            <w:shd w:val="clear" w:color="auto" w:fill="auto"/>
            <w:vAlign w:val="center"/>
          </w:tcPr>
          <w:p w14:paraId="75D1BAA7" w14:textId="3CCE5A3D" w:rsidR="00590880" w:rsidRPr="00FF278B" w:rsidRDefault="00455E72" w:rsidP="00FF278B">
            <w:pPr>
              <w:spacing w:after="0" w:line="240" w:lineRule="auto"/>
              <w:jc w:val="center"/>
              <w:rPr>
                <w:rFonts w:ascii="Calibri" w:eastAsia="Times New Roman" w:hAnsi="Calibri" w:cs="Times New Roman"/>
                <w:color w:val="000000"/>
                <w:sz w:val="20"/>
                <w:szCs w:val="20"/>
              </w:rPr>
            </w:pPr>
            <w:r w:rsidRPr="00455E72">
              <w:rPr>
                <w:rFonts w:ascii="Calibri" w:eastAsia="Times New Roman" w:hAnsi="Calibri" w:cs="Times New Roman"/>
                <w:color w:val="000000"/>
                <w:sz w:val="20"/>
                <w:szCs w:val="20"/>
              </w:rPr>
              <w:t>10.3</w:t>
            </w:r>
            <w:r>
              <w:rPr>
                <w:rFonts w:ascii="Calibri" w:eastAsia="Times New Roman" w:hAnsi="Calibri" w:cs="Times New Roman"/>
                <w:color w:val="000000"/>
                <w:sz w:val="20"/>
                <w:szCs w:val="20"/>
              </w:rPr>
              <w:t xml:space="preserve"> </w:t>
            </w:r>
            <w:r w:rsidRPr="00FF278B">
              <w:rPr>
                <w:rFonts w:ascii="Calibri" w:eastAsia="Times New Roman" w:hAnsi="Calibri" w:cs="Times New Roman"/>
                <w:color w:val="000000"/>
                <w:sz w:val="20"/>
                <w:szCs w:val="20"/>
              </w:rPr>
              <w:t>±</w:t>
            </w:r>
            <w:r>
              <w:rPr>
                <w:rFonts w:ascii="Calibri" w:eastAsia="Times New Roman" w:hAnsi="Calibri" w:cs="Times New Roman"/>
                <w:color w:val="000000"/>
                <w:sz w:val="20"/>
                <w:szCs w:val="20"/>
              </w:rPr>
              <w:t xml:space="preserve"> </w:t>
            </w:r>
            <w:r w:rsidRPr="00455E72">
              <w:rPr>
                <w:rFonts w:ascii="Calibri" w:eastAsia="Times New Roman" w:hAnsi="Calibri" w:cs="Times New Roman"/>
                <w:color w:val="000000"/>
                <w:sz w:val="20"/>
                <w:szCs w:val="20"/>
              </w:rPr>
              <w:t>3.</w:t>
            </w:r>
            <w:r w:rsidR="00902022">
              <w:rPr>
                <w:rFonts w:ascii="Calibri" w:eastAsia="Times New Roman" w:hAnsi="Calibri" w:cs="Times New Roman"/>
                <w:color w:val="000000"/>
                <w:sz w:val="20"/>
                <w:szCs w:val="20"/>
              </w:rPr>
              <w:t>8</w:t>
            </w:r>
          </w:p>
        </w:tc>
        <w:tc>
          <w:tcPr>
            <w:tcW w:w="1620" w:type="dxa"/>
            <w:shd w:val="clear" w:color="auto" w:fill="auto"/>
            <w:vAlign w:val="center"/>
          </w:tcPr>
          <w:p w14:paraId="09F27C54" w14:textId="32B90857" w:rsidR="00590880" w:rsidRPr="00FF278B" w:rsidRDefault="00455E72" w:rsidP="00FF278B">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9.</w:t>
            </w:r>
            <w:r w:rsidR="00902022">
              <w:rPr>
                <w:rFonts w:ascii="Calibri" w:eastAsia="Times New Roman" w:hAnsi="Calibri" w:cs="Times New Roman"/>
                <w:color w:val="000000"/>
                <w:sz w:val="20"/>
                <w:szCs w:val="20"/>
              </w:rPr>
              <w:t>4</w:t>
            </w:r>
            <w:r>
              <w:rPr>
                <w:rFonts w:ascii="Calibri" w:eastAsia="Times New Roman" w:hAnsi="Calibri" w:cs="Times New Roman"/>
                <w:color w:val="000000"/>
                <w:sz w:val="20"/>
                <w:szCs w:val="20"/>
              </w:rPr>
              <w:t xml:space="preserve"> </w:t>
            </w:r>
            <w:r w:rsidRPr="00455E72">
              <w:rPr>
                <w:rFonts w:ascii="Calibri" w:eastAsia="Times New Roman" w:hAnsi="Calibri" w:cs="Times New Roman"/>
                <w:color w:val="000000"/>
                <w:sz w:val="20"/>
                <w:szCs w:val="20"/>
              </w:rPr>
              <w:t>± 3.</w:t>
            </w:r>
            <w:r w:rsidR="00902022">
              <w:rPr>
                <w:rFonts w:ascii="Calibri" w:eastAsia="Times New Roman" w:hAnsi="Calibri" w:cs="Times New Roman"/>
                <w:color w:val="000000"/>
                <w:sz w:val="20"/>
                <w:szCs w:val="20"/>
              </w:rPr>
              <w:t>8</w:t>
            </w:r>
          </w:p>
        </w:tc>
        <w:tc>
          <w:tcPr>
            <w:tcW w:w="900" w:type="dxa"/>
            <w:shd w:val="clear" w:color="auto" w:fill="auto"/>
            <w:vAlign w:val="center"/>
          </w:tcPr>
          <w:p w14:paraId="3698461C" w14:textId="528A7416" w:rsidR="00590880" w:rsidRPr="00FF278B" w:rsidRDefault="00455E72"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&lt; 0.001</w:t>
            </w:r>
          </w:p>
        </w:tc>
      </w:tr>
      <w:tr w:rsidR="00FF278B" w:rsidRPr="00FF278B" w14:paraId="6C858AFB" w14:textId="77777777" w:rsidTr="00FF278B">
        <w:trPr>
          <w:trHeight w:val="315"/>
        </w:trPr>
        <w:tc>
          <w:tcPr>
            <w:tcW w:w="2790" w:type="dxa"/>
            <w:shd w:val="clear" w:color="auto" w:fill="auto"/>
            <w:vAlign w:val="center"/>
            <w:hideMark/>
          </w:tcPr>
          <w:p w14:paraId="32B0FD18" w14:textId="77777777" w:rsidR="00FF278B" w:rsidRPr="00FF278B" w:rsidRDefault="00FF278B" w:rsidP="00FF278B">
            <w:pPr>
              <w:spacing w:after="0" w:line="240" w:lineRule="auto"/>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 xml:space="preserve">LV end diastolic diameter, mm ± SD </w:t>
            </w:r>
          </w:p>
        </w:tc>
        <w:tc>
          <w:tcPr>
            <w:tcW w:w="1550" w:type="dxa"/>
            <w:shd w:val="clear" w:color="auto" w:fill="auto"/>
            <w:vAlign w:val="center"/>
            <w:hideMark/>
          </w:tcPr>
          <w:p w14:paraId="4AEA5663" w14:textId="133782AC"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43.7 ± 7.4</w:t>
            </w:r>
          </w:p>
        </w:tc>
        <w:tc>
          <w:tcPr>
            <w:tcW w:w="1600" w:type="dxa"/>
            <w:shd w:val="clear" w:color="auto" w:fill="auto"/>
            <w:vAlign w:val="center"/>
            <w:hideMark/>
          </w:tcPr>
          <w:p w14:paraId="1B00F78C" w14:textId="293C5D6C"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41.</w:t>
            </w:r>
            <w:r w:rsidR="00902022">
              <w:rPr>
                <w:rFonts w:ascii="Calibri" w:eastAsia="Times New Roman" w:hAnsi="Calibri" w:cs="Times New Roman"/>
                <w:color w:val="000000"/>
                <w:sz w:val="20"/>
                <w:szCs w:val="20"/>
              </w:rPr>
              <w:t>3</w:t>
            </w:r>
            <w:r w:rsidRPr="00FF278B">
              <w:rPr>
                <w:rFonts w:ascii="Calibri" w:eastAsia="Times New Roman" w:hAnsi="Calibri" w:cs="Times New Roman"/>
                <w:color w:val="000000"/>
                <w:sz w:val="20"/>
                <w:szCs w:val="20"/>
              </w:rPr>
              <w:t xml:space="preserve"> ± 7.</w:t>
            </w:r>
            <w:r w:rsidR="00902022">
              <w:rPr>
                <w:rFonts w:ascii="Calibri" w:eastAsia="Times New Roman" w:hAnsi="Calibri" w:cs="Times New Roman"/>
                <w:color w:val="000000"/>
                <w:sz w:val="20"/>
                <w:szCs w:val="20"/>
              </w:rPr>
              <w:t>1</w:t>
            </w:r>
          </w:p>
        </w:tc>
        <w:tc>
          <w:tcPr>
            <w:tcW w:w="1620" w:type="dxa"/>
            <w:shd w:val="clear" w:color="auto" w:fill="auto"/>
            <w:vAlign w:val="center"/>
            <w:hideMark/>
          </w:tcPr>
          <w:p w14:paraId="0F2578B3" w14:textId="7BE5B152"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45.2 ± 7.</w:t>
            </w:r>
            <w:r w:rsidR="00902022">
              <w:rPr>
                <w:rFonts w:ascii="Calibri" w:eastAsia="Times New Roman" w:hAnsi="Calibri" w:cs="Times New Roman"/>
                <w:color w:val="000000"/>
                <w:sz w:val="20"/>
                <w:szCs w:val="20"/>
              </w:rPr>
              <w:t>3</w:t>
            </w:r>
          </w:p>
        </w:tc>
        <w:tc>
          <w:tcPr>
            <w:tcW w:w="900" w:type="dxa"/>
            <w:shd w:val="clear" w:color="auto" w:fill="auto"/>
            <w:vAlign w:val="center"/>
            <w:hideMark/>
          </w:tcPr>
          <w:p w14:paraId="2B941F67" w14:textId="77777777"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&lt; 0.001</w:t>
            </w:r>
          </w:p>
        </w:tc>
      </w:tr>
      <w:tr w:rsidR="007E444C" w:rsidRPr="00FF278B" w14:paraId="2DA3CB6F" w14:textId="77777777" w:rsidTr="00FF278B">
        <w:trPr>
          <w:trHeight w:val="315"/>
        </w:trPr>
        <w:tc>
          <w:tcPr>
            <w:tcW w:w="2790" w:type="dxa"/>
            <w:shd w:val="clear" w:color="auto" w:fill="auto"/>
            <w:vAlign w:val="center"/>
          </w:tcPr>
          <w:p w14:paraId="10046E95" w14:textId="01DDC9D8" w:rsidR="007E444C" w:rsidRPr="00FF278B" w:rsidRDefault="007E444C" w:rsidP="00FF278B">
            <w:pPr>
              <w:spacing w:after="0" w:line="240" w:lineRule="auto"/>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LV end diastolic diameter</w:t>
            </w:r>
            <w:r>
              <w:rPr>
                <w:rFonts w:ascii="Calibri" w:eastAsia="Times New Roman" w:hAnsi="Calibri" w:cs="Times New Roman"/>
                <w:color w:val="000000"/>
                <w:sz w:val="20"/>
                <w:szCs w:val="20"/>
              </w:rPr>
              <w:t xml:space="preserve"> index</w:t>
            </w:r>
            <w:r w:rsidRPr="00FF278B">
              <w:rPr>
                <w:rFonts w:ascii="Calibri" w:eastAsia="Times New Roman" w:hAnsi="Calibri" w:cs="Times New Roman"/>
                <w:color w:val="000000"/>
                <w:sz w:val="20"/>
                <w:szCs w:val="20"/>
              </w:rPr>
              <w:t>, mm</w:t>
            </w:r>
            <w:r>
              <w:rPr>
                <w:rFonts w:ascii="Calibri" w:eastAsia="Times New Roman" w:hAnsi="Calibri" w:cs="Times New Roman"/>
                <w:color w:val="000000"/>
                <w:sz w:val="20"/>
                <w:szCs w:val="20"/>
              </w:rPr>
              <w:t>/m</w:t>
            </w:r>
            <w:r>
              <w:rPr>
                <w:rFonts w:ascii="Calibri" w:eastAsia="Times New Roman" w:hAnsi="Calibri" w:cs="Times New Roman"/>
                <w:color w:val="000000"/>
                <w:sz w:val="20"/>
                <w:szCs w:val="20"/>
                <w:vertAlign w:val="superscript"/>
              </w:rPr>
              <w:t>2</w:t>
            </w:r>
            <w:r w:rsidRPr="00FF278B">
              <w:rPr>
                <w:rFonts w:ascii="Calibri" w:eastAsia="Times New Roman" w:hAnsi="Calibri" w:cs="Times New Roman"/>
                <w:color w:val="000000"/>
                <w:sz w:val="20"/>
                <w:szCs w:val="20"/>
              </w:rPr>
              <w:t xml:space="preserve"> ± SD</w:t>
            </w:r>
          </w:p>
        </w:tc>
        <w:tc>
          <w:tcPr>
            <w:tcW w:w="1550" w:type="dxa"/>
            <w:shd w:val="clear" w:color="auto" w:fill="auto"/>
            <w:vAlign w:val="center"/>
          </w:tcPr>
          <w:p w14:paraId="1512FB36" w14:textId="099B4045" w:rsidR="007E444C" w:rsidRPr="00FF278B" w:rsidRDefault="007E444C" w:rsidP="00FF278B">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23.0 ± 5.</w:t>
            </w:r>
            <w:r w:rsidR="00902022">
              <w:rPr>
                <w:rFonts w:ascii="Calibri" w:eastAsia="Times New Roman" w:hAnsi="Calibri" w:cs="Times New Roman"/>
                <w:color w:val="000000"/>
                <w:sz w:val="20"/>
                <w:szCs w:val="20"/>
              </w:rPr>
              <w:t>3</w:t>
            </w:r>
          </w:p>
        </w:tc>
        <w:tc>
          <w:tcPr>
            <w:tcW w:w="1600" w:type="dxa"/>
            <w:shd w:val="clear" w:color="auto" w:fill="auto"/>
            <w:vAlign w:val="center"/>
          </w:tcPr>
          <w:p w14:paraId="143BF91F" w14:textId="01D9F425" w:rsidR="007E444C" w:rsidRPr="00FF278B" w:rsidRDefault="007E444C" w:rsidP="00FF278B">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23.5 ± 5.</w:t>
            </w:r>
            <w:r w:rsidR="00902022">
              <w:rPr>
                <w:rFonts w:ascii="Calibri" w:eastAsia="Times New Roman" w:hAnsi="Calibri" w:cs="Times New Roman"/>
                <w:color w:val="000000"/>
                <w:sz w:val="20"/>
                <w:szCs w:val="20"/>
              </w:rPr>
              <w:t>3</w:t>
            </w:r>
          </w:p>
        </w:tc>
        <w:tc>
          <w:tcPr>
            <w:tcW w:w="1620" w:type="dxa"/>
            <w:shd w:val="clear" w:color="auto" w:fill="auto"/>
            <w:vAlign w:val="center"/>
          </w:tcPr>
          <w:p w14:paraId="5BD0DE12" w14:textId="1D65ADF8" w:rsidR="007E444C" w:rsidRPr="00FF278B" w:rsidRDefault="007E444C" w:rsidP="00FF278B">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22.7 ± 5.</w:t>
            </w:r>
            <w:r w:rsidR="00902022">
              <w:rPr>
                <w:rFonts w:ascii="Calibri" w:eastAsia="Times New Roman" w:hAnsi="Calibri" w:cs="Times New Roman"/>
                <w:color w:val="000000"/>
                <w:sz w:val="20"/>
                <w:szCs w:val="20"/>
              </w:rPr>
              <w:t>3</w:t>
            </w:r>
          </w:p>
        </w:tc>
        <w:tc>
          <w:tcPr>
            <w:tcW w:w="900" w:type="dxa"/>
            <w:shd w:val="clear" w:color="auto" w:fill="auto"/>
            <w:vAlign w:val="center"/>
          </w:tcPr>
          <w:p w14:paraId="76E44123" w14:textId="3E048975" w:rsidR="007E444C" w:rsidRPr="00FF278B" w:rsidRDefault="007E444C"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&lt; 0.001</w:t>
            </w:r>
          </w:p>
        </w:tc>
      </w:tr>
      <w:tr w:rsidR="00FF278B" w:rsidRPr="00FF278B" w14:paraId="175D6F70" w14:textId="77777777" w:rsidTr="00FF278B">
        <w:trPr>
          <w:trHeight w:val="315"/>
        </w:trPr>
        <w:tc>
          <w:tcPr>
            <w:tcW w:w="2790" w:type="dxa"/>
            <w:shd w:val="clear" w:color="auto" w:fill="auto"/>
            <w:vAlign w:val="center"/>
            <w:hideMark/>
          </w:tcPr>
          <w:p w14:paraId="5A31B3D8" w14:textId="77777777" w:rsidR="00FF278B" w:rsidRPr="00FF278B" w:rsidRDefault="00FF278B" w:rsidP="00FF278B">
            <w:pPr>
              <w:spacing w:after="0" w:line="240" w:lineRule="auto"/>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 xml:space="preserve">LV ejection fraction, % ± SD </w:t>
            </w:r>
          </w:p>
        </w:tc>
        <w:tc>
          <w:tcPr>
            <w:tcW w:w="1550" w:type="dxa"/>
            <w:shd w:val="clear" w:color="auto" w:fill="auto"/>
            <w:vAlign w:val="center"/>
            <w:hideMark/>
          </w:tcPr>
          <w:p w14:paraId="3FCD5EA1" w14:textId="0E59E79E"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65.1 ± 9.</w:t>
            </w:r>
            <w:r w:rsidR="00902022">
              <w:rPr>
                <w:rFonts w:ascii="Calibri" w:eastAsia="Times New Roman" w:hAnsi="Calibri" w:cs="Times New Roman"/>
                <w:color w:val="000000"/>
                <w:sz w:val="20"/>
                <w:szCs w:val="20"/>
              </w:rPr>
              <w:t>5</w:t>
            </w:r>
          </w:p>
        </w:tc>
        <w:tc>
          <w:tcPr>
            <w:tcW w:w="1600" w:type="dxa"/>
            <w:shd w:val="clear" w:color="auto" w:fill="auto"/>
            <w:vAlign w:val="center"/>
            <w:hideMark/>
          </w:tcPr>
          <w:p w14:paraId="44B41550" w14:textId="018CD7F9"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6</w:t>
            </w:r>
            <w:r w:rsidR="00902022">
              <w:rPr>
                <w:rFonts w:ascii="Calibri" w:eastAsia="Times New Roman" w:hAnsi="Calibri" w:cs="Times New Roman"/>
                <w:color w:val="000000"/>
                <w:sz w:val="20"/>
                <w:szCs w:val="20"/>
              </w:rPr>
              <w:t>6</w:t>
            </w:r>
            <w:r w:rsidRPr="00FF278B">
              <w:rPr>
                <w:rFonts w:ascii="Calibri" w:eastAsia="Times New Roman" w:hAnsi="Calibri" w:cs="Times New Roman"/>
                <w:color w:val="000000"/>
                <w:sz w:val="20"/>
                <w:szCs w:val="20"/>
              </w:rPr>
              <w:t>.</w:t>
            </w:r>
            <w:r w:rsidR="00902022">
              <w:rPr>
                <w:rFonts w:ascii="Calibri" w:eastAsia="Times New Roman" w:hAnsi="Calibri" w:cs="Times New Roman"/>
                <w:color w:val="000000"/>
                <w:sz w:val="20"/>
                <w:szCs w:val="20"/>
              </w:rPr>
              <w:t>0</w:t>
            </w:r>
            <w:r w:rsidRPr="00FF278B">
              <w:rPr>
                <w:rFonts w:ascii="Calibri" w:eastAsia="Times New Roman" w:hAnsi="Calibri" w:cs="Times New Roman"/>
                <w:color w:val="000000"/>
                <w:sz w:val="20"/>
                <w:szCs w:val="20"/>
              </w:rPr>
              <w:t xml:space="preserve"> ± 9.7</w:t>
            </w:r>
          </w:p>
        </w:tc>
        <w:tc>
          <w:tcPr>
            <w:tcW w:w="1620" w:type="dxa"/>
            <w:shd w:val="clear" w:color="auto" w:fill="auto"/>
            <w:vAlign w:val="center"/>
            <w:hideMark/>
          </w:tcPr>
          <w:p w14:paraId="4BA27B33" w14:textId="33EE297C"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64.6 ± 9.</w:t>
            </w:r>
            <w:r w:rsidR="00902022">
              <w:rPr>
                <w:rFonts w:ascii="Calibri" w:eastAsia="Times New Roman" w:hAnsi="Calibri" w:cs="Times New Roman"/>
                <w:color w:val="000000"/>
                <w:sz w:val="20"/>
                <w:szCs w:val="20"/>
              </w:rPr>
              <w:t>3</w:t>
            </w:r>
          </w:p>
        </w:tc>
        <w:tc>
          <w:tcPr>
            <w:tcW w:w="900" w:type="dxa"/>
            <w:shd w:val="clear" w:color="auto" w:fill="auto"/>
            <w:vAlign w:val="center"/>
            <w:hideMark/>
          </w:tcPr>
          <w:p w14:paraId="335D24E7" w14:textId="77777777"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&lt; 0.001</w:t>
            </w:r>
          </w:p>
        </w:tc>
      </w:tr>
      <w:tr w:rsidR="00FF278B" w:rsidRPr="00FF278B" w14:paraId="5E3C4DE6" w14:textId="77777777" w:rsidTr="00FF278B">
        <w:trPr>
          <w:trHeight w:val="510"/>
        </w:trPr>
        <w:tc>
          <w:tcPr>
            <w:tcW w:w="2790" w:type="dxa"/>
            <w:shd w:val="clear" w:color="auto" w:fill="auto"/>
            <w:vAlign w:val="center"/>
            <w:hideMark/>
          </w:tcPr>
          <w:p w14:paraId="7688D408" w14:textId="77777777" w:rsidR="00FF278B" w:rsidRPr="00FF278B" w:rsidRDefault="00FF278B" w:rsidP="00FF278B">
            <w:pPr>
              <w:spacing w:after="0" w:line="240" w:lineRule="auto"/>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Obstructive physiology by echo, (N) %</w:t>
            </w:r>
          </w:p>
        </w:tc>
        <w:tc>
          <w:tcPr>
            <w:tcW w:w="1550" w:type="dxa"/>
            <w:shd w:val="clear" w:color="auto" w:fill="auto"/>
            <w:vAlign w:val="center"/>
            <w:hideMark/>
          </w:tcPr>
          <w:p w14:paraId="7A3B2785" w14:textId="77777777"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1,616 (27.5)</w:t>
            </w:r>
          </w:p>
        </w:tc>
        <w:tc>
          <w:tcPr>
            <w:tcW w:w="1600" w:type="dxa"/>
            <w:shd w:val="clear" w:color="auto" w:fill="auto"/>
            <w:vAlign w:val="center"/>
            <w:hideMark/>
          </w:tcPr>
          <w:p w14:paraId="4A6819D1" w14:textId="77777777"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696 (31.3)</w:t>
            </w:r>
          </w:p>
        </w:tc>
        <w:tc>
          <w:tcPr>
            <w:tcW w:w="1620" w:type="dxa"/>
            <w:shd w:val="clear" w:color="auto" w:fill="auto"/>
            <w:vAlign w:val="center"/>
            <w:hideMark/>
          </w:tcPr>
          <w:p w14:paraId="16B3548C" w14:textId="77777777"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920 (25.2)</w:t>
            </w:r>
          </w:p>
        </w:tc>
        <w:tc>
          <w:tcPr>
            <w:tcW w:w="900" w:type="dxa"/>
            <w:shd w:val="clear" w:color="auto" w:fill="auto"/>
            <w:vAlign w:val="center"/>
            <w:hideMark/>
          </w:tcPr>
          <w:p w14:paraId="78BF4EBB" w14:textId="77777777"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 xml:space="preserve">&lt; 0.001 </w:t>
            </w:r>
          </w:p>
        </w:tc>
      </w:tr>
      <w:tr w:rsidR="00FF278B" w:rsidRPr="00FF278B" w14:paraId="0A09871E" w14:textId="77777777" w:rsidTr="00FF278B">
        <w:trPr>
          <w:trHeight w:val="510"/>
        </w:trPr>
        <w:tc>
          <w:tcPr>
            <w:tcW w:w="2790" w:type="dxa"/>
            <w:shd w:val="clear" w:color="000000" w:fill="FFFFFF"/>
            <w:vAlign w:val="center"/>
            <w:hideMark/>
          </w:tcPr>
          <w:p w14:paraId="4A855509" w14:textId="77777777" w:rsidR="00FF278B" w:rsidRPr="00FF278B" w:rsidRDefault="00FF278B" w:rsidP="00FF278B">
            <w:pPr>
              <w:spacing w:after="0" w:line="240" w:lineRule="auto"/>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 xml:space="preserve">LV outflow tract gradient at rest, mm </w:t>
            </w:r>
            <w:proofErr w:type="gramStart"/>
            <w:r w:rsidRPr="00FF278B">
              <w:rPr>
                <w:rFonts w:ascii="Calibri" w:eastAsia="Times New Roman" w:hAnsi="Calibri" w:cs="Times New Roman"/>
                <w:color w:val="000000"/>
                <w:sz w:val="20"/>
                <w:szCs w:val="20"/>
              </w:rPr>
              <w:t>Hg  ±</w:t>
            </w:r>
            <w:proofErr w:type="gramEnd"/>
            <w:r w:rsidRPr="00FF278B">
              <w:rPr>
                <w:rFonts w:ascii="Calibri" w:eastAsia="Times New Roman" w:hAnsi="Calibri" w:cs="Times New Roman"/>
                <w:color w:val="000000"/>
                <w:sz w:val="20"/>
                <w:szCs w:val="20"/>
              </w:rPr>
              <w:t xml:space="preserve"> SD </w:t>
            </w:r>
          </w:p>
        </w:tc>
        <w:tc>
          <w:tcPr>
            <w:tcW w:w="1550" w:type="dxa"/>
            <w:shd w:val="clear" w:color="000000" w:fill="FFFFFF"/>
            <w:vAlign w:val="center"/>
            <w:hideMark/>
          </w:tcPr>
          <w:p w14:paraId="781C03FF" w14:textId="72DEDB1D"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30.0 ± 33.</w:t>
            </w:r>
            <w:r w:rsidR="00902022">
              <w:rPr>
                <w:rFonts w:ascii="Calibri" w:eastAsia="Times New Roman" w:hAnsi="Calibri" w:cs="Times New Roman"/>
                <w:color w:val="000000"/>
                <w:sz w:val="20"/>
                <w:szCs w:val="20"/>
              </w:rPr>
              <w:t>8</w:t>
            </w:r>
          </w:p>
        </w:tc>
        <w:tc>
          <w:tcPr>
            <w:tcW w:w="1600" w:type="dxa"/>
            <w:shd w:val="clear" w:color="000000" w:fill="FFFFFF"/>
            <w:vAlign w:val="center"/>
            <w:hideMark/>
          </w:tcPr>
          <w:p w14:paraId="65D243A6" w14:textId="45ABC722"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35.5 ± 37.</w:t>
            </w:r>
            <w:r w:rsidR="00902022">
              <w:rPr>
                <w:rFonts w:ascii="Calibri" w:eastAsia="Times New Roman" w:hAnsi="Calibri" w:cs="Times New Roman"/>
                <w:color w:val="000000"/>
                <w:sz w:val="20"/>
                <w:szCs w:val="20"/>
              </w:rPr>
              <w:t>1</w:t>
            </w:r>
          </w:p>
        </w:tc>
        <w:tc>
          <w:tcPr>
            <w:tcW w:w="1620" w:type="dxa"/>
            <w:shd w:val="clear" w:color="000000" w:fill="FFFFFF"/>
            <w:vAlign w:val="center"/>
            <w:hideMark/>
          </w:tcPr>
          <w:p w14:paraId="4E7A1471" w14:textId="1697B1C6"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26.6 ± 31.1</w:t>
            </w:r>
          </w:p>
        </w:tc>
        <w:tc>
          <w:tcPr>
            <w:tcW w:w="900" w:type="dxa"/>
            <w:shd w:val="clear" w:color="000000" w:fill="FFFFFF"/>
            <w:vAlign w:val="center"/>
            <w:hideMark/>
          </w:tcPr>
          <w:p w14:paraId="3C6F046C" w14:textId="77777777"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&lt; 0.001</w:t>
            </w:r>
          </w:p>
        </w:tc>
      </w:tr>
      <w:tr w:rsidR="00FF278B" w:rsidRPr="00FF278B" w14:paraId="5E7F080D" w14:textId="77777777" w:rsidTr="00FF278B">
        <w:trPr>
          <w:trHeight w:val="315"/>
        </w:trPr>
        <w:tc>
          <w:tcPr>
            <w:tcW w:w="2790" w:type="dxa"/>
            <w:shd w:val="clear" w:color="auto" w:fill="auto"/>
            <w:vAlign w:val="center"/>
            <w:hideMark/>
          </w:tcPr>
          <w:p w14:paraId="7904D0A8" w14:textId="2F7A2354" w:rsidR="00FF278B" w:rsidRPr="00FF278B" w:rsidRDefault="00FF278B" w:rsidP="00FF278B">
            <w:pPr>
              <w:spacing w:after="0" w:line="240" w:lineRule="auto"/>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Left atrium</w:t>
            </w:r>
            <w:r w:rsidR="002B6730">
              <w:rPr>
                <w:rFonts w:ascii="Calibri" w:eastAsia="Times New Roman" w:hAnsi="Calibri" w:cs="Times New Roman"/>
                <w:color w:val="000000"/>
                <w:sz w:val="20"/>
                <w:szCs w:val="20"/>
              </w:rPr>
              <w:t xml:space="preserve"> anterior-posterior diameter</w:t>
            </w:r>
            <w:r w:rsidRPr="00FF278B">
              <w:rPr>
                <w:rFonts w:ascii="Calibri" w:eastAsia="Times New Roman" w:hAnsi="Calibri" w:cs="Times New Roman"/>
                <w:color w:val="000000"/>
                <w:sz w:val="20"/>
                <w:szCs w:val="20"/>
              </w:rPr>
              <w:t xml:space="preserve">, mm ± SD </w:t>
            </w:r>
          </w:p>
        </w:tc>
        <w:tc>
          <w:tcPr>
            <w:tcW w:w="1550" w:type="dxa"/>
            <w:shd w:val="clear" w:color="auto" w:fill="auto"/>
            <w:vAlign w:val="center"/>
            <w:hideMark/>
          </w:tcPr>
          <w:p w14:paraId="48C5BE48" w14:textId="2AE9CE07"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42.7 ± 11.0</w:t>
            </w:r>
          </w:p>
        </w:tc>
        <w:tc>
          <w:tcPr>
            <w:tcW w:w="1600" w:type="dxa"/>
            <w:shd w:val="clear" w:color="auto" w:fill="auto"/>
            <w:vAlign w:val="center"/>
            <w:hideMark/>
          </w:tcPr>
          <w:p w14:paraId="6521B6BB" w14:textId="55626C71"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41.</w:t>
            </w:r>
            <w:r w:rsidR="00902022">
              <w:rPr>
                <w:rFonts w:ascii="Calibri" w:eastAsia="Times New Roman" w:hAnsi="Calibri" w:cs="Times New Roman"/>
                <w:color w:val="000000"/>
                <w:sz w:val="20"/>
                <w:szCs w:val="20"/>
              </w:rPr>
              <w:t>5</w:t>
            </w:r>
            <w:r w:rsidRPr="00FF278B">
              <w:rPr>
                <w:rFonts w:ascii="Calibri" w:eastAsia="Times New Roman" w:hAnsi="Calibri" w:cs="Times New Roman"/>
                <w:color w:val="000000"/>
                <w:sz w:val="20"/>
                <w:szCs w:val="20"/>
              </w:rPr>
              <w:t xml:space="preserve"> ± 11.</w:t>
            </w:r>
            <w:r w:rsidR="00902022">
              <w:rPr>
                <w:rFonts w:ascii="Calibri" w:eastAsia="Times New Roman" w:hAnsi="Calibri" w:cs="Times New Roman"/>
                <w:color w:val="000000"/>
                <w:sz w:val="20"/>
                <w:szCs w:val="20"/>
              </w:rPr>
              <w:t>1</w:t>
            </w:r>
          </w:p>
        </w:tc>
        <w:tc>
          <w:tcPr>
            <w:tcW w:w="1620" w:type="dxa"/>
            <w:shd w:val="clear" w:color="auto" w:fill="auto"/>
            <w:vAlign w:val="center"/>
            <w:hideMark/>
          </w:tcPr>
          <w:p w14:paraId="596C1752" w14:textId="0D4AE47E"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43.4 ± 10.9</w:t>
            </w:r>
          </w:p>
        </w:tc>
        <w:tc>
          <w:tcPr>
            <w:tcW w:w="900" w:type="dxa"/>
            <w:shd w:val="clear" w:color="auto" w:fill="auto"/>
            <w:vAlign w:val="center"/>
            <w:hideMark/>
          </w:tcPr>
          <w:p w14:paraId="22C79A81" w14:textId="77777777"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&lt; 0.001</w:t>
            </w:r>
          </w:p>
        </w:tc>
      </w:tr>
      <w:tr w:rsidR="007E444C" w:rsidRPr="00FF278B" w14:paraId="33889EA5" w14:textId="77777777" w:rsidTr="00FF278B">
        <w:trPr>
          <w:trHeight w:val="315"/>
        </w:trPr>
        <w:tc>
          <w:tcPr>
            <w:tcW w:w="2790" w:type="dxa"/>
            <w:shd w:val="clear" w:color="auto" w:fill="auto"/>
            <w:vAlign w:val="center"/>
          </w:tcPr>
          <w:p w14:paraId="1880B8E0" w14:textId="35656B8E" w:rsidR="007E444C" w:rsidRPr="00FF278B" w:rsidRDefault="007E444C" w:rsidP="00FF278B">
            <w:pPr>
              <w:spacing w:after="0" w:line="240" w:lineRule="auto"/>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Left atri</w:t>
            </w:r>
            <w:r w:rsidR="002B6730">
              <w:rPr>
                <w:rFonts w:ascii="Calibri" w:eastAsia="Times New Roman" w:hAnsi="Calibri" w:cs="Times New Roman"/>
                <w:color w:val="000000"/>
                <w:sz w:val="20"/>
                <w:szCs w:val="20"/>
              </w:rPr>
              <w:t>al diameter</w:t>
            </w:r>
            <w:r>
              <w:rPr>
                <w:rFonts w:ascii="Calibri" w:eastAsia="Times New Roman" w:hAnsi="Calibri" w:cs="Times New Roman"/>
                <w:color w:val="000000"/>
                <w:sz w:val="20"/>
                <w:szCs w:val="20"/>
              </w:rPr>
              <w:t xml:space="preserve"> index</w:t>
            </w:r>
            <w:r w:rsidRPr="00FF278B">
              <w:rPr>
                <w:rFonts w:ascii="Calibri" w:eastAsia="Times New Roman" w:hAnsi="Calibri" w:cs="Times New Roman"/>
                <w:color w:val="000000"/>
                <w:sz w:val="20"/>
                <w:szCs w:val="20"/>
              </w:rPr>
              <w:t>, mm</w:t>
            </w:r>
            <w:r>
              <w:rPr>
                <w:rFonts w:ascii="Calibri" w:eastAsia="Times New Roman" w:hAnsi="Calibri" w:cs="Times New Roman"/>
                <w:color w:val="000000"/>
                <w:sz w:val="20"/>
                <w:szCs w:val="20"/>
              </w:rPr>
              <w:t>/m</w:t>
            </w:r>
            <w:r>
              <w:rPr>
                <w:rFonts w:ascii="Calibri" w:eastAsia="Times New Roman" w:hAnsi="Calibri" w:cs="Times New Roman"/>
                <w:color w:val="000000"/>
                <w:sz w:val="20"/>
                <w:szCs w:val="20"/>
                <w:vertAlign w:val="superscript"/>
              </w:rPr>
              <w:t>2</w:t>
            </w:r>
            <w:r w:rsidRPr="00FF278B">
              <w:rPr>
                <w:rFonts w:ascii="Calibri" w:eastAsia="Times New Roman" w:hAnsi="Calibri" w:cs="Times New Roman"/>
                <w:color w:val="000000"/>
                <w:sz w:val="20"/>
                <w:szCs w:val="20"/>
              </w:rPr>
              <w:t xml:space="preserve"> ± SD</w:t>
            </w:r>
          </w:p>
        </w:tc>
        <w:tc>
          <w:tcPr>
            <w:tcW w:w="1550" w:type="dxa"/>
            <w:shd w:val="clear" w:color="auto" w:fill="auto"/>
            <w:vAlign w:val="center"/>
          </w:tcPr>
          <w:p w14:paraId="1D411895" w14:textId="6691ACA5" w:rsidR="007E444C" w:rsidRPr="00FF278B" w:rsidRDefault="007E444C" w:rsidP="00FF278B">
            <w:pPr>
              <w:spacing w:after="0" w:line="240" w:lineRule="auto"/>
              <w:jc w:val="center"/>
              <w:rPr>
                <w:rFonts w:ascii="Calibri" w:eastAsia="Times New Roman" w:hAnsi="Calibri" w:cs="Times New Roman"/>
                <w:color w:val="000000"/>
                <w:sz w:val="20"/>
                <w:szCs w:val="20"/>
              </w:rPr>
            </w:pPr>
            <w:r w:rsidRPr="007E444C">
              <w:rPr>
                <w:rFonts w:ascii="Calibri" w:eastAsia="Times New Roman" w:hAnsi="Calibri" w:cs="Times New Roman"/>
                <w:color w:val="000000"/>
                <w:sz w:val="20"/>
                <w:szCs w:val="20"/>
              </w:rPr>
              <w:t>23.0</w:t>
            </w:r>
            <w:r>
              <w:rPr>
                <w:rFonts w:ascii="Calibri" w:eastAsia="Times New Roman" w:hAnsi="Calibri" w:cs="Times New Roman"/>
                <w:color w:val="000000"/>
                <w:sz w:val="20"/>
                <w:szCs w:val="20"/>
              </w:rPr>
              <w:t xml:space="preserve"> ± 5.8 </w:t>
            </w:r>
          </w:p>
        </w:tc>
        <w:tc>
          <w:tcPr>
            <w:tcW w:w="1600" w:type="dxa"/>
            <w:shd w:val="clear" w:color="auto" w:fill="auto"/>
            <w:vAlign w:val="center"/>
          </w:tcPr>
          <w:p w14:paraId="6558D03D" w14:textId="7D99286E" w:rsidR="007E444C" w:rsidRPr="00FF278B" w:rsidRDefault="007E444C" w:rsidP="00FF278B">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24</w:t>
            </w:r>
            <w:r w:rsidRPr="007E444C">
              <w:rPr>
                <w:rFonts w:ascii="Calibri" w:eastAsia="Times New Roman" w:hAnsi="Calibri" w:cs="Times New Roman"/>
                <w:color w:val="000000"/>
                <w:sz w:val="20"/>
                <w:szCs w:val="20"/>
              </w:rPr>
              <w:t>.</w:t>
            </w:r>
            <w:r>
              <w:rPr>
                <w:rFonts w:ascii="Calibri" w:eastAsia="Times New Roman" w:hAnsi="Calibri" w:cs="Times New Roman"/>
                <w:color w:val="000000"/>
                <w:sz w:val="20"/>
                <w:szCs w:val="20"/>
              </w:rPr>
              <w:t>1 ± 6.5</w:t>
            </w:r>
          </w:p>
        </w:tc>
        <w:tc>
          <w:tcPr>
            <w:tcW w:w="1620" w:type="dxa"/>
            <w:shd w:val="clear" w:color="auto" w:fill="auto"/>
            <w:vAlign w:val="center"/>
          </w:tcPr>
          <w:p w14:paraId="1B399246" w14:textId="7D6CBD29" w:rsidR="007E444C" w:rsidRPr="00FF278B" w:rsidRDefault="007E444C" w:rsidP="00FF278B">
            <w:pPr>
              <w:spacing w:after="0" w:line="240" w:lineRule="auto"/>
              <w:jc w:val="center"/>
              <w:rPr>
                <w:rFonts w:ascii="Calibri" w:eastAsia="Times New Roman" w:hAnsi="Calibri" w:cs="Times New Roman"/>
                <w:color w:val="000000"/>
                <w:sz w:val="20"/>
                <w:szCs w:val="20"/>
              </w:rPr>
            </w:pPr>
            <w:r w:rsidRPr="007E444C">
              <w:rPr>
                <w:rFonts w:ascii="Calibri" w:eastAsia="Times New Roman" w:hAnsi="Calibri" w:cs="Times New Roman"/>
                <w:color w:val="000000"/>
                <w:sz w:val="20"/>
                <w:szCs w:val="20"/>
              </w:rPr>
              <w:t>2</w:t>
            </w:r>
            <w:r>
              <w:rPr>
                <w:rFonts w:ascii="Calibri" w:eastAsia="Times New Roman" w:hAnsi="Calibri" w:cs="Times New Roman"/>
                <w:color w:val="000000"/>
                <w:sz w:val="20"/>
                <w:szCs w:val="20"/>
              </w:rPr>
              <w:t>2</w:t>
            </w:r>
            <w:r w:rsidRPr="007E444C">
              <w:rPr>
                <w:rFonts w:ascii="Calibri" w:eastAsia="Times New Roman" w:hAnsi="Calibri" w:cs="Times New Roman"/>
                <w:color w:val="000000"/>
                <w:sz w:val="20"/>
                <w:szCs w:val="20"/>
              </w:rPr>
              <w:t>.</w:t>
            </w:r>
            <w:r>
              <w:rPr>
                <w:rFonts w:ascii="Calibri" w:eastAsia="Times New Roman" w:hAnsi="Calibri" w:cs="Times New Roman"/>
                <w:color w:val="000000"/>
                <w:sz w:val="20"/>
                <w:szCs w:val="20"/>
              </w:rPr>
              <w:t>3 ± 5.</w:t>
            </w:r>
            <w:r w:rsidR="00902022">
              <w:rPr>
                <w:rFonts w:ascii="Calibri" w:eastAsia="Times New Roman" w:hAnsi="Calibri" w:cs="Times New Roman"/>
                <w:color w:val="000000"/>
                <w:sz w:val="20"/>
                <w:szCs w:val="20"/>
              </w:rPr>
              <w:t>3</w:t>
            </w:r>
          </w:p>
        </w:tc>
        <w:tc>
          <w:tcPr>
            <w:tcW w:w="900" w:type="dxa"/>
            <w:shd w:val="clear" w:color="auto" w:fill="auto"/>
            <w:vAlign w:val="center"/>
          </w:tcPr>
          <w:p w14:paraId="0AAD404E" w14:textId="7F699EE7" w:rsidR="007E444C" w:rsidRPr="00FF278B" w:rsidRDefault="007E444C"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&lt; 0.001</w:t>
            </w:r>
          </w:p>
        </w:tc>
      </w:tr>
      <w:tr w:rsidR="00FF278B" w:rsidRPr="00FF278B" w14:paraId="519239E8" w14:textId="77777777" w:rsidTr="00FF278B">
        <w:trPr>
          <w:trHeight w:val="315"/>
        </w:trPr>
        <w:tc>
          <w:tcPr>
            <w:tcW w:w="2790" w:type="dxa"/>
            <w:shd w:val="clear" w:color="auto" w:fill="auto"/>
            <w:vAlign w:val="center"/>
            <w:hideMark/>
          </w:tcPr>
          <w:p w14:paraId="0C502C79" w14:textId="77777777" w:rsidR="00FF278B" w:rsidRPr="00FF278B" w:rsidRDefault="00FF278B" w:rsidP="00FF278B">
            <w:pPr>
              <w:spacing w:after="0" w:line="240" w:lineRule="auto"/>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ESC Risk Score, median (IQR)</w:t>
            </w:r>
          </w:p>
        </w:tc>
        <w:tc>
          <w:tcPr>
            <w:tcW w:w="1550" w:type="dxa"/>
            <w:shd w:val="clear" w:color="auto" w:fill="auto"/>
            <w:vAlign w:val="center"/>
            <w:hideMark/>
          </w:tcPr>
          <w:p w14:paraId="7AC6E237" w14:textId="77777777"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2.1 (1.5, 3.2)</w:t>
            </w:r>
          </w:p>
        </w:tc>
        <w:tc>
          <w:tcPr>
            <w:tcW w:w="1600" w:type="dxa"/>
            <w:shd w:val="clear" w:color="auto" w:fill="auto"/>
            <w:vAlign w:val="center"/>
            <w:hideMark/>
          </w:tcPr>
          <w:p w14:paraId="3AE14407" w14:textId="77777777"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2 (1.4, 3.1)</w:t>
            </w:r>
          </w:p>
        </w:tc>
        <w:tc>
          <w:tcPr>
            <w:tcW w:w="1620" w:type="dxa"/>
            <w:shd w:val="clear" w:color="auto" w:fill="auto"/>
            <w:vAlign w:val="center"/>
            <w:hideMark/>
          </w:tcPr>
          <w:p w14:paraId="6EFB97AF" w14:textId="77777777"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2.2 (1.6, 3.3)</w:t>
            </w:r>
          </w:p>
        </w:tc>
        <w:tc>
          <w:tcPr>
            <w:tcW w:w="900" w:type="dxa"/>
            <w:shd w:val="clear" w:color="auto" w:fill="auto"/>
            <w:vAlign w:val="center"/>
            <w:hideMark/>
          </w:tcPr>
          <w:p w14:paraId="44F6F7EE" w14:textId="77777777"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0.06</w:t>
            </w:r>
          </w:p>
        </w:tc>
      </w:tr>
      <w:tr w:rsidR="00FF278B" w:rsidRPr="00FF278B" w14:paraId="1B010BED" w14:textId="77777777" w:rsidTr="00FF278B">
        <w:trPr>
          <w:trHeight w:val="1020"/>
        </w:trPr>
        <w:tc>
          <w:tcPr>
            <w:tcW w:w="2790" w:type="dxa"/>
            <w:shd w:val="clear" w:color="auto" w:fill="auto"/>
            <w:vAlign w:val="center"/>
            <w:hideMark/>
          </w:tcPr>
          <w:p w14:paraId="71C447F4" w14:textId="77777777" w:rsidR="00FF278B" w:rsidRPr="00FF278B" w:rsidRDefault="00FF278B" w:rsidP="00FF278B">
            <w:pPr>
              <w:spacing w:after="0" w:line="240" w:lineRule="auto"/>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lastRenderedPageBreak/>
              <w:t>ESC Risk Score, N (%)</w:t>
            </w:r>
            <w:r w:rsidRPr="00FF278B">
              <w:rPr>
                <w:rFonts w:ascii="Calibri" w:eastAsia="Times New Roman" w:hAnsi="Calibri" w:cs="Times New Roman"/>
                <w:color w:val="000000"/>
                <w:sz w:val="20"/>
                <w:szCs w:val="20"/>
              </w:rPr>
              <w:br/>
              <w:t xml:space="preserve"> &lt; 4%</w:t>
            </w:r>
            <w:r w:rsidRPr="00FF278B">
              <w:rPr>
                <w:rFonts w:ascii="Calibri" w:eastAsia="Times New Roman" w:hAnsi="Calibri" w:cs="Times New Roman"/>
                <w:color w:val="000000"/>
                <w:sz w:val="20"/>
                <w:szCs w:val="20"/>
              </w:rPr>
              <w:br/>
              <w:t xml:space="preserve"> 4-6%</w:t>
            </w:r>
            <w:r w:rsidRPr="00FF278B">
              <w:rPr>
                <w:rFonts w:ascii="Calibri" w:eastAsia="Times New Roman" w:hAnsi="Calibri" w:cs="Times New Roman"/>
                <w:color w:val="000000"/>
                <w:sz w:val="20"/>
                <w:szCs w:val="20"/>
              </w:rPr>
              <w:br/>
              <w:t xml:space="preserve"> &gt;6%</w:t>
            </w:r>
          </w:p>
        </w:tc>
        <w:tc>
          <w:tcPr>
            <w:tcW w:w="1550" w:type="dxa"/>
            <w:shd w:val="clear" w:color="auto" w:fill="auto"/>
            <w:vAlign w:val="center"/>
            <w:hideMark/>
          </w:tcPr>
          <w:p w14:paraId="12095135" w14:textId="77777777"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br/>
              <w:t>2,563 (83.9)</w:t>
            </w:r>
            <w:r w:rsidRPr="00FF278B">
              <w:rPr>
                <w:rFonts w:ascii="Calibri" w:eastAsia="Times New Roman" w:hAnsi="Calibri" w:cs="Times New Roman"/>
                <w:color w:val="000000"/>
                <w:sz w:val="20"/>
                <w:szCs w:val="20"/>
              </w:rPr>
              <w:br/>
              <w:t>148 (4.8)</w:t>
            </w:r>
            <w:r w:rsidRPr="00FF278B">
              <w:rPr>
                <w:rFonts w:ascii="Calibri" w:eastAsia="Times New Roman" w:hAnsi="Calibri" w:cs="Times New Roman"/>
                <w:color w:val="000000"/>
                <w:sz w:val="20"/>
                <w:szCs w:val="20"/>
              </w:rPr>
              <w:br/>
              <w:t>344 (11.3)</w:t>
            </w:r>
          </w:p>
        </w:tc>
        <w:tc>
          <w:tcPr>
            <w:tcW w:w="1600" w:type="dxa"/>
            <w:shd w:val="clear" w:color="auto" w:fill="auto"/>
            <w:vAlign w:val="center"/>
            <w:hideMark/>
          </w:tcPr>
          <w:p w14:paraId="0A7D1195" w14:textId="7B9BA3E7"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br/>
              <w:t>952 (85.4)</w:t>
            </w:r>
            <w:r w:rsidRPr="00FF278B">
              <w:rPr>
                <w:rFonts w:ascii="Calibri" w:eastAsia="Times New Roman" w:hAnsi="Calibri" w:cs="Times New Roman"/>
                <w:color w:val="000000"/>
                <w:sz w:val="20"/>
                <w:szCs w:val="20"/>
              </w:rPr>
              <w:br/>
              <w:t>59 (5.3)</w:t>
            </w:r>
            <w:r w:rsidRPr="00FF278B">
              <w:rPr>
                <w:rFonts w:ascii="Calibri" w:eastAsia="Times New Roman" w:hAnsi="Calibri" w:cs="Times New Roman"/>
                <w:color w:val="000000"/>
                <w:sz w:val="20"/>
                <w:szCs w:val="20"/>
              </w:rPr>
              <w:br/>
              <w:t>104 (9.3)</w:t>
            </w:r>
          </w:p>
        </w:tc>
        <w:tc>
          <w:tcPr>
            <w:tcW w:w="1620" w:type="dxa"/>
            <w:shd w:val="clear" w:color="auto" w:fill="auto"/>
            <w:vAlign w:val="center"/>
            <w:hideMark/>
          </w:tcPr>
          <w:p w14:paraId="7B1844DC" w14:textId="77777777"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br/>
              <w:t>1,611 (83.0)</w:t>
            </w:r>
            <w:r w:rsidRPr="00FF278B">
              <w:rPr>
                <w:rFonts w:ascii="Calibri" w:eastAsia="Times New Roman" w:hAnsi="Calibri" w:cs="Times New Roman"/>
                <w:color w:val="000000"/>
                <w:sz w:val="20"/>
                <w:szCs w:val="20"/>
              </w:rPr>
              <w:br/>
              <w:t>89 (4.6)</w:t>
            </w:r>
            <w:r w:rsidRPr="00FF278B">
              <w:rPr>
                <w:rFonts w:ascii="Calibri" w:eastAsia="Times New Roman" w:hAnsi="Calibri" w:cs="Times New Roman"/>
                <w:color w:val="000000"/>
                <w:sz w:val="20"/>
                <w:szCs w:val="20"/>
              </w:rPr>
              <w:br/>
              <w:t>240 (12.4)</w:t>
            </w:r>
          </w:p>
        </w:tc>
        <w:tc>
          <w:tcPr>
            <w:tcW w:w="900" w:type="dxa"/>
            <w:shd w:val="clear" w:color="auto" w:fill="auto"/>
            <w:vAlign w:val="center"/>
            <w:hideMark/>
          </w:tcPr>
          <w:p w14:paraId="6D16B3EA" w14:textId="53AFBEEF"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0.0</w:t>
            </w:r>
            <w:r w:rsidR="00446CDF">
              <w:rPr>
                <w:rFonts w:ascii="Calibri" w:eastAsia="Times New Roman" w:hAnsi="Calibri" w:cs="Times New Roman"/>
                <w:color w:val="000000"/>
                <w:sz w:val="20"/>
                <w:szCs w:val="20"/>
              </w:rPr>
              <w:t>3</w:t>
            </w:r>
          </w:p>
        </w:tc>
      </w:tr>
    </w:tbl>
    <w:p w14:paraId="63268D35" w14:textId="77777777" w:rsidR="0065794D" w:rsidRPr="00857C69" w:rsidRDefault="0065794D" w:rsidP="0065794D">
      <w:pPr>
        <w:spacing w:line="240" w:lineRule="auto"/>
        <w:rPr>
          <w:bCs/>
        </w:rPr>
      </w:pPr>
      <w:r w:rsidRPr="00857C69">
        <w:rPr>
          <w:bCs/>
        </w:rPr>
        <w:t>* p-values were calculated using Student’s t-test for continuous variables and Fisher’s exact test for discrete variables</w:t>
      </w:r>
    </w:p>
    <w:p w14:paraId="34258084" w14:textId="77777777" w:rsidR="008532E0" w:rsidRDefault="008532E0" w:rsidP="00FF278B">
      <w:pPr>
        <w:spacing w:line="480" w:lineRule="auto"/>
        <w:rPr>
          <w:b/>
        </w:rPr>
      </w:pPr>
    </w:p>
    <w:p w14:paraId="1D149330" w14:textId="77777777" w:rsidR="00F8111F" w:rsidRDefault="00F8111F">
      <w:pPr>
        <w:rPr>
          <w:b/>
        </w:rPr>
      </w:pPr>
      <w:r>
        <w:rPr>
          <w:b/>
        </w:rPr>
        <w:br w:type="page"/>
      </w:r>
    </w:p>
    <w:p w14:paraId="18CF8FE8" w14:textId="1F871A9C" w:rsidR="00FF278B" w:rsidRDefault="00543C43" w:rsidP="00FF278B">
      <w:pPr>
        <w:spacing w:line="480" w:lineRule="auto"/>
        <w:rPr>
          <w:b/>
        </w:rPr>
      </w:pPr>
      <w:r>
        <w:rPr>
          <w:b/>
        </w:rPr>
        <w:lastRenderedPageBreak/>
        <w:t>Table 2.  Age of diagnosis in men and women by sarcomere status and disease gene</w:t>
      </w:r>
    </w:p>
    <w:tbl>
      <w:tblPr>
        <w:tblStyle w:val="TableGrid"/>
        <w:tblW w:w="0" w:type="auto"/>
        <w:tblLook w:val="04A0" w:firstRow="1" w:lastRow="0" w:firstColumn="1" w:lastColumn="0" w:noHBand="0" w:noVBand="1"/>
      </w:tblPr>
      <w:tblGrid>
        <w:gridCol w:w="1806"/>
        <w:gridCol w:w="668"/>
        <w:gridCol w:w="1921"/>
        <w:gridCol w:w="797"/>
        <w:gridCol w:w="1774"/>
        <w:gridCol w:w="1395"/>
      </w:tblGrid>
      <w:tr w:rsidR="00543C43" w:rsidRPr="00543C43" w14:paraId="4166BAA7" w14:textId="77777777" w:rsidTr="008532E0">
        <w:trPr>
          <w:trHeight w:val="344"/>
        </w:trPr>
        <w:tc>
          <w:tcPr>
            <w:tcW w:w="1806" w:type="dxa"/>
            <w:tcBorders>
              <w:bottom w:val="nil"/>
            </w:tcBorders>
            <w:noWrap/>
            <w:hideMark/>
          </w:tcPr>
          <w:p w14:paraId="2AB282B1" w14:textId="77777777" w:rsidR="00543C43" w:rsidRPr="00543C43" w:rsidRDefault="00543C43" w:rsidP="00543C43">
            <w:pPr>
              <w:spacing w:line="480" w:lineRule="auto"/>
              <w:rPr>
                <w:rFonts w:ascii="Calibri" w:eastAsia="Times New Roman" w:hAnsi="Calibri" w:cs="Times New Roman"/>
                <w:color w:val="000000"/>
                <w:sz w:val="20"/>
                <w:szCs w:val="20"/>
              </w:rPr>
            </w:pPr>
            <w:r w:rsidRPr="00543C43">
              <w:rPr>
                <w:rFonts w:ascii="Calibri" w:eastAsia="Times New Roman" w:hAnsi="Calibri" w:cs="Times New Roman"/>
                <w:color w:val="000000"/>
                <w:sz w:val="20"/>
                <w:szCs w:val="20"/>
              </w:rPr>
              <w:t> </w:t>
            </w:r>
          </w:p>
        </w:tc>
        <w:tc>
          <w:tcPr>
            <w:tcW w:w="2589" w:type="dxa"/>
            <w:gridSpan w:val="2"/>
            <w:noWrap/>
            <w:hideMark/>
          </w:tcPr>
          <w:p w14:paraId="1D4C98CB" w14:textId="77777777" w:rsidR="00543C43" w:rsidRPr="00543C43" w:rsidRDefault="00543C43" w:rsidP="00543C43">
            <w:pPr>
              <w:spacing w:line="480" w:lineRule="auto"/>
              <w:rPr>
                <w:rFonts w:ascii="Calibri" w:eastAsia="Times New Roman" w:hAnsi="Calibri" w:cs="Times New Roman"/>
                <w:color w:val="000000"/>
                <w:sz w:val="20"/>
                <w:szCs w:val="20"/>
              </w:rPr>
            </w:pPr>
            <w:r w:rsidRPr="00543C43">
              <w:rPr>
                <w:rFonts w:ascii="Calibri" w:eastAsia="Times New Roman" w:hAnsi="Calibri" w:cs="Times New Roman"/>
                <w:color w:val="000000"/>
                <w:sz w:val="20"/>
                <w:szCs w:val="20"/>
              </w:rPr>
              <w:t>Female</w:t>
            </w:r>
          </w:p>
        </w:tc>
        <w:tc>
          <w:tcPr>
            <w:tcW w:w="2571" w:type="dxa"/>
            <w:gridSpan w:val="2"/>
            <w:noWrap/>
            <w:hideMark/>
          </w:tcPr>
          <w:p w14:paraId="1E8E6B15" w14:textId="77777777" w:rsidR="00543C43" w:rsidRPr="00543C43" w:rsidRDefault="00543C43" w:rsidP="00543C43">
            <w:pPr>
              <w:spacing w:line="480" w:lineRule="auto"/>
              <w:rPr>
                <w:rFonts w:ascii="Calibri" w:eastAsia="Times New Roman" w:hAnsi="Calibri" w:cs="Times New Roman"/>
                <w:color w:val="000000"/>
                <w:sz w:val="20"/>
                <w:szCs w:val="20"/>
              </w:rPr>
            </w:pPr>
            <w:r w:rsidRPr="00543C43">
              <w:rPr>
                <w:rFonts w:ascii="Calibri" w:eastAsia="Times New Roman" w:hAnsi="Calibri" w:cs="Times New Roman"/>
                <w:color w:val="000000"/>
                <w:sz w:val="20"/>
                <w:szCs w:val="20"/>
              </w:rPr>
              <w:t>Male</w:t>
            </w:r>
          </w:p>
        </w:tc>
        <w:tc>
          <w:tcPr>
            <w:tcW w:w="1395" w:type="dxa"/>
            <w:tcBorders>
              <w:bottom w:val="nil"/>
            </w:tcBorders>
            <w:noWrap/>
            <w:hideMark/>
          </w:tcPr>
          <w:p w14:paraId="58AEB51B" w14:textId="33271236" w:rsidR="00543C43" w:rsidRPr="00543C43" w:rsidRDefault="00543C43" w:rsidP="00543C43">
            <w:pPr>
              <w:spacing w:line="480" w:lineRule="auto"/>
              <w:rPr>
                <w:rFonts w:ascii="Calibri" w:eastAsia="Times New Roman" w:hAnsi="Calibri" w:cs="Times New Roman"/>
                <w:color w:val="000000"/>
                <w:sz w:val="20"/>
                <w:szCs w:val="20"/>
              </w:rPr>
            </w:pPr>
            <w:r w:rsidRPr="00543C43">
              <w:rPr>
                <w:rFonts w:ascii="Calibri" w:eastAsia="Times New Roman" w:hAnsi="Calibri" w:cs="Times New Roman"/>
                <w:color w:val="000000"/>
                <w:sz w:val="20"/>
                <w:szCs w:val="20"/>
              </w:rPr>
              <w:t>p-value</w:t>
            </w:r>
            <w:r w:rsidR="00857C69">
              <w:rPr>
                <w:rFonts w:ascii="Calibri" w:eastAsia="Times New Roman" w:hAnsi="Calibri" w:cs="Times New Roman"/>
                <w:color w:val="000000"/>
                <w:sz w:val="20"/>
                <w:szCs w:val="20"/>
              </w:rPr>
              <w:t>*</w:t>
            </w:r>
          </w:p>
        </w:tc>
      </w:tr>
      <w:tr w:rsidR="00543C43" w:rsidRPr="00543C43" w14:paraId="17254D5D" w14:textId="77777777" w:rsidTr="008532E0">
        <w:trPr>
          <w:trHeight w:val="344"/>
        </w:trPr>
        <w:tc>
          <w:tcPr>
            <w:tcW w:w="1806" w:type="dxa"/>
            <w:tcBorders>
              <w:top w:val="nil"/>
              <w:bottom w:val="single" w:sz="12" w:space="0" w:color="auto"/>
            </w:tcBorders>
            <w:noWrap/>
            <w:hideMark/>
          </w:tcPr>
          <w:p w14:paraId="1D137D73" w14:textId="77777777" w:rsidR="00543C43" w:rsidRPr="00543C43" w:rsidRDefault="00543C43" w:rsidP="00543C43">
            <w:pPr>
              <w:spacing w:line="480" w:lineRule="auto"/>
              <w:rPr>
                <w:rFonts w:ascii="Calibri" w:eastAsia="Times New Roman" w:hAnsi="Calibri" w:cs="Times New Roman"/>
                <w:color w:val="000000"/>
                <w:sz w:val="20"/>
                <w:szCs w:val="20"/>
              </w:rPr>
            </w:pPr>
            <w:r w:rsidRPr="00543C43">
              <w:rPr>
                <w:rFonts w:ascii="Calibri" w:eastAsia="Times New Roman" w:hAnsi="Calibri" w:cs="Times New Roman"/>
                <w:color w:val="000000"/>
                <w:sz w:val="20"/>
                <w:szCs w:val="20"/>
              </w:rPr>
              <w:t> </w:t>
            </w:r>
          </w:p>
        </w:tc>
        <w:tc>
          <w:tcPr>
            <w:tcW w:w="668" w:type="dxa"/>
            <w:tcBorders>
              <w:bottom w:val="single" w:sz="12" w:space="0" w:color="auto"/>
            </w:tcBorders>
            <w:noWrap/>
            <w:hideMark/>
          </w:tcPr>
          <w:p w14:paraId="0FC06405" w14:textId="77777777" w:rsidR="00543C43" w:rsidRPr="00543C43" w:rsidRDefault="00543C43" w:rsidP="00543C43">
            <w:pPr>
              <w:spacing w:line="480" w:lineRule="auto"/>
              <w:rPr>
                <w:rFonts w:ascii="Calibri" w:eastAsia="Times New Roman" w:hAnsi="Calibri" w:cs="Times New Roman"/>
                <w:color w:val="000000"/>
                <w:sz w:val="20"/>
                <w:szCs w:val="20"/>
              </w:rPr>
            </w:pPr>
            <w:r w:rsidRPr="00543C43">
              <w:rPr>
                <w:rFonts w:ascii="Calibri" w:eastAsia="Times New Roman" w:hAnsi="Calibri" w:cs="Times New Roman"/>
                <w:color w:val="000000"/>
                <w:sz w:val="20"/>
                <w:szCs w:val="20"/>
              </w:rPr>
              <w:t>N</w:t>
            </w:r>
          </w:p>
        </w:tc>
        <w:tc>
          <w:tcPr>
            <w:tcW w:w="1921" w:type="dxa"/>
            <w:tcBorders>
              <w:bottom w:val="single" w:sz="12" w:space="0" w:color="auto"/>
            </w:tcBorders>
            <w:noWrap/>
            <w:hideMark/>
          </w:tcPr>
          <w:p w14:paraId="62C9D2FB" w14:textId="77777777" w:rsidR="00543C43" w:rsidRPr="00543C43" w:rsidRDefault="00543C43" w:rsidP="00543C43">
            <w:pPr>
              <w:spacing w:line="480" w:lineRule="auto"/>
              <w:rPr>
                <w:rFonts w:ascii="Calibri" w:eastAsia="Times New Roman" w:hAnsi="Calibri" w:cs="Times New Roman"/>
                <w:color w:val="000000"/>
                <w:sz w:val="20"/>
                <w:szCs w:val="20"/>
              </w:rPr>
            </w:pPr>
            <w:r w:rsidRPr="00543C43">
              <w:rPr>
                <w:rFonts w:ascii="Calibri" w:eastAsia="Times New Roman" w:hAnsi="Calibri" w:cs="Times New Roman"/>
                <w:color w:val="000000"/>
                <w:sz w:val="20"/>
                <w:szCs w:val="20"/>
              </w:rPr>
              <w:t>Age (SD)</w:t>
            </w:r>
          </w:p>
        </w:tc>
        <w:tc>
          <w:tcPr>
            <w:tcW w:w="797" w:type="dxa"/>
            <w:tcBorders>
              <w:bottom w:val="single" w:sz="12" w:space="0" w:color="auto"/>
            </w:tcBorders>
            <w:noWrap/>
            <w:hideMark/>
          </w:tcPr>
          <w:p w14:paraId="73AFC5BE" w14:textId="77777777" w:rsidR="00543C43" w:rsidRPr="00543C43" w:rsidRDefault="00543C43" w:rsidP="00543C43">
            <w:pPr>
              <w:spacing w:line="480" w:lineRule="auto"/>
              <w:rPr>
                <w:rFonts w:ascii="Calibri" w:eastAsia="Times New Roman" w:hAnsi="Calibri" w:cs="Times New Roman"/>
                <w:color w:val="000000"/>
                <w:sz w:val="20"/>
                <w:szCs w:val="20"/>
              </w:rPr>
            </w:pPr>
            <w:r w:rsidRPr="00543C43">
              <w:rPr>
                <w:rFonts w:ascii="Calibri" w:eastAsia="Times New Roman" w:hAnsi="Calibri" w:cs="Times New Roman"/>
                <w:color w:val="000000"/>
                <w:sz w:val="20"/>
                <w:szCs w:val="20"/>
              </w:rPr>
              <w:t>N</w:t>
            </w:r>
          </w:p>
        </w:tc>
        <w:tc>
          <w:tcPr>
            <w:tcW w:w="1773" w:type="dxa"/>
            <w:tcBorders>
              <w:bottom w:val="single" w:sz="12" w:space="0" w:color="auto"/>
            </w:tcBorders>
            <w:noWrap/>
            <w:hideMark/>
          </w:tcPr>
          <w:p w14:paraId="3941ECB4" w14:textId="77777777" w:rsidR="00543C43" w:rsidRPr="00543C43" w:rsidRDefault="00543C43" w:rsidP="00543C43">
            <w:pPr>
              <w:spacing w:line="480" w:lineRule="auto"/>
              <w:rPr>
                <w:rFonts w:ascii="Calibri" w:eastAsia="Times New Roman" w:hAnsi="Calibri" w:cs="Times New Roman"/>
                <w:color w:val="000000"/>
                <w:sz w:val="20"/>
                <w:szCs w:val="20"/>
              </w:rPr>
            </w:pPr>
            <w:r w:rsidRPr="00543C43">
              <w:rPr>
                <w:rFonts w:ascii="Calibri" w:eastAsia="Times New Roman" w:hAnsi="Calibri" w:cs="Times New Roman"/>
                <w:color w:val="000000"/>
                <w:sz w:val="20"/>
                <w:szCs w:val="20"/>
              </w:rPr>
              <w:t>Age (SD)</w:t>
            </w:r>
          </w:p>
        </w:tc>
        <w:tc>
          <w:tcPr>
            <w:tcW w:w="1395" w:type="dxa"/>
            <w:tcBorders>
              <w:top w:val="nil"/>
              <w:bottom w:val="single" w:sz="12" w:space="0" w:color="auto"/>
            </w:tcBorders>
            <w:noWrap/>
            <w:hideMark/>
          </w:tcPr>
          <w:p w14:paraId="312297C6" w14:textId="77777777" w:rsidR="00543C43" w:rsidRPr="00543C43" w:rsidRDefault="00543C43" w:rsidP="00543C43">
            <w:pPr>
              <w:spacing w:line="480" w:lineRule="auto"/>
              <w:rPr>
                <w:rFonts w:ascii="Calibri" w:eastAsia="Times New Roman" w:hAnsi="Calibri" w:cs="Times New Roman"/>
                <w:color w:val="000000"/>
                <w:sz w:val="20"/>
                <w:szCs w:val="20"/>
              </w:rPr>
            </w:pPr>
            <w:r w:rsidRPr="00543C43">
              <w:rPr>
                <w:rFonts w:ascii="Calibri" w:eastAsia="Times New Roman" w:hAnsi="Calibri" w:cs="Times New Roman"/>
                <w:color w:val="000000"/>
                <w:sz w:val="20"/>
                <w:szCs w:val="20"/>
              </w:rPr>
              <w:t> </w:t>
            </w:r>
          </w:p>
        </w:tc>
      </w:tr>
      <w:tr w:rsidR="00543C43" w:rsidRPr="00543C43" w14:paraId="4781F57B" w14:textId="77777777" w:rsidTr="008532E0">
        <w:trPr>
          <w:trHeight w:val="674"/>
        </w:trPr>
        <w:tc>
          <w:tcPr>
            <w:tcW w:w="1806" w:type="dxa"/>
            <w:tcBorders>
              <w:top w:val="single" w:sz="12" w:space="0" w:color="auto"/>
            </w:tcBorders>
            <w:noWrap/>
            <w:hideMark/>
          </w:tcPr>
          <w:p w14:paraId="0D15B8BD" w14:textId="77777777" w:rsidR="00543C43" w:rsidRPr="00543C43" w:rsidRDefault="00543C43" w:rsidP="00543C43">
            <w:pPr>
              <w:spacing w:line="480" w:lineRule="auto"/>
              <w:rPr>
                <w:rFonts w:ascii="Calibri" w:eastAsia="Times New Roman" w:hAnsi="Calibri" w:cs="Times New Roman"/>
                <w:color w:val="000000"/>
                <w:sz w:val="20"/>
                <w:szCs w:val="20"/>
              </w:rPr>
            </w:pPr>
            <w:proofErr w:type="spellStart"/>
            <w:r w:rsidRPr="00543C43">
              <w:rPr>
                <w:rFonts w:ascii="Calibri" w:eastAsia="Times New Roman" w:hAnsi="Calibri" w:cs="Times New Roman"/>
                <w:color w:val="000000"/>
                <w:sz w:val="20"/>
                <w:szCs w:val="20"/>
              </w:rPr>
              <w:t>Sarc</w:t>
            </w:r>
            <w:proofErr w:type="spellEnd"/>
            <w:r w:rsidRPr="00543C43">
              <w:rPr>
                <w:rFonts w:ascii="Calibri" w:eastAsia="Times New Roman" w:hAnsi="Calibri" w:cs="Times New Roman"/>
                <w:color w:val="000000"/>
                <w:sz w:val="20"/>
                <w:szCs w:val="20"/>
              </w:rPr>
              <w:t xml:space="preserve"> - </w:t>
            </w:r>
          </w:p>
        </w:tc>
        <w:tc>
          <w:tcPr>
            <w:tcW w:w="668" w:type="dxa"/>
            <w:tcBorders>
              <w:top w:val="single" w:sz="12" w:space="0" w:color="auto"/>
            </w:tcBorders>
            <w:noWrap/>
            <w:hideMark/>
          </w:tcPr>
          <w:p w14:paraId="155CD6DF" w14:textId="77777777" w:rsidR="00543C43" w:rsidRPr="00543C43" w:rsidRDefault="00543C43" w:rsidP="00967D10">
            <w:pPr>
              <w:spacing w:line="480" w:lineRule="auto"/>
              <w:jc w:val="center"/>
              <w:rPr>
                <w:rFonts w:ascii="Calibri" w:eastAsia="Times New Roman" w:hAnsi="Calibri" w:cs="Times New Roman"/>
                <w:color w:val="000000"/>
                <w:sz w:val="20"/>
                <w:szCs w:val="20"/>
              </w:rPr>
            </w:pPr>
            <w:r w:rsidRPr="00543C43">
              <w:rPr>
                <w:rFonts w:ascii="Calibri" w:eastAsia="Times New Roman" w:hAnsi="Calibri" w:cs="Times New Roman"/>
                <w:color w:val="000000"/>
                <w:sz w:val="20"/>
                <w:szCs w:val="20"/>
              </w:rPr>
              <w:t>549</w:t>
            </w:r>
          </w:p>
        </w:tc>
        <w:tc>
          <w:tcPr>
            <w:tcW w:w="1921" w:type="dxa"/>
            <w:tcBorders>
              <w:top w:val="single" w:sz="12" w:space="0" w:color="auto"/>
            </w:tcBorders>
            <w:hideMark/>
          </w:tcPr>
          <w:p w14:paraId="25ABE2EF" w14:textId="10D307EB" w:rsidR="00543C43" w:rsidRPr="00543C43" w:rsidRDefault="00902022" w:rsidP="00967D10">
            <w:pPr>
              <w:spacing w:line="48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53.0</w:t>
            </w:r>
            <w:r w:rsidR="00543C43" w:rsidRPr="00543C43">
              <w:rPr>
                <w:rFonts w:ascii="Calibri" w:eastAsia="Times New Roman" w:hAnsi="Calibri" w:cs="Times New Roman"/>
                <w:color w:val="000000"/>
                <w:sz w:val="20"/>
                <w:szCs w:val="20"/>
              </w:rPr>
              <w:t xml:space="preserve"> (18.</w:t>
            </w:r>
            <w:r>
              <w:rPr>
                <w:rFonts w:ascii="Calibri" w:eastAsia="Times New Roman" w:hAnsi="Calibri" w:cs="Times New Roman"/>
                <w:color w:val="000000"/>
                <w:sz w:val="20"/>
                <w:szCs w:val="20"/>
              </w:rPr>
              <w:t>6</w:t>
            </w:r>
            <w:r w:rsidR="00543C43" w:rsidRPr="00543C43">
              <w:rPr>
                <w:rFonts w:ascii="Calibri" w:eastAsia="Times New Roman" w:hAnsi="Calibri" w:cs="Times New Roman"/>
                <w:color w:val="000000"/>
                <w:sz w:val="20"/>
                <w:szCs w:val="20"/>
              </w:rPr>
              <w:t>)</w:t>
            </w:r>
          </w:p>
        </w:tc>
        <w:tc>
          <w:tcPr>
            <w:tcW w:w="797" w:type="dxa"/>
            <w:tcBorders>
              <w:top w:val="single" w:sz="12" w:space="0" w:color="auto"/>
            </w:tcBorders>
            <w:noWrap/>
            <w:hideMark/>
          </w:tcPr>
          <w:p w14:paraId="4E2DADF6" w14:textId="77777777" w:rsidR="00543C43" w:rsidRPr="00543C43" w:rsidRDefault="00543C43" w:rsidP="00967D10">
            <w:pPr>
              <w:spacing w:line="480" w:lineRule="auto"/>
              <w:jc w:val="center"/>
              <w:rPr>
                <w:rFonts w:ascii="Calibri" w:eastAsia="Times New Roman" w:hAnsi="Calibri" w:cs="Times New Roman"/>
                <w:color w:val="000000"/>
                <w:sz w:val="20"/>
                <w:szCs w:val="20"/>
              </w:rPr>
            </w:pPr>
            <w:r w:rsidRPr="00543C43">
              <w:rPr>
                <w:rFonts w:ascii="Calibri" w:eastAsia="Times New Roman" w:hAnsi="Calibri" w:cs="Times New Roman"/>
                <w:color w:val="000000"/>
                <w:sz w:val="20"/>
                <w:szCs w:val="20"/>
              </w:rPr>
              <w:t>1039</w:t>
            </w:r>
          </w:p>
        </w:tc>
        <w:tc>
          <w:tcPr>
            <w:tcW w:w="1773" w:type="dxa"/>
            <w:tcBorders>
              <w:top w:val="single" w:sz="12" w:space="0" w:color="auto"/>
            </w:tcBorders>
            <w:hideMark/>
          </w:tcPr>
          <w:p w14:paraId="4977869D" w14:textId="602EF97D" w:rsidR="00543C43" w:rsidRPr="00543C43" w:rsidRDefault="00543C43" w:rsidP="00967D10">
            <w:pPr>
              <w:spacing w:line="480" w:lineRule="auto"/>
              <w:jc w:val="center"/>
              <w:rPr>
                <w:rFonts w:ascii="Calibri" w:eastAsia="Times New Roman" w:hAnsi="Calibri" w:cs="Times New Roman"/>
                <w:color w:val="000000"/>
                <w:sz w:val="20"/>
                <w:szCs w:val="20"/>
              </w:rPr>
            </w:pPr>
            <w:r w:rsidRPr="00543C43">
              <w:rPr>
                <w:rFonts w:ascii="Calibri" w:eastAsia="Times New Roman" w:hAnsi="Calibri" w:cs="Times New Roman"/>
                <w:color w:val="000000"/>
                <w:sz w:val="20"/>
                <w:szCs w:val="20"/>
              </w:rPr>
              <w:t>45.</w:t>
            </w:r>
            <w:r w:rsidR="00902022">
              <w:rPr>
                <w:rFonts w:ascii="Calibri" w:eastAsia="Times New Roman" w:hAnsi="Calibri" w:cs="Times New Roman"/>
                <w:color w:val="000000"/>
                <w:sz w:val="20"/>
                <w:szCs w:val="20"/>
              </w:rPr>
              <w:t>9</w:t>
            </w:r>
            <w:r w:rsidRPr="00543C43">
              <w:rPr>
                <w:rFonts w:ascii="Calibri" w:eastAsia="Times New Roman" w:hAnsi="Calibri" w:cs="Times New Roman"/>
                <w:color w:val="000000"/>
                <w:sz w:val="20"/>
                <w:szCs w:val="20"/>
              </w:rPr>
              <w:t xml:space="preserve"> (17.</w:t>
            </w:r>
            <w:r w:rsidR="00902022">
              <w:rPr>
                <w:rFonts w:ascii="Calibri" w:eastAsia="Times New Roman" w:hAnsi="Calibri" w:cs="Times New Roman"/>
                <w:color w:val="000000"/>
                <w:sz w:val="20"/>
                <w:szCs w:val="20"/>
              </w:rPr>
              <w:t>3</w:t>
            </w:r>
            <w:r w:rsidRPr="00543C43">
              <w:rPr>
                <w:rFonts w:ascii="Calibri" w:eastAsia="Times New Roman" w:hAnsi="Calibri" w:cs="Times New Roman"/>
                <w:color w:val="000000"/>
                <w:sz w:val="20"/>
                <w:szCs w:val="20"/>
              </w:rPr>
              <w:t>)</w:t>
            </w:r>
          </w:p>
        </w:tc>
        <w:tc>
          <w:tcPr>
            <w:tcW w:w="1395" w:type="dxa"/>
            <w:tcBorders>
              <w:top w:val="single" w:sz="12" w:space="0" w:color="auto"/>
            </w:tcBorders>
            <w:noWrap/>
            <w:hideMark/>
          </w:tcPr>
          <w:p w14:paraId="0974237C" w14:textId="77777777" w:rsidR="00543C43" w:rsidRPr="00543C43" w:rsidRDefault="00543C43" w:rsidP="00967D10">
            <w:pPr>
              <w:spacing w:line="480" w:lineRule="auto"/>
              <w:jc w:val="center"/>
              <w:rPr>
                <w:rFonts w:ascii="Calibri" w:eastAsia="Times New Roman" w:hAnsi="Calibri" w:cs="Times New Roman"/>
                <w:color w:val="000000"/>
                <w:sz w:val="20"/>
                <w:szCs w:val="20"/>
              </w:rPr>
            </w:pPr>
            <w:r w:rsidRPr="00543C43">
              <w:rPr>
                <w:rFonts w:ascii="Calibri" w:eastAsia="Times New Roman" w:hAnsi="Calibri" w:cs="Times New Roman"/>
                <w:color w:val="000000"/>
                <w:sz w:val="20"/>
                <w:szCs w:val="20"/>
              </w:rPr>
              <w:t>&lt;0.0001</w:t>
            </w:r>
          </w:p>
        </w:tc>
      </w:tr>
      <w:tr w:rsidR="00543C43" w:rsidRPr="00543C43" w14:paraId="391F0400" w14:textId="77777777" w:rsidTr="008532E0">
        <w:trPr>
          <w:trHeight w:val="674"/>
        </w:trPr>
        <w:tc>
          <w:tcPr>
            <w:tcW w:w="1806" w:type="dxa"/>
            <w:tcBorders>
              <w:bottom w:val="single" w:sz="12" w:space="0" w:color="auto"/>
            </w:tcBorders>
            <w:noWrap/>
            <w:hideMark/>
          </w:tcPr>
          <w:p w14:paraId="5FB35AAE" w14:textId="77777777" w:rsidR="00543C43" w:rsidRPr="00543C43" w:rsidRDefault="00543C43" w:rsidP="00543C43">
            <w:pPr>
              <w:spacing w:line="480" w:lineRule="auto"/>
              <w:rPr>
                <w:rFonts w:ascii="Calibri" w:eastAsia="Times New Roman" w:hAnsi="Calibri" w:cs="Times New Roman"/>
                <w:color w:val="000000"/>
                <w:sz w:val="20"/>
                <w:szCs w:val="20"/>
              </w:rPr>
            </w:pPr>
            <w:proofErr w:type="spellStart"/>
            <w:r w:rsidRPr="00543C43">
              <w:rPr>
                <w:rFonts w:ascii="Calibri" w:eastAsia="Times New Roman" w:hAnsi="Calibri" w:cs="Times New Roman"/>
                <w:color w:val="000000"/>
                <w:sz w:val="20"/>
                <w:szCs w:val="20"/>
              </w:rPr>
              <w:t>Sarc</w:t>
            </w:r>
            <w:proofErr w:type="spellEnd"/>
            <w:r w:rsidRPr="00543C43">
              <w:rPr>
                <w:rFonts w:ascii="Calibri" w:eastAsia="Times New Roman" w:hAnsi="Calibri" w:cs="Times New Roman"/>
                <w:color w:val="000000"/>
                <w:sz w:val="20"/>
                <w:szCs w:val="20"/>
              </w:rPr>
              <w:t xml:space="preserve"> + </w:t>
            </w:r>
          </w:p>
        </w:tc>
        <w:tc>
          <w:tcPr>
            <w:tcW w:w="668" w:type="dxa"/>
            <w:tcBorders>
              <w:bottom w:val="single" w:sz="12" w:space="0" w:color="auto"/>
            </w:tcBorders>
            <w:noWrap/>
            <w:hideMark/>
          </w:tcPr>
          <w:p w14:paraId="7EAAADBB" w14:textId="77777777" w:rsidR="00543C43" w:rsidRPr="00543C43" w:rsidRDefault="00543C43" w:rsidP="00967D10">
            <w:pPr>
              <w:spacing w:line="480" w:lineRule="auto"/>
              <w:jc w:val="center"/>
              <w:rPr>
                <w:rFonts w:ascii="Calibri" w:eastAsia="Times New Roman" w:hAnsi="Calibri" w:cs="Times New Roman"/>
                <w:color w:val="000000"/>
                <w:sz w:val="20"/>
                <w:szCs w:val="20"/>
              </w:rPr>
            </w:pPr>
            <w:r w:rsidRPr="00543C43">
              <w:rPr>
                <w:rFonts w:ascii="Calibri" w:eastAsia="Times New Roman" w:hAnsi="Calibri" w:cs="Times New Roman"/>
                <w:color w:val="000000"/>
                <w:sz w:val="20"/>
                <w:szCs w:val="20"/>
              </w:rPr>
              <w:t>701</w:t>
            </w:r>
          </w:p>
        </w:tc>
        <w:tc>
          <w:tcPr>
            <w:tcW w:w="1921" w:type="dxa"/>
            <w:tcBorders>
              <w:bottom w:val="single" w:sz="12" w:space="0" w:color="auto"/>
            </w:tcBorders>
            <w:hideMark/>
          </w:tcPr>
          <w:p w14:paraId="74D7EE0B" w14:textId="6FA2238C" w:rsidR="00543C43" w:rsidRPr="00543C43" w:rsidRDefault="00543C43" w:rsidP="00967D10">
            <w:pPr>
              <w:spacing w:line="480" w:lineRule="auto"/>
              <w:jc w:val="center"/>
              <w:rPr>
                <w:rFonts w:ascii="Calibri" w:eastAsia="Times New Roman" w:hAnsi="Calibri" w:cs="Times New Roman"/>
                <w:color w:val="000000"/>
                <w:sz w:val="20"/>
                <w:szCs w:val="20"/>
              </w:rPr>
            </w:pPr>
            <w:r w:rsidRPr="00543C43">
              <w:rPr>
                <w:rFonts w:ascii="Calibri" w:eastAsia="Times New Roman" w:hAnsi="Calibri" w:cs="Times New Roman"/>
                <w:color w:val="000000"/>
                <w:sz w:val="20"/>
                <w:szCs w:val="20"/>
              </w:rPr>
              <w:t>38.7 (18.</w:t>
            </w:r>
            <w:r w:rsidR="00902022">
              <w:rPr>
                <w:rFonts w:ascii="Calibri" w:eastAsia="Times New Roman" w:hAnsi="Calibri" w:cs="Times New Roman"/>
                <w:color w:val="000000"/>
                <w:sz w:val="20"/>
                <w:szCs w:val="20"/>
              </w:rPr>
              <w:t>3</w:t>
            </w:r>
            <w:r w:rsidRPr="00543C43">
              <w:rPr>
                <w:rFonts w:ascii="Calibri" w:eastAsia="Times New Roman" w:hAnsi="Calibri" w:cs="Times New Roman"/>
                <w:color w:val="000000"/>
                <w:sz w:val="20"/>
                <w:szCs w:val="20"/>
              </w:rPr>
              <w:t>)</w:t>
            </w:r>
          </w:p>
        </w:tc>
        <w:tc>
          <w:tcPr>
            <w:tcW w:w="797" w:type="dxa"/>
            <w:tcBorders>
              <w:bottom w:val="single" w:sz="12" w:space="0" w:color="auto"/>
            </w:tcBorders>
            <w:noWrap/>
            <w:hideMark/>
          </w:tcPr>
          <w:p w14:paraId="1AD419CE" w14:textId="77777777" w:rsidR="00543C43" w:rsidRPr="00543C43" w:rsidRDefault="00543C43" w:rsidP="00967D10">
            <w:pPr>
              <w:spacing w:line="480" w:lineRule="auto"/>
              <w:jc w:val="center"/>
              <w:rPr>
                <w:rFonts w:ascii="Calibri" w:eastAsia="Times New Roman" w:hAnsi="Calibri" w:cs="Times New Roman"/>
                <w:color w:val="000000"/>
                <w:sz w:val="20"/>
                <w:szCs w:val="20"/>
              </w:rPr>
            </w:pPr>
            <w:r w:rsidRPr="00543C43">
              <w:rPr>
                <w:rFonts w:ascii="Calibri" w:eastAsia="Times New Roman" w:hAnsi="Calibri" w:cs="Times New Roman"/>
                <w:color w:val="000000"/>
                <w:sz w:val="20"/>
                <w:szCs w:val="20"/>
              </w:rPr>
              <w:t>1016</w:t>
            </w:r>
          </w:p>
        </w:tc>
        <w:tc>
          <w:tcPr>
            <w:tcW w:w="1773" w:type="dxa"/>
            <w:tcBorders>
              <w:bottom w:val="single" w:sz="12" w:space="0" w:color="auto"/>
            </w:tcBorders>
            <w:hideMark/>
          </w:tcPr>
          <w:p w14:paraId="55EEA669" w14:textId="754E07E2" w:rsidR="00543C43" w:rsidRPr="00543C43" w:rsidRDefault="00543C43" w:rsidP="00967D10">
            <w:pPr>
              <w:spacing w:line="480" w:lineRule="auto"/>
              <w:jc w:val="center"/>
              <w:rPr>
                <w:rFonts w:ascii="Calibri" w:eastAsia="Times New Roman" w:hAnsi="Calibri" w:cs="Times New Roman"/>
                <w:color w:val="000000"/>
                <w:sz w:val="20"/>
                <w:szCs w:val="20"/>
              </w:rPr>
            </w:pPr>
            <w:r w:rsidRPr="00543C43">
              <w:rPr>
                <w:rFonts w:ascii="Calibri" w:eastAsia="Times New Roman" w:hAnsi="Calibri" w:cs="Times New Roman"/>
                <w:color w:val="000000"/>
                <w:sz w:val="20"/>
                <w:szCs w:val="20"/>
              </w:rPr>
              <w:t>35.1 (16.</w:t>
            </w:r>
            <w:r w:rsidR="00902022">
              <w:rPr>
                <w:rFonts w:ascii="Calibri" w:eastAsia="Times New Roman" w:hAnsi="Calibri" w:cs="Times New Roman"/>
                <w:color w:val="000000"/>
                <w:sz w:val="20"/>
                <w:szCs w:val="20"/>
              </w:rPr>
              <w:t>7</w:t>
            </w:r>
            <w:r w:rsidRPr="00543C43">
              <w:rPr>
                <w:rFonts w:ascii="Calibri" w:eastAsia="Times New Roman" w:hAnsi="Calibri" w:cs="Times New Roman"/>
                <w:color w:val="000000"/>
                <w:sz w:val="20"/>
                <w:szCs w:val="20"/>
              </w:rPr>
              <w:t>)</w:t>
            </w:r>
          </w:p>
        </w:tc>
        <w:tc>
          <w:tcPr>
            <w:tcW w:w="1395" w:type="dxa"/>
            <w:tcBorders>
              <w:bottom w:val="single" w:sz="12" w:space="0" w:color="auto"/>
            </w:tcBorders>
            <w:noWrap/>
            <w:hideMark/>
          </w:tcPr>
          <w:p w14:paraId="3F72FB49" w14:textId="77777777" w:rsidR="00543C43" w:rsidRPr="00543C43" w:rsidRDefault="00543C43" w:rsidP="00967D10">
            <w:pPr>
              <w:spacing w:line="480" w:lineRule="auto"/>
              <w:jc w:val="center"/>
              <w:rPr>
                <w:rFonts w:ascii="Calibri" w:eastAsia="Times New Roman" w:hAnsi="Calibri" w:cs="Times New Roman"/>
                <w:color w:val="000000"/>
                <w:sz w:val="20"/>
                <w:szCs w:val="20"/>
              </w:rPr>
            </w:pPr>
            <w:r w:rsidRPr="00543C43">
              <w:rPr>
                <w:rFonts w:ascii="Calibri" w:eastAsia="Times New Roman" w:hAnsi="Calibri" w:cs="Times New Roman"/>
                <w:color w:val="000000"/>
                <w:sz w:val="20"/>
                <w:szCs w:val="20"/>
              </w:rPr>
              <w:t>&lt;0.0001</w:t>
            </w:r>
          </w:p>
        </w:tc>
      </w:tr>
      <w:tr w:rsidR="00543C43" w:rsidRPr="00543C43" w14:paraId="2BC0C867" w14:textId="77777777" w:rsidTr="008532E0">
        <w:trPr>
          <w:trHeight w:val="674"/>
        </w:trPr>
        <w:tc>
          <w:tcPr>
            <w:tcW w:w="1806" w:type="dxa"/>
            <w:tcBorders>
              <w:top w:val="single" w:sz="12" w:space="0" w:color="auto"/>
            </w:tcBorders>
            <w:noWrap/>
            <w:hideMark/>
          </w:tcPr>
          <w:p w14:paraId="75E93DBA" w14:textId="77777777" w:rsidR="00543C43" w:rsidRPr="00543C43" w:rsidRDefault="00543C43" w:rsidP="00543C43">
            <w:pPr>
              <w:spacing w:line="480" w:lineRule="auto"/>
              <w:rPr>
                <w:rFonts w:ascii="Calibri" w:eastAsia="Times New Roman" w:hAnsi="Calibri" w:cs="Times New Roman"/>
                <w:color w:val="000000"/>
                <w:sz w:val="20"/>
                <w:szCs w:val="20"/>
              </w:rPr>
            </w:pPr>
            <w:r w:rsidRPr="00543C43">
              <w:rPr>
                <w:rFonts w:ascii="Calibri" w:eastAsia="Times New Roman" w:hAnsi="Calibri" w:cs="Times New Roman"/>
                <w:color w:val="000000"/>
                <w:sz w:val="20"/>
                <w:szCs w:val="20"/>
              </w:rPr>
              <w:t>MYBPC3</w:t>
            </w:r>
          </w:p>
        </w:tc>
        <w:tc>
          <w:tcPr>
            <w:tcW w:w="668" w:type="dxa"/>
            <w:tcBorders>
              <w:top w:val="single" w:sz="12" w:space="0" w:color="auto"/>
            </w:tcBorders>
            <w:noWrap/>
            <w:hideMark/>
          </w:tcPr>
          <w:p w14:paraId="0FF1FE96" w14:textId="77777777" w:rsidR="00543C43" w:rsidRPr="00543C43" w:rsidRDefault="00543C43" w:rsidP="00967D10">
            <w:pPr>
              <w:spacing w:line="480" w:lineRule="auto"/>
              <w:jc w:val="center"/>
              <w:rPr>
                <w:rFonts w:ascii="Calibri" w:eastAsia="Times New Roman" w:hAnsi="Calibri" w:cs="Times New Roman"/>
                <w:color w:val="000000"/>
                <w:sz w:val="20"/>
                <w:szCs w:val="20"/>
              </w:rPr>
            </w:pPr>
            <w:r w:rsidRPr="00543C43">
              <w:rPr>
                <w:rFonts w:ascii="Calibri" w:eastAsia="Times New Roman" w:hAnsi="Calibri" w:cs="Times New Roman"/>
                <w:color w:val="000000"/>
                <w:sz w:val="20"/>
                <w:szCs w:val="20"/>
              </w:rPr>
              <w:t>363</w:t>
            </w:r>
          </w:p>
        </w:tc>
        <w:tc>
          <w:tcPr>
            <w:tcW w:w="1921" w:type="dxa"/>
            <w:tcBorders>
              <w:top w:val="single" w:sz="12" w:space="0" w:color="auto"/>
            </w:tcBorders>
            <w:hideMark/>
          </w:tcPr>
          <w:p w14:paraId="51C07744" w14:textId="2F6A3F66" w:rsidR="00543C43" w:rsidRPr="00543C43" w:rsidRDefault="00543C43" w:rsidP="00967D10">
            <w:pPr>
              <w:spacing w:line="480" w:lineRule="auto"/>
              <w:jc w:val="center"/>
              <w:rPr>
                <w:rFonts w:ascii="Calibri" w:eastAsia="Times New Roman" w:hAnsi="Calibri" w:cs="Times New Roman"/>
                <w:color w:val="000000"/>
                <w:sz w:val="20"/>
                <w:szCs w:val="20"/>
              </w:rPr>
            </w:pPr>
            <w:r w:rsidRPr="00543C43">
              <w:rPr>
                <w:rFonts w:ascii="Calibri" w:eastAsia="Times New Roman" w:hAnsi="Calibri" w:cs="Times New Roman"/>
                <w:color w:val="000000"/>
                <w:sz w:val="20"/>
                <w:szCs w:val="20"/>
              </w:rPr>
              <w:t>41.5</w:t>
            </w:r>
            <w:r w:rsidR="008532E0">
              <w:rPr>
                <w:rFonts w:ascii="Calibri" w:eastAsia="Times New Roman" w:hAnsi="Calibri" w:cs="Times New Roman"/>
                <w:color w:val="000000"/>
                <w:sz w:val="20"/>
                <w:szCs w:val="20"/>
              </w:rPr>
              <w:t xml:space="preserve"> </w:t>
            </w:r>
            <w:r w:rsidRPr="00543C43">
              <w:rPr>
                <w:rFonts w:ascii="Calibri" w:eastAsia="Times New Roman" w:hAnsi="Calibri" w:cs="Times New Roman"/>
                <w:color w:val="000000"/>
                <w:sz w:val="20"/>
                <w:szCs w:val="20"/>
              </w:rPr>
              <w:t>(16.8)</w:t>
            </w:r>
          </w:p>
        </w:tc>
        <w:tc>
          <w:tcPr>
            <w:tcW w:w="797" w:type="dxa"/>
            <w:tcBorders>
              <w:top w:val="single" w:sz="12" w:space="0" w:color="auto"/>
            </w:tcBorders>
            <w:noWrap/>
            <w:hideMark/>
          </w:tcPr>
          <w:p w14:paraId="5FAC3D13" w14:textId="77777777" w:rsidR="00543C43" w:rsidRPr="00543C43" w:rsidRDefault="00543C43" w:rsidP="00967D10">
            <w:pPr>
              <w:spacing w:line="480" w:lineRule="auto"/>
              <w:jc w:val="center"/>
              <w:rPr>
                <w:rFonts w:ascii="Calibri" w:eastAsia="Times New Roman" w:hAnsi="Calibri" w:cs="Times New Roman"/>
                <w:color w:val="000000"/>
                <w:sz w:val="20"/>
                <w:szCs w:val="20"/>
              </w:rPr>
            </w:pPr>
            <w:r w:rsidRPr="00543C43">
              <w:rPr>
                <w:rFonts w:ascii="Calibri" w:eastAsia="Times New Roman" w:hAnsi="Calibri" w:cs="Times New Roman"/>
                <w:color w:val="000000"/>
                <w:sz w:val="20"/>
                <w:szCs w:val="20"/>
              </w:rPr>
              <w:t>609</w:t>
            </w:r>
          </w:p>
        </w:tc>
        <w:tc>
          <w:tcPr>
            <w:tcW w:w="1773" w:type="dxa"/>
            <w:tcBorders>
              <w:top w:val="single" w:sz="12" w:space="0" w:color="auto"/>
            </w:tcBorders>
            <w:hideMark/>
          </w:tcPr>
          <w:p w14:paraId="6DAFE5C7" w14:textId="03D51432" w:rsidR="00543C43" w:rsidRPr="00543C43" w:rsidRDefault="00543C43" w:rsidP="00967D10">
            <w:pPr>
              <w:spacing w:line="480" w:lineRule="auto"/>
              <w:jc w:val="center"/>
              <w:rPr>
                <w:rFonts w:ascii="Calibri" w:eastAsia="Times New Roman" w:hAnsi="Calibri" w:cs="Times New Roman"/>
                <w:color w:val="000000"/>
                <w:sz w:val="20"/>
                <w:szCs w:val="20"/>
              </w:rPr>
            </w:pPr>
            <w:r w:rsidRPr="00543C43">
              <w:rPr>
                <w:rFonts w:ascii="Calibri" w:eastAsia="Times New Roman" w:hAnsi="Calibri" w:cs="Times New Roman"/>
                <w:color w:val="000000"/>
                <w:sz w:val="20"/>
                <w:szCs w:val="20"/>
              </w:rPr>
              <w:t>36.</w:t>
            </w:r>
            <w:r w:rsidR="00902022">
              <w:rPr>
                <w:rFonts w:ascii="Calibri" w:eastAsia="Times New Roman" w:hAnsi="Calibri" w:cs="Times New Roman"/>
                <w:color w:val="000000"/>
                <w:sz w:val="20"/>
                <w:szCs w:val="20"/>
              </w:rPr>
              <w:t>8</w:t>
            </w:r>
            <w:r w:rsidRPr="00543C43">
              <w:rPr>
                <w:rFonts w:ascii="Calibri" w:eastAsia="Times New Roman" w:hAnsi="Calibri" w:cs="Times New Roman"/>
                <w:color w:val="000000"/>
                <w:sz w:val="20"/>
                <w:szCs w:val="20"/>
              </w:rPr>
              <w:t xml:space="preserve"> (1</w:t>
            </w:r>
            <w:r w:rsidR="00902022">
              <w:rPr>
                <w:rFonts w:ascii="Calibri" w:eastAsia="Times New Roman" w:hAnsi="Calibri" w:cs="Times New Roman"/>
                <w:color w:val="000000"/>
                <w:sz w:val="20"/>
                <w:szCs w:val="20"/>
              </w:rPr>
              <w:t>6</w:t>
            </w:r>
            <w:r w:rsidRPr="00543C43">
              <w:rPr>
                <w:rFonts w:ascii="Calibri" w:eastAsia="Times New Roman" w:hAnsi="Calibri" w:cs="Times New Roman"/>
                <w:color w:val="000000"/>
                <w:sz w:val="20"/>
                <w:szCs w:val="20"/>
              </w:rPr>
              <w:t>.</w:t>
            </w:r>
            <w:r w:rsidR="00902022">
              <w:rPr>
                <w:rFonts w:ascii="Calibri" w:eastAsia="Times New Roman" w:hAnsi="Calibri" w:cs="Times New Roman"/>
                <w:color w:val="000000"/>
                <w:sz w:val="20"/>
                <w:szCs w:val="20"/>
              </w:rPr>
              <w:t>0</w:t>
            </w:r>
            <w:r w:rsidRPr="00543C43">
              <w:rPr>
                <w:rFonts w:ascii="Calibri" w:eastAsia="Times New Roman" w:hAnsi="Calibri" w:cs="Times New Roman"/>
                <w:color w:val="000000"/>
                <w:sz w:val="20"/>
                <w:szCs w:val="20"/>
              </w:rPr>
              <w:t>)</w:t>
            </w:r>
          </w:p>
        </w:tc>
        <w:tc>
          <w:tcPr>
            <w:tcW w:w="1395" w:type="dxa"/>
            <w:tcBorders>
              <w:top w:val="single" w:sz="12" w:space="0" w:color="auto"/>
            </w:tcBorders>
            <w:noWrap/>
            <w:hideMark/>
          </w:tcPr>
          <w:p w14:paraId="100F085E" w14:textId="77777777" w:rsidR="00543C43" w:rsidRPr="00543C43" w:rsidRDefault="00543C43" w:rsidP="00967D10">
            <w:pPr>
              <w:spacing w:line="480" w:lineRule="auto"/>
              <w:jc w:val="center"/>
              <w:rPr>
                <w:rFonts w:ascii="Calibri" w:eastAsia="Times New Roman" w:hAnsi="Calibri" w:cs="Times New Roman"/>
                <w:color w:val="000000"/>
                <w:sz w:val="20"/>
                <w:szCs w:val="20"/>
              </w:rPr>
            </w:pPr>
            <w:r w:rsidRPr="00543C43">
              <w:rPr>
                <w:rFonts w:ascii="Calibri" w:eastAsia="Times New Roman" w:hAnsi="Calibri" w:cs="Times New Roman"/>
                <w:color w:val="000000"/>
                <w:sz w:val="20"/>
                <w:szCs w:val="20"/>
              </w:rPr>
              <w:t>&lt;0.0001</w:t>
            </w:r>
          </w:p>
        </w:tc>
      </w:tr>
      <w:tr w:rsidR="00543C43" w:rsidRPr="00543C43" w14:paraId="7A2C7827" w14:textId="77777777" w:rsidTr="008532E0">
        <w:trPr>
          <w:trHeight w:val="658"/>
        </w:trPr>
        <w:tc>
          <w:tcPr>
            <w:tcW w:w="1806" w:type="dxa"/>
            <w:noWrap/>
            <w:hideMark/>
          </w:tcPr>
          <w:p w14:paraId="1DD4F17C" w14:textId="77777777" w:rsidR="00543C43" w:rsidRPr="00543C43" w:rsidRDefault="00543C43" w:rsidP="00543C43">
            <w:pPr>
              <w:spacing w:line="480" w:lineRule="auto"/>
              <w:rPr>
                <w:rFonts w:ascii="Calibri" w:eastAsia="Times New Roman" w:hAnsi="Calibri" w:cs="Times New Roman"/>
                <w:color w:val="000000"/>
                <w:sz w:val="20"/>
                <w:szCs w:val="20"/>
              </w:rPr>
            </w:pPr>
            <w:r w:rsidRPr="00543C43">
              <w:rPr>
                <w:rFonts w:ascii="Calibri" w:eastAsia="Times New Roman" w:hAnsi="Calibri" w:cs="Times New Roman"/>
                <w:color w:val="000000"/>
                <w:sz w:val="20"/>
                <w:szCs w:val="20"/>
              </w:rPr>
              <w:t>MYH7</w:t>
            </w:r>
          </w:p>
        </w:tc>
        <w:tc>
          <w:tcPr>
            <w:tcW w:w="668" w:type="dxa"/>
            <w:noWrap/>
            <w:hideMark/>
          </w:tcPr>
          <w:p w14:paraId="0D40E244" w14:textId="77777777" w:rsidR="00543C43" w:rsidRPr="00543C43" w:rsidRDefault="00543C43" w:rsidP="00967D10">
            <w:pPr>
              <w:spacing w:line="480" w:lineRule="auto"/>
              <w:jc w:val="center"/>
              <w:rPr>
                <w:rFonts w:ascii="Calibri" w:eastAsia="Times New Roman" w:hAnsi="Calibri" w:cs="Times New Roman"/>
                <w:color w:val="000000"/>
                <w:sz w:val="20"/>
                <w:szCs w:val="20"/>
              </w:rPr>
            </w:pPr>
            <w:r w:rsidRPr="00543C43">
              <w:rPr>
                <w:rFonts w:ascii="Calibri" w:eastAsia="Times New Roman" w:hAnsi="Calibri" w:cs="Times New Roman"/>
                <w:color w:val="000000"/>
                <w:sz w:val="20"/>
                <w:szCs w:val="20"/>
              </w:rPr>
              <w:t>220</w:t>
            </w:r>
          </w:p>
        </w:tc>
        <w:tc>
          <w:tcPr>
            <w:tcW w:w="1921" w:type="dxa"/>
            <w:hideMark/>
          </w:tcPr>
          <w:p w14:paraId="0D34F15F" w14:textId="140A3CC9" w:rsidR="00543C43" w:rsidRPr="00543C43" w:rsidRDefault="00543C43" w:rsidP="00967D10">
            <w:pPr>
              <w:spacing w:line="480" w:lineRule="auto"/>
              <w:jc w:val="center"/>
              <w:rPr>
                <w:rFonts w:ascii="Calibri" w:eastAsia="Times New Roman" w:hAnsi="Calibri" w:cs="Times New Roman"/>
                <w:color w:val="000000"/>
                <w:sz w:val="20"/>
                <w:szCs w:val="20"/>
              </w:rPr>
            </w:pPr>
            <w:r w:rsidRPr="00543C43">
              <w:rPr>
                <w:rFonts w:ascii="Calibri" w:eastAsia="Times New Roman" w:hAnsi="Calibri" w:cs="Times New Roman"/>
                <w:color w:val="000000"/>
                <w:sz w:val="20"/>
                <w:szCs w:val="20"/>
              </w:rPr>
              <w:t>34.</w:t>
            </w:r>
            <w:r w:rsidR="00902022">
              <w:rPr>
                <w:rFonts w:ascii="Calibri" w:eastAsia="Times New Roman" w:hAnsi="Calibri" w:cs="Times New Roman"/>
                <w:color w:val="000000"/>
                <w:sz w:val="20"/>
                <w:szCs w:val="20"/>
              </w:rPr>
              <w:t>8</w:t>
            </w:r>
            <w:r w:rsidRPr="00543C43">
              <w:rPr>
                <w:rFonts w:ascii="Calibri" w:eastAsia="Times New Roman" w:hAnsi="Calibri" w:cs="Times New Roman"/>
                <w:color w:val="000000"/>
                <w:sz w:val="20"/>
                <w:szCs w:val="20"/>
              </w:rPr>
              <w:t xml:space="preserve"> (19.</w:t>
            </w:r>
            <w:r w:rsidR="00902022">
              <w:rPr>
                <w:rFonts w:ascii="Calibri" w:eastAsia="Times New Roman" w:hAnsi="Calibri" w:cs="Times New Roman"/>
                <w:color w:val="000000"/>
                <w:sz w:val="20"/>
                <w:szCs w:val="20"/>
              </w:rPr>
              <w:t>2</w:t>
            </w:r>
            <w:r w:rsidRPr="00543C43">
              <w:rPr>
                <w:rFonts w:ascii="Calibri" w:eastAsia="Times New Roman" w:hAnsi="Calibri" w:cs="Times New Roman"/>
                <w:color w:val="000000"/>
                <w:sz w:val="20"/>
                <w:szCs w:val="20"/>
              </w:rPr>
              <w:t>)</w:t>
            </w:r>
          </w:p>
        </w:tc>
        <w:tc>
          <w:tcPr>
            <w:tcW w:w="797" w:type="dxa"/>
            <w:noWrap/>
            <w:hideMark/>
          </w:tcPr>
          <w:p w14:paraId="431C727F" w14:textId="77777777" w:rsidR="00543C43" w:rsidRPr="00543C43" w:rsidRDefault="00543C43" w:rsidP="00967D10">
            <w:pPr>
              <w:spacing w:line="480" w:lineRule="auto"/>
              <w:jc w:val="center"/>
              <w:rPr>
                <w:rFonts w:ascii="Calibri" w:eastAsia="Times New Roman" w:hAnsi="Calibri" w:cs="Times New Roman"/>
                <w:color w:val="000000"/>
                <w:sz w:val="20"/>
                <w:szCs w:val="20"/>
              </w:rPr>
            </w:pPr>
            <w:r w:rsidRPr="00543C43">
              <w:rPr>
                <w:rFonts w:ascii="Calibri" w:eastAsia="Times New Roman" w:hAnsi="Calibri" w:cs="Times New Roman"/>
                <w:color w:val="000000"/>
                <w:sz w:val="20"/>
                <w:szCs w:val="20"/>
              </w:rPr>
              <w:t>272</w:t>
            </w:r>
          </w:p>
        </w:tc>
        <w:tc>
          <w:tcPr>
            <w:tcW w:w="1773" w:type="dxa"/>
            <w:hideMark/>
          </w:tcPr>
          <w:p w14:paraId="356159B0" w14:textId="66627AF3" w:rsidR="00543C43" w:rsidRPr="00543C43" w:rsidRDefault="00543C43" w:rsidP="00967D10">
            <w:pPr>
              <w:spacing w:line="480" w:lineRule="auto"/>
              <w:jc w:val="center"/>
              <w:rPr>
                <w:rFonts w:ascii="Calibri" w:eastAsia="Times New Roman" w:hAnsi="Calibri" w:cs="Times New Roman"/>
                <w:color w:val="000000"/>
                <w:sz w:val="20"/>
                <w:szCs w:val="20"/>
              </w:rPr>
            </w:pPr>
            <w:r w:rsidRPr="00543C43">
              <w:rPr>
                <w:rFonts w:ascii="Calibri" w:eastAsia="Times New Roman" w:hAnsi="Calibri" w:cs="Times New Roman"/>
                <w:color w:val="000000"/>
                <w:sz w:val="20"/>
                <w:szCs w:val="20"/>
              </w:rPr>
              <w:t>33.3 (16.8)</w:t>
            </w:r>
          </w:p>
        </w:tc>
        <w:tc>
          <w:tcPr>
            <w:tcW w:w="1395" w:type="dxa"/>
            <w:noWrap/>
            <w:hideMark/>
          </w:tcPr>
          <w:p w14:paraId="72BA8FD3" w14:textId="77777777" w:rsidR="00543C43" w:rsidRPr="00543C43" w:rsidRDefault="00543C43" w:rsidP="00967D10">
            <w:pPr>
              <w:spacing w:line="480" w:lineRule="auto"/>
              <w:jc w:val="center"/>
              <w:rPr>
                <w:rFonts w:ascii="Calibri" w:eastAsia="Times New Roman" w:hAnsi="Calibri" w:cs="Times New Roman"/>
                <w:color w:val="000000"/>
                <w:sz w:val="20"/>
                <w:szCs w:val="20"/>
              </w:rPr>
            </w:pPr>
            <w:r w:rsidRPr="00543C43">
              <w:rPr>
                <w:rFonts w:ascii="Calibri" w:eastAsia="Times New Roman" w:hAnsi="Calibri" w:cs="Times New Roman"/>
                <w:color w:val="000000"/>
                <w:sz w:val="20"/>
                <w:szCs w:val="20"/>
              </w:rPr>
              <w:t>0.387</w:t>
            </w:r>
          </w:p>
        </w:tc>
      </w:tr>
      <w:tr w:rsidR="00543C43" w:rsidRPr="00543C43" w14:paraId="57804BBA" w14:textId="77777777" w:rsidTr="008532E0">
        <w:trPr>
          <w:trHeight w:val="674"/>
        </w:trPr>
        <w:tc>
          <w:tcPr>
            <w:tcW w:w="1806" w:type="dxa"/>
            <w:noWrap/>
            <w:hideMark/>
          </w:tcPr>
          <w:p w14:paraId="170A5C98" w14:textId="77777777" w:rsidR="00543C43" w:rsidRPr="00543C43" w:rsidRDefault="00543C43" w:rsidP="00543C43">
            <w:pPr>
              <w:spacing w:line="480" w:lineRule="auto"/>
              <w:rPr>
                <w:rFonts w:ascii="Calibri" w:eastAsia="Times New Roman" w:hAnsi="Calibri" w:cs="Times New Roman"/>
                <w:color w:val="000000"/>
                <w:sz w:val="20"/>
                <w:szCs w:val="20"/>
              </w:rPr>
            </w:pPr>
            <w:r w:rsidRPr="00543C43">
              <w:rPr>
                <w:rFonts w:ascii="Calibri" w:eastAsia="Times New Roman" w:hAnsi="Calibri" w:cs="Times New Roman"/>
                <w:color w:val="000000"/>
                <w:sz w:val="20"/>
                <w:szCs w:val="20"/>
              </w:rPr>
              <w:t>Thin filament</w:t>
            </w:r>
          </w:p>
        </w:tc>
        <w:tc>
          <w:tcPr>
            <w:tcW w:w="668" w:type="dxa"/>
            <w:noWrap/>
            <w:hideMark/>
          </w:tcPr>
          <w:p w14:paraId="038EE068" w14:textId="77777777" w:rsidR="00543C43" w:rsidRPr="00543C43" w:rsidRDefault="00543C43" w:rsidP="00967D10">
            <w:pPr>
              <w:spacing w:line="480" w:lineRule="auto"/>
              <w:jc w:val="center"/>
              <w:rPr>
                <w:rFonts w:ascii="Calibri" w:eastAsia="Times New Roman" w:hAnsi="Calibri" w:cs="Times New Roman"/>
                <w:color w:val="000000"/>
                <w:sz w:val="20"/>
                <w:szCs w:val="20"/>
              </w:rPr>
            </w:pPr>
            <w:r w:rsidRPr="00543C43">
              <w:rPr>
                <w:rFonts w:ascii="Calibri" w:eastAsia="Times New Roman" w:hAnsi="Calibri" w:cs="Times New Roman"/>
                <w:color w:val="000000"/>
                <w:sz w:val="20"/>
                <w:szCs w:val="20"/>
              </w:rPr>
              <w:t>84</w:t>
            </w:r>
          </w:p>
        </w:tc>
        <w:tc>
          <w:tcPr>
            <w:tcW w:w="1921" w:type="dxa"/>
            <w:hideMark/>
          </w:tcPr>
          <w:p w14:paraId="1B439734" w14:textId="5A9ABE66" w:rsidR="00543C43" w:rsidRPr="00543C43" w:rsidRDefault="00543C43" w:rsidP="00967D10">
            <w:pPr>
              <w:spacing w:line="480" w:lineRule="auto"/>
              <w:jc w:val="center"/>
              <w:rPr>
                <w:rFonts w:ascii="Calibri" w:eastAsia="Times New Roman" w:hAnsi="Calibri" w:cs="Times New Roman"/>
                <w:color w:val="000000"/>
                <w:sz w:val="20"/>
                <w:szCs w:val="20"/>
              </w:rPr>
            </w:pPr>
            <w:r w:rsidRPr="00543C43">
              <w:rPr>
                <w:rFonts w:ascii="Calibri" w:eastAsia="Times New Roman" w:hAnsi="Calibri" w:cs="Times New Roman"/>
                <w:color w:val="000000"/>
                <w:sz w:val="20"/>
                <w:szCs w:val="20"/>
              </w:rPr>
              <w:t>37.6 (18.</w:t>
            </w:r>
            <w:r w:rsidR="00902022">
              <w:rPr>
                <w:rFonts w:ascii="Calibri" w:eastAsia="Times New Roman" w:hAnsi="Calibri" w:cs="Times New Roman"/>
                <w:color w:val="000000"/>
                <w:sz w:val="20"/>
                <w:szCs w:val="20"/>
              </w:rPr>
              <w:t>3</w:t>
            </w:r>
            <w:r w:rsidRPr="00543C43">
              <w:rPr>
                <w:rFonts w:ascii="Calibri" w:eastAsia="Times New Roman" w:hAnsi="Calibri" w:cs="Times New Roman"/>
                <w:color w:val="000000"/>
                <w:sz w:val="20"/>
                <w:szCs w:val="20"/>
              </w:rPr>
              <w:t>)</w:t>
            </w:r>
          </w:p>
        </w:tc>
        <w:tc>
          <w:tcPr>
            <w:tcW w:w="797" w:type="dxa"/>
            <w:noWrap/>
            <w:hideMark/>
          </w:tcPr>
          <w:p w14:paraId="0B0C59D2" w14:textId="77777777" w:rsidR="00543C43" w:rsidRPr="00543C43" w:rsidRDefault="00543C43" w:rsidP="00967D10">
            <w:pPr>
              <w:spacing w:line="480" w:lineRule="auto"/>
              <w:jc w:val="center"/>
              <w:rPr>
                <w:rFonts w:ascii="Calibri" w:eastAsia="Times New Roman" w:hAnsi="Calibri" w:cs="Times New Roman"/>
                <w:color w:val="000000"/>
                <w:sz w:val="20"/>
                <w:szCs w:val="20"/>
              </w:rPr>
            </w:pPr>
            <w:r w:rsidRPr="00543C43">
              <w:rPr>
                <w:rFonts w:ascii="Calibri" w:eastAsia="Times New Roman" w:hAnsi="Calibri" w:cs="Times New Roman"/>
                <w:color w:val="000000"/>
                <w:sz w:val="20"/>
                <w:szCs w:val="20"/>
              </w:rPr>
              <w:t>86</w:t>
            </w:r>
          </w:p>
        </w:tc>
        <w:tc>
          <w:tcPr>
            <w:tcW w:w="1773" w:type="dxa"/>
            <w:hideMark/>
          </w:tcPr>
          <w:p w14:paraId="73DE7C0B" w14:textId="538350DC" w:rsidR="00543C43" w:rsidRPr="00543C43" w:rsidRDefault="00543C43" w:rsidP="00967D10">
            <w:pPr>
              <w:spacing w:line="480" w:lineRule="auto"/>
              <w:jc w:val="center"/>
              <w:rPr>
                <w:rFonts w:ascii="Calibri" w:eastAsia="Times New Roman" w:hAnsi="Calibri" w:cs="Times New Roman"/>
                <w:color w:val="000000"/>
                <w:sz w:val="20"/>
                <w:szCs w:val="20"/>
              </w:rPr>
            </w:pPr>
            <w:r w:rsidRPr="00543C43">
              <w:rPr>
                <w:rFonts w:ascii="Calibri" w:eastAsia="Times New Roman" w:hAnsi="Calibri" w:cs="Times New Roman"/>
                <w:color w:val="000000"/>
                <w:sz w:val="20"/>
                <w:szCs w:val="20"/>
              </w:rPr>
              <w:t>30.9 (19.</w:t>
            </w:r>
            <w:r w:rsidR="00902022">
              <w:rPr>
                <w:rFonts w:ascii="Calibri" w:eastAsia="Times New Roman" w:hAnsi="Calibri" w:cs="Times New Roman"/>
                <w:color w:val="000000"/>
                <w:sz w:val="20"/>
                <w:szCs w:val="20"/>
              </w:rPr>
              <w:t>4</w:t>
            </w:r>
            <w:r w:rsidRPr="00543C43">
              <w:rPr>
                <w:rFonts w:ascii="Calibri" w:eastAsia="Times New Roman" w:hAnsi="Calibri" w:cs="Times New Roman"/>
                <w:color w:val="000000"/>
                <w:sz w:val="20"/>
                <w:szCs w:val="20"/>
              </w:rPr>
              <w:t>)</w:t>
            </w:r>
          </w:p>
        </w:tc>
        <w:tc>
          <w:tcPr>
            <w:tcW w:w="1395" w:type="dxa"/>
            <w:noWrap/>
            <w:hideMark/>
          </w:tcPr>
          <w:p w14:paraId="39499906" w14:textId="77777777" w:rsidR="00543C43" w:rsidRPr="00543C43" w:rsidRDefault="00543C43" w:rsidP="00967D10">
            <w:pPr>
              <w:spacing w:line="480" w:lineRule="auto"/>
              <w:jc w:val="center"/>
              <w:rPr>
                <w:rFonts w:ascii="Calibri" w:eastAsia="Times New Roman" w:hAnsi="Calibri" w:cs="Times New Roman"/>
                <w:color w:val="000000"/>
                <w:sz w:val="20"/>
                <w:szCs w:val="20"/>
              </w:rPr>
            </w:pPr>
            <w:r w:rsidRPr="00543C43">
              <w:rPr>
                <w:rFonts w:ascii="Calibri" w:eastAsia="Times New Roman" w:hAnsi="Calibri" w:cs="Times New Roman"/>
                <w:color w:val="000000"/>
                <w:sz w:val="20"/>
                <w:szCs w:val="20"/>
              </w:rPr>
              <w:t>0.021</w:t>
            </w:r>
          </w:p>
        </w:tc>
      </w:tr>
    </w:tbl>
    <w:p w14:paraId="5FB5F205" w14:textId="5FDF3B07" w:rsidR="00543C43" w:rsidRDefault="00543C43" w:rsidP="00857C69">
      <w:pPr>
        <w:spacing w:line="240" w:lineRule="auto"/>
      </w:pPr>
      <w:r w:rsidRPr="00543C43">
        <w:t>Analysis restricted to patients who underwent genetic testing</w:t>
      </w:r>
      <w:r w:rsidR="001F1774">
        <w:t xml:space="preserve"> and with age of diagnosis available</w:t>
      </w:r>
      <w:r w:rsidR="00AC7909">
        <w:t>, excluding patients with multiple pathogenic or likely pathogenic variants</w:t>
      </w:r>
      <w:r w:rsidRPr="00543C43">
        <w:t>.  The bottom three columns represent only SARC+ patients.</w:t>
      </w:r>
    </w:p>
    <w:p w14:paraId="4A05F149" w14:textId="77777777" w:rsidR="0065794D" w:rsidRPr="00543C43" w:rsidRDefault="0065794D" w:rsidP="0065794D">
      <w:pPr>
        <w:spacing w:line="240" w:lineRule="auto"/>
      </w:pPr>
      <w:r>
        <w:t>*p-values were calculated from Fisher’s exact test</w:t>
      </w:r>
    </w:p>
    <w:p w14:paraId="12F92479" w14:textId="77777777" w:rsidR="00FF278B" w:rsidRDefault="00FF278B">
      <w:pPr>
        <w:rPr>
          <w:b/>
        </w:rPr>
      </w:pPr>
      <w:r>
        <w:rPr>
          <w:b/>
        </w:rPr>
        <w:br w:type="page"/>
      </w:r>
    </w:p>
    <w:p w14:paraId="51C17713" w14:textId="4BFDD425" w:rsidR="00FF278B" w:rsidRDefault="002C03E8" w:rsidP="00FF278B">
      <w:pPr>
        <w:spacing w:line="480" w:lineRule="auto"/>
        <w:rPr>
          <w:b/>
        </w:rPr>
      </w:pPr>
      <w:r>
        <w:rPr>
          <w:b/>
        </w:rPr>
        <w:lastRenderedPageBreak/>
        <w:t>Table 3</w:t>
      </w:r>
      <w:r w:rsidR="00FF278B">
        <w:rPr>
          <w:b/>
        </w:rPr>
        <w:t xml:space="preserve">.  Incident outcomes </w:t>
      </w:r>
    </w:p>
    <w:tbl>
      <w:tblPr>
        <w:tblW w:w="7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2"/>
        <w:gridCol w:w="1082"/>
        <w:gridCol w:w="1022"/>
        <w:gridCol w:w="1022"/>
        <w:gridCol w:w="1632"/>
      </w:tblGrid>
      <w:tr w:rsidR="00FF278B" w:rsidRPr="00FF278B" w14:paraId="0C7D565D" w14:textId="77777777" w:rsidTr="00446CDF">
        <w:trPr>
          <w:trHeight w:val="315"/>
        </w:trPr>
        <w:tc>
          <w:tcPr>
            <w:tcW w:w="2622" w:type="dxa"/>
            <w:shd w:val="clear" w:color="auto" w:fill="auto"/>
            <w:vAlign w:val="center"/>
            <w:hideMark/>
          </w:tcPr>
          <w:p w14:paraId="3D7FEEB8" w14:textId="77777777" w:rsidR="00FF278B" w:rsidRPr="00FF278B" w:rsidRDefault="00FF278B" w:rsidP="00FF278B">
            <w:pPr>
              <w:spacing w:after="0" w:line="240" w:lineRule="auto"/>
              <w:rPr>
                <w:rFonts w:ascii="Times New Roman" w:eastAsia="Times New Roman" w:hAnsi="Times New Roman" w:cs="Times New Roman"/>
                <w:sz w:val="24"/>
                <w:szCs w:val="24"/>
              </w:rPr>
            </w:pPr>
          </w:p>
        </w:tc>
        <w:tc>
          <w:tcPr>
            <w:tcW w:w="1082" w:type="dxa"/>
            <w:shd w:val="clear" w:color="auto" w:fill="auto"/>
            <w:vAlign w:val="center"/>
            <w:hideMark/>
          </w:tcPr>
          <w:p w14:paraId="6FF5D5DE" w14:textId="77777777" w:rsidR="00FF278B" w:rsidRPr="00FF278B" w:rsidRDefault="00FF278B" w:rsidP="00FF278B">
            <w:pPr>
              <w:spacing w:after="0" w:line="240" w:lineRule="auto"/>
              <w:jc w:val="center"/>
              <w:rPr>
                <w:rFonts w:ascii="Calibri" w:eastAsia="Times New Roman" w:hAnsi="Calibri" w:cs="Times New Roman"/>
                <w:b/>
                <w:bCs/>
                <w:color w:val="000000"/>
                <w:sz w:val="20"/>
                <w:szCs w:val="20"/>
              </w:rPr>
            </w:pPr>
            <w:r w:rsidRPr="00FF278B">
              <w:rPr>
                <w:rFonts w:ascii="Calibri" w:eastAsia="Times New Roman" w:hAnsi="Calibri" w:cs="Times New Roman"/>
                <w:b/>
                <w:bCs/>
                <w:color w:val="000000"/>
                <w:sz w:val="20"/>
                <w:szCs w:val="20"/>
              </w:rPr>
              <w:t>Total</w:t>
            </w:r>
          </w:p>
        </w:tc>
        <w:tc>
          <w:tcPr>
            <w:tcW w:w="1022" w:type="dxa"/>
            <w:shd w:val="clear" w:color="auto" w:fill="auto"/>
            <w:vAlign w:val="center"/>
            <w:hideMark/>
          </w:tcPr>
          <w:p w14:paraId="451A9B5C" w14:textId="77777777" w:rsidR="00FF278B" w:rsidRPr="00FF278B" w:rsidRDefault="00FF278B" w:rsidP="00FF278B">
            <w:pPr>
              <w:spacing w:after="0" w:line="240" w:lineRule="auto"/>
              <w:jc w:val="center"/>
              <w:rPr>
                <w:rFonts w:ascii="Calibri" w:eastAsia="Times New Roman" w:hAnsi="Calibri" w:cs="Times New Roman"/>
                <w:b/>
                <w:bCs/>
                <w:color w:val="000000"/>
                <w:sz w:val="20"/>
                <w:szCs w:val="20"/>
              </w:rPr>
            </w:pPr>
            <w:r w:rsidRPr="00FF278B">
              <w:rPr>
                <w:rFonts w:ascii="Calibri" w:eastAsia="Times New Roman" w:hAnsi="Calibri" w:cs="Times New Roman"/>
                <w:b/>
                <w:bCs/>
                <w:color w:val="000000"/>
                <w:sz w:val="20"/>
                <w:szCs w:val="20"/>
              </w:rPr>
              <w:t>Female</w:t>
            </w:r>
          </w:p>
        </w:tc>
        <w:tc>
          <w:tcPr>
            <w:tcW w:w="1022" w:type="dxa"/>
            <w:shd w:val="clear" w:color="auto" w:fill="auto"/>
            <w:vAlign w:val="center"/>
            <w:hideMark/>
          </w:tcPr>
          <w:p w14:paraId="28C7000D" w14:textId="77777777" w:rsidR="00FF278B" w:rsidRPr="00FF278B" w:rsidRDefault="00FF278B" w:rsidP="00FF278B">
            <w:pPr>
              <w:spacing w:after="0" w:line="240" w:lineRule="auto"/>
              <w:jc w:val="center"/>
              <w:rPr>
                <w:rFonts w:ascii="Calibri" w:eastAsia="Times New Roman" w:hAnsi="Calibri" w:cs="Times New Roman"/>
                <w:b/>
                <w:bCs/>
                <w:color w:val="000000"/>
                <w:sz w:val="20"/>
                <w:szCs w:val="20"/>
              </w:rPr>
            </w:pPr>
            <w:r w:rsidRPr="00FF278B">
              <w:rPr>
                <w:rFonts w:ascii="Calibri" w:eastAsia="Times New Roman" w:hAnsi="Calibri" w:cs="Times New Roman"/>
                <w:b/>
                <w:bCs/>
                <w:color w:val="000000"/>
                <w:sz w:val="20"/>
                <w:szCs w:val="20"/>
              </w:rPr>
              <w:t>Male</w:t>
            </w:r>
          </w:p>
        </w:tc>
        <w:tc>
          <w:tcPr>
            <w:tcW w:w="1632" w:type="dxa"/>
            <w:shd w:val="clear" w:color="auto" w:fill="auto"/>
            <w:vAlign w:val="center"/>
            <w:hideMark/>
          </w:tcPr>
          <w:p w14:paraId="7559AE36" w14:textId="77777777" w:rsidR="00FF278B" w:rsidRPr="00FF278B" w:rsidRDefault="00FF278B" w:rsidP="00FF278B">
            <w:pPr>
              <w:spacing w:after="0" w:line="240" w:lineRule="auto"/>
              <w:jc w:val="center"/>
              <w:rPr>
                <w:rFonts w:ascii="Calibri" w:eastAsia="Times New Roman" w:hAnsi="Calibri" w:cs="Times New Roman"/>
                <w:b/>
                <w:bCs/>
                <w:color w:val="000000"/>
                <w:sz w:val="20"/>
                <w:szCs w:val="20"/>
              </w:rPr>
            </w:pPr>
          </w:p>
        </w:tc>
      </w:tr>
      <w:tr w:rsidR="00FF278B" w:rsidRPr="00FF278B" w14:paraId="7F4E8028" w14:textId="77777777" w:rsidTr="00446CDF">
        <w:trPr>
          <w:trHeight w:val="315"/>
        </w:trPr>
        <w:tc>
          <w:tcPr>
            <w:tcW w:w="2622" w:type="dxa"/>
            <w:shd w:val="clear" w:color="auto" w:fill="auto"/>
            <w:vAlign w:val="center"/>
            <w:hideMark/>
          </w:tcPr>
          <w:p w14:paraId="3F66F44B" w14:textId="77777777" w:rsidR="00FF278B" w:rsidRPr="00FF278B" w:rsidRDefault="00FF278B" w:rsidP="00FF278B">
            <w:pPr>
              <w:spacing w:after="0" w:line="240" w:lineRule="auto"/>
              <w:rPr>
                <w:rFonts w:ascii="Times New Roman" w:eastAsia="Times New Roman" w:hAnsi="Times New Roman" w:cs="Times New Roman"/>
                <w:sz w:val="20"/>
                <w:szCs w:val="20"/>
              </w:rPr>
            </w:pPr>
          </w:p>
        </w:tc>
        <w:tc>
          <w:tcPr>
            <w:tcW w:w="1082" w:type="dxa"/>
            <w:shd w:val="clear" w:color="auto" w:fill="auto"/>
            <w:vAlign w:val="center"/>
            <w:hideMark/>
          </w:tcPr>
          <w:p w14:paraId="6BB6B829" w14:textId="77777777" w:rsidR="00FF278B" w:rsidRPr="00FF278B" w:rsidRDefault="00FF278B" w:rsidP="00FF278B">
            <w:pPr>
              <w:spacing w:after="0" w:line="240" w:lineRule="auto"/>
              <w:jc w:val="center"/>
              <w:rPr>
                <w:rFonts w:ascii="Calibri" w:eastAsia="Times New Roman" w:hAnsi="Calibri" w:cs="Times New Roman"/>
                <w:b/>
                <w:bCs/>
                <w:color w:val="000000"/>
                <w:sz w:val="20"/>
                <w:szCs w:val="20"/>
              </w:rPr>
            </w:pPr>
            <w:r w:rsidRPr="00FF278B">
              <w:rPr>
                <w:rFonts w:ascii="Calibri" w:eastAsia="Times New Roman" w:hAnsi="Calibri" w:cs="Times New Roman"/>
                <w:b/>
                <w:bCs/>
                <w:color w:val="000000"/>
                <w:sz w:val="20"/>
                <w:szCs w:val="20"/>
              </w:rPr>
              <w:t>N = 5,873</w:t>
            </w:r>
          </w:p>
        </w:tc>
        <w:tc>
          <w:tcPr>
            <w:tcW w:w="1022" w:type="dxa"/>
            <w:shd w:val="clear" w:color="auto" w:fill="auto"/>
            <w:vAlign w:val="center"/>
            <w:hideMark/>
          </w:tcPr>
          <w:p w14:paraId="5BC3F1B5" w14:textId="77777777" w:rsidR="00FF278B" w:rsidRPr="00FF278B" w:rsidRDefault="00FF278B" w:rsidP="00FF278B">
            <w:pPr>
              <w:spacing w:after="0" w:line="240" w:lineRule="auto"/>
              <w:jc w:val="center"/>
              <w:rPr>
                <w:rFonts w:ascii="Calibri" w:eastAsia="Times New Roman" w:hAnsi="Calibri" w:cs="Times New Roman"/>
                <w:b/>
                <w:bCs/>
                <w:color w:val="000000"/>
                <w:sz w:val="20"/>
                <w:szCs w:val="20"/>
              </w:rPr>
            </w:pPr>
            <w:r w:rsidRPr="00FF278B">
              <w:rPr>
                <w:rFonts w:ascii="Calibri" w:eastAsia="Times New Roman" w:hAnsi="Calibri" w:cs="Times New Roman"/>
                <w:b/>
                <w:bCs/>
                <w:color w:val="000000"/>
                <w:sz w:val="20"/>
                <w:szCs w:val="20"/>
              </w:rPr>
              <w:t>N = 2,226</w:t>
            </w:r>
          </w:p>
        </w:tc>
        <w:tc>
          <w:tcPr>
            <w:tcW w:w="1022" w:type="dxa"/>
            <w:shd w:val="clear" w:color="auto" w:fill="auto"/>
            <w:vAlign w:val="center"/>
            <w:hideMark/>
          </w:tcPr>
          <w:p w14:paraId="071C8D7D" w14:textId="77777777" w:rsidR="00FF278B" w:rsidRPr="00FF278B" w:rsidRDefault="00FF278B" w:rsidP="00FF278B">
            <w:pPr>
              <w:spacing w:after="0" w:line="240" w:lineRule="auto"/>
              <w:jc w:val="center"/>
              <w:rPr>
                <w:rFonts w:ascii="Calibri" w:eastAsia="Times New Roman" w:hAnsi="Calibri" w:cs="Times New Roman"/>
                <w:b/>
                <w:bCs/>
                <w:color w:val="000000"/>
                <w:sz w:val="20"/>
                <w:szCs w:val="20"/>
              </w:rPr>
            </w:pPr>
            <w:r w:rsidRPr="00FF278B">
              <w:rPr>
                <w:rFonts w:ascii="Calibri" w:eastAsia="Times New Roman" w:hAnsi="Calibri" w:cs="Times New Roman"/>
                <w:b/>
                <w:bCs/>
                <w:color w:val="000000"/>
                <w:sz w:val="20"/>
                <w:szCs w:val="20"/>
              </w:rPr>
              <w:t>N = 3,647</w:t>
            </w:r>
          </w:p>
        </w:tc>
        <w:tc>
          <w:tcPr>
            <w:tcW w:w="1632" w:type="dxa"/>
            <w:shd w:val="clear" w:color="auto" w:fill="auto"/>
            <w:vAlign w:val="center"/>
            <w:hideMark/>
          </w:tcPr>
          <w:p w14:paraId="6D6CBAFD" w14:textId="50E1ADE2" w:rsidR="00FF278B" w:rsidRPr="00FF278B" w:rsidRDefault="00FF278B" w:rsidP="00FF278B">
            <w:pPr>
              <w:spacing w:after="0" w:line="240" w:lineRule="auto"/>
              <w:jc w:val="center"/>
              <w:rPr>
                <w:rFonts w:ascii="Calibri" w:eastAsia="Times New Roman" w:hAnsi="Calibri" w:cs="Times New Roman"/>
                <w:b/>
                <w:bCs/>
                <w:color w:val="000000"/>
                <w:sz w:val="20"/>
                <w:szCs w:val="20"/>
              </w:rPr>
            </w:pPr>
            <w:r w:rsidRPr="00FF278B">
              <w:rPr>
                <w:rFonts w:ascii="Calibri" w:eastAsia="Times New Roman" w:hAnsi="Calibri" w:cs="Times New Roman"/>
                <w:b/>
                <w:bCs/>
                <w:color w:val="000000"/>
                <w:sz w:val="20"/>
                <w:szCs w:val="20"/>
              </w:rPr>
              <w:t>P-value</w:t>
            </w:r>
            <w:r w:rsidR="00857C69">
              <w:rPr>
                <w:rFonts w:ascii="Calibri" w:eastAsia="Times New Roman" w:hAnsi="Calibri" w:cs="Times New Roman"/>
                <w:b/>
                <w:bCs/>
                <w:color w:val="000000"/>
                <w:sz w:val="20"/>
                <w:szCs w:val="20"/>
              </w:rPr>
              <w:t>*</w:t>
            </w:r>
          </w:p>
        </w:tc>
      </w:tr>
      <w:tr w:rsidR="00FF278B" w:rsidRPr="00FF278B" w14:paraId="5B0A27B7" w14:textId="77777777" w:rsidTr="00446CDF">
        <w:trPr>
          <w:trHeight w:val="315"/>
        </w:trPr>
        <w:tc>
          <w:tcPr>
            <w:tcW w:w="2622" w:type="dxa"/>
            <w:shd w:val="clear" w:color="auto" w:fill="auto"/>
            <w:vAlign w:val="center"/>
            <w:hideMark/>
          </w:tcPr>
          <w:p w14:paraId="01976F4D" w14:textId="77777777" w:rsidR="00FF278B" w:rsidRPr="00FF278B" w:rsidRDefault="00FF278B" w:rsidP="00FF278B">
            <w:pPr>
              <w:spacing w:after="0" w:line="240" w:lineRule="auto"/>
              <w:rPr>
                <w:rFonts w:ascii="Calibri" w:eastAsia="Times New Roman" w:hAnsi="Calibri" w:cs="Times New Roman"/>
                <w:b/>
                <w:bCs/>
                <w:color w:val="000000"/>
                <w:sz w:val="20"/>
                <w:szCs w:val="20"/>
              </w:rPr>
            </w:pPr>
            <w:r w:rsidRPr="00FF278B">
              <w:rPr>
                <w:rFonts w:ascii="Calibri" w:eastAsia="Times New Roman" w:hAnsi="Calibri" w:cs="Times New Roman"/>
                <w:b/>
                <w:bCs/>
                <w:color w:val="000000"/>
                <w:sz w:val="20"/>
                <w:szCs w:val="20"/>
              </w:rPr>
              <w:t>Outcomes</w:t>
            </w:r>
          </w:p>
        </w:tc>
        <w:tc>
          <w:tcPr>
            <w:tcW w:w="1082" w:type="dxa"/>
            <w:shd w:val="clear" w:color="auto" w:fill="auto"/>
            <w:vAlign w:val="center"/>
            <w:hideMark/>
          </w:tcPr>
          <w:p w14:paraId="29959EB0" w14:textId="77777777" w:rsidR="00FF278B" w:rsidRPr="00FF278B" w:rsidRDefault="00FF278B" w:rsidP="00FF278B">
            <w:pPr>
              <w:spacing w:after="0" w:line="240" w:lineRule="auto"/>
              <w:rPr>
                <w:rFonts w:ascii="Calibri" w:eastAsia="Times New Roman" w:hAnsi="Calibri" w:cs="Times New Roman"/>
                <w:b/>
                <w:bCs/>
                <w:color w:val="000000"/>
                <w:sz w:val="20"/>
                <w:szCs w:val="20"/>
              </w:rPr>
            </w:pPr>
          </w:p>
        </w:tc>
        <w:tc>
          <w:tcPr>
            <w:tcW w:w="1022" w:type="dxa"/>
            <w:shd w:val="clear" w:color="auto" w:fill="auto"/>
            <w:vAlign w:val="center"/>
            <w:hideMark/>
          </w:tcPr>
          <w:p w14:paraId="6BF584E0" w14:textId="77777777" w:rsidR="00FF278B" w:rsidRPr="00FF278B" w:rsidRDefault="00FF278B" w:rsidP="00FF278B">
            <w:pPr>
              <w:spacing w:after="0" w:line="240" w:lineRule="auto"/>
              <w:jc w:val="center"/>
              <w:rPr>
                <w:rFonts w:ascii="Times New Roman" w:eastAsia="Times New Roman" w:hAnsi="Times New Roman" w:cs="Times New Roman"/>
                <w:sz w:val="20"/>
                <w:szCs w:val="20"/>
              </w:rPr>
            </w:pPr>
          </w:p>
        </w:tc>
        <w:tc>
          <w:tcPr>
            <w:tcW w:w="1022" w:type="dxa"/>
            <w:shd w:val="clear" w:color="auto" w:fill="auto"/>
            <w:vAlign w:val="center"/>
            <w:hideMark/>
          </w:tcPr>
          <w:p w14:paraId="44F780E5" w14:textId="77777777" w:rsidR="00FF278B" w:rsidRPr="00FF278B" w:rsidRDefault="00FF278B" w:rsidP="00FF278B">
            <w:pPr>
              <w:spacing w:after="0" w:line="240" w:lineRule="auto"/>
              <w:jc w:val="center"/>
              <w:rPr>
                <w:rFonts w:ascii="Times New Roman" w:eastAsia="Times New Roman" w:hAnsi="Times New Roman" w:cs="Times New Roman"/>
                <w:sz w:val="20"/>
                <w:szCs w:val="20"/>
              </w:rPr>
            </w:pPr>
          </w:p>
        </w:tc>
        <w:tc>
          <w:tcPr>
            <w:tcW w:w="1632" w:type="dxa"/>
            <w:shd w:val="clear" w:color="auto" w:fill="auto"/>
            <w:vAlign w:val="center"/>
            <w:hideMark/>
          </w:tcPr>
          <w:p w14:paraId="6618A8A1" w14:textId="77777777" w:rsidR="00FF278B" w:rsidRPr="00FF278B" w:rsidRDefault="00FF278B" w:rsidP="00FF278B">
            <w:pPr>
              <w:spacing w:after="0" w:line="240" w:lineRule="auto"/>
              <w:jc w:val="center"/>
              <w:rPr>
                <w:rFonts w:ascii="Times New Roman" w:eastAsia="Times New Roman" w:hAnsi="Times New Roman" w:cs="Times New Roman"/>
                <w:sz w:val="20"/>
                <w:szCs w:val="20"/>
              </w:rPr>
            </w:pPr>
          </w:p>
        </w:tc>
      </w:tr>
      <w:tr w:rsidR="00FF278B" w:rsidRPr="00FF278B" w14:paraId="40C80F86" w14:textId="77777777" w:rsidTr="00446CDF">
        <w:trPr>
          <w:trHeight w:val="315"/>
        </w:trPr>
        <w:tc>
          <w:tcPr>
            <w:tcW w:w="2622" w:type="dxa"/>
            <w:shd w:val="clear" w:color="auto" w:fill="auto"/>
            <w:vAlign w:val="center"/>
            <w:hideMark/>
          </w:tcPr>
          <w:p w14:paraId="2FA281A8" w14:textId="77777777" w:rsidR="00FF278B" w:rsidRPr="00FF278B" w:rsidRDefault="00FF278B" w:rsidP="00FF278B">
            <w:pPr>
              <w:spacing w:after="0" w:line="240" w:lineRule="auto"/>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Alcohol Septal Ablation</w:t>
            </w:r>
          </w:p>
        </w:tc>
        <w:tc>
          <w:tcPr>
            <w:tcW w:w="1082" w:type="dxa"/>
            <w:shd w:val="clear" w:color="auto" w:fill="auto"/>
            <w:vAlign w:val="center"/>
            <w:hideMark/>
          </w:tcPr>
          <w:p w14:paraId="0854CC46" w14:textId="1FA379AF"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227 (3.</w:t>
            </w:r>
            <w:r w:rsidR="00902022">
              <w:rPr>
                <w:rFonts w:ascii="Calibri" w:eastAsia="Times New Roman" w:hAnsi="Calibri" w:cs="Times New Roman"/>
                <w:color w:val="000000"/>
                <w:sz w:val="20"/>
                <w:szCs w:val="20"/>
              </w:rPr>
              <w:t>9</w:t>
            </w:r>
            <w:r w:rsidRPr="00FF278B">
              <w:rPr>
                <w:rFonts w:ascii="Calibri" w:eastAsia="Times New Roman" w:hAnsi="Calibri" w:cs="Times New Roman"/>
                <w:color w:val="000000"/>
                <w:sz w:val="20"/>
                <w:szCs w:val="20"/>
              </w:rPr>
              <w:t>%)</w:t>
            </w:r>
          </w:p>
        </w:tc>
        <w:tc>
          <w:tcPr>
            <w:tcW w:w="1022" w:type="dxa"/>
            <w:shd w:val="clear" w:color="auto" w:fill="auto"/>
            <w:vAlign w:val="center"/>
            <w:hideMark/>
          </w:tcPr>
          <w:p w14:paraId="382D3C6C" w14:textId="656237F3"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122 (5.</w:t>
            </w:r>
            <w:r w:rsidR="00902022">
              <w:rPr>
                <w:rFonts w:ascii="Calibri" w:eastAsia="Times New Roman" w:hAnsi="Calibri" w:cs="Times New Roman"/>
                <w:color w:val="000000"/>
                <w:sz w:val="20"/>
                <w:szCs w:val="20"/>
              </w:rPr>
              <w:t>5</w:t>
            </w:r>
            <w:r w:rsidRPr="00FF278B">
              <w:rPr>
                <w:rFonts w:ascii="Calibri" w:eastAsia="Times New Roman" w:hAnsi="Calibri" w:cs="Times New Roman"/>
                <w:color w:val="000000"/>
                <w:sz w:val="20"/>
                <w:szCs w:val="20"/>
              </w:rPr>
              <w:t>%)</w:t>
            </w:r>
          </w:p>
        </w:tc>
        <w:tc>
          <w:tcPr>
            <w:tcW w:w="1022" w:type="dxa"/>
            <w:shd w:val="clear" w:color="auto" w:fill="auto"/>
            <w:vAlign w:val="center"/>
            <w:hideMark/>
          </w:tcPr>
          <w:p w14:paraId="3A73CE68" w14:textId="5461F240"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105 (2.</w:t>
            </w:r>
            <w:r w:rsidR="00902022">
              <w:rPr>
                <w:rFonts w:ascii="Calibri" w:eastAsia="Times New Roman" w:hAnsi="Calibri" w:cs="Times New Roman"/>
                <w:color w:val="000000"/>
                <w:sz w:val="20"/>
                <w:szCs w:val="20"/>
              </w:rPr>
              <w:t>9</w:t>
            </w:r>
            <w:r w:rsidRPr="00FF278B">
              <w:rPr>
                <w:rFonts w:ascii="Calibri" w:eastAsia="Times New Roman" w:hAnsi="Calibri" w:cs="Times New Roman"/>
                <w:color w:val="000000"/>
                <w:sz w:val="20"/>
                <w:szCs w:val="20"/>
              </w:rPr>
              <w:t>%)</w:t>
            </w:r>
          </w:p>
        </w:tc>
        <w:tc>
          <w:tcPr>
            <w:tcW w:w="1632" w:type="dxa"/>
            <w:shd w:val="clear" w:color="auto" w:fill="auto"/>
            <w:vAlign w:val="center"/>
            <w:hideMark/>
          </w:tcPr>
          <w:p w14:paraId="07C23717" w14:textId="5C49A20F" w:rsidR="00FF278B" w:rsidRPr="00FF278B" w:rsidRDefault="00DC54C3" w:rsidP="00FF278B">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&lt; 0.001</w:t>
            </w:r>
          </w:p>
        </w:tc>
      </w:tr>
      <w:tr w:rsidR="00FF278B" w:rsidRPr="00FF278B" w14:paraId="54FAE95E" w14:textId="77777777" w:rsidTr="00446CDF">
        <w:trPr>
          <w:trHeight w:val="315"/>
        </w:trPr>
        <w:tc>
          <w:tcPr>
            <w:tcW w:w="2622" w:type="dxa"/>
            <w:shd w:val="clear" w:color="auto" w:fill="auto"/>
            <w:vAlign w:val="center"/>
            <w:hideMark/>
          </w:tcPr>
          <w:p w14:paraId="56085AED" w14:textId="77777777" w:rsidR="00FF278B" w:rsidRPr="00FF278B" w:rsidRDefault="00FF278B" w:rsidP="00FF278B">
            <w:pPr>
              <w:spacing w:after="0" w:line="240" w:lineRule="auto"/>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Myectomy</w:t>
            </w:r>
          </w:p>
        </w:tc>
        <w:tc>
          <w:tcPr>
            <w:tcW w:w="1082" w:type="dxa"/>
            <w:shd w:val="clear" w:color="auto" w:fill="auto"/>
            <w:vAlign w:val="center"/>
            <w:hideMark/>
          </w:tcPr>
          <w:p w14:paraId="1995085F" w14:textId="0C000B45"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857 (14.</w:t>
            </w:r>
            <w:r w:rsidR="00902022">
              <w:rPr>
                <w:rFonts w:ascii="Calibri" w:eastAsia="Times New Roman" w:hAnsi="Calibri" w:cs="Times New Roman"/>
                <w:color w:val="000000"/>
                <w:sz w:val="20"/>
                <w:szCs w:val="20"/>
              </w:rPr>
              <w:t>6</w:t>
            </w:r>
            <w:r w:rsidRPr="00FF278B">
              <w:rPr>
                <w:rFonts w:ascii="Calibri" w:eastAsia="Times New Roman" w:hAnsi="Calibri" w:cs="Times New Roman"/>
                <w:color w:val="000000"/>
                <w:sz w:val="20"/>
                <w:szCs w:val="20"/>
              </w:rPr>
              <w:t>%)</w:t>
            </w:r>
          </w:p>
        </w:tc>
        <w:tc>
          <w:tcPr>
            <w:tcW w:w="1022" w:type="dxa"/>
            <w:shd w:val="clear" w:color="auto" w:fill="auto"/>
            <w:vAlign w:val="center"/>
            <w:hideMark/>
          </w:tcPr>
          <w:p w14:paraId="056EE8ED" w14:textId="37140320"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367 (16.</w:t>
            </w:r>
            <w:r w:rsidR="00902022">
              <w:rPr>
                <w:rFonts w:ascii="Calibri" w:eastAsia="Times New Roman" w:hAnsi="Calibri" w:cs="Times New Roman"/>
                <w:color w:val="000000"/>
                <w:sz w:val="20"/>
                <w:szCs w:val="20"/>
              </w:rPr>
              <w:t>5</w:t>
            </w:r>
            <w:r w:rsidRPr="00FF278B">
              <w:rPr>
                <w:rFonts w:ascii="Calibri" w:eastAsia="Times New Roman" w:hAnsi="Calibri" w:cs="Times New Roman"/>
                <w:color w:val="000000"/>
                <w:sz w:val="20"/>
                <w:szCs w:val="20"/>
              </w:rPr>
              <w:t>%)</w:t>
            </w:r>
          </w:p>
        </w:tc>
        <w:tc>
          <w:tcPr>
            <w:tcW w:w="1022" w:type="dxa"/>
            <w:shd w:val="clear" w:color="auto" w:fill="auto"/>
            <w:vAlign w:val="center"/>
            <w:hideMark/>
          </w:tcPr>
          <w:p w14:paraId="0AEA795C" w14:textId="4C97523F"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490 (13.4%)</w:t>
            </w:r>
          </w:p>
        </w:tc>
        <w:tc>
          <w:tcPr>
            <w:tcW w:w="1632" w:type="dxa"/>
            <w:shd w:val="clear" w:color="auto" w:fill="auto"/>
            <w:vAlign w:val="center"/>
            <w:hideMark/>
          </w:tcPr>
          <w:p w14:paraId="603E66CE" w14:textId="042734C1" w:rsidR="00FF278B" w:rsidRPr="00FF278B" w:rsidRDefault="00446CDF" w:rsidP="00FF278B">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0.002</w:t>
            </w:r>
          </w:p>
        </w:tc>
      </w:tr>
      <w:tr w:rsidR="00FF278B" w:rsidRPr="00FF278B" w14:paraId="682586A7" w14:textId="77777777" w:rsidTr="00446CDF">
        <w:trPr>
          <w:trHeight w:val="315"/>
        </w:trPr>
        <w:tc>
          <w:tcPr>
            <w:tcW w:w="2622" w:type="dxa"/>
            <w:shd w:val="clear" w:color="auto" w:fill="auto"/>
            <w:vAlign w:val="center"/>
            <w:hideMark/>
          </w:tcPr>
          <w:p w14:paraId="38D790A4" w14:textId="2D4825D4" w:rsidR="00FF278B" w:rsidRPr="00FF278B" w:rsidRDefault="00FF278B" w:rsidP="00FF278B">
            <w:pPr>
              <w:spacing w:after="0" w:line="240" w:lineRule="auto"/>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 xml:space="preserve">Cardiac </w:t>
            </w:r>
            <w:r w:rsidR="00996AE6" w:rsidRPr="00FF278B">
              <w:rPr>
                <w:rFonts w:ascii="Calibri" w:eastAsia="Times New Roman" w:hAnsi="Calibri" w:cs="Times New Roman"/>
                <w:color w:val="000000"/>
                <w:sz w:val="20"/>
                <w:szCs w:val="20"/>
              </w:rPr>
              <w:t>Transplantation</w:t>
            </w:r>
          </w:p>
        </w:tc>
        <w:tc>
          <w:tcPr>
            <w:tcW w:w="1082" w:type="dxa"/>
            <w:shd w:val="clear" w:color="auto" w:fill="auto"/>
            <w:vAlign w:val="center"/>
            <w:hideMark/>
          </w:tcPr>
          <w:p w14:paraId="7C08387C" w14:textId="77777777" w:rsidR="00902022"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 xml:space="preserve">83 </w:t>
            </w:r>
          </w:p>
          <w:p w14:paraId="40D4C715" w14:textId="5D074C55"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(1.5%)</w:t>
            </w:r>
          </w:p>
        </w:tc>
        <w:tc>
          <w:tcPr>
            <w:tcW w:w="1022" w:type="dxa"/>
            <w:shd w:val="clear" w:color="auto" w:fill="auto"/>
            <w:vAlign w:val="center"/>
            <w:hideMark/>
          </w:tcPr>
          <w:p w14:paraId="602C10FF" w14:textId="77777777" w:rsidR="00902022"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 xml:space="preserve">40 </w:t>
            </w:r>
          </w:p>
          <w:p w14:paraId="3DE652DC" w14:textId="626BE48E"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w:t>
            </w:r>
            <w:r w:rsidR="00902022">
              <w:rPr>
                <w:rFonts w:ascii="Calibri" w:eastAsia="Times New Roman" w:hAnsi="Calibri" w:cs="Times New Roman"/>
                <w:color w:val="000000"/>
                <w:sz w:val="20"/>
                <w:szCs w:val="20"/>
              </w:rPr>
              <w:t>2.0</w:t>
            </w:r>
            <w:r w:rsidRPr="00FF278B">
              <w:rPr>
                <w:rFonts w:ascii="Calibri" w:eastAsia="Times New Roman" w:hAnsi="Calibri" w:cs="Times New Roman"/>
                <w:color w:val="000000"/>
                <w:sz w:val="20"/>
                <w:szCs w:val="20"/>
              </w:rPr>
              <w:t>%)</w:t>
            </w:r>
          </w:p>
        </w:tc>
        <w:tc>
          <w:tcPr>
            <w:tcW w:w="1022" w:type="dxa"/>
            <w:shd w:val="clear" w:color="auto" w:fill="auto"/>
            <w:vAlign w:val="center"/>
            <w:hideMark/>
          </w:tcPr>
          <w:p w14:paraId="0F14F039" w14:textId="77777777" w:rsidR="00902022"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 xml:space="preserve">43 </w:t>
            </w:r>
          </w:p>
          <w:p w14:paraId="4805A0C8" w14:textId="1594F8AE"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(1.</w:t>
            </w:r>
            <w:r w:rsidR="00902022">
              <w:rPr>
                <w:rFonts w:ascii="Calibri" w:eastAsia="Times New Roman" w:hAnsi="Calibri" w:cs="Times New Roman"/>
                <w:color w:val="000000"/>
                <w:sz w:val="20"/>
                <w:szCs w:val="20"/>
              </w:rPr>
              <w:t>3</w:t>
            </w:r>
            <w:r w:rsidRPr="00FF278B">
              <w:rPr>
                <w:rFonts w:ascii="Calibri" w:eastAsia="Times New Roman" w:hAnsi="Calibri" w:cs="Times New Roman"/>
                <w:color w:val="000000"/>
                <w:sz w:val="20"/>
                <w:szCs w:val="20"/>
              </w:rPr>
              <w:t>%)</w:t>
            </w:r>
          </w:p>
        </w:tc>
        <w:tc>
          <w:tcPr>
            <w:tcW w:w="1632" w:type="dxa"/>
            <w:shd w:val="clear" w:color="auto" w:fill="auto"/>
            <w:vAlign w:val="center"/>
            <w:hideMark/>
          </w:tcPr>
          <w:p w14:paraId="1AF5F0D9" w14:textId="77777777"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0.07</w:t>
            </w:r>
          </w:p>
        </w:tc>
      </w:tr>
      <w:tr w:rsidR="00FF278B" w:rsidRPr="00FF278B" w14:paraId="49C361A2" w14:textId="77777777" w:rsidTr="00446CDF">
        <w:trPr>
          <w:trHeight w:val="315"/>
        </w:trPr>
        <w:tc>
          <w:tcPr>
            <w:tcW w:w="2622" w:type="dxa"/>
            <w:shd w:val="clear" w:color="auto" w:fill="auto"/>
            <w:vAlign w:val="center"/>
            <w:hideMark/>
          </w:tcPr>
          <w:p w14:paraId="02AB9C00" w14:textId="77777777" w:rsidR="00FF278B" w:rsidRPr="00FF278B" w:rsidRDefault="00FF278B" w:rsidP="00FF278B">
            <w:pPr>
              <w:spacing w:after="0" w:line="240" w:lineRule="auto"/>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Atrial Fibrillation</w:t>
            </w:r>
          </w:p>
        </w:tc>
        <w:tc>
          <w:tcPr>
            <w:tcW w:w="1082" w:type="dxa"/>
            <w:shd w:val="clear" w:color="auto" w:fill="auto"/>
            <w:vAlign w:val="center"/>
            <w:hideMark/>
          </w:tcPr>
          <w:p w14:paraId="0C8C4BA0" w14:textId="12FBC8E2"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1,273 (21.</w:t>
            </w:r>
            <w:r w:rsidR="00902022">
              <w:rPr>
                <w:rFonts w:ascii="Calibri" w:eastAsia="Times New Roman" w:hAnsi="Calibri" w:cs="Times New Roman"/>
                <w:color w:val="000000"/>
                <w:sz w:val="20"/>
                <w:szCs w:val="20"/>
              </w:rPr>
              <w:t>7</w:t>
            </w:r>
            <w:r w:rsidRPr="00FF278B">
              <w:rPr>
                <w:rFonts w:ascii="Calibri" w:eastAsia="Times New Roman" w:hAnsi="Calibri" w:cs="Times New Roman"/>
                <w:color w:val="000000"/>
                <w:sz w:val="20"/>
                <w:szCs w:val="20"/>
              </w:rPr>
              <w:t>%)</w:t>
            </w:r>
          </w:p>
        </w:tc>
        <w:tc>
          <w:tcPr>
            <w:tcW w:w="1022" w:type="dxa"/>
            <w:shd w:val="clear" w:color="auto" w:fill="auto"/>
            <w:vAlign w:val="center"/>
            <w:hideMark/>
          </w:tcPr>
          <w:p w14:paraId="7D3DDF43" w14:textId="31507959"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488 (21.9%)</w:t>
            </w:r>
          </w:p>
        </w:tc>
        <w:tc>
          <w:tcPr>
            <w:tcW w:w="1022" w:type="dxa"/>
            <w:shd w:val="clear" w:color="auto" w:fill="auto"/>
            <w:vAlign w:val="center"/>
            <w:hideMark/>
          </w:tcPr>
          <w:p w14:paraId="49AB0FA1" w14:textId="60BD6638"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785 (21.5%)</w:t>
            </w:r>
          </w:p>
        </w:tc>
        <w:tc>
          <w:tcPr>
            <w:tcW w:w="1632" w:type="dxa"/>
            <w:shd w:val="clear" w:color="auto" w:fill="auto"/>
            <w:vAlign w:val="center"/>
            <w:hideMark/>
          </w:tcPr>
          <w:p w14:paraId="42837F9C" w14:textId="77777777"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0.74</w:t>
            </w:r>
          </w:p>
        </w:tc>
      </w:tr>
      <w:tr w:rsidR="00FF278B" w:rsidRPr="00FF278B" w14:paraId="081DAEC0" w14:textId="77777777" w:rsidTr="00446CDF">
        <w:trPr>
          <w:trHeight w:val="315"/>
        </w:trPr>
        <w:tc>
          <w:tcPr>
            <w:tcW w:w="2622" w:type="dxa"/>
            <w:shd w:val="clear" w:color="auto" w:fill="auto"/>
            <w:vAlign w:val="center"/>
            <w:hideMark/>
          </w:tcPr>
          <w:p w14:paraId="67855526" w14:textId="77777777" w:rsidR="00FF278B" w:rsidRPr="00FF278B" w:rsidRDefault="00FF278B" w:rsidP="00FF278B">
            <w:pPr>
              <w:spacing w:after="0" w:line="240" w:lineRule="auto"/>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Stroke</w:t>
            </w:r>
          </w:p>
        </w:tc>
        <w:tc>
          <w:tcPr>
            <w:tcW w:w="1082" w:type="dxa"/>
            <w:shd w:val="clear" w:color="auto" w:fill="auto"/>
            <w:vAlign w:val="center"/>
            <w:hideMark/>
          </w:tcPr>
          <w:p w14:paraId="01206FB8" w14:textId="605645CA"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235 (4.0%)</w:t>
            </w:r>
          </w:p>
        </w:tc>
        <w:tc>
          <w:tcPr>
            <w:tcW w:w="1022" w:type="dxa"/>
            <w:shd w:val="clear" w:color="auto" w:fill="auto"/>
            <w:vAlign w:val="center"/>
            <w:hideMark/>
          </w:tcPr>
          <w:p w14:paraId="546AA24F" w14:textId="68C03F5B"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110 (4.9%)</w:t>
            </w:r>
          </w:p>
        </w:tc>
        <w:tc>
          <w:tcPr>
            <w:tcW w:w="1022" w:type="dxa"/>
            <w:shd w:val="clear" w:color="auto" w:fill="auto"/>
            <w:vAlign w:val="center"/>
            <w:hideMark/>
          </w:tcPr>
          <w:p w14:paraId="19E1A0F2" w14:textId="324B7242"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125 (3.4%)</w:t>
            </w:r>
          </w:p>
        </w:tc>
        <w:tc>
          <w:tcPr>
            <w:tcW w:w="1632" w:type="dxa"/>
            <w:shd w:val="clear" w:color="auto" w:fill="auto"/>
            <w:vAlign w:val="center"/>
            <w:hideMark/>
          </w:tcPr>
          <w:p w14:paraId="7FE82699" w14:textId="3F1684BD" w:rsidR="00FF278B" w:rsidRPr="00FF278B" w:rsidRDefault="00446CDF" w:rsidP="00FF278B">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0.005</w:t>
            </w:r>
          </w:p>
        </w:tc>
      </w:tr>
      <w:tr w:rsidR="00FF278B" w:rsidRPr="00FF278B" w14:paraId="7B0656FA" w14:textId="77777777" w:rsidTr="00446CDF">
        <w:trPr>
          <w:trHeight w:val="315"/>
        </w:trPr>
        <w:tc>
          <w:tcPr>
            <w:tcW w:w="2622" w:type="dxa"/>
            <w:shd w:val="clear" w:color="auto" w:fill="auto"/>
            <w:vAlign w:val="center"/>
            <w:hideMark/>
          </w:tcPr>
          <w:p w14:paraId="75C5B644" w14:textId="77777777" w:rsidR="00FF278B" w:rsidRPr="00FF278B" w:rsidRDefault="00FF278B" w:rsidP="00FF278B">
            <w:pPr>
              <w:spacing w:after="0" w:line="240" w:lineRule="auto"/>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Cardiac Arrest</w:t>
            </w:r>
          </w:p>
        </w:tc>
        <w:tc>
          <w:tcPr>
            <w:tcW w:w="1082" w:type="dxa"/>
            <w:shd w:val="clear" w:color="auto" w:fill="auto"/>
            <w:vAlign w:val="center"/>
            <w:hideMark/>
          </w:tcPr>
          <w:p w14:paraId="487BF16A" w14:textId="77777777" w:rsidR="00902022"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150</w:t>
            </w:r>
          </w:p>
          <w:p w14:paraId="3CEE4996" w14:textId="55E940CE"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(2.</w:t>
            </w:r>
            <w:r w:rsidR="00902022">
              <w:rPr>
                <w:rFonts w:ascii="Calibri" w:eastAsia="Times New Roman" w:hAnsi="Calibri" w:cs="Times New Roman"/>
                <w:color w:val="000000"/>
                <w:sz w:val="20"/>
                <w:szCs w:val="20"/>
              </w:rPr>
              <w:t>6</w:t>
            </w:r>
            <w:r w:rsidRPr="00FF278B">
              <w:rPr>
                <w:rFonts w:ascii="Calibri" w:eastAsia="Times New Roman" w:hAnsi="Calibri" w:cs="Times New Roman"/>
                <w:color w:val="000000"/>
                <w:sz w:val="20"/>
                <w:szCs w:val="20"/>
              </w:rPr>
              <w:t>%)</w:t>
            </w:r>
          </w:p>
        </w:tc>
        <w:tc>
          <w:tcPr>
            <w:tcW w:w="1022" w:type="dxa"/>
            <w:shd w:val="clear" w:color="auto" w:fill="auto"/>
            <w:vAlign w:val="center"/>
            <w:hideMark/>
          </w:tcPr>
          <w:p w14:paraId="2A3A108B" w14:textId="10996876" w:rsidR="00902022"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59</w:t>
            </w:r>
          </w:p>
          <w:p w14:paraId="1C89D523" w14:textId="5BB7836F"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(2.</w:t>
            </w:r>
            <w:r w:rsidR="00902022">
              <w:rPr>
                <w:rFonts w:ascii="Calibri" w:eastAsia="Times New Roman" w:hAnsi="Calibri" w:cs="Times New Roman"/>
                <w:color w:val="000000"/>
                <w:sz w:val="20"/>
                <w:szCs w:val="20"/>
              </w:rPr>
              <w:t>7</w:t>
            </w:r>
            <w:r w:rsidRPr="00FF278B">
              <w:rPr>
                <w:rFonts w:ascii="Calibri" w:eastAsia="Times New Roman" w:hAnsi="Calibri" w:cs="Times New Roman"/>
                <w:color w:val="000000"/>
                <w:sz w:val="20"/>
                <w:szCs w:val="20"/>
              </w:rPr>
              <w:t>%)</w:t>
            </w:r>
          </w:p>
        </w:tc>
        <w:tc>
          <w:tcPr>
            <w:tcW w:w="1022" w:type="dxa"/>
            <w:shd w:val="clear" w:color="auto" w:fill="auto"/>
            <w:vAlign w:val="center"/>
            <w:hideMark/>
          </w:tcPr>
          <w:p w14:paraId="2F2C8CC5" w14:textId="684920AD" w:rsidR="00902022"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91</w:t>
            </w:r>
          </w:p>
          <w:p w14:paraId="6EC26ACA" w14:textId="0CCCFDAD"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(2.5%)</w:t>
            </w:r>
          </w:p>
        </w:tc>
        <w:tc>
          <w:tcPr>
            <w:tcW w:w="1632" w:type="dxa"/>
            <w:shd w:val="clear" w:color="auto" w:fill="auto"/>
            <w:vAlign w:val="center"/>
            <w:hideMark/>
          </w:tcPr>
          <w:p w14:paraId="3387C7BC" w14:textId="77777777"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0.78</w:t>
            </w:r>
          </w:p>
        </w:tc>
      </w:tr>
      <w:tr w:rsidR="00FF278B" w:rsidRPr="00FF278B" w14:paraId="5CDEF0B6" w14:textId="77777777" w:rsidTr="00446CDF">
        <w:trPr>
          <w:trHeight w:val="315"/>
        </w:trPr>
        <w:tc>
          <w:tcPr>
            <w:tcW w:w="2622" w:type="dxa"/>
            <w:shd w:val="clear" w:color="auto" w:fill="auto"/>
            <w:vAlign w:val="center"/>
            <w:hideMark/>
          </w:tcPr>
          <w:p w14:paraId="3D43B34D" w14:textId="77777777" w:rsidR="00FF278B" w:rsidRPr="00FF278B" w:rsidRDefault="00FF278B" w:rsidP="00FF278B">
            <w:pPr>
              <w:spacing w:after="0" w:line="240" w:lineRule="auto"/>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ICD implantation</w:t>
            </w:r>
          </w:p>
        </w:tc>
        <w:tc>
          <w:tcPr>
            <w:tcW w:w="1082" w:type="dxa"/>
            <w:shd w:val="clear" w:color="auto" w:fill="auto"/>
            <w:vAlign w:val="center"/>
            <w:hideMark/>
          </w:tcPr>
          <w:p w14:paraId="69425BD3" w14:textId="6D687B4C"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1,244 (21.</w:t>
            </w:r>
            <w:r w:rsidR="00902022">
              <w:rPr>
                <w:rFonts w:ascii="Calibri" w:eastAsia="Times New Roman" w:hAnsi="Calibri" w:cs="Times New Roman"/>
                <w:color w:val="000000"/>
                <w:sz w:val="20"/>
                <w:szCs w:val="20"/>
              </w:rPr>
              <w:t>2</w:t>
            </w:r>
            <w:r w:rsidRPr="00FF278B">
              <w:rPr>
                <w:rFonts w:ascii="Calibri" w:eastAsia="Times New Roman" w:hAnsi="Calibri" w:cs="Times New Roman"/>
                <w:color w:val="000000"/>
                <w:sz w:val="20"/>
                <w:szCs w:val="20"/>
              </w:rPr>
              <w:t>%)</w:t>
            </w:r>
          </w:p>
        </w:tc>
        <w:tc>
          <w:tcPr>
            <w:tcW w:w="1022" w:type="dxa"/>
            <w:shd w:val="clear" w:color="auto" w:fill="auto"/>
            <w:vAlign w:val="center"/>
            <w:hideMark/>
          </w:tcPr>
          <w:p w14:paraId="31C9991A" w14:textId="5C4EF729"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492 (22.1%)</w:t>
            </w:r>
          </w:p>
        </w:tc>
        <w:tc>
          <w:tcPr>
            <w:tcW w:w="1022" w:type="dxa"/>
            <w:shd w:val="clear" w:color="auto" w:fill="auto"/>
            <w:vAlign w:val="center"/>
            <w:hideMark/>
          </w:tcPr>
          <w:p w14:paraId="1E03400E" w14:textId="5C6CD71B"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752 (20.6%)</w:t>
            </w:r>
          </w:p>
        </w:tc>
        <w:tc>
          <w:tcPr>
            <w:tcW w:w="1632" w:type="dxa"/>
            <w:shd w:val="clear" w:color="auto" w:fill="auto"/>
            <w:vAlign w:val="center"/>
            <w:hideMark/>
          </w:tcPr>
          <w:p w14:paraId="7DBD291B" w14:textId="77777777"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0.19</w:t>
            </w:r>
          </w:p>
        </w:tc>
      </w:tr>
      <w:tr w:rsidR="00FF278B" w:rsidRPr="00FF278B" w14:paraId="4CEF2E12" w14:textId="77777777" w:rsidTr="00446CDF">
        <w:trPr>
          <w:trHeight w:val="315"/>
        </w:trPr>
        <w:tc>
          <w:tcPr>
            <w:tcW w:w="2622" w:type="dxa"/>
            <w:shd w:val="clear" w:color="auto" w:fill="auto"/>
            <w:vAlign w:val="center"/>
            <w:hideMark/>
          </w:tcPr>
          <w:p w14:paraId="6FC5525A" w14:textId="77777777" w:rsidR="00FF278B" w:rsidRPr="00FF278B" w:rsidRDefault="00FF278B" w:rsidP="00FF278B">
            <w:pPr>
              <w:spacing w:after="0" w:line="240" w:lineRule="auto"/>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Death</w:t>
            </w:r>
          </w:p>
        </w:tc>
        <w:tc>
          <w:tcPr>
            <w:tcW w:w="1082" w:type="dxa"/>
            <w:shd w:val="clear" w:color="auto" w:fill="auto"/>
            <w:vAlign w:val="center"/>
            <w:hideMark/>
          </w:tcPr>
          <w:p w14:paraId="7FF53789" w14:textId="77777777"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462 (7.9%)</w:t>
            </w:r>
          </w:p>
        </w:tc>
        <w:tc>
          <w:tcPr>
            <w:tcW w:w="1022" w:type="dxa"/>
            <w:shd w:val="clear" w:color="auto" w:fill="auto"/>
            <w:vAlign w:val="center"/>
            <w:hideMark/>
          </w:tcPr>
          <w:p w14:paraId="7D6071E3" w14:textId="77777777"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213 (9.6%)</w:t>
            </w:r>
          </w:p>
        </w:tc>
        <w:tc>
          <w:tcPr>
            <w:tcW w:w="1022" w:type="dxa"/>
            <w:shd w:val="clear" w:color="auto" w:fill="auto"/>
            <w:vAlign w:val="center"/>
            <w:hideMark/>
          </w:tcPr>
          <w:p w14:paraId="77FDF9B0" w14:textId="77777777"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249 (6.8%)</w:t>
            </w:r>
          </w:p>
        </w:tc>
        <w:tc>
          <w:tcPr>
            <w:tcW w:w="1632" w:type="dxa"/>
            <w:shd w:val="clear" w:color="auto" w:fill="auto"/>
            <w:vAlign w:val="center"/>
            <w:hideMark/>
          </w:tcPr>
          <w:p w14:paraId="6560C840" w14:textId="77777777"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&lt;0.001</w:t>
            </w:r>
          </w:p>
        </w:tc>
      </w:tr>
      <w:tr w:rsidR="00FF278B" w:rsidRPr="00FF278B" w14:paraId="6F37369C" w14:textId="77777777" w:rsidTr="00446CDF">
        <w:trPr>
          <w:trHeight w:val="315"/>
        </w:trPr>
        <w:tc>
          <w:tcPr>
            <w:tcW w:w="2622" w:type="dxa"/>
            <w:shd w:val="clear" w:color="auto" w:fill="auto"/>
            <w:vAlign w:val="center"/>
            <w:hideMark/>
          </w:tcPr>
          <w:p w14:paraId="0EC734D2" w14:textId="77777777" w:rsidR="00FF278B" w:rsidRPr="00FF278B" w:rsidRDefault="00FF278B" w:rsidP="00FF278B">
            <w:pPr>
              <w:spacing w:after="0" w:line="240" w:lineRule="auto"/>
              <w:rPr>
                <w:rFonts w:ascii="Calibri" w:eastAsia="Times New Roman" w:hAnsi="Calibri" w:cs="Times New Roman"/>
                <w:b/>
                <w:bCs/>
                <w:color w:val="000000"/>
                <w:sz w:val="20"/>
                <w:szCs w:val="20"/>
              </w:rPr>
            </w:pPr>
            <w:r w:rsidRPr="00FF278B">
              <w:rPr>
                <w:rFonts w:ascii="Calibri" w:eastAsia="Times New Roman" w:hAnsi="Calibri" w:cs="Times New Roman"/>
                <w:b/>
                <w:bCs/>
                <w:color w:val="000000"/>
                <w:sz w:val="20"/>
                <w:szCs w:val="20"/>
              </w:rPr>
              <w:t xml:space="preserve">Composite Outcomes </w:t>
            </w:r>
          </w:p>
        </w:tc>
        <w:tc>
          <w:tcPr>
            <w:tcW w:w="1082" w:type="dxa"/>
            <w:shd w:val="clear" w:color="auto" w:fill="auto"/>
            <w:vAlign w:val="center"/>
            <w:hideMark/>
          </w:tcPr>
          <w:p w14:paraId="0B420C52" w14:textId="77777777" w:rsidR="00FF278B" w:rsidRPr="00FF278B" w:rsidRDefault="00FF278B" w:rsidP="00FF278B">
            <w:pPr>
              <w:spacing w:after="0" w:line="240" w:lineRule="auto"/>
              <w:rPr>
                <w:rFonts w:ascii="Calibri" w:eastAsia="Times New Roman" w:hAnsi="Calibri" w:cs="Times New Roman"/>
                <w:b/>
                <w:bCs/>
                <w:color w:val="000000"/>
                <w:sz w:val="20"/>
                <w:szCs w:val="20"/>
              </w:rPr>
            </w:pPr>
          </w:p>
        </w:tc>
        <w:tc>
          <w:tcPr>
            <w:tcW w:w="1022" w:type="dxa"/>
            <w:shd w:val="clear" w:color="auto" w:fill="auto"/>
            <w:vAlign w:val="center"/>
            <w:hideMark/>
          </w:tcPr>
          <w:p w14:paraId="7FDF69D2" w14:textId="77777777" w:rsidR="00FF278B" w:rsidRPr="00FF278B" w:rsidRDefault="00FF278B" w:rsidP="00FF278B">
            <w:pPr>
              <w:spacing w:after="0" w:line="240" w:lineRule="auto"/>
              <w:jc w:val="center"/>
              <w:rPr>
                <w:rFonts w:ascii="Times New Roman" w:eastAsia="Times New Roman" w:hAnsi="Times New Roman" w:cs="Times New Roman"/>
                <w:sz w:val="20"/>
                <w:szCs w:val="20"/>
              </w:rPr>
            </w:pPr>
          </w:p>
        </w:tc>
        <w:tc>
          <w:tcPr>
            <w:tcW w:w="1022" w:type="dxa"/>
            <w:shd w:val="clear" w:color="auto" w:fill="auto"/>
            <w:vAlign w:val="center"/>
            <w:hideMark/>
          </w:tcPr>
          <w:p w14:paraId="38EB9ACB" w14:textId="77777777" w:rsidR="00FF278B" w:rsidRPr="00FF278B" w:rsidRDefault="00FF278B" w:rsidP="00FF278B">
            <w:pPr>
              <w:spacing w:after="0" w:line="240" w:lineRule="auto"/>
              <w:jc w:val="center"/>
              <w:rPr>
                <w:rFonts w:ascii="Times New Roman" w:eastAsia="Times New Roman" w:hAnsi="Times New Roman" w:cs="Times New Roman"/>
                <w:sz w:val="20"/>
                <w:szCs w:val="20"/>
              </w:rPr>
            </w:pPr>
          </w:p>
        </w:tc>
        <w:tc>
          <w:tcPr>
            <w:tcW w:w="1632" w:type="dxa"/>
            <w:shd w:val="clear" w:color="auto" w:fill="auto"/>
            <w:vAlign w:val="center"/>
            <w:hideMark/>
          </w:tcPr>
          <w:p w14:paraId="419E412D" w14:textId="77777777" w:rsidR="00FF278B" w:rsidRPr="00FF278B" w:rsidRDefault="00FF278B" w:rsidP="00FF278B">
            <w:pPr>
              <w:spacing w:after="0" w:line="240" w:lineRule="auto"/>
              <w:jc w:val="center"/>
              <w:rPr>
                <w:rFonts w:ascii="Times New Roman" w:eastAsia="Times New Roman" w:hAnsi="Times New Roman" w:cs="Times New Roman"/>
                <w:sz w:val="20"/>
                <w:szCs w:val="20"/>
              </w:rPr>
            </w:pPr>
          </w:p>
        </w:tc>
      </w:tr>
      <w:tr w:rsidR="00FF278B" w:rsidRPr="00FF278B" w14:paraId="6E8C341B" w14:textId="77777777" w:rsidTr="00446CDF">
        <w:trPr>
          <w:trHeight w:val="315"/>
        </w:trPr>
        <w:tc>
          <w:tcPr>
            <w:tcW w:w="2622" w:type="dxa"/>
            <w:shd w:val="clear" w:color="auto" w:fill="auto"/>
            <w:vAlign w:val="center"/>
            <w:hideMark/>
          </w:tcPr>
          <w:p w14:paraId="3436E1A7" w14:textId="5F75D2AC" w:rsidR="00FF278B" w:rsidRPr="00FF278B" w:rsidRDefault="00FF278B" w:rsidP="00FF278B">
            <w:pPr>
              <w:spacing w:after="0" w:line="240" w:lineRule="auto"/>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Heart Failure Composite</w:t>
            </w:r>
            <w:r w:rsidR="00F94239">
              <w:rPr>
                <w:rFonts w:ascii="Calibri" w:eastAsia="Times New Roman" w:hAnsi="Calibri" w:cs="Calibri"/>
                <w:color w:val="000000"/>
                <w:sz w:val="20"/>
                <w:szCs w:val="20"/>
              </w:rPr>
              <w:t>†</w:t>
            </w:r>
          </w:p>
        </w:tc>
        <w:tc>
          <w:tcPr>
            <w:tcW w:w="1082" w:type="dxa"/>
            <w:shd w:val="clear" w:color="auto" w:fill="auto"/>
            <w:vAlign w:val="center"/>
            <w:hideMark/>
          </w:tcPr>
          <w:p w14:paraId="387B9B8F" w14:textId="56850046"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1,111 (18.9%)</w:t>
            </w:r>
          </w:p>
        </w:tc>
        <w:tc>
          <w:tcPr>
            <w:tcW w:w="1022" w:type="dxa"/>
            <w:shd w:val="clear" w:color="auto" w:fill="auto"/>
            <w:vAlign w:val="center"/>
            <w:hideMark/>
          </w:tcPr>
          <w:p w14:paraId="790B9942" w14:textId="4768529F"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593 (26.6%)</w:t>
            </w:r>
          </w:p>
        </w:tc>
        <w:tc>
          <w:tcPr>
            <w:tcW w:w="1022" w:type="dxa"/>
            <w:shd w:val="clear" w:color="auto" w:fill="auto"/>
            <w:vAlign w:val="center"/>
            <w:hideMark/>
          </w:tcPr>
          <w:p w14:paraId="4D0370C9" w14:textId="08368BC3"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518 (14.2%)</w:t>
            </w:r>
          </w:p>
        </w:tc>
        <w:tc>
          <w:tcPr>
            <w:tcW w:w="1632" w:type="dxa"/>
            <w:shd w:val="clear" w:color="auto" w:fill="auto"/>
            <w:vAlign w:val="center"/>
            <w:hideMark/>
          </w:tcPr>
          <w:p w14:paraId="180AB9F2" w14:textId="77777777"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&lt; 0.001</w:t>
            </w:r>
          </w:p>
        </w:tc>
      </w:tr>
      <w:tr w:rsidR="00FF278B" w:rsidRPr="00FF278B" w14:paraId="2782C571" w14:textId="77777777" w:rsidTr="00446CDF">
        <w:trPr>
          <w:trHeight w:val="510"/>
        </w:trPr>
        <w:tc>
          <w:tcPr>
            <w:tcW w:w="2622" w:type="dxa"/>
            <w:shd w:val="clear" w:color="auto" w:fill="auto"/>
            <w:vAlign w:val="center"/>
            <w:hideMark/>
          </w:tcPr>
          <w:p w14:paraId="13B7DCAF" w14:textId="51105DEC" w:rsidR="00FF278B" w:rsidRPr="00FF278B" w:rsidRDefault="00FF278B" w:rsidP="00FF278B">
            <w:pPr>
              <w:spacing w:after="0" w:line="240" w:lineRule="auto"/>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Ventricular Arrhythmia Composite</w:t>
            </w:r>
            <w:r w:rsidR="008B2E74">
              <w:rPr>
                <w:rFonts w:ascii="Calibri" w:eastAsia="Times New Roman" w:hAnsi="Calibri" w:cs="Calibri"/>
                <w:color w:val="000000"/>
                <w:sz w:val="20"/>
                <w:szCs w:val="20"/>
              </w:rPr>
              <w:t>‡</w:t>
            </w:r>
          </w:p>
        </w:tc>
        <w:tc>
          <w:tcPr>
            <w:tcW w:w="1082" w:type="dxa"/>
            <w:shd w:val="clear" w:color="auto" w:fill="auto"/>
            <w:vAlign w:val="center"/>
            <w:hideMark/>
          </w:tcPr>
          <w:p w14:paraId="0F99D635" w14:textId="6A21BFD5"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313 (5.3%)</w:t>
            </w:r>
          </w:p>
        </w:tc>
        <w:tc>
          <w:tcPr>
            <w:tcW w:w="1022" w:type="dxa"/>
            <w:shd w:val="clear" w:color="auto" w:fill="auto"/>
            <w:vAlign w:val="center"/>
            <w:hideMark/>
          </w:tcPr>
          <w:p w14:paraId="1BBB5E50" w14:textId="6FBE1468"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111 (</w:t>
            </w:r>
            <w:r w:rsidR="00902022">
              <w:rPr>
                <w:rFonts w:ascii="Calibri" w:eastAsia="Times New Roman" w:hAnsi="Calibri" w:cs="Times New Roman"/>
                <w:color w:val="000000"/>
                <w:sz w:val="20"/>
                <w:szCs w:val="20"/>
              </w:rPr>
              <w:t>5.0</w:t>
            </w:r>
            <w:r w:rsidRPr="00FF278B">
              <w:rPr>
                <w:rFonts w:ascii="Calibri" w:eastAsia="Times New Roman" w:hAnsi="Calibri" w:cs="Times New Roman"/>
                <w:color w:val="000000"/>
                <w:sz w:val="20"/>
                <w:szCs w:val="20"/>
              </w:rPr>
              <w:t>%)</w:t>
            </w:r>
          </w:p>
        </w:tc>
        <w:tc>
          <w:tcPr>
            <w:tcW w:w="1022" w:type="dxa"/>
            <w:shd w:val="clear" w:color="auto" w:fill="auto"/>
            <w:vAlign w:val="center"/>
            <w:hideMark/>
          </w:tcPr>
          <w:p w14:paraId="7E1DD93B" w14:textId="2F9C5DD4"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202 (5.5%)</w:t>
            </w:r>
          </w:p>
        </w:tc>
        <w:tc>
          <w:tcPr>
            <w:tcW w:w="1632" w:type="dxa"/>
            <w:shd w:val="clear" w:color="auto" w:fill="auto"/>
            <w:vAlign w:val="center"/>
            <w:hideMark/>
          </w:tcPr>
          <w:p w14:paraId="5A23B926" w14:textId="77777777"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0.39</w:t>
            </w:r>
          </w:p>
        </w:tc>
      </w:tr>
    </w:tbl>
    <w:p w14:paraId="1EB07629" w14:textId="7BF01A32" w:rsidR="00FF278B" w:rsidRPr="00857C69" w:rsidRDefault="0065794D" w:rsidP="00F94239">
      <w:pPr>
        <w:spacing w:line="480" w:lineRule="auto"/>
        <w:rPr>
          <w:bCs/>
        </w:rPr>
      </w:pPr>
      <w:r w:rsidRPr="00857C69">
        <w:rPr>
          <w:bCs/>
        </w:rPr>
        <w:t>*p-values were calculated using Fisher’s exact test</w:t>
      </w:r>
      <w:r w:rsidR="00F94239">
        <w:rPr>
          <w:bCs/>
        </w:rPr>
        <w:t xml:space="preserve">, </w:t>
      </w:r>
      <w:r w:rsidR="00F94239">
        <w:rPr>
          <w:rFonts w:cstheme="minorHAnsi"/>
          <w:bCs/>
        </w:rPr>
        <w:t>†</w:t>
      </w:r>
      <w:r w:rsidR="00F94239" w:rsidRPr="00F94239">
        <w:rPr>
          <w:bCs/>
        </w:rPr>
        <w:t>Heart Failure (HF) Composite: first occurrence of cardiac transplantation, left ventricular assist device (LVAD) implantation, or New York Heart Association (NYHA) functional class III-IV symptoms</w:t>
      </w:r>
      <w:r w:rsidR="00F94239">
        <w:rPr>
          <w:bCs/>
        </w:rPr>
        <w:t xml:space="preserve">, </w:t>
      </w:r>
      <w:r w:rsidR="008B2E74">
        <w:rPr>
          <w:rFonts w:ascii="Calibri" w:eastAsia="Times New Roman" w:hAnsi="Calibri" w:cs="Calibri"/>
          <w:color w:val="000000"/>
          <w:sz w:val="20"/>
          <w:szCs w:val="20"/>
        </w:rPr>
        <w:t>‡</w:t>
      </w:r>
      <w:r w:rsidR="00F94239">
        <w:rPr>
          <w:bCs/>
        </w:rPr>
        <w:t xml:space="preserve"> </w:t>
      </w:r>
      <w:r w:rsidR="00F94239" w:rsidRPr="00F94239">
        <w:rPr>
          <w:bCs/>
        </w:rPr>
        <w:t>Ventricular Arrhythmic Composite: first occurrence of sudden cardiac death (SCD), resuscitated cardiac arrest, or appropriate implantable cardioverter-defibrillator (ICD) therapy.</w:t>
      </w:r>
    </w:p>
    <w:p w14:paraId="4FF20DC7" w14:textId="77777777" w:rsidR="00FF278B" w:rsidRDefault="00FF278B">
      <w:pPr>
        <w:rPr>
          <w:b/>
        </w:rPr>
      </w:pPr>
      <w:r>
        <w:rPr>
          <w:b/>
        </w:rPr>
        <w:br w:type="page"/>
      </w:r>
    </w:p>
    <w:p w14:paraId="25679742" w14:textId="66772DA1" w:rsidR="00FF278B" w:rsidRDefault="00FF278B" w:rsidP="00FF278B">
      <w:pPr>
        <w:spacing w:line="480" w:lineRule="auto"/>
        <w:rPr>
          <w:b/>
        </w:rPr>
      </w:pPr>
      <w:r>
        <w:rPr>
          <w:b/>
        </w:rPr>
        <w:lastRenderedPageBreak/>
        <w:t xml:space="preserve">Table </w:t>
      </w:r>
      <w:r w:rsidR="002C03E8">
        <w:rPr>
          <w:b/>
        </w:rPr>
        <w:t>4</w:t>
      </w:r>
      <w:r>
        <w:rPr>
          <w:b/>
        </w:rPr>
        <w:t>. Multivariable Models</w:t>
      </w:r>
    </w:p>
    <w:tbl>
      <w:tblPr>
        <w:tblW w:w="6500" w:type="dxa"/>
        <w:tblLook w:val="04A0" w:firstRow="1" w:lastRow="0" w:firstColumn="1" w:lastColumn="0" w:noHBand="0" w:noVBand="1"/>
      </w:tblPr>
      <w:tblGrid>
        <w:gridCol w:w="2080"/>
        <w:gridCol w:w="1180"/>
        <w:gridCol w:w="1080"/>
        <w:gridCol w:w="1080"/>
        <w:gridCol w:w="1080"/>
      </w:tblGrid>
      <w:tr w:rsidR="00FF278B" w:rsidRPr="00FF278B" w14:paraId="2E68633A" w14:textId="77777777" w:rsidTr="00FF278B">
        <w:trPr>
          <w:trHeight w:val="315"/>
        </w:trPr>
        <w:tc>
          <w:tcPr>
            <w:tcW w:w="2080" w:type="dxa"/>
            <w:tcBorders>
              <w:top w:val="nil"/>
              <w:left w:val="nil"/>
              <w:bottom w:val="single" w:sz="4" w:space="0" w:color="auto"/>
              <w:right w:val="nil"/>
            </w:tcBorders>
            <w:shd w:val="clear" w:color="auto" w:fill="auto"/>
            <w:vAlign w:val="center"/>
            <w:hideMark/>
          </w:tcPr>
          <w:p w14:paraId="51C3971D" w14:textId="4529ECD8" w:rsidR="00FF278B" w:rsidRPr="00FF278B" w:rsidRDefault="00FF278B" w:rsidP="00FF278B">
            <w:pPr>
              <w:spacing w:after="0" w:line="240" w:lineRule="auto"/>
              <w:rPr>
                <w:rFonts w:ascii="Calibri" w:eastAsia="Times New Roman" w:hAnsi="Calibri" w:cs="Times New Roman"/>
                <w:b/>
                <w:bCs/>
                <w:color w:val="000000"/>
                <w:sz w:val="20"/>
                <w:szCs w:val="20"/>
              </w:rPr>
            </w:pPr>
            <w:r w:rsidRPr="00FF278B">
              <w:rPr>
                <w:rFonts w:ascii="Calibri" w:eastAsia="Times New Roman" w:hAnsi="Calibri" w:cs="Times New Roman"/>
                <w:b/>
                <w:bCs/>
                <w:color w:val="000000"/>
                <w:sz w:val="20"/>
                <w:szCs w:val="20"/>
              </w:rPr>
              <w:t>Heart failure composite</w:t>
            </w:r>
            <w:r w:rsidR="00B51B38">
              <w:rPr>
                <w:rFonts w:ascii="Calibri" w:eastAsia="Times New Roman" w:hAnsi="Calibri" w:cs="Calibri"/>
                <w:b/>
                <w:bCs/>
                <w:color w:val="000000"/>
                <w:sz w:val="20"/>
                <w:szCs w:val="20"/>
              </w:rPr>
              <w:t>*</w:t>
            </w:r>
          </w:p>
        </w:tc>
        <w:tc>
          <w:tcPr>
            <w:tcW w:w="1180" w:type="dxa"/>
            <w:tcBorders>
              <w:top w:val="nil"/>
              <w:left w:val="nil"/>
              <w:bottom w:val="single" w:sz="4" w:space="0" w:color="auto"/>
              <w:right w:val="nil"/>
            </w:tcBorders>
            <w:shd w:val="clear" w:color="auto" w:fill="auto"/>
            <w:vAlign w:val="center"/>
            <w:hideMark/>
          </w:tcPr>
          <w:p w14:paraId="5789067B" w14:textId="77777777" w:rsidR="00FF278B" w:rsidRPr="00FF278B" w:rsidRDefault="00FF278B" w:rsidP="00FF278B">
            <w:pPr>
              <w:spacing w:after="0" w:line="240" w:lineRule="auto"/>
              <w:rPr>
                <w:rFonts w:ascii="Calibri" w:eastAsia="Times New Roman" w:hAnsi="Calibri" w:cs="Times New Roman"/>
                <w:b/>
                <w:bCs/>
                <w:color w:val="000000"/>
                <w:sz w:val="20"/>
                <w:szCs w:val="20"/>
              </w:rPr>
            </w:pPr>
          </w:p>
        </w:tc>
        <w:tc>
          <w:tcPr>
            <w:tcW w:w="1080" w:type="dxa"/>
            <w:tcBorders>
              <w:top w:val="nil"/>
              <w:left w:val="nil"/>
              <w:bottom w:val="single" w:sz="4" w:space="0" w:color="auto"/>
              <w:right w:val="nil"/>
            </w:tcBorders>
            <w:shd w:val="clear" w:color="auto" w:fill="auto"/>
            <w:vAlign w:val="center"/>
            <w:hideMark/>
          </w:tcPr>
          <w:p w14:paraId="3ECA84E9" w14:textId="77777777" w:rsidR="00FF278B" w:rsidRPr="00FF278B" w:rsidRDefault="00FF278B" w:rsidP="00FF278B">
            <w:pPr>
              <w:spacing w:after="0" w:line="240" w:lineRule="auto"/>
              <w:rPr>
                <w:rFonts w:ascii="Times New Roman" w:eastAsia="Times New Roman" w:hAnsi="Times New Roman" w:cs="Times New Roman"/>
                <w:sz w:val="20"/>
                <w:szCs w:val="20"/>
              </w:rPr>
            </w:pPr>
          </w:p>
        </w:tc>
        <w:tc>
          <w:tcPr>
            <w:tcW w:w="1080" w:type="dxa"/>
            <w:tcBorders>
              <w:top w:val="nil"/>
              <w:left w:val="nil"/>
              <w:bottom w:val="single" w:sz="4" w:space="0" w:color="auto"/>
              <w:right w:val="nil"/>
            </w:tcBorders>
            <w:shd w:val="clear" w:color="auto" w:fill="auto"/>
            <w:vAlign w:val="center"/>
            <w:hideMark/>
          </w:tcPr>
          <w:p w14:paraId="7A59AB85" w14:textId="77777777" w:rsidR="00FF278B" w:rsidRPr="00FF278B" w:rsidRDefault="00FF278B" w:rsidP="00FF278B">
            <w:pPr>
              <w:spacing w:after="0" w:line="240" w:lineRule="auto"/>
              <w:rPr>
                <w:rFonts w:ascii="Times New Roman" w:eastAsia="Times New Roman" w:hAnsi="Times New Roman" w:cs="Times New Roman"/>
                <w:sz w:val="20"/>
                <w:szCs w:val="20"/>
              </w:rPr>
            </w:pPr>
          </w:p>
        </w:tc>
        <w:tc>
          <w:tcPr>
            <w:tcW w:w="1080" w:type="dxa"/>
            <w:tcBorders>
              <w:top w:val="nil"/>
              <w:left w:val="nil"/>
              <w:bottom w:val="single" w:sz="4" w:space="0" w:color="auto"/>
              <w:right w:val="nil"/>
            </w:tcBorders>
            <w:shd w:val="clear" w:color="auto" w:fill="auto"/>
            <w:vAlign w:val="center"/>
            <w:hideMark/>
          </w:tcPr>
          <w:p w14:paraId="5D15F517" w14:textId="77777777" w:rsidR="00FF278B" w:rsidRPr="00FF278B" w:rsidRDefault="00FF278B" w:rsidP="00FF278B">
            <w:pPr>
              <w:spacing w:after="0" w:line="240" w:lineRule="auto"/>
              <w:rPr>
                <w:rFonts w:ascii="Times New Roman" w:eastAsia="Times New Roman" w:hAnsi="Times New Roman" w:cs="Times New Roman"/>
                <w:sz w:val="20"/>
                <w:szCs w:val="20"/>
              </w:rPr>
            </w:pPr>
          </w:p>
        </w:tc>
      </w:tr>
      <w:tr w:rsidR="00FF278B" w:rsidRPr="00FF278B" w14:paraId="311F7981" w14:textId="77777777" w:rsidTr="00FF278B">
        <w:trPr>
          <w:trHeight w:val="330"/>
        </w:trPr>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362D0" w14:textId="77777777" w:rsidR="00FF278B" w:rsidRPr="00FF278B" w:rsidRDefault="00FF278B" w:rsidP="00FF278B">
            <w:pPr>
              <w:spacing w:after="0" w:line="240" w:lineRule="auto"/>
              <w:rPr>
                <w:rFonts w:ascii="Calibri" w:eastAsia="Times New Roman" w:hAnsi="Calibri" w:cs="Times New Roman"/>
                <w:b/>
                <w:bCs/>
                <w:color w:val="000000"/>
                <w:sz w:val="20"/>
                <w:szCs w:val="20"/>
              </w:rPr>
            </w:pPr>
            <w:r w:rsidRPr="00FF278B">
              <w:rPr>
                <w:rFonts w:ascii="Calibri" w:eastAsia="Times New Roman" w:hAnsi="Calibri" w:cs="Times New Roman"/>
                <w:b/>
                <w:bCs/>
                <w:color w:val="000000"/>
                <w:sz w:val="20"/>
                <w:szCs w:val="20"/>
              </w:rPr>
              <w:t>Covariate</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E2AEFC" w14:textId="77777777" w:rsidR="00FF278B" w:rsidRPr="00FF278B" w:rsidRDefault="00FF278B" w:rsidP="00FF278B">
            <w:pPr>
              <w:spacing w:after="0" w:line="240" w:lineRule="auto"/>
              <w:jc w:val="center"/>
              <w:rPr>
                <w:rFonts w:ascii="Calibri" w:eastAsia="Times New Roman" w:hAnsi="Calibri" w:cs="Times New Roman"/>
                <w:b/>
                <w:bCs/>
                <w:color w:val="000000"/>
                <w:sz w:val="20"/>
                <w:szCs w:val="20"/>
              </w:rPr>
            </w:pPr>
            <w:r w:rsidRPr="00FF278B">
              <w:rPr>
                <w:rFonts w:ascii="Calibri" w:eastAsia="Times New Roman" w:hAnsi="Calibri" w:cs="Times New Roman"/>
                <w:b/>
                <w:bCs/>
                <w:color w:val="000000"/>
                <w:sz w:val="20"/>
                <w:szCs w:val="20"/>
              </w:rPr>
              <w:t>Hazard Ratio</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FE943" w14:textId="77777777" w:rsidR="00FF278B" w:rsidRPr="00FF278B" w:rsidRDefault="00FF278B" w:rsidP="00FF278B">
            <w:pPr>
              <w:spacing w:after="0" w:line="240" w:lineRule="auto"/>
              <w:jc w:val="center"/>
              <w:rPr>
                <w:rFonts w:ascii="Calibri" w:eastAsia="Times New Roman" w:hAnsi="Calibri" w:cs="Times New Roman"/>
                <w:b/>
                <w:bCs/>
                <w:color w:val="000000"/>
                <w:sz w:val="20"/>
                <w:szCs w:val="20"/>
              </w:rPr>
            </w:pPr>
            <w:r w:rsidRPr="00FF278B">
              <w:rPr>
                <w:rFonts w:ascii="Calibri" w:eastAsia="Times New Roman" w:hAnsi="Calibri" w:cs="Times New Roman"/>
                <w:b/>
                <w:bCs/>
                <w:color w:val="000000"/>
                <w:sz w:val="20"/>
                <w:szCs w:val="20"/>
              </w:rPr>
              <w:t>Lower 95%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4A8F4" w14:textId="77777777" w:rsidR="00FF278B" w:rsidRPr="00FF278B" w:rsidRDefault="00FF278B" w:rsidP="00FF278B">
            <w:pPr>
              <w:spacing w:after="0" w:line="240" w:lineRule="auto"/>
              <w:jc w:val="center"/>
              <w:rPr>
                <w:rFonts w:ascii="Calibri" w:eastAsia="Times New Roman" w:hAnsi="Calibri" w:cs="Times New Roman"/>
                <w:b/>
                <w:bCs/>
                <w:color w:val="000000"/>
                <w:sz w:val="20"/>
                <w:szCs w:val="20"/>
              </w:rPr>
            </w:pPr>
            <w:r w:rsidRPr="00FF278B">
              <w:rPr>
                <w:rFonts w:ascii="Calibri" w:eastAsia="Times New Roman" w:hAnsi="Calibri" w:cs="Times New Roman"/>
                <w:b/>
                <w:bCs/>
                <w:color w:val="000000"/>
                <w:sz w:val="20"/>
                <w:szCs w:val="20"/>
              </w:rPr>
              <w:t>Upper 95%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244A0" w14:textId="746FFDE5" w:rsidR="00FF278B" w:rsidRPr="00FF278B" w:rsidRDefault="00FF278B" w:rsidP="00FF278B">
            <w:pPr>
              <w:spacing w:after="0" w:line="240" w:lineRule="auto"/>
              <w:jc w:val="center"/>
              <w:rPr>
                <w:rFonts w:ascii="Calibri" w:eastAsia="Times New Roman" w:hAnsi="Calibri" w:cs="Times New Roman"/>
                <w:b/>
                <w:bCs/>
                <w:color w:val="000000"/>
                <w:sz w:val="20"/>
                <w:szCs w:val="20"/>
              </w:rPr>
            </w:pPr>
            <w:r w:rsidRPr="00FF278B">
              <w:rPr>
                <w:rFonts w:ascii="Calibri" w:eastAsia="Times New Roman" w:hAnsi="Calibri" w:cs="Times New Roman"/>
                <w:b/>
                <w:bCs/>
                <w:color w:val="000000"/>
                <w:sz w:val="20"/>
                <w:szCs w:val="20"/>
              </w:rPr>
              <w:t>p value</w:t>
            </w:r>
            <w:r w:rsidR="00B51B38">
              <w:rPr>
                <w:rFonts w:ascii="Calibri" w:eastAsia="Times New Roman" w:hAnsi="Calibri" w:cs="Calibri"/>
                <w:color w:val="000000"/>
                <w:sz w:val="20"/>
                <w:szCs w:val="20"/>
              </w:rPr>
              <w:t>‡</w:t>
            </w:r>
          </w:p>
        </w:tc>
      </w:tr>
      <w:tr w:rsidR="00FF278B" w:rsidRPr="00FF278B" w14:paraId="430E218E" w14:textId="77777777" w:rsidTr="00FF278B">
        <w:trPr>
          <w:trHeight w:val="315"/>
        </w:trPr>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5195D" w14:textId="77777777" w:rsidR="00FF278B" w:rsidRPr="00FF278B" w:rsidRDefault="00FF278B" w:rsidP="00FF278B">
            <w:pPr>
              <w:spacing w:after="0" w:line="240" w:lineRule="auto"/>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Female</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AD3E9" w14:textId="77777777"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1.85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0644B" w14:textId="77777777"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1.48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45223" w14:textId="77777777"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2.32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2FC7BC" w14:textId="77777777"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&lt;0.001</w:t>
            </w:r>
          </w:p>
        </w:tc>
      </w:tr>
      <w:tr w:rsidR="00FF278B" w:rsidRPr="00FF278B" w14:paraId="18DBC296" w14:textId="77777777" w:rsidTr="00FF278B">
        <w:trPr>
          <w:trHeight w:val="315"/>
        </w:trPr>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2A2F83" w14:textId="076C3BD2" w:rsidR="00FF278B" w:rsidRPr="00FF278B" w:rsidRDefault="00FF278B" w:rsidP="00FF278B">
            <w:pPr>
              <w:spacing w:after="0" w:line="240" w:lineRule="auto"/>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Obstruction</w:t>
            </w:r>
            <w:r w:rsidR="00B51B38">
              <w:rPr>
                <w:rFonts w:ascii="Calibri" w:eastAsia="Times New Roman" w:hAnsi="Calibri" w:cs="Calibri"/>
                <w:b/>
                <w:bCs/>
                <w:color w:val="000000"/>
                <w:sz w:val="20"/>
                <w:szCs w:val="20"/>
              </w:rPr>
              <w:t>†</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D6FC9" w14:textId="77777777"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2.07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663887" w14:textId="77777777"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1.64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369F6" w14:textId="77777777"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2.63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4D0D1" w14:textId="77777777"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&lt;0.001</w:t>
            </w:r>
          </w:p>
        </w:tc>
      </w:tr>
      <w:tr w:rsidR="00FF278B" w:rsidRPr="00FF278B" w14:paraId="1F0BEC72" w14:textId="77777777" w:rsidTr="00FF278B">
        <w:trPr>
          <w:trHeight w:val="315"/>
        </w:trPr>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C4B41B" w14:textId="77777777" w:rsidR="00FF278B" w:rsidRPr="00FF278B" w:rsidRDefault="00FF278B" w:rsidP="00FF278B">
            <w:pPr>
              <w:spacing w:after="0" w:line="240" w:lineRule="auto"/>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LVEF&lt;50%</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3E51D1" w14:textId="77777777"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1.95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588E2" w14:textId="77777777"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1044A" w14:textId="77777777"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3.83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E81F1" w14:textId="77777777"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0.05</w:t>
            </w:r>
          </w:p>
        </w:tc>
      </w:tr>
      <w:tr w:rsidR="00FF278B" w:rsidRPr="00FF278B" w14:paraId="2D84F798" w14:textId="77777777" w:rsidTr="00FF278B">
        <w:trPr>
          <w:trHeight w:val="315"/>
        </w:trPr>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A887D" w14:textId="77777777" w:rsidR="00FF278B" w:rsidRPr="00FF278B" w:rsidRDefault="00FF278B" w:rsidP="00FF278B">
            <w:pPr>
              <w:spacing w:after="0" w:line="240" w:lineRule="auto"/>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Hypertension</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2EA4B" w14:textId="77777777"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2.23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7312A5" w14:textId="77777777"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1.61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9EFDCA" w14:textId="77777777"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3.09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AEA8D" w14:textId="77777777"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&lt;0.001</w:t>
            </w:r>
          </w:p>
        </w:tc>
      </w:tr>
      <w:tr w:rsidR="00FF278B" w:rsidRPr="00FF278B" w14:paraId="3A18746D" w14:textId="77777777" w:rsidTr="00FF278B">
        <w:trPr>
          <w:trHeight w:val="315"/>
        </w:trPr>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B49EC" w14:textId="77777777" w:rsidR="00FF278B" w:rsidRPr="00FF278B" w:rsidRDefault="00FF278B" w:rsidP="00FF278B">
            <w:pPr>
              <w:spacing w:after="0" w:line="240" w:lineRule="auto"/>
              <w:rPr>
                <w:rFonts w:ascii="Calibri" w:eastAsia="Times New Roman" w:hAnsi="Calibri" w:cs="Times New Roman"/>
                <w:color w:val="000000"/>
                <w:sz w:val="20"/>
                <w:szCs w:val="20"/>
              </w:rPr>
            </w:pPr>
            <w:proofErr w:type="spellStart"/>
            <w:proofErr w:type="gramStart"/>
            <w:r w:rsidRPr="00FF278B">
              <w:rPr>
                <w:rFonts w:ascii="Calibri" w:eastAsia="Times New Roman" w:hAnsi="Calibri" w:cs="Times New Roman"/>
                <w:color w:val="000000"/>
                <w:sz w:val="20"/>
                <w:szCs w:val="20"/>
              </w:rPr>
              <w:t>Sarc</w:t>
            </w:r>
            <w:proofErr w:type="spellEnd"/>
            <w:r w:rsidRPr="00FF278B">
              <w:rPr>
                <w:rFonts w:ascii="Calibri" w:eastAsia="Times New Roman" w:hAnsi="Calibri" w:cs="Times New Roman"/>
                <w:color w:val="000000"/>
                <w:sz w:val="20"/>
                <w:szCs w:val="20"/>
              </w:rPr>
              <w:t>(</w:t>
            </w:r>
            <w:proofErr w:type="gramEnd"/>
            <w:r w:rsidRPr="00FF278B">
              <w:rPr>
                <w:rFonts w:ascii="Calibri" w:eastAsia="Times New Roman" w:hAnsi="Calibri" w:cs="Times New Roman"/>
                <w:color w:val="000000"/>
                <w:sz w:val="20"/>
                <w:szCs w:val="20"/>
              </w:rPr>
              <w:t>+)</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EFDC6A" w14:textId="77777777"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0.83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7CE1D" w14:textId="77777777"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0.64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AEEE7" w14:textId="77777777"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1.07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0BC886" w14:textId="77777777"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0.15</w:t>
            </w:r>
          </w:p>
        </w:tc>
      </w:tr>
      <w:tr w:rsidR="00FF278B" w:rsidRPr="00FF278B" w14:paraId="41768124" w14:textId="77777777" w:rsidTr="00FF278B">
        <w:trPr>
          <w:trHeight w:val="315"/>
        </w:trPr>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3758D5" w14:textId="77777777" w:rsidR="00FF278B" w:rsidRPr="00FF278B" w:rsidRDefault="00FF278B" w:rsidP="00FF278B">
            <w:pPr>
              <w:spacing w:after="0" w:line="240" w:lineRule="auto"/>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Age</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7B80D" w14:textId="77777777"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C87F1" w14:textId="77777777"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0.99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37EB64" w14:textId="77777777"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1.01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4E1B35" w14:textId="77777777"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0.87</w:t>
            </w:r>
          </w:p>
        </w:tc>
      </w:tr>
      <w:tr w:rsidR="00FF278B" w:rsidRPr="00FF278B" w14:paraId="0215A129" w14:textId="77777777" w:rsidTr="00FF278B">
        <w:trPr>
          <w:trHeight w:val="315"/>
        </w:trPr>
        <w:tc>
          <w:tcPr>
            <w:tcW w:w="2080" w:type="dxa"/>
            <w:tcBorders>
              <w:top w:val="single" w:sz="4" w:space="0" w:color="auto"/>
              <w:left w:val="nil"/>
              <w:bottom w:val="nil"/>
              <w:right w:val="nil"/>
            </w:tcBorders>
            <w:shd w:val="clear" w:color="auto" w:fill="auto"/>
            <w:noWrap/>
            <w:vAlign w:val="bottom"/>
            <w:hideMark/>
          </w:tcPr>
          <w:p w14:paraId="7A452774" w14:textId="77777777" w:rsidR="00FF278B" w:rsidRPr="00FF278B" w:rsidRDefault="00FF278B" w:rsidP="00FF278B">
            <w:pPr>
              <w:spacing w:after="0" w:line="240" w:lineRule="auto"/>
              <w:jc w:val="center"/>
              <w:rPr>
                <w:rFonts w:ascii="Calibri" w:eastAsia="Times New Roman" w:hAnsi="Calibri" w:cs="Times New Roman"/>
                <w:color w:val="000000"/>
                <w:sz w:val="20"/>
                <w:szCs w:val="20"/>
              </w:rPr>
            </w:pPr>
          </w:p>
        </w:tc>
        <w:tc>
          <w:tcPr>
            <w:tcW w:w="1180" w:type="dxa"/>
            <w:tcBorders>
              <w:top w:val="single" w:sz="4" w:space="0" w:color="auto"/>
              <w:left w:val="nil"/>
              <w:bottom w:val="nil"/>
              <w:right w:val="nil"/>
            </w:tcBorders>
            <w:shd w:val="clear" w:color="auto" w:fill="auto"/>
            <w:noWrap/>
            <w:vAlign w:val="bottom"/>
            <w:hideMark/>
          </w:tcPr>
          <w:p w14:paraId="4A078420" w14:textId="77777777" w:rsidR="00FF278B" w:rsidRPr="00FF278B" w:rsidRDefault="00FF278B" w:rsidP="00FF278B">
            <w:pPr>
              <w:spacing w:after="0" w:line="240" w:lineRule="auto"/>
              <w:rPr>
                <w:rFonts w:ascii="Times New Roman" w:eastAsia="Times New Roman" w:hAnsi="Times New Roman" w:cs="Times New Roman"/>
                <w:sz w:val="20"/>
                <w:szCs w:val="20"/>
              </w:rPr>
            </w:pPr>
          </w:p>
        </w:tc>
        <w:tc>
          <w:tcPr>
            <w:tcW w:w="1080" w:type="dxa"/>
            <w:tcBorders>
              <w:top w:val="single" w:sz="4" w:space="0" w:color="auto"/>
              <w:left w:val="nil"/>
              <w:bottom w:val="nil"/>
              <w:right w:val="nil"/>
            </w:tcBorders>
            <w:shd w:val="clear" w:color="auto" w:fill="auto"/>
            <w:noWrap/>
            <w:vAlign w:val="bottom"/>
            <w:hideMark/>
          </w:tcPr>
          <w:p w14:paraId="1D64AA8D" w14:textId="77777777" w:rsidR="00FF278B" w:rsidRPr="00FF278B" w:rsidRDefault="00FF278B" w:rsidP="00FF278B">
            <w:pPr>
              <w:spacing w:after="0" w:line="240" w:lineRule="auto"/>
              <w:rPr>
                <w:rFonts w:ascii="Times New Roman" w:eastAsia="Times New Roman" w:hAnsi="Times New Roman" w:cs="Times New Roman"/>
                <w:sz w:val="20"/>
                <w:szCs w:val="20"/>
              </w:rPr>
            </w:pPr>
          </w:p>
        </w:tc>
        <w:tc>
          <w:tcPr>
            <w:tcW w:w="1080" w:type="dxa"/>
            <w:tcBorders>
              <w:top w:val="single" w:sz="4" w:space="0" w:color="auto"/>
              <w:left w:val="nil"/>
              <w:bottom w:val="nil"/>
              <w:right w:val="nil"/>
            </w:tcBorders>
            <w:shd w:val="clear" w:color="auto" w:fill="auto"/>
            <w:noWrap/>
            <w:vAlign w:val="bottom"/>
            <w:hideMark/>
          </w:tcPr>
          <w:p w14:paraId="39EF9E6B" w14:textId="77777777" w:rsidR="00FF278B" w:rsidRPr="00FF278B" w:rsidRDefault="00FF278B" w:rsidP="00FF278B">
            <w:pPr>
              <w:spacing w:after="0" w:line="240" w:lineRule="auto"/>
              <w:rPr>
                <w:rFonts w:ascii="Times New Roman" w:eastAsia="Times New Roman" w:hAnsi="Times New Roman" w:cs="Times New Roman"/>
                <w:sz w:val="20"/>
                <w:szCs w:val="20"/>
              </w:rPr>
            </w:pPr>
          </w:p>
        </w:tc>
        <w:tc>
          <w:tcPr>
            <w:tcW w:w="1080" w:type="dxa"/>
            <w:tcBorders>
              <w:top w:val="single" w:sz="4" w:space="0" w:color="auto"/>
              <w:left w:val="nil"/>
              <w:bottom w:val="nil"/>
              <w:right w:val="nil"/>
            </w:tcBorders>
            <w:shd w:val="clear" w:color="auto" w:fill="auto"/>
            <w:noWrap/>
            <w:vAlign w:val="bottom"/>
            <w:hideMark/>
          </w:tcPr>
          <w:p w14:paraId="389D3561" w14:textId="77777777" w:rsidR="00FF278B" w:rsidRPr="00FF278B" w:rsidRDefault="00FF278B" w:rsidP="00FF278B">
            <w:pPr>
              <w:spacing w:after="0" w:line="240" w:lineRule="auto"/>
              <w:rPr>
                <w:rFonts w:ascii="Times New Roman" w:eastAsia="Times New Roman" w:hAnsi="Times New Roman" w:cs="Times New Roman"/>
                <w:sz w:val="20"/>
                <w:szCs w:val="20"/>
              </w:rPr>
            </w:pPr>
          </w:p>
        </w:tc>
      </w:tr>
      <w:tr w:rsidR="00FF278B" w:rsidRPr="00FF278B" w14:paraId="5802165E" w14:textId="77777777" w:rsidTr="00FF278B">
        <w:trPr>
          <w:trHeight w:val="315"/>
        </w:trPr>
        <w:tc>
          <w:tcPr>
            <w:tcW w:w="2080" w:type="dxa"/>
            <w:tcBorders>
              <w:top w:val="nil"/>
              <w:left w:val="nil"/>
              <w:bottom w:val="nil"/>
              <w:right w:val="nil"/>
            </w:tcBorders>
            <w:shd w:val="clear" w:color="auto" w:fill="auto"/>
            <w:noWrap/>
            <w:vAlign w:val="bottom"/>
            <w:hideMark/>
          </w:tcPr>
          <w:p w14:paraId="12D449FC" w14:textId="77777777" w:rsidR="00FF278B" w:rsidRPr="00FF278B" w:rsidRDefault="00FF278B" w:rsidP="00FF278B">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14:paraId="752702D7" w14:textId="77777777" w:rsidR="00FF278B" w:rsidRPr="00FF278B" w:rsidRDefault="00FF278B" w:rsidP="00FF278B">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74A4EF15" w14:textId="77777777" w:rsidR="00FF278B" w:rsidRPr="00FF278B" w:rsidRDefault="00FF278B" w:rsidP="00FF278B">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7674F7EE" w14:textId="77777777" w:rsidR="00FF278B" w:rsidRPr="00FF278B" w:rsidRDefault="00FF278B" w:rsidP="00FF278B">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005856AF" w14:textId="77777777" w:rsidR="00FF278B" w:rsidRPr="00FF278B" w:rsidRDefault="00FF278B" w:rsidP="00FF278B">
            <w:pPr>
              <w:spacing w:after="0" w:line="240" w:lineRule="auto"/>
              <w:rPr>
                <w:rFonts w:ascii="Times New Roman" w:eastAsia="Times New Roman" w:hAnsi="Times New Roman" w:cs="Times New Roman"/>
                <w:sz w:val="20"/>
                <w:szCs w:val="20"/>
              </w:rPr>
            </w:pPr>
          </w:p>
        </w:tc>
      </w:tr>
      <w:tr w:rsidR="00FF278B" w:rsidRPr="00FF278B" w14:paraId="070728BC" w14:textId="77777777" w:rsidTr="00FF278B">
        <w:trPr>
          <w:trHeight w:val="315"/>
        </w:trPr>
        <w:tc>
          <w:tcPr>
            <w:tcW w:w="2080" w:type="dxa"/>
            <w:tcBorders>
              <w:top w:val="nil"/>
              <w:left w:val="nil"/>
              <w:bottom w:val="single" w:sz="4" w:space="0" w:color="auto"/>
              <w:right w:val="nil"/>
            </w:tcBorders>
            <w:shd w:val="clear" w:color="auto" w:fill="auto"/>
            <w:vAlign w:val="center"/>
            <w:hideMark/>
          </w:tcPr>
          <w:p w14:paraId="63210717" w14:textId="77777777" w:rsidR="00FF278B" w:rsidRPr="00FF278B" w:rsidRDefault="00FF278B" w:rsidP="00FF278B">
            <w:pPr>
              <w:spacing w:after="0" w:line="240" w:lineRule="auto"/>
              <w:rPr>
                <w:rFonts w:ascii="Calibri" w:eastAsia="Times New Roman" w:hAnsi="Calibri" w:cs="Times New Roman"/>
                <w:b/>
                <w:bCs/>
                <w:color w:val="000000"/>
                <w:sz w:val="20"/>
                <w:szCs w:val="20"/>
              </w:rPr>
            </w:pPr>
            <w:r w:rsidRPr="00FF278B">
              <w:rPr>
                <w:rFonts w:ascii="Calibri" w:eastAsia="Times New Roman" w:hAnsi="Calibri" w:cs="Times New Roman"/>
                <w:b/>
                <w:bCs/>
                <w:color w:val="000000"/>
                <w:sz w:val="20"/>
                <w:szCs w:val="20"/>
              </w:rPr>
              <w:t>NYHA III-IV</w:t>
            </w:r>
          </w:p>
        </w:tc>
        <w:tc>
          <w:tcPr>
            <w:tcW w:w="1180" w:type="dxa"/>
            <w:tcBorders>
              <w:top w:val="nil"/>
              <w:left w:val="nil"/>
              <w:bottom w:val="single" w:sz="4" w:space="0" w:color="auto"/>
              <w:right w:val="nil"/>
            </w:tcBorders>
            <w:shd w:val="clear" w:color="auto" w:fill="auto"/>
            <w:vAlign w:val="center"/>
            <w:hideMark/>
          </w:tcPr>
          <w:p w14:paraId="0519D7A6" w14:textId="77777777" w:rsidR="00FF278B" w:rsidRPr="00FF278B" w:rsidRDefault="00FF278B" w:rsidP="00FF278B">
            <w:pPr>
              <w:spacing w:after="0" w:line="240" w:lineRule="auto"/>
              <w:rPr>
                <w:rFonts w:ascii="Calibri" w:eastAsia="Times New Roman" w:hAnsi="Calibri" w:cs="Times New Roman"/>
                <w:b/>
                <w:bCs/>
                <w:color w:val="000000"/>
                <w:sz w:val="20"/>
                <w:szCs w:val="20"/>
              </w:rPr>
            </w:pPr>
          </w:p>
        </w:tc>
        <w:tc>
          <w:tcPr>
            <w:tcW w:w="1080" w:type="dxa"/>
            <w:tcBorders>
              <w:top w:val="nil"/>
              <w:left w:val="nil"/>
              <w:bottom w:val="single" w:sz="4" w:space="0" w:color="auto"/>
              <w:right w:val="nil"/>
            </w:tcBorders>
            <w:shd w:val="clear" w:color="auto" w:fill="auto"/>
            <w:vAlign w:val="center"/>
            <w:hideMark/>
          </w:tcPr>
          <w:p w14:paraId="4B72AA0F" w14:textId="77777777" w:rsidR="00FF278B" w:rsidRPr="00FF278B" w:rsidRDefault="00FF278B" w:rsidP="00FF278B">
            <w:pPr>
              <w:spacing w:after="0" w:line="240" w:lineRule="auto"/>
              <w:jc w:val="center"/>
              <w:rPr>
                <w:rFonts w:ascii="Times New Roman" w:eastAsia="Times New Roman" w:hAnsi="Times New Roman" w:cs="Times New Roman"/>
                <w:sz w:val="20"/>
                <w:szCs w:val="20"/>
              </w:rPr>
            </w:pPr>
          </w:p>
        </w:tc>
        <w:tc>
          <w:tcPr>
            <w:tcW w:w="1080" w:type="dxa"/>
            <w:tcBorders>
              <w:top w:val="nil"/>
              <w:left w:val="nil"/>
              <w:bottom w:val="single" w:sz="4" w:space="0" w:color="auto"/>
              <w:right w:val="nil"/>
            </w:tcBorders>
            <w:shd w:val="clear" w:color="auto" w:fill="auto"/>
            <w:vAlign w:val="center"/>
            <w:hideMark/>
          </w:tcPr>
          <w:p w14:paraId="08F2E87B" w14:textId="77777777" w:rsidR="00FF278B" w:rsidRPr="00FF278B" w:rsidRDefault="00FF278B" w:rsidP="00FF278B">
            <w:pPr>
              <w:spacing w:after="0" w:line="240" w:lineRule="auto"/>
              <w:jc w:val="center"/>
              <w:rPr>
                <w:rFonts w:ascii="Times New Roman" w:eastAsia="Times New Roman" w:hAnsi="Times New Roman" w:cs="Times New Roman"/>
                <w:sz w:val="20"/>
                <w:szCs w:val="20"/>
              </w:rPr>
            </w:pPr>
          </w:p>
        </w:tc>
        <w:tc>
          <w:tcPr>
            <w:tcW w:w="1080" w:type="dxa"/>
            <w:tcBorders>
              <w:top w:val="nil"/>
              <w:left w:val="nil"/>
              <w:bottom w:val="single" w:sz="4" w:space="0" w:color="auto"/>
              <w:right w:val="nil"/>
            </w:tcBorders>
            <w:shd w:val="clear" w:color="auto" w:fill="auto"/>
            <w:vAlign w:val="center"/>
            <w:hideMark/>
          </w:tcPr>
          <w:p w14:paraId="69CD60CB" w14:textId="77777777" w:rsidR="00FF278B" w:rsidRPr="00FF278B" w:rsidRDefault="00FF278B" w:rsidP="00FF278B">
            <w:pPr>
              <w:spacing w:after="0" w:line="240" w:lineRule="auto"/>
              <w:jc w:val="center"/>
              <w:rPr>
                <w:rFonts w:ascii="Times New Roman" w:eastAsia="Times New Roman" w:hAnsi="Times New Roman" w:cs="Times New Roman"/>
                <w:sz w:val="20"/>
                <w:szCs w:val="20"/>
              </w:rPr>
            </w:pPr>
          </w:p>
        </w:tc>
      </w:tr>
      <w:tr w:rsidR="00FF278B" w:rsidRPr="00FF278B" w14:paraId="6A651A61" w14:textId="77777777" w:rsidTr="00FF278B">
        <w:trPr>
          <w:trHeight w:val="315"/>
        </w:trPr>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277BC" w14:textId="77777777" w:rsidR="00FF278B" w:rsidRPr="00FF278B" w:rsidRDefault="00FF278B" w:rsidP="00FF278B">
            <w:pPr>
              <w:spacing w:after="0" w:line="240" w:lineRule="auto"/>
              <w:rPr>
                <w:rFonts w:ascii="Calibri" w:eastAsia="Times New Roman" w:hAnsi="Calibri" w:cs="Times New Roman"/>
                <w:b/>
                <w:bCs/>
                <w:color w:val="000000"/>
                <w:sz w:val="20"/>
                <w:szCs w:val="20"/>
              </w:rPr>
            </w:pPr>
            <w:r w:rsidRPr="00FF278B">
              <w:rPr>
                <w:rFonts w:ascii="Calibri" w:eastAsia="Times New Roman" w:hAnsi="Calibri" w:cs="Times New Roman"/>
                <w:b/>
                <w:bCs/>
                <w:color w:val="000000"/>
                <w:sz w:val="20"/>
                <w:szCs w:val="20"/>
              </w:rPr>
              <w:t>Covariate</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A82D0E" w14:textId="77777777" w:rsidR="00FF278B" w:rsidRPr="00FF278B" w:rsidRDefault="00FF278B" w:rsidP="00FF278B">
            <w:pPr>
              <w:spacing w:after="0" w:line="240" w:lineRule="auto"/>
              <w:jc w:val="center"/>
              <w:rPr>
                <w:rFonts w:ascii="Calibri" w:eastAsia="Times New Roman" w:hAnsi="Calibri" w:cs="Times New Roman"/>
                <w:b/>
                <w:bCs/>
                <w:color w:val="000000"/>
                <w:sz w:val="20"/>
                <w:szCs w:val="20"/>
              </w:rPr>
            </w:pPr>
            <w:r w:rsidRPr="00FF278B">
              <w:rPr>
                <w:rFonts w:ascii="Calibri" w:eastAsia="Times New Roman" w:hAnsi="Calibri" w:cs="Times New Roman"/>
                <w:b/>
                <w:bCs/>
                <w:color w:val="000000"/>
                <w:sz w:val="20"/>
                <w:szCs w:val="20"/>
              </w:rPr>
              <w:t>Hazard Ratio</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5500C" w14:textId="77777777" w:rsidR="00FF278B" w:rsidRPr="00FF278B" w:rsidRDefault="00FF278B" w:rsidP="00FF278B">
            <w:pPr>
              <w:spacing w:after="0" w:line="240" w:lineRule="auto"/>
              <w:jc w:val="center"/>
              <w:rPr>
                <w:rFonts w:ascii="Calibri" w:eastAsia="Times New Roman" w:hAnsi="Calibri" w:cs="Times New Roman"/>
                <w:b/>
                <w:bCs/>
                <w:color w:val="000000"/>
                <w:sz w:val="20"/>
                <w:szCs w:val="20"/>
              </w:rPr>
            </w:pPr>
            <w:r w:rsidRPr="00FF278B">
              <w:rPr>
                <w:rFonts w:ascii="Calibri" w:eastAsia="Times New Roman" w:hAnsi="Calibri" w:cs="Times New Roman"/>
                <w:b/>
                <w:bCs/>
                <w:color w:val="000000"/>
                <w:sz w:val="20"/>
                <w:szCs w:val="20"/>
              </w:rPr>
              <w:t>Lower 95%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CADA8" w14:textId="77777777" w:rsidR="00FF278B" w:rsidRPr="00FF278B" w:rsidRDefault="00FF278B" w:rsidP="00FF278B">
            <w:pPr>
              <w:spacing w:after="0" w:line="240" w:lineRule="auto"/>
              <w:jc w:val="center"/>
              <w:rPr>
                <w:rFonts w:ascii="Calibri" w:eastAsia="Times New Roman" w:hAnsi="Calibri" w:cs="Times New Roman"/>
                <w:b/>
                <w:bCs/>
                <w:color w:val="000000"/>
                <w:sz w:val="20"/>
                <w:szCs w:val="20"/>
              </w:rPr>
            </w:pPr>
            <w:r w:rsidRPr="00FF278B">
              <w:rPr>
                <w:rFonts w:ascii="Calibri" w:eastAsia="Times New Roman" w:hAnsi="Calibri" w:cs="Times New Roman"/>
                <w:b/>
                <w:bCs/>
                <w:color w:val="000000"/>
                <w:sz w:val="20"/>
                <w:szCs w:val="20"/>
              </w:rPr>
              <w:t>Upper 95%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EE2F2" w14:textId="5E3FA40E" w:rsidR="00FF278B" w:rsidRPr="00FF278B" w:rsidRDefault="00FF278B" w:rsidP="00FF278B">
            <w:pPr>
              <w:spacing w:after="0" w:line="240" w:lineRule="auto"/>
              <w:jc w:val="center"/>
              <w:rPr>
                <w:rFonts w:ascii="Calibri" w:eastAsia="Times New Roman" w:hAnsi="Calibri" w:cs="Times New Roman"/>
                <w:b/>
                <w:bCs/>
                <w:color w:val="000000"/>
                <w:sz w:val="20"/>
                <w:szCs w:val="20"/>
              </w:rPr>
            </w:pPr>
            <w:r w:rsidRPr="00FF278B">
              <w:rPr>
                <w:rFonts w:ascii="Calibri" w:eastAsia="Times New Roman" w:hAnsi="Calibri" w:cs="Times New Roman"/>
                <w:b/>
                <w:bCs/>
                <w:color w:val="000000"/>
                <w:sz w:val="20"/>
                <w:szCs w:val="20"/>
              </w:rPr>
              <w:t>p value</w:t>
            </w:r>
            <w:r w:rsidR="00B51B38">
              <w:rPr>
                <w:rFonts w:ascii="Calibri" w:eastAsia="Times New Roman" w:hAnsi="Calibri" w:cs="Calibri"/>
                <w:color w:val="000000"/>
                <w:sz w:val="20"/>
                <w:szCs w:val="20"/>
              </w:rPr>
              <w:t>‡</w:t>
            </w:r>
          </w:p>
        </w:tc>
      </w:tr>
      <w:tr w:rsidR="00FF278B" w:rsidRPr="00FF278B" w14:paraId="1883ED6C" w14:textId="77777777" w:rsidTr="00FF278B">
        <w:trPr>
          <w:trHeight w:val="315"/>
        </w:trPr>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B1EB7B" w14:textId="77777777" w:rsidR="00FF278B" w:rsidRPr="00FF278B" w:rsidRDefault="00FF278B" w:rsidP="00FF278B">
            <w:pPr>
              <w:spacing w:after="0" w:line="240" w:lineRule="auto"/>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Female</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3AB46" w14:textId="77777777"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1.87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E4AE2" w14:textId="77777777"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1.48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BBB19F" w14:textId="77777777"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2.36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99DB6E" w14:textId="77777777"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&lt;0.001</w:t>
            </w:r>
          </w:p>
        </w:tc>
      </w:tr>
      <w:tr w:rsidR="00FF278B" w:rsidRPr="00FF278B" w14:paraId="048F1E96" w14:textId="77777777" w:rsidTr="00FF278B">
        <w:trPr>
          <w:trHeight w:val="315"/>
        </w:trPr>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7FABD" w14:textId="07920DA1" w:rsidR="00FF278B" w:rsidRPr="00FF278B" w:rsidRDefault="00FF278B" w:rsidP="00FF278B">
            <w:pPr>
              <w:spacing w:after="0" w:line="240" w:lineRule="auto"/>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Obstruction</w:t>
            </w:r>
            <w:r w:rsidR="00F8111F">
              <w:rPr>
                <w:rFonts w:ascii="Calibri" w:eastAsia="Times New Roman" w:hAnsi="Calibri" w:cs="Times New Roman"/>
                <w:color w:val="000000"/>
                <w:sz w:val="20"/>
                <w:szCs w:val="20"/>
              </w:rPr>
              <w:t>*</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9AE879" w14:textId="77777777"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2.11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52C31" w14:textId="77777777"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1.65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D4384" w14:textId="77777777"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2.7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E4188F" w14:textId="77777777"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&lt;0.001</w:t>
            </w:r>
          </w:p>
        </w:tc>
      </w:tr>
      <w:tr w:rsidR="00FF278B" w:rsidRPr="00FF278B" w14:paraId="3CC2718A" w14:textId="77777777" w:rsidTr="00FF278B">
        <w:trPr>
          <w:trHeight w:val="315"/>
        </w:trPr>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95250E" w14:textId="77777777" w:rsidR="00FF278B" w:rsidRPr="00FF278B" w:rsidRDefault="00FF278B" w:rsidP="00FF278B">
            <w:pPr>
              <w:spacing w:after="0" w:line="240" w:lineRule="auto"/>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LVEF&lt;50%</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B4547" w14:textId="77777777"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1.73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A1AB" w14:textId="77777777"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0.85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0FD923" w14:textId="77777777"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3.54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A0084" w14:textId="77777777"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0.13</w:t>
            </w:r>
          </w:p>
        </w:tc>
      </w:tr>
      <w:tr w:rsidR="00FF278B" w:rsidRPr="00FF278B" w14:paraId="72469DBF" w14:textId="77777777" w:rsidTr="00FF278B">
        <w:trPr>
          <w:trHeight w:val="315"/>
        </w:trPr>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A8DB5" w14:textId="77777777" w:rsidR="00FF278B" w:rsidRPr="00FF278B" w:rsidRDefault="00FF278B" w:rsidP="00FF278B">
            <w:pPr>
              <w:spacing w:after="0" w:line="240" w:lineRule="auto"/>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Hypertension</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B12AD" w14:textId="77777777"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2.08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B839FC" w14:textId="77777777"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1.49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548CD" w14:textId="77777777"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2.89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68DB0" w14:textId="77777777"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&lt;0.001</w:t>
            </w:r>
          </w:p>
        </w:tc>
      </w:tr>
      <w:tr w:rsidR="00FF278B" w:rsidRPr="00FF278B" w14:paraId="758FA1FC" w14:textId="77777777" w:rsidTr="00FF278B">
        <w:trPr>
          <w:trHeight w:val="315"/>
        </w:trPr>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E93E9" w14:textId="77777777" w:rsidR="00FF278B" w:rsidRPr="00FF278B" w:rsidRDefault="00FF278B" w:rsidP="00FF278B">
            <w:pPr>
              <w:spacing w:after="0" w:line="240" w:lineRule="auto"/>
              <w:rPr>
                <w:rFonts w:ascii="Calibri" w:eastAsia="Times New Roman" w:hAnsi="Calibri" w:cs="Times New Roman"/>
                <w:color w:val="000000"/>
                <w:sz w:val="20"/>
                <w:szCs w:val="20"/>
              </w:rPr>
            </w:pPr>
            <w:proofErr w:type="spellStart"/>
            <w:proofErr w:type="gramStart"/>
            <w:r w:rsidRPr="00FF278B">
              <w:rPr>
                <w:rFonts w:ascii="Calibri" w:eastAsia="Times New Roman" w:hAnsi="Calibri" w:cs="Times New Roman"/>
                <w:color w:val="000000"/>
                <w:sz w:val="20"/>
                <w:szCs w:val="20"/>
              </w:rPr>
              <w:t>Sarc</w:t>
            </w:r>
            <w:proofErr w:type="spellEnd"/>
            <w:r w:rsidRPr="00FF278B">
              <w:rPr>
                <w:rFonts w:ascii="Calibri" w:eastAsia="Times New Roman" w:hAnsi="Calibri" w:cs="Times New Roman"/>
                <w:color w:val="000000"/>
                <w:sz w:val="20"/>
                <w:szCs w:val="20"/>
              </w:rPr>
              <w:t>(</w:t>
            </w:r>
            <w:proofErr w:type="gramEnd"/>
            <w:r w:rsidRPr="00FF278B">
              <w:rPr>
                <w:rFonts w:ascii="Calibri" w:eastAsia="Times New Roman" w:hAnsi="Calibri" w:cs="Times New Roman"/>
                <w:color w:val="000000"/>
                <w:sz w:val="20"/>
                <w:szCs w:val="20"/>
              </w:rPr>
              <w:t>+)</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D1E4C" w14:textId="77777777"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0.86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01C7B" w14:textId="77777777"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0.66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1707A" w14:textId="77777777"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1.12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4D156" w14:textId="77777777"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0.25</w:t>
            </w:r>
          </w:p>
        </w:tc>
      </w:tr>
      <w:tr w:rsidR="00FF278B" w:rsidRPr="00FF278B" w14:paraId="77022622" w14:textId="77777777" w:rsidTr="00FF278B">
        <w:trPr>
          <w:trHeight w:val="315"/>
        </w:trPr>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64745" w14:textId="77777777" w:rsidR="00FF278B" w:rsidRPr="00FF278B" w:rsidRDefault="00FF278B" w:rsidP="00FF278B">
            <w:pPr>
              <w:spacing w:after="0" w:line="240" w:lineRule="auto"/>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Age</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8EC51" w14:textId="77777777"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EDFDB" w14:textId="77777777"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E94EC" w14:textId="77777777"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1.01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3FCB3" w14:textId="77777777"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0.19</w:t>
            </w:r>
          </w:p>
        </w:tc>
      </w:tr>
      <w:tr w:rsidR="00FF278B" w:rsidRPr="00FF278B" w14:paraId="36E102F7" w14:textId="77777777" w:rsidTr="00FF278B">
        <w:trPr>
          <w:trHeight w:val="315"/>
        </w:trPr>
        <w:tc>
          <w:tcPr>
            <w:tcW w:w="2080" w:type="dxa"/>
            <w:tcBorders>
              <w:top w:val="single" w:sz="4" w:space="0" w:color="auto"/>
              <w:left w:val="nil"/>
              <w:bottom w:val="nil"/>
              <w:right w:val="nil"/>
            </w:tcBorders>
            <w:shd w:val="clear" w:color="auto" w:fill="auto"/>
            <w:noWrap/>
            <w:vAlign w:val="bottom"/>
            <w:hideMark/>
          </w:tcPr>
          <w:p w14:paraId="287DCEA7" w14:textId="77777777" w:rsidR="00FF278B" w:rsidRPr="00FF278B" w:rsidRDefault="00FF278B" w:rsidP="00FF278B">
            <w:pPr>
              <w:spacing w:after="0" w:line="240" w:lineRule="auto"/>
              <w:jc w:val="center"/>
              <w:rPr>
                <w:rFonts w:ascii="Calibri" w:eastAsia="Times New Roman" w:hAnsi="Calibri" w:cs="Times New Roman"/>
                <w:color w:val="000000"/>
                <w:sz w:val="20"/>
                <w:szCs w:val="20"/>
              </w:rPr>
            </w:pPr>
          </w:p>
        </w:tc>
        <w:tc>
          <w:tcPr>
            <w:tcW w:w="1180" w:type="dxa"/>
            <w:tcBorders>
              <w:top w:val="single" w:sz="4" w:space="0" w:color="auto"/>
              <w:left w:val="nil"/>
              <w:bottom w:val="nil"/>
              <w:right w:val="nil"/>
            </w:tcBorders>
            <w:shd w:val="clear" w:color="auto" w:fill="auto"/>
            <w:noWrap/>
            <w:vAlign w:val="bottom"/>
            <w:hideMark/>
          </w:tcPr>
          <w:p w14:paraId="7D6DB082" w14:textId="77777777" w:rsidR="00FF278B" w:rsidRPr="00FF278B" w:rsidRDefault="00FF278B" w:rsidP="00FF278B">
            <w:pPr>
              <w:spacing w:after="0" w:line="240" w:lineRule="auto"/>
              <w:rPr>
                <w:rFonts w:ascii="Times New Roman" w:eastAsia="Times New Roman" w:hAnsi="Times New Roman" w:cs="Times New Roman"/>
                <w:sz w:val="20"/>
                <w:szCs w:val="20"/>
              </w:rPr>
            </w:pPr>
          </w:p>
        </w:tc>
        <w:tc>
          <w:tcPr>
            <w:tcW w:w="1080" w:type="dxa"/>
            <w:tcBorders>
              <w:top w:val="single" w:sz="4" w:space="0" w:color="auto"/>
              <w:left w:val="nil"/>
              <w:bottom w:val="nil"/>
              <w:right w:val="nil"/>
            </w:tcBorders>
            <w:shd w:val="clear" w:color="auto" w:fill="auto"/>
            <w:noWrap/>
            <w:vAlign w:val="bottom"/>
            <w:hideMark/>
          </w:tcPr>
          <w:p w14:paraId="7419753E" w14:textId="77777777" w:rsidR="00FF278B" w:rsidRPr="00FF278B" w:rsidRDefault="00FF278B" w:rsidP="00FF278B">
            <w:pPr>
              <w:spacing w:after="0" w:line="240" w:lineRule="auto"/>
              <w:rPr>
                <w:rFonts w:ascii="Times New Roman" w:eastAsia="Times New Roman" w:hAnsi="Times New Roman" w:cs="Times New Roman"/>
                <w:sz w:val="20"/>
                <w:szCs w:val="20"/>
              </w:rPr>
            </w:pPr>
          </w:p>
        </w:tc>
        <w:tc>
          <w:tcPr>
            <w:tcW w:w="1080" w:type="dxa"/>
            <w:tcBorders>
              <w:top w:val="single" w:sz="4" w:space="0" w:color="auto"/>
              <w:left w:val="nil"/>
              <w:bottom w:val="nil"/>
              <w:right w:val="nil"/>
            </w:tcBorders>
            <w:shd w:val="clear" w:color="auto" w:fill="auto"/>
            <w:noWrap/>
            <w:vAlign w:val="bottom"/>
            <w:hideMark/>
          </w:tcPr>
          <w:p w14:paraId="0FB3BBD8" w14:textId="77777777" w:rsidR="00FF278B" w:rsidRPr="00FF278B" w:rsidRDefault="00FF278B" w:rsidP="00FF278B">
            <w:pPr>
              <w:spacing w:after="0" w:line="240" w:lineRule="auto"/>
              <w:rPr>
                <w:rFonts w:ascii="Times New Roman" w:eastAsia="Times New Roman" w:hAnsi="Times New Roman" w:cs="Times New Roman"/>
                <w:sz w:val="20"/>
                <w:szCs w:val="20"/>
              </w:rPr>
            </w:pPr>
          </w:p>
        </w:tc>
        <w:tc>
          <w:tcPr>
            <w:tcW w:w="1080" w:type="dxa"/>
            <w:tcBorders>
              <w:top w:val="single" w:sz="4" w:space="0" w:color="auto"/>
              <w:left w:val="nil"/>
              <w:bottom w:val="nil"/>
              <w:right w:val="nil"/>
            </w:tcBorders>
            <w:shd w:val="clear" w:color="auto" w:fill="auto"/>
            <w:noWrap/>
            <w:vAlign w:val="bottom"/>
            <w:hideMark/>
          </w:tcPr>
          <w:p w14:paraId="7D3A0BBB" w14:textId="77777777" w:rsidR="00FF278B" w:rsidRPr="00FF278B" w:rsidRDefault="00FF278B" w:rsidP="00FF278B">
            <w:pPr>
              <w:spacing w:after="0" w:line="240" w:lineRule="auto"/>
              <w:rPr>
                <w:rFonts w:ascii="Times New Roman" w:eastAsia="Times New Roman" w:hAnsi="Times New Roman" w:cs="Times New Roman"/>
                <w:sz w:val="20"/>
                <w:szCs w:val="20"/>
              </w:rPr>
            </w:pPr>
          </w:p>
        </w:tc>
      </w:tr>
      <w:tr w:rsidR="00FF278B" w:rsidRPr="00FF278B" w14:paraId="11335A68" w14:textId="77777777" w:rsidTr="00FF278B">
        <w:trPr>
          <w:trHeight w:val="315"/>
        </w:trPr>
        <w:tc>
          <w:tcPr>
            <w:tcW w:w="2080" w:type="dxa"/>
            <w:tcBorders>
              <w:top w:val="nil"/>
              <w:left w:val="nil"/>
              <w:bottom w:val="single" w:sz="4" w:space="0" w:color="auto"/>
              <w:right w:val="nil"/>
            </w:tcBorders>
            <w:shd w:val="clear" w:color="auto" w:fill="auto"/>
            <w:vAlign w:val="center"/>
            <w:hideMark/>
          </w:tcPr>
          <w:p w14:paraId="713B8549" w14:textId="77777777" w:rsidR="00FF278B" w:rsidRPr="00FF278B" w:rsidRDefault="00FF278B" w:rsidP="00FF278B">
            <w:pPr>
              <w:spacing w:after="0" w:line="240" w:lineRule="auto"/>
              <w:rPr>
                <w:rFonts w:ascii="Calibri" w:eastAsia="Times New Roman" w:hAnsi="Calibri" w:cs="Times New Roman"/>
                <w:b/>
                <w:bCs/>
                <w:color w:val="000000"/>
                <w:sz w:val="20"/>
                <w:szCs w:val="20"/>
              </w:rPr>
            </w:pPr>
            <w:r w:rsidRPr="00FF278B">
              <w:rPr>
                <w:rFonts w:ascii="Calibri" w:eastAsia="Times New Roman" w:hAnsi="Calibri" w:cs="Times New Roman"/>
                <w:b/>
                <w:bCs/>
                <w:color w:val="000000"/>
                <w:sz w:val="20"/>
                <w:szCs w:val="20"/>
              </w:rPr>
              <w:t>Mortality</w:t>
            </w:r>
          </w:p>
        </w:tc>
        <w:tc>
          <w:tcPr>
            <w:tcW w:w="1180" w:type="dxa"/>
            <w:tcBorders>
              <w:top w:val="nil"/>
              <w:left w:val="nil"/>
              <w:bottom w:val="single" w:sz="4" w:space="0" w:color="auto"/>
              <w:right w:val="nil"/>
            </w:tcBorders>
            <w:shd w:val="clear" w:color="auto" w:fill="auto"/>
            <w:vAlign w:val="center"/>
            <w:hideMark/>
          </w:tcPr>
          <w:p w14:paraId="13752D45" w14:textId="77777777" w:rsidR="00FF278B" w:rsidRPr="00FF278B" w:rsidRDefault="00FF278B" w:rsidP="00FF278B">
            <w:pPr>
              <w:spacing w:after="0" w:line="240" w:lineRule="auto"/>
              <w:rPr>
                <w:rFonts w:ascii="Calibri" w:eastAsia="Times New Roman" w:hAnsi="Calibri" w:cs="Times New Roman"/>
                <w:b/>
                <w:bCs/>
                <w:color w:val="000000"/>
                <w:sz w:val="20"/>
                <w:szCs w:val="20"/>
              </w:rPr>
            </w:pPr>
          </w:p>
        </w:tc>
        <w:tc>
          <w:tcPr>
            <w:tcW w:w="1080" w:type="dxa"/>
            <w:tcBorders>
              <w:top w:val="nil"/>
              <w:left w:val="nil"/>
              <w:bottom w:val="single" w:sz="4" w:space="0" w:color="auto"/>
              <w:right w:val="nil"/>
            </w:tcBorders>
            <w:shd w:val="clear" w:color="auto" w:fill="auto"/>
            <w:vAlign w:val="center"/>
            <w:hideMark/>
          </w:tcPr>
          <w:p w14:paraId="11566B56" w14:textId="77777777" w:rsidR="00FF278B" w:rsidRPr="00FF278B" w:rsidRDefault="00FF278B" w:rsidP="00FF278B">
            <w:pPr>
              <w:spacing w:after="0" w:line="240" w:lineRule="auto"/>
              <w:jc w:val="center"/>
              <w:rPr>
                <w:rFonts w:ascii="Times New Roman" w:eastAsia="Times New Roman" w:hAnsi="Times New Roman" w:cs="Times New Roman"/>
                <w:sz w:val="20"/>
                <w:szCs w:val="20"/>
              </w:rPr>
            </w:pPr>
          </w:p>
        </w:tc>
        <w:tc>
          <w:tcPr>
            <w:tcW w:w="1080" w:type="dxa"/>
            <w:tcBorders>
              <w:top w:val="nil"/>
              <w:left w:val="nil"/>
              <w:bottom w:val="single" w:sz="4" w:space="0" w:color="auto"/>
              <w:right w:val="nil"/>
            </w:tcBorders>
            <w:shd w:val="clear" w:color="auto" w:fill="auto"/>
            <w:vAlign w:val="center"/>
            <w:hideMark/>
          </w:tcPr>
          <w:p w14:paraId="3B608FB8" w14:textId="77777777" w:rsidR="00FF278B" w:rsidRPr="00FF278B" w:rsidRDefault="00FF278B" w:rsidP="00FF278B">
            <w:pPr>
              <w:spacing w:after="0" w:line="240" w:lineRule="auto"/>
              <w:jc w:val="center"/>
              <w:rPr>
                <w:rFonts w:ascii="Times New Roman" w:eastAsia="Times New Roman" w:hAnsi="Times New Roman" w:cs="Times New Roman"/>
                <w:sz w:val="20"/>
                <w:szCs w:val="20"/>
              </w:rPr>
            </w:pPr>
          </w:p>
        </w:tc>
        <w:tc>
          <w:tcPr>
            <w:tcW w:w="1080" w:type="dxa"/>
            <w:tcBorders>
              <w:top w:val="nil"/>
              <w:left w:val="nil"/>
              <w:bottom w:val="single" w:sz="4" w:space="0" w:color="auto"/>
              <w:right w:val="nil"/>
            </w:tcBorders>
            <w:shd w:val="clear" w:color="auto" w:fill="auto"/>
            <w:vAlign w:val="center"/>
            <w:hideMark/>
          </w:tcPr>
          <w:p w14:paraId="027658A5" w14:textId="77777777" w:rsidR="00FF278B" w:rsidRPr="00FF278B" w:rsidRDefault="00FF278B" w:rsidP="00FF278B">
            <w:pPr>
              <w:spacing w:after="0" w:line="240" w:lineRule="auto"/>
              <w:jc w:val="center"/>
              <w:rPr>
                <w:rFonts w:ascii="Times New Roman" w:eastAsia="Times New Roman" w:hAnsi="Times New Roman" w:cs="Times New Roman"/>
                <w:sz w:val="20"/>
                <w:szCs w:val="20"/>
              </w:rPr>
            </w:pPr>
          </w:p>
        </w:tc>
      </w:tr>
      <w:tr w:rsidR="00FF278B" w:rsidRPr="00FF278B" w14:paraId="5A1A1F79" w14:textId="77777777" w:rsidTr="00FF278B">
        <w:trPr>
          <w:trHeight w:val="315"/>
        </w:trPr>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1FFE8E" w14:textId="77777777" w:rsidR="00FF278B" w:rsidRPr="00FF278B" w:rsidRDefault="00FF278B" w:rsidP="00FF278B">
            <w:pPr>
              <w:spacing w:after="0" w:line="240" w:lineRule="auto"/>
              <w:rPr>
                <w:rFonts w:ascii="Calibri" w:eastAsia="Times New Roman" w:hAnsi="Calibri" w:cs="Times New Roman"/>
                <w:b/>
                <w:bCs/>
                <w:color w:val="000000"/>
                <w:sz w:val="20"/>
                <w:szCs w:val="20"/>
              </w:rPr>
            </w:pPr>
            <w:r w:rsidRPr="00FF278B">
              <w:rPr>
                <w:rFonts w:ascii="Calibri" w:eastAsia="Times New Roman" w:hAnsi="Calibri" w:cs="Times New Roman"/>
                <w:b/>
                <w:bCs/>
                <w:color w:val="000000"/>
                <w:sz w:val="20"/>
                <w:szCs w:val="20"/>
              </w:rPr>
              <w:t>Covariate</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575F6" w14:textId="77777777" w:rsidR="00FF278B" w:rsidRPr="00FF278B" w:rsidRDefault="00FF278B" w:rsidP="00FF278B">
            <w:pPr>
              <w:spacing w:after="0" w:line="240" w:lineRule="auto"/>
              <w:jc w:val="center"/>
              <w:rPr>
                <w:rFonts w:ascii="Calibri" w:eastAsia="Times New Roman" w:hAnsi="Calibri" w:cs="Times New Roman"/>
                <w:b/>
                <w:bCs/>
                <w:color w:val="000000"/>
                <w:sz w:val="20"/>
                <w:szCs w:val="20"/>
              </w:rPr>
            </w:pPr>
            <w:r w:rsidRPr="00FF278B">
              <w:rPr>
                <w:rFonts w:ascii="Calibri" w:eastAsia="Times New Roman" w:hAnsi="Calibri" w:cs="Times New Roman"/>
                <w:b/>
                <w:bCs/>
                <w:color w:val="000000"/>
                <w:sz w:val="20"/>
                <w:szCs w:val="20"/>
              </w:rPr>
              <w:t>Hazard Ratio</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3B3942" w14:textId="77777777" w:rsidR="00FF278B" w:rsidRPr="00FF278B" w:rsidRDefault="00FF278B" w:rsidP="00FF278B">
            <w:pPr>
              <w:spacing w:after="0" w:line="240" w:lineRule="auto"/>
              <w:jc w:val="center"/>
              <w:rPr>
                <w:rFonts w:ascii="Calibri" w:eastAsia="Times New Roman" w:hAnsi="Calibri" w:cs="Times New Roman"/>
                <w:b/>
                <w:bCs/>
                <w:color w:val="000000"/>
                <w:sz w:val="20"/>
                <w:szCs w:val="20"/>
              </w:rPr>
            </w:pPr>
            <w:r w:rsidRPr="00FF278B">
              <w:rPr>
                <w:rFonts w:ascii="Calibri" w:eastAsia="Times New Roman" w:hAnsi="Calibri" w:cs="Times New Roman"/>
                <w:b/>
                <w:bCs/>
                <w:color w:val="000000"/>
                <w:sz w:val="20"/>
                <w:szCs w:val="20"/>
              </w:rPr>
              <w:t>Lower 95%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0591E" w14:textId="77777777" w:rsidR="00FF278B" w:rsidRPr="00FF278B" w:rsidRDefault="00FF278B" w:rsidP="00FF278B">
            <w:pPr>
              <w:spacing w:after="0" w:line="240" w:lineRule="auto"/>
              <w:jc w:val="center"/>
              <w:rPr>
                <w:rFonts w:ascii="Calibri" w:eastAsia="Times New Roman" w:hAnsi="Calibri" w:cs="Times New Roman"/>
                <w:b/>
                <w:bCs/>
                <w:color w:val="000000"/>
                <w:sz w:val="20"/>
                <w:szCs w:val="20"/>
              </w:rPr>
            </w:pPr>
            <w:r w:rsidRPr="00FF278B">
              <w:rPr>
                <w:rFonts w:ascii="Calibri" w:eastAsia="Times New Roman" w:hAnsi="Calibri" w:cs="Times New Roman"/>
                <w:b/>
                <w:bCs/>
                <w:color w:val="000000"/>
                <w:sz w:val="20"/>
                <w:szCs w:val="20"/>
              </w:rPr>
              <w:t>Upper 95%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3799F4" w14:textId="4A8592D7" w:rsidR="00FF278B" w:rsidRPr="00FF278B" w:rsidRDefault="00FF278B" w:rsidP="00FF278B">
            <w:pPr>
              <w:spacing w:after="0" w:line="240" w:lineRule="auto"/>
              <w:jc w:val="center"/>
              <w:rPr>
                <w:rFonts w:ascii="Calibri" w:eastAsia="Times New Roman" w:hAnsi="Calibri" w:cs="Times New Roman"/>
                <w:b/>
                <w:bCs/>
                <w:color w:val="000000"/>
                <w:sz w:val="20"/>
                <w:szCs w:val="20"/>
              </w:rPr>
            </w:pPr>
            <w:r w:rsidRPr="00FF278B">
              <w:rPr>
                <w:rFonts w:ascii="Calibri" w:eastAsia="Times New Roman" w:hAnsi="Calibri" w:cs="Times New Roman"/>
                <w:b/>
                <w:bCs/>
                <w:color w:val="000000"/>
                <w:sz w:val="20"/>
                <w:szCs w:val="20"/>
              </w:rPr>
              <w:t>p value</w:t>
            </w:r>
            <w:r w:rsidR="00B51B38">
              <w:rPr>
                <w:rFonts w:ascii="Calibri" w:eastAsia="Times New Roman" w:hAnsi="Calibri" w:cs="Calibri"/>
                <w:color w:val="000000"/>
                <w:sz w:val="20"/>
                <w:szCs w:val="20"/>
              </w:rPr>
              <w:t>‡</w:t>
            </w:r>
          </w:p>
        </w:tc>
      </w:tr>
      <w:tr w:rsidR="00FF278B" w:rsidRPr="00FF278B" w14:paraId="3340F319" w14:textId="77777777" w:rsidTr="00FF278B">
        <w:trPr>
          <w:trHeight w:val="315"/>
        </w:trPr>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64C49" w14:textId="77777777" w:rsidR="00FF278B" w:rsidRPr="00FF278B" w:rsidRDefault="00FF278B" w:rsidP="00FF278B">
            <w:pPr>
              <w:spacing w:after="0" w:line="240" w:lineRule="auto"/>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Female</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95281" w14:textId="7E462EBD"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1.</w:t>
            </w:r>
            <w:r w:rsidR="00446CDF">
              <w:rPr>
                <w:rFonts w:ascii="Calibri" w:eastAsia="Times New Roman" w:hAnsi="Calibri" w:cs="Times New Roman"/>
                <w:color w:val="000000"/>
                <w:sz w:val="20"/>
                <w:szCs w:val="20"/>
              </w:rPr>
              <w:t>4</w:t>
            </w:r>
            <w:r w:rsidRPr="00FF278B">
              <w:rPr>
                <w:rFonts w:ascii="Calibri" w:eastAsia="Times New Roman" w:hAnsi="Calibri" w:cs="Times New Roman"/>
                <w:color w:val="000000"/>
                <w:sz w:val="20"/>
                <w:szCs w:val="20"/>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EEB5E" w14:textId="36489F8D" w:rsidR="00FF278B" w:rsidRPr="00FF278B" w:rsidRDefault="00446CDF" w:rsidP="00FF278B">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1.16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183A14" w14:textId="21F5219C" w:rsidR="00FF278B" w:rsidRPr="00FF278B" w:rsidRDefault="00446CDF" w:rsidP="00FF278B">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1.82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7915AB" w14:textId="16E7EEBA"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0.0</w:t>
            </w:r>
            <w:r w:rsidR="00446CDF">
              <w:rPr>
                <w:rFonts w:ascii="Calibri" w:eastAsia="Times New Roman" w:hAnsi="Calibri" w:cs="Times New Roman"/>
                <w:color w:val="000000"/>
                <w:sz w:val="20"/>
                <w:szCs w:val="20"/>
              </w:rPr>
              <w:t>0</w:t>
            </w:r>
            <w:r w:rsidRPr="00FF278B">
              <w:rPr>
                <w:rFonts w:ascii="Calibri" w:eastAsia="Times New Roman" w:hAnsi="Calibri" w:cs="Times New Roman"/>
                <w:color w:val="000000"/>
                <w:sz w:val="20"/>
                <w:szCs w:val="20"/>
              </w:rPr>
              <w:t>1</w:t>
            </w:r>
          </w:p>
        </w:tc>
      </w:tr>
      <w:tr w:rsidR="00FF278B" w:rsidRPr="00FF278B" w14:paraId="55C53819" w14:textId="77777777" w:rsidTr="00FF278B">
        <w:trPr>
          <w:trHeight w:val="315"/>
        </w:trPr>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AE5D7" w14:textId="77777777" w:rsidR="00FF278B" w:rsidRPr="00FF278B" w:rsidRDefault="00FF278B" w:rsidP="00FF278B">
            <w:pPr>
              <w:spacing w:after="0" w:line="240" w:lineRule="auto"/>
              <w:rPr>
                <w:rFonts w:ascii="Calibri" w:eastAsia="Times New Roman" w:hAnsi="Calibri" w:cs="Times New Roman"/>
                <w:color w:val="000000"/>
                <w:sz w:val="20"/>
                <w:szCs w:val="20"/>
              </w:rPr>
            </w:pPr>
            <w:proofErr w:type="spellStart"/>
            <w:proofErr w:type="gramStart"/>
            <w:r w:rsidRPr="00FF278B">
              <w:rPr>
                <w:rFonts w:ascii="Calibri" w:eastAsia="Times New Roman" w:hAnsi="Calibri" w:cs="Times New Roman"/>
                <w:color w:val="000000"/>
                <w:sz w:val="20"/>
                <w:szCs w:val="20"/>
              </w:rPr>
              <w:t>Sarc</w:t>
            </w:r>
            <w:proofErr w:type="spellEnd"/>
            <w:r w:rsidRPr="00FF278B">
              <w:rPr>
                <w:rFonts w:ascii="Calibri" w:eastAsia="Times New Roman" w:hAnsi="Calibri" w:cs="Times New Roman"/>
                <w:color w:val="000000"/>
                <w:sz w:val="20"/>
                <w:szCs w:val="20"/>
              </w:rPr>
              <w:t>(</w:t>
            </w:r>
            <w:proofErr w:type="gramEnd"/>
            <w:r w:rsidRPr="00FF278B">
              <w:rPr>
                <w:rFonts w:ascii="Calibri" w:eastAsia="Times New Roman" w:hAnsi="Calibri" w:cs="Times New Roman"/>
                <w:color w:val="000000"/>
                <w:sz w:val="20"/>
                <w:szCs w:val="20"/>
              </w:rPr>
              <w:t>+)</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04830" w14:textId="77777777"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1.12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E4689" w14:textId="77777777"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0.83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4BB3A" w14:textId="77777777"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1.51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F8884" w14:textId="77777777"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0.47</w:t>
            </w:r>
          </w:p>
        </w:tc>
      </w:tr>
      <w:tr w:rsidR="00FF278B" w:rsidRPr="00FF278B" w14:paraId="6700CF2C" w14:textId="77777777" w:rsidTr="00FF278B">
        <w:trPr>
          <w:trHeight w:val="315"/>
        </w:trPr>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5F293" w14:textId="77777777" w:rsidR="00FF278B" w:rsidRPr="00FF278B" w:rsidRDefault="00FF278B" w:rsidP="00FF278B">
            <w:pPr>
              <w:spacing w:after="0" w:line="240" w:lineRule="auto"/>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Age, years</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379C90" w14:textId="77777777"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1.02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E0BC3" w14:textId="77777777"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1.01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634AC" w14:textId="77777777"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1.03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F75A2" w14:textId="77777777"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&lt;0.001</w:t>
            </w:r>
          </w:p>
        </w:tc>
      </w:tr>
      <w:tr w:rsidR="00FF278B" w:rsidRPr="00FF278B" w14:paraId="3237C61A" w14:textId="77777777" w:rsidTr="00FF278B">
        <w:trPr>
          <w:trHeight w:val="315"/>
        </w:trPr>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8A6A0" w14:textId="77777777" w:rsidR="00FF278B" w:rsidRPr="00FF278B" w:rsidRDefault="00FF278B" w:rsidP="00FF278B">
            <w:pPr>
              <w:spacing w:after="0" w:line="240" w:lineRule="auto"/>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LVEF&lt;50%</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BD0139" w14:textId="77777777"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2.45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4AAEC" w14:textId="77777777"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1.46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DD096" w14:textId="77777777"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4.11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7F4D1" w14:textId="77777777"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&lt;0.001</w:t>
            </w:r>
          </w:p>
        </w:tc>
      </w:tr>
      <w:tr w:rsidR="00FF278B" w:rsidRPr="00FF278B" w14:paraId="0774BE8A" w14:textId="77777777" w:rsidTr="00FF278B">
        <w:trPr>
          <w:trHeight w:val="510"/>
        </w:trPr>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B7948F" w14:textId="77777777" w:rsidR="00FF278B" w:rsidRPr="00FF278B" w:rsidRDefault="00FF278B" w:rsidP="00FF278B">
            <w:pPr>
              <w:spacing w:after="0" w:line="240" w:lineRule="auto"/>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Left atrial diameter, mm</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B05DF" w14:textId="77777777"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1.05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D0046" w14:textId="77777777"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1.04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0431C" w14:textId="77777777"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1.06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4B8687" w14:textId="77777777" w:rsidR="00FF278B" w:rsidRPr="00FF278B" w:rsidRDefault="00FF278B" w:rsidP="00FF278B">
            <w:pPr>
              <w:spacing w:after="0" w:line="240" w:lineRule="auto"/>
              <w:jc w:val="center"/>
              <w:rPr>
                <w:rFonts w:ascii="Calibri" w:eastAsia="Times New Roman" w:hAnsi="Calibri" w:cs="Times New Roman"/>
                <w:color w:val="000000"/>
                <w:sz w:val="20"/>
                <w:szCs w:val="20"/>
              </w:rPr>
            </w:pPr>
            <w:r w:rsidRPr="00FF278B">
              <w:rPr>
                <w:rFonts w:ascii="Calibri" w:eastAsia="Times New Roman" w:hAnsi="Calibri" w:cs="Times New Roman"/>
                <w:color w:val="000000"/>
                <w:sz w:val="20"/>
                <w:szCs w:val="20"/>
              </w:rPr>
              <w:t>&lt;0.001</w:t>
            </w:r>
          </w:p>
        </w:tc>
      </w:tr>
    </w:tbl>
    <w:p w14:paraId="24CA3E10" w14:textId="09217FEE" w:rsidR="00FF278B" w:rsidRDefault="00FF278B" w:rsidP="00FF278B">
      <w:pPr>
        <w:spacing w:line="480" w:lineRule="auto"/>
        <w:rPr>
          <w:b/>
        </w:rPr>
      </w:pPr>
    </w:p>
    <w:p w14:paraId="61ECAF4D" w14:textId="456144D4" w:rsidR="00B51B38" w:rsidRDefault="00B51B38" w:rsidP="00B51B38">
      <w:pPr>
        <w:spacing w:line="480" w:lineRule="auto"/>
      </w:pPr>
      <w:r>
        <w:rPr>
          <w:rFonts w:cstheme="minorHAnsi"/>
        </w:rPr>
        <w:t>*</w:t>
      </w:r>
      <w:r w:rsidR="00BF7427">
        <w:t xml:space="preserve"> Heart Failure (HF) Composite: first occurrence of cardiac transplantation, left ventricular assist device (LVAD) implantation, or New York Heart Association (NYHA) functional class III-IV symptoms.</w:t>
      </w:r>
      <w:r>
        <w:t xml:space="preserve">  </w:t>
      </w:r>
    </w:p>
    <w:p w14:paraId="57E0A373" w14:textId="5FEB536F" w:rsidR="00B51B38" w:rsidRDefault="00B51B38" w:rsidP="00B51B38">
      <w:pPr>
        <w:spacing w:line="480" w:lineRule="auto"/>
      </w:pPr>
      <w:r>
        <w:rPr>
          <w:rFonts w:ascii="Calibri" w:eastAsia="Times New Roman" w:hAnsi="Calibri" w:cs="Calibri"/>
          <w:b/>
          <w:bCs/>
          <w:color w:val="000000"/>
          <w:sz w:val="20"/>
          <w:szCs w:val="20"/>
        </w:rPr>
        <w:t xml:space="preserve">† </w:t>
      </w:r>
      <w:r w:rsidRPr="00F8111F">
        <w:t xml:space="preserve">Obstruction </w:t>
      </w:r>
      <w:r>
        <w:t xml:space="preserve">as a dichotomous variable </w:t>
      </w:r>
      <w:r w:rsidRPr="00F8111F">
        <w:t xml:space="preserve">defined as </w:t>
      </w:r>
      <w:r>
        <w:t>≥30 mm Hg at rest or with provocation.</w:t>
      </w:r>
    </w:p>
    <w:p w14:paraId="465AB3C3" w14:textId="4A9BD900" w:rsidR="00BF7427" w:rsidRDefault="00BF7427" w:rsidP="00BF7427">
      <w:pPr>
        <w:spacing w:line="480" w:lineRule="auto"/>
      </w:pPr>
    </w:p>
    <w:p w14:paraId="41881DC6" w14:textId="3F9A4717" w:rsidR="0065794D" w:rsidRDefault="00B51B38" w:rsidP="0065794D">
      <w:pPr>
        <w:spacing w:line="480" w:lineRule="auto"/>
      </w:pPr>
      <w:r>
        <w:rPr>
          <w:rFonts w:ascii="Calibri" w:eastAsia="Times New Roman" w:hAnsi="Calibri" w:cs="Calibri"/>
          <w:color w:val="000000"/>
          <w:sz w:val="20"/>
          <w:szCs w:val="20"/>
        </w:rPr>
        <w:t>‡</w:t>
      </w:r>
      <w:r>
        <w:rPr>
          <w:rFonts w:ascii="Calibri" w:eastAsia="Times New Roman" w:hAnsi="Calibri" w:cs="Calibri"/>
          <w:color w:val="000000"/>
          <w:sz w:val="20"/>
          <w:szCs w:val="20"/>
        </w:rPr>
        <w:t xml:space="preserve"> </w:t>
      </w:r>
      <w:r w:rsidR="0065794D">
        <w:t>p-values were calculated from Cox proportional hazards regressions</w:t>
      </w:r>
    </w:p>
    <w:p w14:paraId="303C8540" w14:textId="1CD0B13C" w:rsidR="005E6072" w:rsidRDefault="005E6072">
      <w:pPr>
        <w:rPr>
          <w:b/>
        </w:rPr>
      </w:pPr>
      <w:r>
        <w:rPr>
          <w:b/>
        </w:rPr>
        <w:br w:type="page"/>
      </w:r>
    </w:p>
    <w:p w14:paraId="6B4DDA88" w14:textId="1FD125B3" w:rsidR="005E6072" w:rsidRDefault="005E6072" w:rsidP="005E6072">
      <w:pPr>
        <w:spacing w:line="480" w:lineRule="auto"/>
        <w:rPr>
          <w:b/>
        </w:rPr>
      </w:pPr>
      <w:r w:rsidRPr="0090719B">
        <w:rPr>
          <w:b/>
        </w:rPr>
        <w:lastRenderedPageBreak/>
        <w:t>FIGURE</w:t>
      </w:r>
      <w:r w:rsidR="001D4D12">
        <w:rPr>
          <w:b/>
        </w:rPr>
        <w:t xml:space="preserve"> LEGENDS</w:t>
      </w:r>
    </w:p>
    <w:p w14:paraId="24C5806E" w14:textId="74C092A9" w:rsidR="005E6072" w:rsidRDefault="005E6072" w:rsidP="005E6072">
      <w:pPr>
        <w:spacing w:line="480" w:lineRule="auto"/>
        <w:rPr>
          <w:b/>
        </w:rPr>
      </w:pPr>
      <w:r w:rsidRPr="00FF278B">
        <w:rPr>
          <w:b/>
        </w:rPr>
        <w:t>Figure 1. Women are older than men at the time of HCM diagnosis and were more likely to have a sarcomere mutation.</w:t>
      </w:r>
    </w:p>
    <w:p w14:paraId="397803B6" w14:textId="74766658" w:rsidR="00323546" w:rsidRDefault="00323546" w:rsidP="00CD12AF">
      <w:pPr>
        <w:pStyle w:val="ListParagraph"/>
        <w:numPr>
          <w:ilvl w:val="0"/>
          <w:numId w:val="1"/>
        </w:numPr>
        <w:spacing w:line="480" w:lineRule="auto"/>
      </w:pPr>
      <w:r>
        <w:t>Frequency of pathogenic/likely-pathogenic sarcomere variants in patients who had undergone genetic testing</w:t>
      </w:r>
      <w:r w:rsidR="00AC7909">
        <w:t>, excluding patients with multiple variants</w:t>
      </w:r>
      <w:r>
        <w:t xml:space="preserve">.  </w:t>
      </w:r>
    </w:p>
    <w:p w14:paraId="79EC9A37" w14:textId="4CA77123" w:rsidR="005E6072" w:rsidRDefault="005E6072" w:rsidP="005E6072">
      <w:pPr>
        <w:pStyle w:val="ListParagraph"/>
        <w:numPr>
          <w:ilvl w:val="0"/>
          <w:numId w:val="1"/>
        </w:numPr>
        <w:spacing w:line="480" w:lineRule="auto"/>
      </w:pPr>
      <w:r>
        <w:t xml:space="preserve">Age at HCM diagnosis for all women (shaded pink) and men (shaded blue), irrespective of sarcomere variant status.  </w:t>
      </w:r>
      <w:r w:rsidR="007B2A52">
        <w:t xml:space="preserve">Where age of diagnosis overlapped, the frequency of female patients is represented by the darker color.  </w:t>
      </w:r>
      <w:r>
        <w:t>Mean age of diagnosis labeled and indicated by line.</w:t>
      </w:r>
    </w:p>
    <w:p w14:paraId="51FBF26E" w14:textId="38EECE7F" w:rsidR="00323546" w:rsidRDefault="00323546" w:rsidP="00CD12AF">
      <w:pPr>
        <w:pStyle w:val="ListParagraph"/>
        <w:spacing w:line="480" w:lineRule="auto"/>
        <w:rPr>
          <w:b/>
        </w:rPr>
      </w:pPr>
    </w:p>
    <w:p w14:paraId="04E533A2" w14:textId="6A9785FC" w:rsidR="005E6072" w:rsidRPr="00FF278B" w:rsidRDefault="005E6072" w:rsidP="005E6072">
      <w:pPr>
        <w:spacing w:line="480" w:lineRule="auto"/>
        <w:rPr>
          <w:b/>
        </w:rPr>
      </w:pPr>
      <w:r w:rsidRPr="00FF278B">
        <w:rPr>
          <w:b/>
        </w:rPr>
        <w:t xml:space="preserve">Figure 2. Time to event curves dichotomized by sex </w:t>
      </w:r>
    </w:p>
    <w:p w14:paraId="67FA86DF" w14:textId="16E5F363" w:rsidR="005E6072" w:rsidRDefault="005E6072" w:rsidP="00323546">
      <w:pPr>
        <w:pStyle w:val="ListParagraph"/>
        <w:numPr>
          <w:ilvl w:val="0"/>
          <w:numId w:val="2"/>
        </w:numPr>
        <w:spacing w:line="240" w:lineRule="auto"/>
      </w:pPr>
      <w:r>
        <w:t>Invasive septal reduction therapy</w:t>
      </w:r>
    </w:p>
    <w:p w14:paraId="4886FF95" w14:textId="55F0DE39" w:rsidR="00323546" w:rsidRDefault="00323546" w:rsidP="00CD12AF">
      <w:pPr>
        <w:spacing w:line="240" w:lineRule="auto"/>
      </w:pPr>
    </w:p>
    <w:p w14:paraId="1114FB9F" w14:textId="7511D78C" w:rsidR="005E6072" w:rsidRDefault="005E6072" w:rsidP="00323546">
      <w:pPr>
        <w:pStyle w:val="ListParagraph"/>
        <w:numPr>
          <w:ilvl w:val="0"/>
          <w:numId w:val="2"/>
        </w:numPr>
        <w:spacing w:line="240" w:lineRule="auto"/>
      </w:pPr>
      <w:r>
        <w:t>Incident severe HF (</w:t>
      </w:r>
      <w:r w:rsidRPr="005A12D1">
        <w:t>NYHA III-IV</w:t>
      </w:r>
      <w:r>
        <w:t>), e</w:t>
      </w:r>
      <w:r w:rsidRPr="005A12D1">
        <w:t xml:space="preserve">xcluding patients with </w:t>
      </w:r>
      <w:r>
        <w:t>severe HF at baseline</w:t>
      </w:r>
    </w:p>
    <w:p w14:paraId="0E9D781D" w14:textId="0A55D28E" w:rsidR="00323546" w:rsidRDefault="00323546"/>
    <w:p w14:paraId="4F7BFD50" w14:textId="620C5183" w:rsidR="00323546" w:rsidRDefault="005E6072" w:rsidP="00CD12AF">
      <w:pPr>
        <w:pStyle w:val="ListParagraph"/>
        <w:numPr>
          <w:ilvl w:val="0"/>
          <w:numId w:val="2"/>
        </w:numPr>
        <w:spacing w:line="480" w:lineRule="auto"/>
      </w:pPr>
      <w:r>
        <w:t>Ventricular arrhythmia composite</w:t>
      </w:r>
      <w:r w:rsidR="007B2EB9">
        <w:t xml:space="preserve"> (first occurrence of sudden cardiac death, resuscitated cardiac arrest, or appropriate ICD therapy).</w:t>
      </w:r>
    </w:p>
    <w:p w14:paraId="0F669140" w14:textId="3F057590" w:rsidR="005E6072" w:rsidRDefault="005E6072" w:rsidP="005E6072">
      <w:pPr>
        <w:pStyle w:val="ListParagraph"/>
        <w:numPr>
          <w:ilvl w:val="0"/>
          <w:numId w:val="2"/>
        </w:numPr>
        <w:spacing w:line="480" w:lineRule="auto"/>
      </w:pPr>
      <w:r>
        <w:t>Mortality</w:t>
      </w:r>
    </w:p>
    <w:p w14:paraId="0D2BFB21" w14:textId="279E53D3" w:rsidR="005E6072" w:rsidRPr="009D51FA" w:rsidRDefault="003A432A" w:rsidP="00FF278B">
      <w:pPr>
        <w:spacing w:line="480" w:lineRule="auto"/>
      </w:pPr>
      <w:r w:rsidRPr="009D51FA">
        <w:t>The pink and blue lines represent the event curves in women and men respectively.</w:t>
      </w:r>
    </w:p>
    <w:p w14:paraId="330907F3" w14:textId="62054B17" w:rsidR="00CB0665" w:rsidRDefault="00CD1A29">
      <w:pPr>
        <w:rPr>
          <w:b/>
        </w:rPr>
      </w:pPr>
      <w:r>
        <w:rPr>
          <w:b/>
        </w:rPr>
        <w:t>348</w:t>
      </w:r>
      <w:bookmarkStart w:id="3" w:name="_GoBack"/>
      <w:bookmarkEnd w:id="3"/>
    </w:p>
    <w:p w14:paraId="08DAF304" w14:textId="77777777" w:rsidR="00866646" w:rsidRPr="00FF278B" w:rsidRDefault="00866646" w:rsidP="00FF278B">
      <w:pPr>
        <w:spacing w:line="480" w:lineRule="auto"/>
        <w:rPr>
          <w:b/>
        </w:rPr>
      </w:pPr>
    </w:p>
    <w:sectPr w:rsidR="00866646" w:rsidRPr="00FF278B" w:rsidSect="0047101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C6AE50" w14:textId="77777777" w:rsidR="00C91669" w:rsidRDefault="00C91669" w:rsidP="00823D26">
      <w:pPr>
        <w:spacing w:after="0" w:line="240" w:lineRule="auto"/>
      </w:pPr>
      <w:r>
        <w:separator/>
      </w:r>
    </w:p>
  </w:endnote>
  <w:endnote w:type="continuationSeparator" w:id="0">
    <w:p w14:paraId="59C50CC5" w14:textId="77777777" w:rsidR="00C91669" w:rsidRDefault="00C91669" w:rsidP="00823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egoe UI">
    <w:altName w:val="Arial"/>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59E74E" w14:textId="77777777" w:rsidR="00C91669" w:rsidRDefault="00C91669" w:rsidP="00823D26">
      <w:pPr>
        <w:spacing w:after="0" w:line="240" w:lineRule="auto"/>
      </w:pPr>
      <w:r>
        <w:separator/>
      </w:r>
    </w:p>
  </w:footnote>
  <w:footnote w:type="continuationSeparator" w:id="0">
    <w:p w14:paraId="4089A649" w14:textId="77777777" w:rsidR="00C91669" w:rsidRDefault="00C91669" w:rsidP="00823D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316301"/>
    <w:multiLevelType w:val="hybridMultilevel"/>
    <w:tmpl w:val="84E49D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7222CC"/>
    <w:multiLevelType w:val="hybridMultilevel"/>
    <w:tmpl w:val="94A6335A"/>
    <w:lvl w:ilvl="0" w:tplc="666229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B7757C2"/>
    <w:multiLevelType w:val="hybridMultilevel"/>
    <w:tmpl w:val="74E86AF4"/>
    <w:lvl w:ilvl="0" w:tplc="3D22A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7F0"/>
    <w:rsid w:val="000010A5"/>
    <w:rsid w:val="00002097"/>
    <w:rsid w:val="00002930"/>
    <w:rsid w:val="0000585C"/>
    <w:rsid w:val="00015F47"/>
    <w:rsid w:val="00016DAC"/>
    <w:rsid w:val="00022520"/>
    <w:rsid w:val="000250C7"/>
    <w:rsid w:val="000357A7"/>
    <w:rsid w:val="00050100"/>
    <w:rsid w:val="000515CC"/>
    <w:rsid w:val="00051F2D"/>
    <w:rsid w:val="00057BF1"/>
    <w:rsid w:val="00061FE0"/>
    <w:rsid w:val="0006230F"/>
    <w:rsid w:val="000726AC"/>
    <w:rsid w:val="00080385"/>
    <w:rsid w:val="0008253D"/>
    <w:rsid w:val="00082B08"/>
    <w:rsid w:val="00082D92"/>
    <w:rsid w:val="0008498D"/>
    <w:rsid w:val="00085171"/>
    <w:rsid w:val="00085540"/>
    <w:rsid w:val="00087674"/>
    <w:rsid w:val="000928E1"/>
    <w:rsid w:val="00092B7E"/>
    <w:rsid w:val="00092C30"/>
    <w:rsid w:val="00095429"/>
    <w:rsid w:val="000A1F53"/>
    <w:rsid w:val="000A48EF"/>
    <w:rsid w:val="000A671F"/>
    <w:rsid w:val="000B20D6"/>
    <w:rsid w:val="000B7F47"/>
    <w:rsid w:val="000C649A"/>
    <w:rsid w:val="000C788B"/>
    <w:rsid w:val="000F4860"/>
    <w:rsid w:val="000F6997"/>
    <w:rsid w:val="00101000"/>
    <w:rsid w:val="0010451F"/>
    <w:rsid w:val="00105AAC"/>
    <w:rsid w:val="00106EAC"/>
    <w:rsid w:val="00111B26"/>
    <w:rsid w:val="0012132E"/>
    <w:rsid w:val="00140A79"/>
    <w:rsid w:val="00142CCE"/>
    <w:rsid w:val="00143B8B"/>
    <w:rsid w:val="001455F8"/>
    <w:rsid w:val="00146838"/>
    <w:rsid w:val="00152A5D"/>
    <w:rsid w:val="001539D1"/>
    <w:rsid w:val="001552F8"/>
    <w:rsid w:val="00157A87"/>
    <w:rsid w:val="001708F5"/>
    <w:rsid w:val="00183326"/>
    <w:rsid w:val="00187AA5"/>
    <w:rsid w:val="00191F5B"/>
    <w:rsid w:val="001949A0"/>
    <w:rsid w:val="001A0128"/>
    <w:rsid w:val="001A6C8D"/>
    <w:rsid w:val="001A7EAC"/>
    <w:rsid w:val="001B15E3"/>
    <w:rsid w:val="001B2C33"/>
    <w:rsid w:val="001B585F"/>
    <w:rsid w:val="001B6C1A"/>
    <w:rsid w:val="001B7EDF"/>
    <w:rsid w:val="001C49C7"/>
    <w:rsid w:val="001C7B39"/>
    <w:rsid w:val="001C7B4C"/>
    <w:rsid w:val="001D14CE"/>
    <w:rsid w:val="001D4D12"/>
    <w:rsid w:val="001D5B98"/>
    <w:rsid w:val="001D711B"/>
    <w:rsid w:val="001E7862"/>
    <w:rsid w:val="001F1774"/>
    <w:rsid w:val="001F3117"/>
    <w:rsid w:val="001F41A0"/>
    <w:rsid w:val="001F53D2"/>
    <w:rsid w:val="00213BE8"/>
    <w:rsid w:val="002155D0"/>
    <w:rsid w:val="00215AC9"/>
    <w:rsid w:val="00215E41"/>
    <w:rsid w:val="00222CA5"/>
    <w:rsid w:val="00223DC4"/>
    <w:rsid w:val="0022483D"/>
    <w:rsid w:val="0022606C"/>
    <w:rsid w:val="00230359"/>
    <w:rsid w:val="002332AD"/>
    <w:rsid w:val="00233315"/>
    <w:rsid w:val="00233EB6"/>
    <w:rsid w:val="002342AD"/>
    <w:rsid w:val="00242B97"/>
    <w:rsid w:val="00242F38"/>
    <w:rsid w:val="00244B5F"/>
    <w:rsid w:val="00250E3D"/>
    <w:rsid w:val="00256BEF"/>
    <w:rsid w:val="00261207"/>
    <w:rsid w:val="0026541F"/>
    <w:rsid w:val="002673E5"/>
    <w:rsid w:val="00270B01"/>
    <w:rsid w:val="00270DAE"/>
    <w:rsid w:val="00273A9C"/>
    <w:rsid w:val="00274026"/>
    <w:rsid w:val="00275EA9"/>
    <w:rsid w:val="00280636"/>
    <w:rsid w:val="002814A3"/>
    <w:rsid w:val="002822EA"/>
    <w:rsid w:val="00282BCD"/>
    <w:rsid w:val="00282D3F"/>
    <w:rsid w:val="00285301"/>
    <w:rsid w:val="00291F52"/>
    <w:rsid w:val="002A0E08"/>
    <w:rsid w:val="002A1851"/>
    <w:rsid w:val="002B465A"/>
    <w:rsid w:val="002B6730"/>
    <w:rsid w:val="002B77FD"/>
    <w:rsid w:val="002B7AC4"/>
    <w:rsid w:val="002C02BF"/>
    <w:rsid w:val="002C03E8"/>
    <w:rsid w:val="002C1AAD"/>
    <w:rsid w:val="002C4256"/>
    <w:rsid w:val="002C54C7"/>
    <w:rsid w:val="002D2980"/>
    <w:rsid w:val="002D2AF2"/>
    <w:rsid w:val="002D4CF8"/>
    <w:rsid w:val="002D6971"/>
    <w:rsid w:val="002D77B3"/>
    <w:rsid w:val="002E0B7D"/>
    <w:rsid w:val="002E2C55"/>
    <w:rsid w:val="002E56BC"/>
    <w:rsid w:val="003026CF"/>
    <w:rsid w:val="00304916"/>
    <w:rsid w:val="00317344"/>
    <w:rsid w:val="00320D99"/>
    <w:rsid w:val="00320F8A"/>
    <w:rsid w:val="00321D2C"/>
    <w:rsid w:val="00323546"/>
    <w:rsid w:val="0033182C"/>
    <w:rsid w:val="00331A42"/>
    <w:rsid w:val="00340802"/>
    <w:rsid w:val="00343313"/>
    <w:rsid w:val="003445A8"/>
    <w:rsid w:val="00347B28"/>
    <w:rsid w:val="00357A45"/>
    <w:rsid w:val="00365E10"/>
    <w:rsid w:val="00371C7D"/>
    <w:rsid w:val="00372A20"/>
    <w:rsid w:val="0037341A"/>
    <w:rsid w:val="0037376C"/>
    <w:rsid w:val="003775F7"/>
    <w:rsid w:val="00384340"/>
    <w:rsid w:val="00390AFD"/>
    <w:rsid w:val="00393849"/>
    <w:rsid w:val="0039759D"/>
    <w:rsid w:val="003A432A"/>
    <w:rsid w:val="003A73E7"/>
    <w:rsid w:val="003A7546"/>
    <w:rsid w:val="003B0C19"/>
    <w:rsid w:val="003B2DFE"/>
    <w:rsid w:val="003B320A"/>
    <w:rsid w:val="003B382F"/>
    <w:rsid w:val="003B66EF"/>
    <w:rsid w:val="003B6DCE"/>
    <w:rsid w:val="003C02E8"/>
    <w:rsid w:val="003D5D9D"/>
    <w:rsid w:val="003E4BD4"/>
    <w:rsid w:val="003F02AF"/>
    <w:rsid w:val="003F111C"/>
    <w:rsid w:val="003F6F15"/>
    <w:rsid w:val="003F7A38"/>
    <w:rsid w:val="00406858"/>
    <w:rsid w:val="00411382"/>
    <w:rsid w:val="00412C06"/>
    <w:rsid w:val="00417ACE"/>
    <w:rsid w:val="00417E0C"/>
    <w:rsid w:val="00420458"/>
    <w:rsid w:val="004272C7"/>
    <w:rsid w:val="00431CD9"/>
    <w:rsid w:val="004339D1"/>
    <w:rsid w:val="00436C34"/>
    <w:rsid w:val="00442BA7"/>
    <w:rsid w:val="00446CDF"/>
    <w:rsid w:val="00451408"/>
    <w:rsid w:val="0045349C"/>
    <w:rsid w:val="00455A9D"/>
    <w:rsid w:val="00455E72"/>
    <w:rsid w:val="00465FC7"/>
    <w:rsid w:val="00466612"/>
    <w:rsid w:val="0047101A"/>
    <w:rsid w:val="00473A42"/>
    <w:rsid w:val="0048327E"/>
    <w:rsid w:val="00492D10"/>
    <w:rsid w:val="0049465C"/>
    <w:rsid w:val="00495B02"/>
    <w:rsid w:val="00496D7F"/>
    <w:rsid w:val="004A254F"/>
    <w:rsid w:val="004A311B"/>
    <w:rsid w:val="004A351A"/>
    <w:rsid w:val="004B17F0"/>
    <w:rsid w:val="004B6447"/>
    <w:rsid w:val="004B6C8E"/>
    <w:rsid w:val="004C1E68"/>
    <w:rsid w:val="004C4E70"/>
    <w:rsid w:val="004C6351"/>
    <w:rsid w:val="004D1AF8"/>
    <w:rsid w:val="004D7F15"/>
    <w:rsid w:val="004E3AB4"/>
    <w:rsid w:val="004F630F"/>
    <w:rsid w:val="00501109"/>
    <w:rsid w:val="00502E6B"/>
    <w:rsid w:val="00503808"/>
    <w:rsid w:val="00504A98"/>
    <w:rsid w:val="00514B24"/>
    <w:rsid w:val="0052320A"/>
    <w:rsid w:val="00537813"/>
    <w:rsid w:val="00540A49"/>
    <w:rsid w:val="00540F65"/>
    <w:rsid w:val="00543042"/>
    <w:rsid w:val="00543C43"/>
    <w:rsid w:val="005470AE"/>
    <w:rsid w:val="00550232"/>
    <w:rsid w:val="00551FA3"/>
    <w:rsid w:val="005521ED"/>
    <w:rsid w:val="005674E9"/>
    <w:rsid w:val="00572542"/>
    <w:rsid w:val="00572624"/>
    <w:rsid w:val="00584263"/>
    <w:rsid w:val="005845C1"/>
    <w:rsid w:val="00590880"/>
    <w:rsid w:val="00590892"/>
    <w:rsid w:val="005925A5"/>
    <w:rsid w:val="0059275B"/>
    <w:rsid w:val="00593C63"/>
    <w:rsid w:val="00593D04"/>
    <w:rsid w:val="005973FF"/>
    <w:rsid w:val="005A12D1"/>
    <w:rsid w:val="005A7B36"/>
    <w:rsid w:val="005C2541"/>
    <w:rsid w:val="005C368F"/>
    <w:rsid w:val="005C3F5E"/>
    <w:rsid w:val="005D60BC"/>
    <w:rsid w:val="005E6072"/>
    <w:rsid w:val="005E6D52"/>
    <w:rsid w:val="005E6D88"/>
    <w:rsid w:val="005E701D"/>
    <w:rsid w:val="005F0369"/>
    <w:rsid w:val="005F46C1"/>
    <w:rsid w:val="005F4E65"/>
    <w:rsid w:val="005F69D5"/>
    <w:rsid w:val="00602D78"/>
    <w:rsid w:val="00614B07"/>
    <w:rsid w:val="0061563B"/>
    <w:rsid w:val="006244CB"/>
    <w:rsid w:val="0063167B"/>
    <w:rsid w:val="00633BD5"/>
    <w:rsid w:val="00636AB7"/>
    <w:rsid w:val="00645EAC"/>
    <w:rsid w:val="006461DA"/>
    <w:rsid w:val="00647549"/>
    <w:rsid w:val="00654166"/>
    <w:rsid w:val="006562BE"/>
    <w:rsid w:val="0065794D"/>
    <w:rsid w:val="00664751"/>
    <w:rsid w:val="00672329"/>
    <w:rsid w:val="00677661"/>
    <w:rsid w:val="0067775E"/>
    <w:rsid w:val="00681358"/>
    <w:rsid w:val="00685AEF"/>
    <w:rsid w:val="006924E8"/>
    <w:rsid w:val="006925B7"/>
    <w:rsid w:val="006A5148"/>
    <w:rsid w:val="006A65BD"/>
    <w:rsid w:val="006B561D"/>
    <w:rsid w:val="006C2DA5"/>
    <w:rsid w:val="006C421A"/>
    <w:rsid w:val="006C5206"/>
    <w:rsid w:val="006C7FE4"/>
    <w:rsid w:val="006D3B95"/>
    <w:rsid w:val="006D4A1D"/>
    <w:rsid w:val="006D673B"/>
    <w:rsid w:val="006E00F1"/>
    <w:rsid w:val="006E4683"/>
    <w:rsid w:val="00702935"/>
    <w:rsid w:val="007103B0"/>
    <w:rsid w:val="007122A0"/>
    <w:rsid w:val="0071544A"/>
    <w:rsid w:val="007169CF"/>
    <w:rsid w:val="0072185C"/>
    <w:rsid w:val="00732193"/>
    <w:rsid w:val="00740871"/>
    <w:rsid w:val="0074107F"/>
    <w:rsid w:val="00745D6A"/>
    <w:rsid w:val="0075065C"/>
    <w:rsid w:val="00751348"/>
    <w:rsid w:val="00756EC4"/>
    <w:rsid w:val="00757330"/>
    <w:rsid w:val="00764469"/>
    <w:rsid w:val="0076693D"/>
    <w:rsid w:val="007722EA"/>
    <w:rsid w:val="007768CC"/>
    <w:rsid w:val="0078171B"/>
    <w:rsid w:val="00784ED7"/>
    <w:rsid w:val="007A304A"/>
    <w:rsid w:val="007A6674"/>
    <w:rsid w:val="007A6B60"/>
    <w:rsid w:val="007A7410"/>
    <w:rsid w:val="007B2A52"/>
    <w:rsid w:val="007B2EB9"/>
    <w:rsid w:val="007B3775"/>
    <w:rsid w:val="007B395F"/>
    <w:rsid w:val="007B5245"/>
    <w:rsid w:val="007B7D05"/>
    <w:rsid w:val="007C4703"/>
    <w:rsid w:val="007C5EAF"/>
    <w:rsid w:val="007C68FF"/>
    <w:rsid w:val="007D53B8"/>
    <w:rsid w:val="007D5C36"/>
    <w:rsid w:val="007E35F7"/>
    <w:rsid w:val="007E444C"/>
    <w:rsid w:val="007E4BFB"/>
    <w:rsid w:val="007E62CF"/>
    <w:rsid w:val="007E6B3F"/>
    <w:rsid w:val="007F3118"/>
    <w:rsid w:val="007F3EC3"/>
    <w:rsid w:val="0082046D"/>
    <w:rsid w:val="00822311"/>
    <w:rsid w:val="00823BBD"/>
    <w:rsid w:val="00823D26"/>
    <w:rsid w:val="0082566C"/>
    <w:rsid w:val="00830827"/>
    <w:rsid w:val="008349B4"/>
    <w:rsid w:val="00837531"/>
    <w:rsid w:val="008406D4"/>
    <w:rsid w:val="0084255C"/>
    <w:rsid w:val="00842F2C"/>
    <w:rsid w:val="00846044"/>
    <w:rsid w:val="00852948"/>
    <w:rsid w:val="008532E0"/>
    <w:rsid w:val="00857BFC"/>
    <w:rsid w:val="00857C69"/>
    <w:rsid w:val="00861115"/>
    <w:rsid w:val="00863698"/>
    <w:rsid w:val="00864793"/>
    <w:rsid w:val="00866646"/>
    <w:rsid w:val="008710F0"/>
    <w:rsid w:val="0087646E"/>
    <w:rsid w:val="008771C6"/>
    <w:rsid w:val="008901C8"/>
    <w:rsid w:val="00894C7E"/>
    <w:rsid w:val="008A1FA1"/>
    <w:rsid w:val="008A208A"/>
    <w:rsid w:val="008A4A85"/>
    <w:rsid w:val="008B0844"/>
    <w:rsid w:val="008B2E74"/>
    <w:rsid w:val="008B6FAF"/>
    <w:rsid w:val="008B71E3"/>
    <w:rsid w:val="008E4178"/>
    <w:rsid w:val="008F5B98"/>
    <w:rsid w:val="008F5D0E"/>
    <w:rsid w:val="008F7FFA"/>
    <w:rsid w:val="00902022"/>
    <w:rsid w:val="00903BE5"/>
    <w:rsid w:val="0090719B"/>
    <w:rsid w:val="009119FB"/>
    <w:rsid w:val="0091410E"/>
    <w:rsid w:val="00917878"/>
    <w:rsid w:val="00925460"/>
    <w:rsid w:val="0092602C"/>
    <w:rsid w:val="009343B3"/>
    <w:rsid w:val="00936034"/>
    <w:rsid w:val="00941F3C"/>
    <w:rsid w:val="00942016"/>
    <w:rsid w:val="00950671"/>
    <w:rsid w:val="00950C7A"/>
    <w:rsid w:val="009510DA"/>
    <w:rsid w:val="00951B7C"/>
    <w:rsid w:val="00957C61"/>
    <w:rsid w:val="009678A3"/>
    <w:rsid w:val="00967D10"/>
    <w:rsid w:val="00970209"/>
    <w:rsid w:val="0097166A"/>
    <w:rsid w:val="00986DFD"/>
    <w:rsid w:val="00987B0C"/>
    <w:rsid w:val="00994191"/>
    <w:rsid w:val="009953C3"/>
    <w:rsid w:val="00995758"/>
    <w:rsid w:val="00996AE6"/>
    <w:rsid w:val="009A087E"/>
    <w:rsid w:val="009A0E96"/>
    <w:rsid w:val="009A18B5"/>
    <w:rsid w:val="009A68E2"/>
    <w:rsid w:val="009B35AC"/>
    <w:rsid w:val="009B6EA6"/>
    <w:rsid w:val="009B7535"/>
    <w:rsid w:val="009B7FAC"/>
    <w:rsid w:val="009D51FA"/>
    <w:rsid w:val="009D67C2"/>
    <w:rsid w:val="009D7C88"/>
    <w:rsid w:val="009E4507"/>
    <w:rsid w:val="00A039C6"/>
    <w:rsid w:val="00A06AC2"/>
    <w:rsid w:val="00A1105F"/>
    <w:rsid w:val="00A12E2E"/>
    <w:rsid w:val="00A12FCF"/>
    <w:rsid w:val="00A13CFC"/>
    <w:rsid w:val="00A16CC2"/>
    <w:rsid w:val="00A23A35"/>
    <w:rsid w:val="00A247FD"/>
    <w:rsid w:val="00A336A5"/>
    <w:rsid w:val="00A36FBC"/>
    <w:rsid w:val="00A42AAE"/>
    <w:rsid w:val="00A52C61"/>
    <w:rsid w:val="00A5332F"/>
    <w:rsid w:val="00A54B3E"/>
    <w:rsid w:val="00A54D42"/>
    <w:rsid w:val="00A64298"/>
    <w:rsid w:val="00A64775"/>
    <w:rsid w:val="00A65132"/>
    <w:rsid w:val="00A65FB3"/>
    <w:rsid w:val="00A718CD"/>
    <w:rsid w:val="00A720FB"/>
    <w:rsid w:val="00A853FE"/>
    <w:rsid w:val="00A8674F"/>
    <w:rsid w:val="00A87601"/>
    <w:rsid w:val="00A918B4"/>
    <w:rsid w:val="00A93AAF"/>
    <w:rsid w:val="00AA1277"/>
    <w:rsid w:val="00AA146D"/>
    <w:rsid w:val="00AA5800"/>
    <w:rsid w:val="00AB0BA6"/>
    <w:rsid w:val="00AB4A45"/>
    <w:rsid w:val="00AB787D"/>
    <w:rsid w:val="00AC138E"/>
    <w:rsid w:val="00AC14D1"/>
    <w:rsid w:val="00AC7909"/>
    <w:rsid w:val="00AE2E9D"/>
    <w:rsid w:val="00AE6DF3"/>
    <w:rsid w:val="00AE7012"/>
    <w:rsid w:val="00AE7F5C"/>
    <w:rsid w:val="00AF444B"/>
    <w:rsid w:val="00AF778E"/>
    <w:rsid w:val="00B1244D"/>
    <w:rsid w:val="00B12DDD"/>
    <w:rsid w:val="00B15E5E"/>
    <w:rsid w:val="00B21655"/>
    <w:rsid w:val="00B23189"/>
    <w:rsid w:val="00B23828"/>
    <w:rsid w:val="00B2390E"/>
    <w:rsid w:val="00B242C1"/>
    <w:rsid w:val="00B3633D"/>
    <w:rsid w:val="00B40B5B"/>
    <w:rsid w:val="00B50641"/>
    <w:rsid w:val="00B51B38"/>
    <w:rsid w:val="00B51BF5"/>
    <w:rsid w:val="00B51D7E"/>
    <w:rsid w:val="00B521FE"/>
    <w:rsid w:val="00B546FF"/>
    <w:rsid w:val="00B57BB6"/>
    <w:rsid w:val="00B605F0"/>
    <w:rsid w:val="00B675BA"/>
    <w:rsid w:val="00B72547"/>
    <w:rsid w:val="00B72C83"/>
    <w:rsid w:val="00B812D9"/>
    <w:rsid w:val="00B90C5C"/>
    <w:rsid w:val="00B928E9"/>
    <w:rsid w:val="00B95E65"/>
    <w:rsid w:val="00B97CB9"/>
    <w:rsid w:val="00BA1443"/>
    <w:rsid w:val="00BA4CA9"/>
    <w:rsid w:val="00BA6036"/>
    <w:rsid w:val="00BA7F92"/>
    <w:rsid w:val="00BB41CF"/>
    <w:rsid w:val="00BB716E"/>
    <w:rsid w:val="00BB77E3"/>
    <w:rsid w:val="00BC35A5"/>
    <w:rsid w:val="00BC3E40"/>
    <w:rsid w:val="00BC501D"/>
    <w:rsid w:val="00BD5756"/>
    <w:rsid w:val="00BD5ADB"/>
    <w:rsid w:val="00BE2B13"/>
    <w:rsid w:val="00BE3089"/>
    <w:rsid w:val="00BE516C"/>
    <w:rsid w:val="00BE666C"/>
    <w:rsid w:val="00BE79DA"/>
    <w:rsid w:val="00BF1F63"/>
    <w:rsid w:val="00BF2D48"/>
    <w:rsid w:val="00BF3B40"/>
    <w:rsid w:val="00BF3E1B"/>
    <w:rsid w:val="00BF6841"/>
    <w:rsid w:val="00BF7427"/>
    <w:rsid w:val="00C044FA"/>
    <w:rsid w:val="00C05CAC"/>
    <w:rsid w:val="00C06665"/>
    <w:rsid w:val="00C13A08"/>
    <w:rsid w:val="00C156AE"/>
    <w:rsid w:val="00C156C7"/>
    <w:rsid w:val="00C21B7D"/>
    <w:rsid w:val="00C34EE4"/>
    <w:rsid w:val="00C35054"/>
    <w:rsid w:val="00C35229"/>
    <w:rsid w:val="00C355E4"/>
    <w:rsid w:val="00C35A90"/>
    <w:rsid w:val="00C36E5F"/>
    <w:rsid w:val="00C3740F"/>
    <w:rsid w:val="00C40B24"/>
    <w:rsid w:val="00C41D36"/>
    <w:rsid w:val="00C47922"/>
    <w:rsid w:val="00C617C4"/>
    <w:rsid w:val="00C61995"/>
    <w:rsid w:val="00C65A49"/>
    <w:rsid w:val="00C66719"/>
    <w:rsid w:val="00C872AD"/>
    <w:rsid w:val="00C875A5"/>
    <w:rsid w:val="00C91669"/>
    <w:rsid w:val="00C926DE"/>
    <w:rsid w:val="00CB0665"/>
    <w:rsid w:val="00CB4F7A"/>
    <w:rsid w:val="00CB6888"/>
    <w:rsid w:val="00CC0DFB"/>
    <w:rsid w:val="00CC4A8C"/>
    <w:rsid w:val="00CC52CD"/>
    <w:rsid w:val="00CC649A"/>
    <w:rsid w:val="00CC785C"/>
    <w:rsid w:val="00CD0043"/>
    <w:rsid w:val="00CD12AF"/>
    <w:rsid w:val="00CD1A29"/>
    <w:rsid w:val="00CD6B77"/>
    <w:rsid w:val="00CD6CC3"/>
    <w:rsid w:val="00CE1473"/>
    <w:rsid w:val="00CE43C9"/>
    <w:rsid w:val="00CF0C73"/>
    <w:rsid w:val="00CF1C58"/>
    <w:rsid w:val="00CF41A0"/>
    <w:rsid w:val="00CF5F3C"/>
    <w:rsid w:val="00D013EA"/>
    <w:rsid w:val="00D027C3"/>
    <w:rsid w:val="00D044A5"/>
    <w:rsid w:val="00D12E1A"/>
    <w:rsid w:val="00D155C7"/>
    <w:rsid w:val="00D2613D"/>
    <w:rsid w:val="00D304A6"/>
    <w:rsid w:val="00D42A13"/>
    <w:rsid w:val="00D45B88"/>
    <w:rsid w:val="00D46CEE"/>
    <w:rsid w:val="00D601AB"/>
    <w:rsid w:val="00D65D23"/>
    <w:rsid w:val="00D75874"/>
    <w:rsid w:val="00D77A71"/>
    <w:rsid w:val="00D80A05"/>
    <w:rsid w:val="00D82BA1"/>
    <w:rsid w:val="00D82C9C"/>
    <w:rsid w:val="00D858FF"/>
    <w:rsid w:val="00D92A35"/>
    <w:rsid w:val="00D94D94"/>
    <w:rsid w:val="00DA05AC"/>
    <w:rsid w:val="00DB0AC4"/>
    <w:rsid w:val="00DB0FF9"/>
    <w:rsid w:val="00DC54C3"/>
    <w:rsid w:val="00DD203C"/>
    <w:rsid w:val="00DD2727"/>
    <w:rsid w:val="00DD2BB5"/>
    <w:rsid w:val="00DD4FD0"/>
    <w:rsid w:val="00DD69D8"/>
    <w:rsid w:val="00DE4584"/>
    <w:rsid w:val="00DE7954"/>
    <w:rsid w:val="00DF165E"/>
    <w:rsid w:val="00DF17B5"/>
    <w:rsid w:val="00DF3FF9"/>
    <w:rsid w:val="00DF6044"/>
    <w:rsid w:val="00E017C3"/>
    <w:rsid w:val="00E03848"/>
    <w:rsid w:val="00E04A94"/>
    <w:rsid w:val="00E057CA"/>
    <w:rsid w:val="00E107B2"/>
    <w:rsid w:val="00E14BB7"/>
    <w:rsid w:val="00E15E2F"/>
    <w:rsid w:val="00E17617"/>
    <w:rsid w:val="00E223B0"/>
    <w:rsid w:val="00E24855"/>
    <w:rsid w:val="00E301B6"/>
    <w:rsid w:val="00E35910"/>
    <w:rsid w:val="00E35D98"/>
    <w:rsid w:val="00E36506"/>
    <w:rsid w:val="00E372CC"/>
    <w:rsid w:val="00E37EF8"/>
    <w:rsid w:val="00E402F0"/>
    <w:rsid w:val="00E4034F"/>
    <w:rsid w:val="00E45B84"/>
    <w:rsid w:val="00E54760"/>
    <w:rsid w:val="00E60CC6"/>
    <w:rsid w:val="00E61E0D"/>
    <w:rsid w:val="00E66387"/>
    <w:rsid w:val="00E67079"/>
    <w:rsid w:val="00E67AC7"/>
    <w:rsid w:val="00E77753"/>
    <w:rsid w:val="00E777FF"/>
    <w:rsid w:val="00E861C7"/>
    <w:rsid w:val="00EA0BA2"/>
    <w:rsid w:val="00EA10A0"/>
    <w:rsid w:val="00EA1901"/>
    <w:rsid w:val="00EA3D92"/>
    <w:rsid w:val="00EA4C00"/>
    <w:rsid w:val="00EA4DA9"/>
    <w:rsid w:val="00EB606D"/>
    <w:rsid w:val="00EC5310"/>
    <w:rsid w:val="00EC56DB"/>
    <w:rsid w:val="00ED311E"/>
    <w:rsid w:val="00ED3ECF"/>
    <w:rsid w:val="00ED4079"/>
    <w:rsid w:val="00ED4E1A"/>
    <w:rsid w:val="00EE3EDC"/>
    <w:rsid w:val="00EF0F1F"/>
    <w:rsid w:val="00EF2B81"/>
    <w:rsid w:val="00EF2F01"/>
    <w:rsid w:val="00F06573"/>
    <w:rsid w:val="00F06602"/>
    <w:rsid w:val="00F12597"/>
    <w:rsid w:val="00F201E8"/>
    <w:rsid w:val="00F24B6B"/>
    <w:rsid w:val="00F3434D"/>
    <w:rsid w:val="00F355C0"/>
    <w:rsid w:val="00F36005"/>
    <w:rsid w:val="00F36480"/>
    <w:rsid w:val="00F44733"/>
    <w:rsid w:val="00F5549F"/>
    <w:rsid w:val="00F56AB3"/>
    <w:rsid w:val="00F57FCD"/>
    <w:rsid w:val="00F67C19"/>
    <w:rsid w:val="00F72AB6"/>
    <w:rsid w:val="00F77635"/>
    <w:rsid w:val="00F77E4E"/>
    <w:rsid w:val="00F8111F"/>
    <w:rsid w:val="00F8621A"/>
    <w:rsid w:val="00F8733A"/>
    <w:rsid w:val="00F87496"/>
    <w:rsid w:val="00F9018A"/>
    <w:rsid w:val="00F94239"/>
    <w:rsid w:val="00F946CF"/>
    <w:rsid w:val="00F952F7"/>
    <w:rsid w:val="00F96D1F"/>
    <w:rsid w:val="00FA7701"/>
    <w:rsid w:val="00FB3C83"/>
    <w:rsid w:val="00FB50AC"/>
    <w:rsid w:val="00FB67A3"/>
    <w:rsid w:val="00FB6E76"/>
    <w:rsid w:val="00FB7255"/>
    <w:rsid w:val="00FC092F"/>
    <w:rsid w:val="00FC3311"/>
    <w:rsid w:val="00FC4125"/>
    <w:rsid w:val="00FC54FC"/>
    <w:rsid w:val="00FD0AB5"/>
    <w:rsid w:val="00FD1152"/>
    <w:rsid w:val="00FD664A"/>
    <w:rsid w:val="00FE37BF"/>
    <w:rsid w:val="00FE3ABC"/>
    <w:rsid w:val="00FE6497"/>
    <w:rsid w:val="00FE7E06"/>
    <w:rsid w:val="00FF05D5"/>
    <w:rsid w:val="00FF278B"/>
    <w:rsid w:val="00FF6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F4688E"/>
  <w15:chartTrackingRefBased/>
  <w15:docId w15:val="{3420CC76-4091-974D-B905-D91288EB1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10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17ACE"/>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BB716E"/>
    <w:rPr>
      <w:sz w:val="16"/>
      <w:szCs w:val="16"/>
    </w:rPr>
  </w:style>
  <w:style w:type="paragraph" w:styleId="CommentText">
    <w:name w:val="annotation text"/>
    <w:basedOn w:val="Normal"/>
    <w:link w:val="CommentTextChar"/>
    <w:uiPriority w:val="99"/>
    <w:semiHidden/>
    <w:unhideWhenUsed/>
    <w:rsid w:val="00BB716E"/>
    <w:pPr>
      <w:spacing w:line="240" w:lineRule="auto"/>
    </w:pPr>
    <w:rPr>
      <w:sz w:val="20"/>
      <w:szCs w:val="20"/>
    </w:rPr>
  </w:style>
  <w:style w:type="character" w:customStyle="1" w:styleId="CommentTextChar">
    <w:name w:val="Comment Text Char"/>
    <w:basedOn w:val="DefaultParagraphFont"/>
    <w:link w:val="CommentText"/>
    <w:uiPriority w:val="99"/>
    <w:semiHidden/>
    <w:rsid w:val="00BB716E"/>
    <w:rPr>
      <w:sz w:val="20"/>
      <w:szCs w:val="20"/>
    </w:rPr>
  </w:style>
  <w:style w:type="paragraph" w:styleId="CommentSubject">
    <w:name w:val="annotation subject"/>
    <w:basedOn w:val="CommentText"/>
    <w:next w:val="CommentText"/>
    <w:link w:val="CommentSubjectChar"/>
    <w:uiPriority w:val="99"/>
    <w:semiHidden/>
    <w:unhideWhenUsed/>
    <w:rsid w:val="00BB716E"/>
    <w:rPr>
      <w:b/>
      <w:bCs/>
    </w:rPr>
  </w:style>
  <w:style w:type="character" w:customStyle="1" w:styleId="CommentSubjectChar">
    <w:name w:val="Comment Subject Char"/>
    <w:basedOn w:val="CommentTextChar"/>
    <w:link w:val="CommentSubject"/>
    <w:uiPriority w:val="99"/>
    <w:semiHidden/>
    <w:rsid w:val="00BB716E"/>
    <w:rPr>
      <w:b/>
      <w:bCs/>
      <w:sz w:val="20"/>
      <w:szCs w:val="20"/>
    </w:rPr>
  </w:style>
  <w:style w:type="paragraph" w:styleId="BalloonText">
    <w:name w:val="Balloon Text"/>
    <w:basedOn w:val="Normal"/>
    <w:link w:val="BalloonTextChar"/>
    <w:uiPriority w:val="99"/>
    <w:semiHidden/>
    <w:unhideWhenUsed/>
    <w:rsid w:val="00BB71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16E"/>
    <w:rPr>
      <w:rFonts w:ascii="Segoe UI" w:hAnsi="Segoe UI" w:cs="Segoe UI"/>
      <w:sz w:val="18"/>
      <w:szCs w:val="18"/>
    </w:rPr>
  </w:style>
  <w:style w:type="character" w:styleId="Hyperlink">
    <w:name w:val="Hyperlink"/>
    <w:basedOn w:val="DefaultParagraphFont"/>
    <w:uiPriority w:val="99"/>
    <w:unhideWhenUsed/>
    <w:rsid w:val="00C35A90"/>
    <w:rPr>
      <w:color w:val="0000FF" w:themeColor="hyperlink"/>
      <w:u w:val="single"/>
    </w:rPr>
  </w:style>
  <w:style w:type="paragraph" w:styleId="FootnoteText">
    <w:name w:val="footnote text"/>
    <w:basedOn w:val="Normal"/>
    <w:link w:val="FootnoteTextChar"/>
    <w:uiPriority w:val="99"/>
    <w:semiHidden/>
    <w:unhideWhenUsed/>
    <w:rsid w:val="00823D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3D26"/>
    <w:rPr>
      <w:sz w:val="20"/>
      <w:szCs w:val="20"/>
    </w:rPr>
  </w:style>
  <w:style w:type="character" w:styleId="FootnoteReference">
    <w:name w:val="footnote reference"/>
    <w:basedOn w:val="DefaultParagraphFont"/>
    <w:uiPriority w:val="99"/>
    <w:semiHidden/>
    <w:unhideWhenUsed/>
    <w:rsid w:val="00823D26"/>
    <w:rPr>
      <w:vertAlign w:val="superscript"/>
    </w:rPr>
  </w:style>
  <w:style w:type="paragraph" w:styleId="ListParagraph">
    <w:name w:val="List Paragraph"/>
    <w:basedOn w:val="Normal"/>
    <w:uiPriority w:val="34"/>
    <w:qFormat/>
    <w:rsid w:val="0090719B"/>
    <w:pPr>
      <w:ind w:left="720"/>
      <w:contextualSpacing/>
    </w:pPr>
  </w:style>
  <w:style w:type="paragraph" w:styleId="NormalWeb">
    <w:name w:val="Normal (Web)"/>
    <w:basedOn w:val="Normal"/>
    <w:uiPriority w:val="99"/>
    <w:semiHidden/>
    <w:unhideWhenUsed/>
    <w:rsid w:val="005A12D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43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7D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61125">
      <w:bodyDiv w:val="1"/>
      <w:marLeft w:val="0"/>
      <w:marRight w:val="0"/>
      <w:marTop w:val="0"/>
      <w:marBottom w:val="0"/>
      <w:divBdr>
        <w:top w:val="none" w:sz="0" w:space="0" w:color="auto"/>
        <w:left w:val="none" w:sz="0" w:space="0" w:color="auto"/>
        <w:bottom w:val="none" w:sz="0" w:space="0" w:color="auto"/>
        <w:right w:val="none" w:sz="0" w:space="0" w:color="auto"/>
      </w:divBdr>
    </w:div>
    <w:div w:id="19399271">
      <w:bodyDiv w:val="1"/>
      <w:marLeft w:val="0"/>
      <w:marRight w:val="0"/>
      <w:marTop w:val="0"/>
      <w:marBottom w:val="0"/>
      <w:divBdr>
        <w:top w:val="none" w:sz="0" w:space="0" w:color="auto"/>
        <w:left w:val="none" w:sz="0" w:space="0" w:color="auto"/>
        <w:bottom w:val="none" w:sz="0" w:space="0" w:color="auto"/>
        <w:right w:val="none" w:sz="0" w:space="0" w:color="auto"/>
      </w:divBdr>
      <w:divsChild>
        <w:div w:id="106698410">
          <w:marLeft w:val="0"/>
          <w:marRight w:val="0"/>
          <w:marTop w:val="0"/>
          <w:marBottom w:val="0"/>
          <w:divBdr>
            <w:top w:val="none" w:sz="0" w:space="0" w:color="auto"/>
            <w:left w:val="none" w:sz="0" w:space="0" w:color="auto"/>
            <w:bottom w:val="none" w:sz="0" w:space="0" w:color="auto"/>
            <w:right w:val="none" w:sz="0" w:space="0" w:color="auto"/>
          </w:divBdr>
        </w:div>
        <w:div w:id="302462844">
          <w:marLeft w:val="0"/>
          <w:marRight w:val="0"/>
          <w:marTop w:val="0"/>
          <w:marBottom w:val="0"/>
          <w:divBdr>
            <w:top w:val="none" w:sz="0" w:space="0" w:color="auto"/>
            <w:left w:val="none" w:sz="0" w:space="0" w:color="auto"/>
            <w:bottom w:val="none" w:sz="0" w:space="0" w:color="auto"/>
            <w:right w:val="none" w:sz="0" w:space="0" w:color="auto"/>
          </w:divBdr>
        </w:div>
        <w:div w:id="336077043">
          <w:marLeft w:val="0"/>
          <w:marRight w:val="0"/>
          <w:marTop w:val="0"/>
          <w:marBottom w:val="0"/>
          <w:divBdr>
            <w:top w:val="none" w:sz="0" w:space="0" w:color="auto"/>
            <w:left w:val="none" w:sz="0" w:space="0" w:color="auto"/>
            <w:bottom w:val="none" w:sz="0" w:space="0" w:color="auto"/>
            <w:right w:val="none" w:sz="0" w:space="0" w:color="auto"/>
          </w:divBdr>
        </w:div>
        <w:div w:id="384643311">
          <w:marLeft w:val="0"/>
          <w:marRight w:val="0"/>
          <w:marTop w:val="0"/>
          <w:marBottom w:val="0"/>
          <w:divBdr>
            <w:top w:val="none" w:sz="0" w:space="0" w:color="auto"/>
            <w:left w:val="none" w:sz="0" w:space="0" w:color="auto"/>
            <w:bottom w:val="none" w:sz="0" w:space="0" w:color="auto"/>
            <w:right w:val="none" w:sz="0" w:space="0" w:color="auto"/>
          </w:divBdr>
        </w:div>
        <w:div w:id="544412399">
          <w:marLeft w:val="0"/>
          <w:marRight w:val="0"/>
          <w:marTop w:val="0"/>
          <w:marBottom w:val="0"/>
          <w:divBdr>
            <w:top w:val="none" w:sz="0" w:space="0" w:color="auto"/>
            <w:left w:val="none" w:sz="0" w:space="0" w:color="auto"/>
            <w:bottom w:val="none" w:sz="0" w:space="0" w:color="auto"/>
            <w:right w:val="none" w:sz="0" w:space="0" w:color="auto"/>
          </w:divBdr>
        </w:div>
        <w:div w:id="575944041">
          <w:marLeft w:val="0"/>
          <w:marRight w:val="0"/>
          <w:marTop w:val="0"/>
          <w:marBottom w:val="0"/>
          <w:divBdr>
            <w:top w:val="none" w:sz="0" w:space="0" w:color="auto"/>
            <w:left w:val="none" w:sz="0" w:space="0" w:color="auto"/>
            <w:bottom w:val="none" w:sz="0" w:space="0" w:color="auto"/>
            <w:right w:val="none" w:sz="0" w:space="0" w:color="auto"/>
          </w:divBdr>
        </w:div>
        <w:div w:id="687293648">
          <w:marLeft w:val="0"/>
          <w:marRight w:val="0"/>
          <w:marTop w:val="0"/>
          <w:marBottom w:val="0"/>
          <w:divBdr>
            <w:top w:val="none" w:sz="0" w:space="0" w:color="auto"/>
            <w:left w:val="none" w:sz="0" w:space="0" w:color="auto"/>
            <w:bottom w:val="none" w:sz="0" w:space="0" w:color="auto"/>
            <w:right w:val="none" w:sz="0" w:space="0" w:color="auto"/>
          </w:divBdr>
        </w:div>
        <w:div w:id="975527577">
          <w:marLeft w:val="0"/>
          <w:marRight w:val="0"/>
          <w:marTop w:val="0"/>
          <w:marBottom w:val="0"/>
          <w:divBdr>
            <w:top w:val="none" w:sz="0" w:space="0" w:color="auto"/>
            <w:left w:val="none" w:sz="0" w:space="0" w:color="auto"/>
            <w:bottom w:val="none" w:sz="0" w:space="0" w:color="auto"/>
            <w:right w:val="none" w:sz="0" w:space="0" w:color="auto"/>
          </w:divBdr>
        </w:div>
        <w:div w:id="1172642080">
          <w:marLeft w:val="0"/>
          <w:marRight w:val="0"/>
          <w:marTop w:val="0"/>
          <w:marBottom w:val="0"/>
          <w:divBdr>
            <w:top w:val="none" w:sz="0" w:space="0" w:color="auto"/>
            <w:left w:val="none" w:sz="0" w:space="0" w:color="auto"/>
            <w:bottom w:val="none" w:sz="0" w:space="0" w:color="auto"/>
            <w:right w:val="none" w:sz="0" w:space="0" w:color="auto"/>
          </w:divBdr>
        </w:div>
        <w:div w:id="1233927954">
          <w:marLeft w:val="0"/>
          <w:marRight w:val="0"/>
          <w:marTop w:val="0"/>
          <w:marBottom w:val="0"/>
          <w:divBdr>
            <w:top w:val="none" w:sz="0" w:space="0" w:color="auto"/>
            <w:left w:val="none" w:sz="0" w:space="0" w:color="auto"/>
            <w:bottom w:val="none" w:sz="0" w:space="0" w:color="auto"/>
            <w:right w:val="none" w:sz="0" w:space="0" w:color="auto"/>
          </w:divBdr>
        </w:div>
        <w:div w:id="1550336095">
          <w:marLeft w:val="0"/>
          <w:marRight w:val="0"/>
          <w:marTop w:val="0"/>
          <w:marBottom w:val="0"/>
          <w:divBdr>
            <w:top w:val="none" w:sz="0" w:space="0" w:color="auto"/>
            <w:left w:val="none" w:sz="0" w:space="0" w:color="auto"/>
            <w:bottom w:val="none" w:sz="0" w:space="0" w:color="auto"/>
            <w:right w:val="none" w:sz="0" w:space="0" w:color="auto"/>
          </w:divBdr>
        </w:div>
        <w:div w:id="1629434483">
          <w:marLeft w:val="0"/>
          <w:marRight w:val="0"/>
          <w:marTop w:val="0"/>
          <w:marBottom w:val="0"/>
          <w:divBdr>
            <w:top w:val="none" w:sz="0" w:space="0" w:color="auto"/>
            <w:left w:val="none" w:sz="0" w:space="0" w:color="auto"/>
            <w:bottom w:val="none" w:sz="0" w:space="0" w:color="auto"/>
            <w:right w:val="none" w:sz="0" w:space="0" w:color="auto"/>
          </w:divBdr>
        </w:div>
        <w:div w:id="1681276455">
          <w:marLeft w:val="0"/>
          <w:marRight w:val="0"/>
          <w:marTop w:val="0"/>
          <w:marBottom w:val="0"/>
          <w:divBdr>
            <w:top w:val="none" w:sz="0" w:space="0" w:color="auto"/>
            <w:left w:val="none" w:sz="0" w:space="0" w:color="auto"/>
            <w:bottom w:val="none" w:sz="0" w:space="0" w:color="auto"/>
            <w:right w:val="none" w:sz="0" w:space="0" w:color="auto"/>
          </w:divBdr>
        </w:div>
        <w:div w:id="1835145377">
          <w:marLeft w:val="0"/>
          <w:marRight w:val="0"/>
          <w:marTop w:val="0"/>
          <w:marBottom w:val="0"/>
          <w:divBdr>
            <w:top w:val="none" w:sz="0" w:space="0" w:color="auto"/>
            <w:left w:val="none" w:sz="0" w:space="0" w:color="auto"/>
            <w:bottom w:val="none" w:sz="0" w:space="0" w:color="auto"/>
            <w:right w:val="none" w:sz="0" w:space="0" w:color="auto"/>
          </w:divBdr>
        </w:div>
        <w:div w:id="1865710389">
          <w:marLeft w:val="0"/>
          <w:marRight w:val="0"/>
          <w:marTop w:val="0"/>
          <w:marBottom w:val="0"/>
          <w:divBdr>
            <w:top w:val="none" w:sz="0" w:space="0" w:color="auto"/>
            <w:left w:val="none" w:sz="0" w:space="0" w:color="auto"/>
            <w:bottom w:val="none" w:sz="0" w:space="0" w:color="auto"/>
            <w:right w:val="none" w:sz="0" w:space="0" w:color="auto"/>
          </w:divBdr>
        </w:div>
        <w:div w:id="1872449221">
          <w:marLeft w:val="0"/>
          <w:marRight w:val="0"/>
          <w:marTop w:val="0"/>
          <w:marBottom w:val="0"/>
          <w:divBdr>
            <w:top w:val="none" w:sz="0" w:space="0" w:color="auto"/>
            <w:left w:val="none" w:sz="0" w:space="0" w:color="auto"/>
            <w:bottom w:val="none" w:sz="0" w:space="0" w:color="auto"/>
            <w:right w:val="none" w:sz="0" w:space="0" w:color="auto"/>
          </w:divBdr>
        </w:div>
        <w:div w:id="1884050060">
          <w:marLeft w:val="0"/>
          <w:marRight w:val="0"/>
          <w:marTop w:val="0"/>
          <w:marBottom w:val="0"/>
          <w:divBdr>
            <w:top w:val="none" w:sz="0" w:space="0" w:color="auto"/>
            <w:left w:val="none" w:sz="0" w:space="0" w:color="auto"/>
            <w:bottom w:val="none" w:sz="0" w:space="0" w:color="auto"/>
            <w:right w:val="none" w:sz="0" w:space="0" w:color="auto"/>
          </w:divBdr>
        </w:div>
        <w:div w:id="1890454289">
          <w:marLeft w:val="0"/>
          <w:marRight w:val="0"/>
          <w:marTop w:val="0"/>
          <w:marBottom w:val="0"/>
          <w:divBdr>
            <w:top w:val="none" w:sz="0" w:space="0" w:color="auto"/>
            <w:left w:val="none" w:sz="0" w:space="0" w:color="auto"/>
            <w:bottom w:val="none" w:sz="0" w:space="0" w:color="auto"/>
            <w:right w:val="none" w:sz="0" w:space="0" w:color="auto"/>
          </w:divBdr>
        </w:div>
        <w:div w:id="2093622635">
          <w:marLeft w:val="0"/>
          <w:marRight w:val="0"/>
          <w:marTop w:val="0"/>
          <w:marBottom w:val="0"/>
          <w:divBdr>
            <w:top w:val="none" w:sz="0" w:space="0" w:color="auto"/>
            <w:left w:val="none" w:sz="0" w:space="0" w:color="auto"/>
            <w:bottom w:val="none" w:sz="0" w:space="0" w:color="auto"/>
            <w:right w:val="none" w:sz="0" w:space="0" w:color="auto"/>
          </w:divBdr>
        </w:div>
        <w:div w:id="2119711890">
          <w:marLeft w:val="0"/>
          <w:marRight w:val="0"/>
          <w:marTop w:val="0"/>
          <w:marBottom w:val="0"/>
          <w:divBdr>
            <w:top w:val="none" w:sz="0" w:space="0" w:color="auto"/>
            <w:left w:val="none" w:sz="0" w:space="0" w:color="auto"/>
            <w:bottom w:val="none" w:sz="0" w:space="0" w:color="auto"/>
            <w:right w:val="none" w:sz="0" w:space="0" w:color="auto"/>
          </w:divBdr>
        </w:div>
      </w:divsChild>
    </w:div>
    <w:div w:id="318391199">
      <w:bodyDiv w:val="1"/>
      <w:marLeft w:val="0"/>
      <w:marRight w:val="0"/>
      <w:marTop w:val="0"/>
      <w:marBottom w:val="0"/>
      <w:divBdr>
        <w:top w:val="none" w:sz="0" w:space="0" w:color="auto"/>
        <w:left w:val="none" w:sz="0" w:space="0" w:color="auto"/>
        <w:bottom w:val="none" w:sz="0" w:space="0" w:color="auto"/>
        <w:right w:val="none" w:sz="0" w:space="0" w:color="auto"/>
      </w:divBdr>
    </w:div>
    <w:div w:id="432015257">
      <w:bodyDiv w:val="1"/>
      <w:marLeft w:val="0"/>
      <w:marRight w:val="0"/>
      <w:marTop w:val="0"/>
      <w:marBottom w:val="0"/>
      <w:divBdr>
        <w:top w:val="none" w:sz="0" w:space="0" w:color="auto"/>
        <w:left w:val="none" w:sz="0" w:space="0" w:color="auto"/>
        <w:bottom w:val="none" w:sz="0" w:space="0" w:color="auto"/>
        <w:right w:val="none" w:sz="0" w:space="0" w:color="auto"/>
      </w:divBdr>
    </w:div>
    <w:div w:id="454639408">
      <w:bodyDiv w:val="1"/>
      <w:marLeft w:val="0"/>
      <w:marRight w:val="0"/>
      <w:marTop w:val="0"/>
      <w:marBottom w:val="0"/>
      <w:divBdr>
        <w:top w:val="none" w:sz="0" w:space="0" w:color="auto"/>
        <w:left w:val="none" w:sz="0" w:space="0" w:color="auto"/>
        <w:bottom w:val="none" w:sz="0" w:space="0" w:color="auto"/>
        <w:right w:val="none" w:sz="0" w:space="0" w:color="auto"/>
      </w:divBdr>
    </w:div>
    <w:div w:id="537350457">
      <w:bodyDiv w:val="1"/>
      <w:marLeft w:val="0"/>
      <w:marRight w:val="0"/>
      <w:marTop w:val="0"/>
      <w:marBottom w:val="0"/>
      <w:divBdr>
        <w:top w:val="none" w:sz="0" w:space="0" w:color="auto"/>
        <w:left w:val="none" w:sz="0" w:space="0" w:color="auto"/>
        <w:bottom w:val="none" w:sz="0" w:space="0" w:color="auto"/>
        <w:right w:val="none" w:sz="0" w:space="0" w:color="auto"/>
      </w:divBdr>
    </w:div>
    <w:div w:id="626547889">
      <w:bodyDiv w:val="1"/>
      <w:marLeft w:val="0"/>
      <w:marRight w:val="0"/>
      <w:marTop w:val="0"/>
      <w:marBottom w:val="0"/>
      <w:divBdr>
        <w:top w:val="none" w:sz="0" w:space="0" w:color="auto"/>
        <w:left w:val="none" w:sz="0" w:space="0" w:color="auto"/>
        <w:bottom w:val="none" w:sz="0" w:space="0" w:color="auto"/>
        <w:right w:val="none" w:sz="0" w:space="0" w:color="auto"/>
      </w:divBdr>
    </w:div>
    <w:div w:id="1002926307">
      <w:bodyDiv w:val="1"/>
      <w:marLeft w:val="0"/>
      <w:marRight w:val="0"/>
      <w:marTop w:val="0"/>
      <w:marBottom w:val="0"/>
      <w:divBdr>
        <w:top w:val="none" w:sz="0" w:space="0" w:color="auto"/>
        <w:left w:val="none" w:sz="0" w:space="0" w:color="auto"/>
        <w:bottom w:val="none" w:sz="0" w:space="0" w:color="auto"/>
        <w:right w:val="none" w:sz="0" w:space="0" w:color="auto"/>
      </w:divBdr>
    </w:div>
    <w:div w:id="1147863166">
      <w:bodyDiv w:val="1"/>
      <w:marLeft w:val="0"/>
      <w:marRight w:val="0"/>
      <w:marTop w:val="0"/>
      <w:marBottom w:val="0"/>
      <w:divBdr>
        <w:top w:val="none" w:sz="0" w:space="0" w:color="auto"/>
        <w:left w:val="none" w:sz="0" w:space="0" w:color="auto"/>
        <w:bottom w:val="none" w:sz="0" w:space="0" w:color="auto"/>
        <w:right w:val="none" w:sz="0" w:space="0" w:color="auto"/>
      </w:divBdr>
    </w:div>
    <w:div w:id="1335260180">
      <w:bodyDiv w:val="1"/>
      <w:marLeft w:val="0"/>
      <w:marRight w:val="0"/>
      <w:marTop w:val="0"/>
      <w:marBottom w:val="0"/>
      <w:divBdr>
        <w:top w:val="none" w:sz="0" w:space="0" w:color="auto"/>
        <w:left w:val="none" w:sz="0" w:space="0" w:color="auto"/>
        <w:bottom w:val="none" w:sz="0" w:space="0" w:color="auto"/>
        <w:right w:val="none" w:sz="0" w:space="0" w:color="auto"/>
      </w:divBdr>
    </w:div>
    <w:div w:id="1336222215">
      <w:bodyDiv w:val="1"/>
      <w:marLeft w:val="0"/>
      <w:marRight w:val="0"/>
      <w:marTop w:val="0"/>
      <w:marBottom w:val="0"/>
      <w:divBdr>
        <w:top w:val="none" w:sz="0" w:space="0" w:color="auto"/>
        <w:left w:val="none" w:sz="0" w:space="0" w:color="auto"/>
        <w:bottom w:val="none" w:sz="0" w:space="0" w:color="auto"/>
        <w:right w:val="none" w:sz="0" w:space="0" w:color="auto"/>
      </w:divBdr>
    </w:div>
    <w:div w:id="1489713585">
      <w:bodyDiv w:val="1"/>
      <w:marLeft w:val="0"/>
      <w:marRight w:val="0"/>
      <w:marTop w:val="0"/>
      <w:marBottom w:val="0"/>
      <w:divBdr>
        <w:top w:val="none" w:sz="0" w:space="0" w:color="auto"/>
        <w:left w:val="none" w:sz="0" w:space="0" w:color="auto"/>
        <w:bottom w:val="none" w:sz="0" w:space="0" w:color="auto"/>
        <w:right w:val="none" w:sz="0" w:space="0" w:color="auto"/>
      </w:divBdr>
    </w:div>
    <w:div w:id="1525708543">
      <w:bodyDiv w:val="1"/>
      <w:marLeft w:val="0"/>
      <w:marRight w:val="0"/>
      <w:marTop w:val="0"/>
      <w:marBottom w:val="0"/>
      <w:divBdr>
        <w:top w:val="none" w:sz="0" w:space="0" w:color="auto"/>
        <w:left w:val="none" w:sz="0" w:space="0" w:color="auto"/>
        <w:bottom w:val="none" w:sz="0" w:space="0" w:color="auto"/>
        <w:right w:val="none" w:sz="0" w:space="0" w:color="auto"/>
      </w:divBdr>
    </w:div>
    <w:div w:id="1534919778">
      <w:bodyDiv w:val="1"/>
      <w:marLeft w:val="0"/>
      <w:marRight w:val="0"/>
      <w:marTop w:val="0"/>
      <w:marBottom w:val="0"/>
      <w:divBdr>
        <w:top w:val="none" w:sz="0" w:space="0" w:color="auto"/>
        <w:left w:val="none" w:sz="0" w:space="0" w:color="auto"/>
        <w:bottom w:val="none" w:sz="0" w:space="0" w:color="auto"/>
        <w:right w:val="none" w:sz="0" w:space="0" w:color="auto"/>
      </w:divBdr>
    </w:div>
    <w:div w:id="1864510601">
      <w:bodyDiv w:val="1"/>
      <w:marLeft w:val="0"/>
      <w:marRight w:val="0"/>
      <w:marTop w:val="0"/>
      <w:marBottom w:val="0"/>
      <w:divBdr>
        <w:top w:val="none" w:sz="0" w:space="0" w:color="auto"/>
        <w:left w:val="none" w:sz="0" w:space="0" w:color="auto"/>
        <w:bottom w:val="none" w:sz="0" w:space="0" w:color="auto"/>
        <w:right w:val="none" w:sz="0" w:space="0" w:color="auto"/>
      </w:divBdr>
    </w:div>
    <w:div w:id="187021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lakdawala@bwh.harvard.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19F3F-9C09-7E4F-BBFE-E7AD5FEAB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23797</Words>
  <Characters>135644</Characters>
  <Application>Microsoft Office Word</Application>
  <DocSecurity>0</DocSecurity>
  <Lines>1130</Lines>
  <Paragraphs>318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159123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Lakdawala, Neal K.,M.D.</dc:creator>
  <cp:keywords/>
  <dc:description/>
  <cp:lastModifiedBy>Neal Lakdawala</cp:lastModifiedBy>
  <cp:revision>4</cp:revision>
  <dcterms:created xsi:type="dcterms:W3CDTF">2020-10-27T20:35:00Z</dcterms:created>
  <dcterms:modified xsi:type="dcterms:W3CDTF">2020-11-02T16:51:00Z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http://csl.mendeley.com/styles/588150621/circulation</vt:lpwstr>
  </property>
  <property fmtid="{D5CDD505-2E9C-101B-9397-08002B2CF9AE}" pid="11" name="Mendeley Recent Style Name 4_1">
    <vt:lpwstr>Circulation - Neal Lakdawala</vt:lpwstr>
  </property>
  <property fmtid="{D5CDD505-2E9C-101B-9397-08002B2CF9AE}" pid="12" name="Mendeley Recent Style Id 5_1">
    <vt:lpwstr>http://csl.mendeley.com/styles/22947361/circulation</vt:lpwstr>
  </property>
  <property fmtid="{D5CDD505-2E9C-101B-9397-08002B2CF9AE}" pid="13" name="Mendeley Recent Style Name 5_1">
    <vt:lpwstr>Circulation - Neal Lakdawala</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http://www.zotero.org/styles/journal-of-the-american-college-of-cardiology</vt:lpwstr>
  </property>
  <property fmtid="{D5CDD505-2E9C-101B-9397-08002B2CF9AE}" pid="19" name="Mendeley Recent Style Name 8_1">
    <vt:lpwstr>Journal of the American College of Cardiology</vt:lpwstr>
  </property>
  <property fmtid="{D5CDD505-2E9C-101B-9397-08002B2CF9AE}" pid="20" name="Mendeley Recent Style Id 9_1">
    <vt:lpwstr>http://www.zotero.org/styles/modern-humanities-research-association</vt:lpwstr>
  </property>
  <property fmtid="{D5CDD505-2E9C-101B-9397-08002B2CF9AE}" pid="21" name="Mendeley Recent Style Name 9_1">
    <vt:lpwstr>Modern Humanities Research Association 3rd edition (note with bibliography)</vt:lpwstr>
  </property>
  <property fmtid="{D5CDD505-2E9C-101B-9397-08002B2CF9AE}" pid="22" name="Mendeley Document_1">
    <vt:lpwstr>True</vt:lpwstr>
  </property>
  <property fmtid="{D5CDD505-2E9C-101B-9397-08002B2CF9AE}" pid="23" name="Mendeley Unique User Id_1">
    <vt:lpwstr>56c194cd-5bbc-388e-a200-a69085ef4680</vt:lpwstr>
  </property>
  <property fmtid="{D5CDD505-2E9C-101B-9397-08002B2CF9AE}" pid="24" name="Mendeley Citation Style_1">
    <vt:lpwstr>http://csl.mendeley.com/styles/22947361/circulation</vt:lpwstr>
  </property>
  <property fmtid="{D5CDD505-2E9C-101B-9397-08002B2CF9AE}" pid="25" name="_NewReviewCycle">
    <vt:lpwstr/>
  </property>
  <property fmtid="{D5CDD505-2E9C-101B-9397-08002B2CF9AE}" pid="26" name="_AdHocReviewCycleID">
    <vt:i4>-555724280</vt:i4>
  </property>
  <property fmtid="{D5CDD505-2E9C-101B-9397-08002B2CF9AE}" pid="27" name="_EmailSubject">
    <vt:lpwstr>CIRCCVG/2020/003062 Decision Letter</vt:lpwstr>
  </property>
  <property fmtid="{D5CDD505-2E9C-101B-9397-08002B2CF9AE}" pid="28" name="_AuthorEmail">
    <vt:lpwstr>nlakdawala@bwh.harvard.edu</vt:lpwstr>
  </property>
  <property fmtid="{D5CDD505-2E9C-101B-9397-08002B2CF9AE}" pid="29" name="_AuthorEmailDisplayName">
    <vt:lpwstr>Lakdawala, Neal K.,M.D.</vt:lpwstr>
  </property>
  <property fmtid="{D5CDD505-2E9C-101B-9397-08002B2CF9AE}" pid="30" name="_ReviewingToolsShownOnce">
    <vt:lpwstr/>
  </property>
</Properties>
</file>