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410A" w14:textId="77777777" w:rsidR="00507E54" w:rsidRDefault="00507E54" w:rsidP="00C51BA0">
      <w:pPr>
        <w:spacing w:line="360" w:lineRule="auto"/>
        <w:jc w:val="center"/>
        <w:rPr>
          <w:rStyle w:val="Heading1Char"/>
          <w:rFonts w:asciiTheme="minorHAnsi" w:hAnsiTheme="minorHAnsi" w:cstheme="minorHAnsi"/>
          <w:color w:val="auto"/>
        </w:rPr>
      </w:pPr>
    </w:p>
    <w:p w14:paraId="07648F37" w14:textId="33B160B1" w:rsidR="00BA2E69" w:rsidRPr="0031312C" w:rsidRDefault="00BA2E69" w:rsidP="00C51BA0">
      <w:pPr>
        <w:spacing w:line="360" w:lineRule="auto"/>
        <w:jc w:val="center"/>
        <w:rPr>
          <w:rFonts w:cstheme="minorHAnsi"/>
          <w:b/>
          <w:bCs/>
          <w:sz w:val="28"/>
          <w:szCs w:val="28"/>
        </w:rPr>
      </w:pPr>
      <w:r w:rsidRPr="009D0D80">
        <w:rPr>
          <w:rStyle w:val="Heading1Char"/>
          <w:rFonts w:asciiTheme="minorHAnsi" w:hAnsiTheme="minorHAnsi" w:cstheme="minorHAnsi"/>
          <w:color w:val="auto"/>
        </w:rPr>
        <w:t>Title</w:t>
      </w:r>
      <w:r w:rsidRPr="0031312C">
        <w:rPr>
          <w:rFonts w:cstheme="minorHAnsi"/>
          <w:b/>
          <w:bCs/>
          <w:sz w:val="28"/>
          <w:szCs w:val="28"/>
        </w:rPr>
        <w:t xml:space="preserve">: Factors </w:t>
      </w:r>
      <w:r w:rsidR="001B19FC" w:rsidRPr="0031312C">
        <w:rPr>
          <w:rFonts w:cstheme="minorHAnsi"/>
          <w:b/>
          <w:bCs/>
          <w:sz w:val="28"/>
          <w:szCs w:val="28"/>
        </w:rPr>
        <w:t xml:space="preserve">affecting </w:t>
      </w:r>
      <w:r w:rsidR="000D01D6" w:rsidRPr="0031312C">
        <w:rPr>
          <w:rFonts w:cstheme="minorHAnsi"/>
          <w:b/>
          <w:bCs/>
          <w:sz w:val="28"/>
          <w:szCs w:val="28"/>
        </w:rPr>
        <w:t xml:space="preserve">engagement </w:t>
      </w:r>
      <w:r w:rsidR="001B19FC" w:rsidRPr="0031312C">
        <w:rPr>
          <w:rFonts w:cstheme="minorHAnsi"/>
          <w:b/>
          <w:bCs/>
          <w:sz w:val="28"/>
          <w:szCs w:val="28"/>
        </w:rPr>
        <w:t xml:space="preserve">in </w:t>
      </w:r>
      <w:r w:rsidRPr="0031312C">
        <w:rPr>
          <w:rFonts w:cstheme="minorHAnsi"/>
          <w:b/>
          <w:bCs/>
          <w:sz w:val="28"/>
          <w:szCs w:val="28"/>
        </w:rPr>
        <w:t>online healthcare patient information</w:t>
      </w:r>
      <w:r w:rsidR="008F53A9">
        <w:rPr>
          <w:rFonts w:cstheme="minorHAnsi"/>
          <w:b/>
          <w:bCs/>
          <w:sz w:val="28"/>
          <w:szCs w:val="28"/>
        </w:rPr>
        <w:t>:</w:t>
      </w:r>
      <w:r w:rsidRPr="0031312C">
        <w:rPr>
          <w:rFonts w:cstheme="minorHAnsi"/>
          <w:b/>
          <w:bCs/>
          <w:sz w:val="28"/>
          <w:szCs w:val="28"/>
        </w:rPr>
        <w:t xml:space="preserve"> a systematic review of the literature</w:t>
      </w:r>
    </w:p>
    <w:p w14:paraId="37D6EAC0" w14:textId="77777777" w:rsidR="00BA2E69" w:rsidRPr="0031312C" w:rsidRDefault="00BA2E69" w:rsidP="00C51BA0">
      <w:pPr>
        <w:spacing w:line="360" w:lineRule="auto"/>
        <w:jc w:val="center"/>
        <w:rPr>
          <w:rFonts w:cstheme="minorHAnsi"/>
          <w:b/>
          <w:bCs/>
          <w:sz w:val="28"/>
          <w:szCs w:val="28"/>
        </w:rPr>
      </w:pPr>
    </w:p>
    <w:p w14:paraId="57B5C38B" w14:textId="6DDB00B4" w:rsidR="00BA2E69" w:rsidRPr="0031312C" w:rsidRDefault="45A3E49B" w:rsidP="00FC714B">
      <w:pPr>
        <w:spacing w:line="360" w:lineRule="auto"/>
        <w:rPr>
          <w:rFonts w:cstheme="minorHAnsi"/>
          <w:sz w:val="22"/>
          <w:szCs w:val="22"/>
        </w:rPr>
      </w:pPr>
      <w:r w:rsidRPr="0031312C">
        <w:rPr>
          <w:rFonts w:cstheme="minorHAnsi"/>
          <w:sz w:val="22"/>
          <w:szCs w:val="22"/>
        </w:rPr>
        <w:t>Liam A Oktay</w:t>
      </w:r>
      <w:r w:rsidRPr="0031312C">
        <w:rPr>
          <w:rFonts w:cstheme="minorHAnsi"/>
          <w:sz w:val="22"/>
          <w:szCs w:val="22"/>
          <w:vertAlign w:val="superscript"/>
        </w:rPr>
        <w:t>1</w:t>
      </w:r>
      <w:r w:rsidR="0031312C" w:rsidRPr="0031312C">
        <w:rPr>
          <w:rFonts w:cstheme="minorHAnsi"/>
          <w:sz w:val="22"/>
          <w:szCs w:val="22"/>
        </w:rPr>
        <w:t xml:space="preserve">, </w:t>
      </w:r>
      <w:r w:rsidR="001B19FC" w:rsidRPr="0031312C">
        <w:rPr>
          <w:rFonts w:cstheme="minorHAnsi"/>
          <w:sz w:val="22"/>
          <w:szCs w:val="22"/>
        </w:rPr>
        <w:t>Eyad Abuelgasim</w:t>
      </w:r>
      <w:r w:rsidR="001B19FC" w:rsidRPr="0031312C">
        <w:rPr>
          <w:rFonts w:cstheme="minorHAnsi"/>
          <w:sz w:val="22"/>
          <w:szCs w:val="22"/>
          <w:vertAlign w:val="superscript"/>
        </w:rPr>
        <w:t>1</w:t>
      </w:r>
      <w:r w:rsidR="008F53A9">
        <w:rPr>
          <w:rFonts w:cstheme="minorHAnsi"/>
          <w:sz w:val="22"/>
          <w:szCs w:val="22"/>
        </w:rPr>
        <w:t>,</w:t>
      </w:r>
      <w:r w:rsidR="0031312C" w:rsidRPr="0031312C">
        <w:rPr>
          <w:rFonts w:cstheme="minorHAnsi"/>
          <w:sz w:val="22"/>
          <w:szCs w:val="22"/>
        </w:rPr>
        <w:t xml:space="preserve"> </w:t>
      </w:r>
      <w:r w:rsidR="00BA2E69" w:rsidRPr="0031312C">
        <w:rPr>
          <w:rFonts w:cstheme="minorHAnsi"/>
          <w:sz w:val="22"/>
          <w:szCs w:val="22"/>
        </w:rPr>
        <w:t>Aida Abdelwahed</w:t>
      </w:r>
      <w:r w:rsidR="00BA2E69" w:rsidRPr="0031312C">
        <w:rPr>
          <w:rFonts w:cstheme="minorHAnsi"/>
          <w:sz w:val="22"/>
          <w:szCs w:val="22"/>
          <w:vertAlign w:val="superscript"/>
        </w:rPr>
        <w:t>1</w:t>
      </w:r>
      <w:r w:rsidR="0031312C" w:rsidRPr="0031312C">
        <w:rPr>
          <w:rFonts w:cstheme="minorHAnsi"/>
          <w:sz w:val="22"/>
          <w:szCs w:val="22"/>
        </w:rPr>
        <w:t xml:space="preserve">, </w:t>
      </w:r>
      <w:r w:rsidR="00BA2E69" w:rsidRPr="0031312C">
        <w:rPr>
          <w:rFonts w:cstheme="minorHAnsi"/>
          <w:sz w:val="22"/>
          <w:szCs w:val="22"/>
        </w:rPr>
        <w:t>Nour Houbby</w:t>
      </w:r>
      <w:proofErr w:type="gramStart"/>
      <w:r w:rsidR="00BA2E69" w:rsidRPr="0031312C">
        <w:rPr>
          <w:rFonts w:cstheme="minorHAnsi"/>
          <w:sz w:val="22"/>
          <w:szCs w:val="22"/>
          <w:vertAlign w:val="superscript"/>
        </w:rPr>
        <w:t>1</w:t>
      </w:r>
      <w:r w:rsidR="0031312C" w:rsidRPr="0031312C">
        <w:rPr>
          <w:rFonts w:cstheme="minorHAnsi"/>
          <w:sz w:val="22"/>
          <w:szCs w:val="22"/>
        </w:rPr>
        <w:t>,</w:t>
      </w:r>
      <w:r w:rsidR="00BA2E69" w:rsidRPr="0031312C">
        <w:rPr>
          <w:rFonts w:cstheme="minorHAnsi"/>
          <w:sz w:val="22"/>
          <w:szCs w:val="22"/>
        </w:rPr>
        <w:t>Smaragda</w:t>
      </w:r>
      <w:proofErr w:type="gramEnd"/>
      <w:r w:rsidR="00BA2E69" w:rsidRPr="0031312C">
        <w:rPr>
          <w:rFonts w:cstheme="minorHAnsi"/>
          <w:sz w:val="22"/>
          <w:szCs w:val="22"/>
        </w:rPr>
        <w:t xml:space="preserve"> Lampridou</w:t>
      </w:r>
      <w:r w:rsidR="00BA2E69" w:rsidRPr="0031312C">
        <w:rPr>
          <w:rFonts w:cstheme="minorHAnsi"/>
          <w:sz w:val="22"/>
          <w:szCs w:val="22"/>
          <w:vertAlign w:val="superscript"/>
        </w:rPr>
        <w:t>2</w:t>
      </w:r>
      <w:r w:rsidR="0031312C" w:rsidRPr="0031312C">
        <w:rPr>
          <w:rFonts w:cstheme="minorHAnsi"/>
          <w:sz w:val="22"/>
          <w:szCs w:val="22"/>
        </w:rPr>
        <w:t xml:space="preserve">, </w:t>
      </w:r>
      <w:r w:rsidR="001B19FC" w:rsidRPr="0031312C">
        <w:rPr>
          <w:rFonts w:cstheme="minorHAnsi"/>
          <w:sz w:val="22"/>
          <w:szCs w:val="22"/>
        </w:rPr>
        <w:t xml:space="preserve">Pasha </w:t>
      </w:r>
      <w:proofErr w:type="spellStart"/>
      <w:r w:rsidR="001B19FC" w:rsidRPr="0031312C">
        <w:rPr>
          <w:rFonts w:cstheme="minorHAnsi"/>
          <w:sz w:val="22"/>
          <w:szCs w:val="22"/>
        </w:rPr>
        <w:t>Normahani</w:t>
      </w:r>
      <w:proofErr w:type="spellEnd"/>
      <w:r w:rsidR="001B19FC" w:rsidRPr="0031312C">
        <w:rPr>
          <w:rFonts w:cstheme="minorHAnsi"/>
          <w:sz w:val="22"/>
          <w:szCs w:val="22"/>
        </w:rPr>
        <w:t xml:space="preserve"> </w:t>
      </w:r>
      <w:r w:rsidR="001B19FC" w:rsidRPr="0031312C">
        <w:rPr>
          <w:rFonts w:cstheme="minorHAnsi"/>
          <w:sz w:val="22"/>
          <w:szCs w:val="22"/>
          <w:vertAlign w:val="superscript"/>
        </w:rPr>
        <w:t>3</w:t>
      </w:r>
      <w:r w:rsidR="001B19FC" w:rsidRPr="0031312C">
        <w:rPr>
          <w:rFonts w:cstheme="minorHAnsi"/>
          <w:sz w:val="22"/>
          <w:szCs w:val="22"/>
        </w:rPr>
        <w:t xml:space="preserve"> BSc, MBBS, MSc, MRCS (</w:t>
      </w:r>
      <w:proofErr w:type="spellStart"/>
      <w:r w:rsidR="001B19FC" w:rsidRPr="0031312C">
        <w:rPr>
          <w:rFonts w:cstheme="minorHAnsi"/>
          <w:sz w:val="22"/>
          <w:szCs w:val="22"/>
        </w:rPr>
        <w:t>Eng</w:t>
      </w:r>
      <w:proofErr w:type="spellEnd"/>
      <w:r w:rsidR="001B19FC" w:rsidRPr="0031312C">
        <w:rPr>
          <w:rFonts w:cstheme="minorHAnsi"/>
          <w:sz w:val="22"/>
          <w:szCs w:val="22"/>
        </w:rPr>
        <w:t>)</w:t>
      </w:r>
      <w:r w:rsidR="0031312C" w:rsidRPr="0031312C">
        <w:rPr>
          <w:rFonts w:cstheme="minorHAnsi"/>
          <w:sz w:val="22"/>
          <w:szCs w:val="22"/>
        </w:rPr>
        <w:t xml:space="preserve">, </w:t>
      </w:r>
      <w:r w:rsidR="00FC714B" w:rsidRPr="00FC714B">
        <w:rPr>
          <w:rFonts w:cstheme="minorHAnsi"/>
          <w:sz w:val="22"/>
          <w:szCs w:val="22"/>
        </w:rPr>
        <w:t>Nicholas S Peters MD, FRCP, FHRS</w:t>
      </w:r>
      <w:r w:rsidR="00FC714B" w:rsidRPr="00FC714B">
        <w:rPr>
          <w:rFonts w:cstheme="minorHAnsi"/>
          <w:sz w:val="22"/>
          <w:szCs w:val="22"/>
          <w:vertAlign w:val="superscript"/>
        </w:rPr>
        <w:t>4</w:t>
      </w:r>
      <w:r w:rsidR="00FC714B">
        <w:rPr>
          <w:rFonts w:cstheme="minorHAnsi"/>
          <w:sz w:val="22"/>
          <w:szCs w:val="22"/>
        </w:rPr>
        <w:t xml:space="preserve">, </w:t>
      </w:r>
      <w:r w:rsidR="00BA2E69" w:rsidRPr="0031312C">
        <w:rPr>
          <w:rFonts w:cstheme="minorHAnsi"/>
          <w:sz w:val="22"/>
          <w:szCs w:val="22"/>
        </w:rPr>
        <w:t xml:space="preserve">Usman Jaffer </w:t>
      </w:r>
      <w:r w:rsidR="00BA2E69" w:rsidRPr="0031312C">
        <w:rPr>
          <w:rFonts w:cstheme="minorHAnsi"/>
          <w:sz w:val="22"/>
          <w:szCs w:val="22"/>
          <w:vertAlign w:val="superscript"/>
        </w:rPr>
        <w:t>3</w:t>
      </w:r>
      <w:r w:rsidR="001B19FC" w:rsidRPr="0031312C">
        <w:rPr>
          <w:rFonts w:cstheme="minorHAnsi"/>
          <w:sz w:val="22"/>
          <w:szCs w:val="22"/>
          <w:vertAlign w:val="superscript"/>
        </w:rPr>
        <w:t>,*</w:t>
      </w:r>
      <w:r w:rsidR="00BA2E69" w:rsidRPr="0031312C">
        <w:rPr>
          <w:rFonts w:cstheme="minorHAnsi"/>
          <w:sz w:val="22"/>
          <w:szCs w:val="22"/>
        </w:rPr>
        <w:t xml:space="preserve"> BSc, MSc (Surgery), MSc (Ultrasound), PhD, FRCS</w:t>
      </w:r>
    </w:p>
    <w:p w14:paraId="731B9105" w14:textId="77777777" w:rsidR="00BA2E69" w:rsidRPr="0031312C" w:rsidRDefault="00BA2E69" w:rsidP="00C51BA0">
      <w:pPr>
        <w:spacing w:line="360" w:lineRule="auto"/>
        <w:rPr>
          <w:rFonts w:cstheme="minorHAnsi"/>
          <w:sz w:val="22"/>
          <w:szCs w:val="22"/>
          <w:vertAlign w:val="superscript"/>
        </w:rPr>
      </w:pPr>
    </w:p>
    <w:p w14:paraId="039771BE" w14:textId="77777777" w:rsidR="00BA2E69" w:rsidRPr="004D1F20" w:rsidRDefault="00BA2E69" w:rsidP="00C51BA0">
      <w:pPr>
        <w:spacing w:line="360" w:lineRule="auto"/>
        <w:rPr>
          <w:rFonts w:cstheme="minorHAnsi"/>
          <w:i/>
          <w:iCs/>
          <w:sz w:val="22"/>
          <w:szCs w:val="22"/>
        </w:rPr>
      </w:pPr>
      <w:r w:rsidRPr="004D1F20">
        <w:rPr>
          <w:rFonts w:cstheme="minorHAnsi"/>
          <w:i/>
          <w:iCs/>
          <w:sz w:val="22"/>
          <w:szCs w:val="22"/>
        </w:rPr>
        <w:t>Authors information</w:t>
      </w:r>
    </w:p>
    <w:p w14:paraId="63F3427D" w14:textId="77777777" w:rsidR="00BA2E69" w:rsidRPr="0031312C" w:rsidRDefault="00BA2E69" w:rsidP="00C51BA0">
      <w:pPr>
        <w:spacing w:line="360" w:lineRule="auto"/>
        <w:rPr>
          <w:rFonts w:cstheme="minorHAnsi"/>
          <w:sz w:val="22"/>
          <w:szCs w:val="22"/>
        </w:rPr>
      </w:pPr>
      <w:r w:rsidRPr="0031312C">
        <w:rPr>
          <w:rFonts w:cstheme="minorHAnsi"/>
          <w:sz w:val="22"/>
          <w:szCs w:val="22"/>
          <w:vertAlign w:val="superscript"/>
        </w:rPr>
        <w:t>1</w:t>
      </w:r>
      <w:r w:rsidRPr="0031312C">
        <w:rPr>
          <w:rFonts w:cstheme="minorHAnsi"/>
          <w:sz w:val="22"/>
          <w:szCs w:val="22"/>
        </w:rPr>
        <w:t>Imperial College School of Medicine, London, United Kingdom</w:t>
      </w:r>
    </w:p>
    <w:p w14:paraId="064AA5A8" w14:textId="0C6609A7" w:rsidR="00BA2E69" w:rsidRPr="0031312C" w:rsidRDefault="00BA2E69" w:rsidP="00C51BA0">
      <w:pPr>
        <w:spacing w:line="360" w:lineRule="auto"/>
        <w:rPr>
          <w:rFonts w:cstheme="minorHAnsi"/>
          <w:sz w:val="22"/>
          <w:szCs w:val="22"/>
        </w:rPr>
      </w:pPr>
      <w:r w:rsidRPr="0031312C">
        <w:rPr>
          <w:rFonts w:cstheme="minorHAnsi"/>
          <w:sz w:val="22"/>
          <w:szCs w:val="22"/>
          <w:vertAlign w:val="superscript"/>
        </w:rPr>
        <w:t>2</w:t>
      </w:r>
      <w:r w:rsidRPr="0031312C">
        <w:rPr>
          <w:rFonts w:cstheme="minorHAnsi"/>
          <w:sz w:val="22"/>
          <w:szCs w:val="22"/>
        </w:rPr>
        <w:t>Imperial College Healthcare NHS Trust, United Kingdom</w:t>
      </w:r>
    </w:p>
    <w:p w14:paraId="78C1D540" w14:textId="342472CF" w:rsidR="00BA2E69" w:rsidRDefault="00BA2E69" w:rsidP="00C51BA0">
      <w:pPr>
        <w:spacing w:line="360" w:lineRule="auto"/>
        <w:rPr>
          <w:rFonts w:cstheme="minorHAnsi"/>
          <w:sz w:val="22"/>
          <w:szCs w:val="22"/>
        </w:rPr>
      </w:pPr>
      <w:r w:rsidRPr="0031312C">
        <w:rPr>
          <w:rFonts w:cstheme="minorHAnsi"/>
          <w:sz w:val="22"/>
          <w:szCs w:val="22"/>
          <w:vertAlign w:val="superscript"/>
        </w:rPr>
        <w:t>3</w:t>
      </w:r>
      <w:r w:rsidRPr="0031312C">
        <w:rPr>
          <w:rFonts w:cstheme="minorHAnsi"/>
          <w:sz w:val="22"/>
          <w:szCs w:val="22"/>
        </w:rPr>
        <w:t>Imperial Vascular Unit, Imperial College Healthcare NHS Trust, United Kingdom</w:t>
      </w:r>
    </w:p>
    <w:p w14:paraId="32832CC8" w14:textId="21EBCB17" w:rsidR="00FC714B" w:rsidRPr="00FC714B" w:rsidRDefault="00FC714B" w:rsidP="00FC714B">
      <w:pPr>
        <w:spacing w:line="360" w:lineRule="auto"/>
        <w:rPr>
          <w:rFonts w:cstheme="minorHAnsi"/>
          <w:iCs/>
          <w:sz w:val="22"/>
          <w:szCs w:val="22"/>
        </w:rPr>
      </w:pPr>
      <w:r w:rsidRPr="00FC714B">
        <w:rPr>
          <w:rFonts w:cstheme="minorHAnsi"/>
          <w:iCs/>
          <w:sz w:val="22"/>
          <w:szCs w:val="22"/>
          <w:vertAlign w:val="superscript"/>
        </w:rPr>
        <w:t>4</w:t>
      </w:r>
      <w:r w:rsidRPr="00FC714B">
        <w:rPr>
          <w:rFonts w:cstheme="minorHAnsi"/>
          <w:iCs/>
          <w:sz w:val="22"/>
          <w:szCs w:val="22"/>
        </w:rPr>
        <w:t>National Lung and Heart Institute, Imperial College London, Connected Care Bureau, Imperial College NHS Healthcare Trust</w:t>
      </w:r>
    </w:p>
    <w:p w14:paraId="75553F25" w14:textId="6D59C667" w:rsidR="00FC714B" w:rsidRDefault="00FC714B" w:rsidP="00C51BA0">
      <w:pPr>
        <w:spacing w:line="360" w:lineRule="auto"/>
        <w:rPr>
          <w:rFonts w:cstheme="minorHAnsi"/>
          <w:i/>
          <w:sz w:val="22"/>
          <w:szCs w:val="22"/>
        </w:rPr>
      </w:pPr>
    </w:p>
    <w:p w14:paraId="2F0E06A8" w14:textId="77777777" w:rsidR="00FC714B" w:rsidRDefault="00FC714B" w:rsidP="00C51BA0">
      <w:pPr>
        <w:spacing w:line="360" w:lineRule="auto"/>
        <w:rPr>
          <w:rFonts w:cstheme="minorHAnsi"/>
          <w:sz w:val="22"/>
          <w:szCs w:val="22"/>
        </w:rPr>
      </w:pPr>
    </w:p>
    <w:p w14:paraId="40DEAE4F" w14:textId="77777777" w:rsidR="00FC714B" w:rsidRPr="0031312C" w:rsidRDefault="00FC714B" w:rsidP="00C51BA0">
      <w:pPr>
        <w:spacing w:line="360" w:lineRule="auto"/>
        <w:rPr>
          <w:rFonts w:cstheme="minorHAnsi"/>
          <w:sz w:val="22"/>
          <w:szCs w:val="22"/>
        </w:rPr>
      </w:pPr>
    </w:p>
    <w:p w14:paraId="3F1EF36F" w14:textId="3A316893" w:rsidR="00BA2E69" w:rsidRPr="0031312C" w:rsidRDefault="00BA2E69" w:rsidP="11BB1139">
      <w:pPr>
        <w:spacing w:line="360" w:lineRule="auto"/>
        <w:rPr>
          <w:rFonts w:cstheme="minorHAnsi"/>
          <w:sz w:val="22"/>
          <w:szCs w:val="22"/>
        </w:rPr>
      </w:pPr>
    </w:p>
    <w:p w14:paraId="1E85B848" w14:textId="77777777" w:rsidR="00BA2E69" w:rsidRPr="0031312C" w:rsidRDefault="00BA2E69" w:rsidP="00C51BA0">
      <w:pPr>
        <w:spacing w:line="360" w:lineRule="auto"/>
        <w:rPr>
          <w:rFonts w:cstheme="minorHAnsi"/>
          <w:sz w:val="22"/>
          <w:szCs w:val="22"/>
        </w:rPr>
      </w:pPr>
    </w:p>
    <w:p w14:paraId="0AFB73AF" w14:textId="77777777" w:rsidR="00BA2E69" w:rsidRPr="0031312C" w:rsidRDefault="00BA2E69" w:rsidP="00C51BA0">
      <w:pPr>
        <w:spacing w:line="360" w:lineRule="auto"/>
        <w:rPr>
          <w:rFonts w:cstheme="minorHAnsi"/>
          <w:sz w:val="22"/>
          <w:szCs w:val="22"/>
        </w:rPr>
      </w:pPr>
      <w:r w:rsidRPr="0031312C">
        <w:rPr>
          <w:rFonts w:cstheme="minorHAnsi"/>
          <w:sz w:val="22"/>
          <w:szCs w:val="22"/>
        </w:rPr>
        <w:t>Category: Systematic review</w:t>
      </w:r>
    </w:p>
    <w:p w14:paraId="6B91A5A9" w14:textId="77777777" w:rsidR="00BA2E69" w:rsidRPr="0031312C" w:rsidRDefault="00BA2E69" w:rsidP="00C51BA0">
      <w:pPr>
        <w:spacing w:line="360" w:lineRule="auto"/>
        <w:rPr>
          <w:rFonts w:cstheme="minorHAnsi"/>
          <w:sz w:val="22"/>
          <w:szCs w:val="22"/>
        </w:rPr>
      </w:pPr>
    </w:p>
    <w:p w14:paraId="354702E6" w14:textId="77777777" w:rsidR="00EF59E8" w:rsidRPr="0031312C" w:rsidRDefault="00EF59E8" w:rsidP="00C51BA0">
      <w:pPr>
        <w:spacing w:line="360" w:lineRule="auto"/>
        <w:rPr>
          <w:rFonts w:cstheme="minorHAnsi"/>
          <w:sz w:val="22"/>
          <w:szCs w:val="22"/>
        </w:rPr>
      </w:pPr>
    </w:p>
    <w:p w14:paraId="4E3080AA" w14:textId="77777777" w:rsidR="00BA2E69" w:rsidRPr="0031312C" w:rsidRDefault="00BA2E69" w:rsidP="00C51BA0">
      <w:pPr>
        <w:spacing w:line="360" w:lineRule="auto"/>
        <w:rPr>
          <w:rFonts w:cstheme="minorHAnsi"/>
          <w:sz w:val="22"/>
          <w:szCs w:val="22"/>
        </w:rPr>
      </w:pPr>
      <w:r w:rsidRPr="0031312C">
        <w:rPr>
          <w:rFonts w:cstheme="minorHAnsi"/>
          <w:sz w:val="22"/>
          <w:szCs w:val="22"/>
          <w:vertAlign w:val="superscript"/>
        </w:rPr>
        <w:t>*</w:t>
      </w:r>
      <w:r w:rsidRPr="0031312C">
        <w:rPr>
          <w:rFonts w:cstheme="minorHAnsi"/>
          <w:sz w:val="22"/>
          <w:szCs w:val="22"/>
        </w:rPr>
        <w:t>Corresponding author</w:t>
      </w:r>
    </w:p>
    <w:p w14:paraId="35C4D53F" w14:textId="0709CED6" w:rsidR="00BA2E69" w:rsidRPr="0031312C" w:rsidRDefault="00BA2E69" w:rsidP="00C51BA0">
      <w:pPr>
        <w:spacing w:line="360" w:lineRule="auto"/>
        <w:rPr>
          <w:rFonts w:cstheme="minorHAnsi"/>
          <w:sz w:val="22"/>
          <w:szCs w:val="22"/>
        </w:rPr>
      </w:pPr>
      <w:r w:rsidRPr="0031312C">
        <w:rPr>
          <w:rFonts w:cstheme="minorHAnsi"/>
          <w:sz w:val="22"/>
          <w:szCs w:val="22"/>
        </w:rPr>
        <w:t xml:space="preserve">Email: </w:t>
      </w:r>
      <w:r w:rsidR="004D1F20">
        <w:rPr>
          <w:rFonts w:cstheme="minorHAnsi"/>
          <w:sz w:val="22"/>
          <w:szCs w:val="22"/>
        </w:rPr>
        <w:t>usman.jaffer@me.com</w:t>
      </w:r>
    </w:p>
    <w:p w14:paraId="33CABE99" w14:textId="5E877B2E" w:rsidR="00873424" w:rsidRPr="0031312C" w:rsidRDefault="00BA2E69" w:rsidP="00C51BA0">
      <w:pPr>
        <w:spacing w:line="360" w:lineRule="auto"/>
        <w:rPr>
          <w:rFonts w:cstheme="minorHAnsi"/>
          <w:sz w:val="22"/>
          <w:szCs w:val="22"/>
        </w:rPr>
        <w:sectPr w:rsidR="00873424" w:rsidRPr="0031312C" w:rsidSect="003B4FF1">
          <w:footerReference w:type="default" r:id="rId11"/>
          <w:pgSz w:w="11900" w:h="16840"/>
          <w:pgMar w:top="1440" w:right="1440" w:bottom="1440" w:left="1440" w:header="708" w:footer="708" w:gutter="0"/>
          <w:cols w:space="708"/>
          <w:docGrid w:linePitch="360"/>
        </w:sectPr>
      </w:pPr>
      <w:r w:rsidRPr="0031312C">
        <w:rPr>
          <w:rFonts w:cstheme="minorHAnsi"/>
          <w:sz w:val="22"/>
          <w:szCs w:val="22"/>
        </w:rPr>
        <w:t xml:space="preserve">Telephone: +44 </w:t>
      </w:r>
      <w:r w:rsidR="00790C3D">
        <w:rPr>
          <w:rFonts w:cstheme="minorHAnsi"/>
          <w:sz w:val="22"/>
          <w:szCs w:val="22"/>
        </w:rPr>
        <w:t>7968872992</w:t>
      </w:r>
    </w:p>
    <w:p w14:paraId="03FECA0E" w14:textId="77777777" w:rsidR="00BA2E69" w:rsidRPr="00B8025E" w:rsidRDefault="00BA2E69" w:rsidP="00B8025E">
      <w:pPr>
        <w:pStyle w:val="Heading2"/>
      </w:pPr>
      <w:r w:rsidRPr="00B8025E">
        <w:lastRenderedPageBreak/>
        <w:t>Abstract</w:t>
      </w:r>
    </w:p>
    <w:p w14:paraId="48C0E077" w14:textId="676B3ABD" w:rsidR="000F22A3" w:rsidRPr="0031312C" w:rsidRDefault="008F53A9">
      <w:pPr>
        <w:spacing w:line="360" w:lineRule="auto"/>
        <w:rPr>
          <w:rFonts w:cstheme="minorHAnsi"/>
          <w:sz w:val="22"/>
          <w:szCs w:val="22"/>
        </w:rPr>
      </w:pPr>
      <w:r>
        <w:rPr>
          <w:rFonts w:cstheme="minorHAnsi"/>
          <w:i/>
          <w:iCs/>
        </w:rPr>
        <w:t>Background</w:t>
      </w:r>
      <w:r w:rsidR="000F22A3" w:rsidRPr="0031312C">
        <w:rPr>
          <w:rFonts w:cstheme="minorHAnsi"/>
          <w:sz w:val="22"/>
          <w:szCs w:val="22"/>
        </w:rPr>
        <w:t xml:space="preserve"> </w:t>
      </w:r>
      <w:r w:rsidR="00D24BF3">
        <w:rPr>
          <w:rFonts w:cstheme="minorHAnsi"/>
          <w:sz w:val="22"/>
          <w:szCs w:val="22"/>
        </w:rPr>
        <w:t xml:space="preserve">The online world is rapidly </w:t>
      </w:r>
      <w:r w:rsidR="00A74C3A">
        <w:rPr>
          <w:rFonts w:cstheme="minorHAnsi"/>
          <w:sz w:val="22"/>
          <w:szCs w:val="22"/>
        </w:rPr>
        <w:t>becoming</w:t>
      </w:r>
      <w:r w:rsidR="00D24BF3">
        <w:rPr>
          <w:rFonts w:cstheme="minorHAnsi"/>
          <w:sz w:val="22"/>
          <w:szCs w:val="22"/>
        </w:rPr>
        <w:t xml:space="preserve"> the primary source of healthcare information. There is a pressing need for </w:t>
      </w:r>
      <w:r w:rsidR="004D1F20">
        <w:rPr>
          <w:rFonts w:cstheme="minorHAnsi"/>
          <w:sz w:val="22"/>
          <w:szCs w:val="22"/>
        </w:rPr>
        <w:t xml:space="preserve">online healthcare content </w:t>
      </w:r>
      <w:r w:rsidR="00D24BF3">
        <w:rPr>
          <w:rFonts w:cstheme="minorHAnsi"/>
          <w:sz w:val="22"/>
          <w:szCs w:val="22"/>
        </w:rPr>
        <w:t>not only to be accurate but also</w:t>
      </w:r>
      <w:r w:rsidR="004D1F20">
        <w:rPr>
          <w:rFonts w:cstheme="minorHAnsi"/>
          <w:sz w:val="22"/>
          <w:szCs w:val="22"/>
        </w:rPr>
        <w:t xml:space="preserve"> engaging. </w:t>
      </w:r>
      <w:r w:rsidR="00D24BF3">
        <w:rPr>
          <w:rFonts w:cstheme="minorHAnsi"/>
          <w:sz w:val="22"/>
          <w:szCs w:val="22"/>
        </w:rPr>
        <w:t>Improved engagement of people wi</w:t>
      </w:r>
      <w:r w:rsidR="00BB34CB">
        <w:rPr>
          <w:rFonts w:cstheme="minorHAnsi"/>
          <w:sz w:val="22"/>
          <w:szCs w:val="22"/>
        </w:rPr>
        <w:t>th</w:t>
      </w:r>
      <w:r w:rsidR="00D24BF3">
        <w:rPr>
          <w:rFonts w:cstheme="minorHAnsi"/>
          <w:sz w:val="22"/>
          <w:szCs w:val="22"/>
        </w:rPr>
        <w:t xml:space="preserve"> online healthcare content</w:t>
      </w:r>
      <w:r w:rsidR="000F22A3" w:rsidRPr="0031312C">
        <w:rPr>
          <w:rFonts w:cstheme="minorHAnsi"/>
          <w:sz w:val="22"/>
          <w:szCs w:val="22"/>
        </w:rPr>
        <w:t xml:space="preserve"> </w:t>
      </w:r>
      <w:r w:rsidR="00D24BF3">
        <w:rPr>
          <w:rFonts w:cstheme="minorHAnsi"/>
          <w:sz w:val="22"/>
          <w:szCs w:val="22"/>
        </w:rPr>
        <w:t>has the potential to inform but also to influence behavioural change to make healthier choices. Factors associated with better engagement with online healthcare content have previously not been well considered</w:t>
      </w:r>
      <w:r w:rsidR="000F22A3" w:rsidRPr="0031312C">
        <w:rPr>
          <w:rFonts w:cstheme="minorHAnsi"/>
          <w:sz w:val="22"/>
          <w:szCs w:val="22"/>
        </w:rPr>
        <w:t>.</w:t>
      </w:r>
    </w:p>
    <w:p w14:paraId="2A7012DB" w14:textId="77777777" w:rsidR="000F22A3" w:rsidRPr="0031312C" w:rsidRDefault="000F22A3">
      <w:pPr>
        <w:spacing w:line="360" w:lineRule="auto"/>
        <w:rPr>
          <w:rFonts w:cstheme="minorHAnsi"/>
          <w:b/>
          <w:bCs/>
          <w:sz w:val="22"/>
          <w:szCs w:val="22"/>
        </w:rPr>
      </w:pPr>
    </w:p>
    <w:p w14:paraId="289020A5" w14:textId="10AA7F18" w:rsidR="000F22A3" w:rsidRPr="009D0D80" w:rsidRDefault="000F22A3">
      <w:pPr>
        <w:spacing w:line="360" w:lineRule="auto"/>
        <w:rPr>
          <w:rFonts w:cstheme="minorHAnsi"/>
          <w:sz w:val="22"/>
          <w:szCs w:val="22"/>
        </w:rPr>
      </w:pPr>
      <w:r w:rsidRPr="004D1F20">
        <w:rPr>
          <w:rFonts w:cstheme="minorHAnsi"/>
          <w:i/>
          <w:iCs/>
          <w:sz w:val="22"/>
          <w:szCs w:val="22"/>
        </w:rPr>
        <w:t>Objectives</w:t>
      </w:r>
      <w:r w:rsidRPr="0031312C">
        <w:rPr>
          <w:rFonts w:cstheme="minorHAnsi"/>
          <w:b/>
          <w:bCs/>
          <w:sz w:val="22"/>
          <w:szCs w:val="22"/>
        </w:rPr>
        <w:t xml:space="preserve"> </w:t>
      </w:r>
      <w:r w:rsidRPr="0031312C">
        <w:rPr>
          <w:rFonts w:cstheme="minorHAnsi"/>
          <w:sz w:val="22"/>
          <w:szCs w:val="22"/>
        </w:rPr>
        <w:t xml:space="preserve">To identify factors </w:t>
      </w:r>
      <w:r w:rsidR="00405957">
        <w:rPr>
          <w:rFonts w:cstheme="minorHAnsi"/>
          <w:sz w:val="22"/>
          <w:szCs w:val="22"/>
        </w:rPr>
        <w:t>which may improve</w:t>
      </w:r>
      <w:r w:rsidR="000D01D6" w:rsidRPr="0031312C">
        <w:rPr>
          <w:rFonts w:cstheme="minorHAnsi"/>
          <w:sz w:val="22"/>
          <w:szCs w:val="22"/>
        </w:rPr>
        <w:t xml:space="preserve"> engagement </w:t>
      </w:r>
      <w:r w:rsidR="00405957">
        <w:rPr>
          <w:rFonts w:cstheme="minorHAnsi"/>
          <w:sz w:val="22"/>
          <w:szCs w:val="22"/>
        </w:rPr>
        <w:t>with</w:t>
      </w:r>
      <w:r w:rsidRPr="009D0D80">
        <w:rPr>
          <w:rFonts w:cstheme="minorHAnsi"/>
          <w:sz w:val="22"/>
          <w:szCs w:val="22"/>
        </w:rPr>
        <w:t xml:space="preserve"> online healthcare </w:t>
      </w:r>
      <w:r w:rsidR="00405957">
        <w:rPr>
          <w:rFonts w:cstheme="minorHAnsi"/>
          <w:sz w:val="22"/>
          <w:szCs w:val="22"/>
        </w:rPr>
        <w:t>content</w:t>
      </w:r>
      <w:r w:rsidRPr="009D0D80">
        <w:rPr>
          <w:rFonts w:cstheme="minorHAnsi"/>
          <w:sz w:val="22"/>
          <w:szCs w:val="22"/>
        </w:rPr>
        <w:t xml:space="preserve"> and </w:t>
      </w:r>
      <w:r w:rsidR="00405957">
        <w:rPr>
          <w:rFonts w:cstheme="minorHAnsi"/>
          <w:sz w:val="22"/>
          <w:szCs w:val="22"/>
        </w:rPr>
        <w:t>develop</w:t>
      </w:r>
      <w:r w:rsidRPr="009D0D80">
        <w:rPr>
          <w:rFonts w:cstheme="minorHAnsi"/>
          <w:sz w:val="22"/>
          <w:szCs w:val="22"/>
        </w:rPr>
        <w:t xml:space="preserve"> a framework to </w:t>
      </w:r>
      <w:r w:rsidR="00405957">
        <w:rPr>
          <w:rFonts w:cstheme="minorHAnsi"/>
          <w:sz w:val="22"/>
          <w:szCs w:val="22"/>
        </w:rPr>
        <w:t>be considered when creating such content</w:t>
      </w:r>
      <w:r w:rsidRPr="009D0D80">
        <w:rPr>
          <w:rFonts w:cstheme="minorHAnsi"/>
          <w:sz w:val="22"/>
          <w:szCs w:val="22"/>
        </w:rPr>
        <w:t>.</w:t>
      </w:r>
    </w:p>
    <w:p w14:paraId="3C411F8D" w14:textId="77777777" w:rsidR="000F22A3" w:rsidRPr="0031312C" w:rsidRDefault="000F22A3">
      <w:pPr>
        <w:spacing w:line="360" w:lineRule="auto"/>
        <w:rPr>
          <w:rFonts w:cstheme="minorHAnsi"/>
        </w:rPr>
      </w:pPr>
    </w:p>
    <w:p w14:paraId="2964343F" w14:textId="5B45C26C" w:rsidR="000F22A3" w:rsidRPr="0031312C" w:rsidRDefault="000F22A3">
      <w:pPr>
        <w:spacing w:line="360" w:lineRule="auto"/>
        <w:rPr>
          <w:rFonts w:cstheme="minorHAnsi"/>
          <w:sz w:val="22"/>
          <w:szCs w:val="22"/>
        </w:rPr>
      </w:pPr>
      <w:r w:rsidRPr="004D1F20">
        <w:rPr>
          <w:rFonts w:cstheme="minorHAnsi"/>
          <w:i/>
          <w:iCs/>
          <w:sz w:val="22"/>
          <w:szCs w:val="22"/>
        </w:rPr>
        <w:t>Search methods</w:t>
      </w:r>
      <w:r w:rsidRPr="0031312C">
        <w:rPr>
          <w:rFonts w:cstheme="minorHAnsi"/>
          <w:sz w:val="22"/>
          <w:szCs w:val="22"/>
        </w:rPr>
        <w:t xml:space="preserve"> </w:t>
      </w:r>
      <w:r w:rsidR="00405957">
        <w:rPr>
          <w:rFonts w:cstheme="minorHAnsi"/>
          <w:sz w:val="22"/>
          <w:szCs w:val="22"/>
        </w:rPr>
        <w:t>The</w:t>
      </w:r>
      <w:r w:rsidRPr="0031312C">
        <w:rPr>
          <w:rFonts w:cstheme="minorHAnsi"/>
          <w:sz w:val="22"/>
          <w:szCs w:val="22"/>
        </w:rPr>
        <w:t xml:space="preserve"> </w:t>
      </w:r>
      <w:proofErr w:type="spellStart"/>
      <w:r w:rsidRPr="0031312C">
        <w:rPr>
          <w:rFonts w:cstheme="minorHAnsi"/>
          <w:sz w:val="22"/>
          <w:szCs w:val="22"/>
        </w:rPr>
        <w:t>Pubmed</w:t>
      </w:r>
      <w:proofErr w:type="spellEnd"/>
      <w:r w:rsidRPr="0031312C">
        <w:rPr>
          <w:rFonts w:cstheme="minorHAnsi"/>
          <w:sz w:val="22"/>
          <w:szCs w:val="22"/>
        </w:rPr>
        <w:t xml:space="preserve"> </w:t>
      </w:r>
      <w:r w:rsidR="00DC25B7" w:rsidRPr="0031312C">
        <w:rPr>
          <w:rFonts w:cstheme="minorHAnsi"/>
          <w:sz w:val="22"/>
          <w:szCs w:val="22"/>
        </w:rPr>
        <w:t xml:space="preserve">and MEDLINE </w:t>
      </w:r>
      <w:r w:rsidRPr="0031312C">
        <w:rPr>
          <w:rFonts w:cstheme="minorHAnsi"/>
          <w:sz w:val="22"/>
          <w:szCs w:val="22"/>
        </w:rPr>
        <w:t>database</w:t>
      </w:r>
      <w:r w:rsidR="00DC25B7" w:rsidRPr="0031312C">
        <w:rPr>
          <w:rFonts w:cstheme="minorHAnsi"/>
          <w:sz w:val="22"/>
          <w:szCs w:val="22"/>
        </w:rPr>
        <w:t>s</w:t>
      </w:r>
      <w:r w:rsidRPr="0031312C">
        <w:rPr>
          <w:rFonts w:cstheme="minorHAnsi"/>
          <w:sz w:val="22"/>
          <w:szCs w:val="22"/>
        </w:rPr>
        <w:t xml:space="preserve"> </w:t>
      </w:r>
      <w:r w:rsidR="00405957">
        <w:rPr>
          <w:rFonts w:cstheme="minorHAnsi"/>
          <w:sz w:val="22"/>
          <w:szCs w:val="22"/>
        </w:rPr>
        <w:t xml:space="preserve">were searched up to </w:t>
      </w:r>
      <w:r w:rsidR="20EF0F73" w:rsidRPr="0031312C">
        <w:rPr>
          <w:rFonts w:cstheme="minorHAnsi"/>
          <w:sz w:val="22"/>
          <w:szCs w:val="22"/>
        </w:rPr>
        <w:t>January 2020</w:t>
      </w:r>
      <w:r w:rsidR="00405957">
        <w:rPr>
          <w:rFonts w:cstheme="minorHAnsi"/>
          <w:sz w:val="22"/>
          <w:szCs w:val="22"/>
        </w:rPr>
        <w:t xml:space="preserve"> and manual cross checking of reference lists </w:t>
      </w:r>
      <w:r w:rsidR="00375B78">
        <w:rPr>
          <w:rFonts w:cstheme="minorHAnsi"/>
          <w:sz w:val="22"/>
          <w:szCs w:val="22"/>
        </w:rPr>
        <w:t xml:space="preserve">of relevant articles </w:t>
      </w:r>
      <w:r w:rsidR="00405957">
        <w:rPr>
          <w:rFonts w:cstheme="minorHAnsi"/>
          <w:sz w:val="22"/>
          <w:szCs w:val="22"/>
        </w:rPr>
        <w:t>was performed. No</w:t>
      </w:r>
      <w:r w:rsidRPr="0031312C">
        <w:rPr>
          <w:rFonts w:cstheme="minorHAnsi"/>
          <w:sz w:val="22"/>
          <w:szCs w:val="22"/>
        </w:rPr>
        <w:t xml:space="preserve"> restrictions on the study type</w:t>
      </w:r>
      <w:r w:rsidR="00405957">
        <w:rPr>
          <w:rFonts w:cstheme="minorHAnsi"/>
          <w:sz w:val="22"/>
          <w:szCs w:val="22"/>
        </w:rPr>
        <w:t xml:space="preserve"> were put</w:t>
      </w:r>
      <w:r w:rsidRPr="0031312C">
        <w:rPr>
          <w:rFonts w:cstheme="minorHAnsi"/>
          <w:sz w:val="22"/>
          <w:szCs w:val="22"/>
        </w:rPr>
        <w:t xml:space="preserve">. Abstracts and titles were reviewed by two </w:t>
      </w:r>
      <w:r w:rsidR="00405957">
        <w:rPr>
          <w:rFonts w:cstheme="minorHAnsi"/>
          <w:sz w:val="22"/>
          <w:szCs w:val="22"/>
        </w:rPr>
        <w:t>author</w:t>
      </w:r>
      <w:r w:rsidRPr="0031312C">
        <w:rPr>
          <w:rFonts w:cstheme="minorHAnsi"/>
          <w:sz w:val="22"/>
          <w:szCs w:val="22"/>
        </w:rPr>
        <w:t xml:space="preserve">s </w:t>
      </w:r>
      <w:r w:rsidR="00405957" w:rsidRPr="0031312C">
        <w:rPr>
          <w:rFonts w:cstheme="minorHAnsi"/>
          <w:sz w:val="22"/>
          <w:szCs w:val="22"/>
        </w:rPr>
        <w:t>independent</w:t>
      </w:r>
      <w:r w:rsidR="00405957">
        <w:rPr>
          <w:rFonts w:cstheme="minorHAnsi"/>
          <w:sz w:val="22"/>
          <w:szCs w:val="22"/>
        </w:rPr>
        <w:t>ly</w:t>
      </w:r>
      <w:r w:rsidR="00405957" w:rsidRPr="0031312C">
        <w:rPr>
          <w:rFonts w:cstheme="minorHAnsi"/>
          <w:sz w:val="22"/>
          <w:szCs w:val="22"/>
        </w:rPr>
        <w:t xml:space="preserve"> </w:t>
      </w:r>
      <w:r w:rsidRPr="0031312C">
        <w:rPr>
          <w:rFonts w:cstheme="minorHAnsi"/>
          <w:sz w:val="22"/>
          <w:szCs w:val="22"/>
        </w:rPr>
        <w:t>for relevance</w:t>
      </w:r>
      <w:r w:rsidR="00405957">
        <w:rPr>
          <w:rFonts w:cstheme="minorHAnsi"/>
          <w:sz w:val="22"/>
          <w:szCs w:val="22"/>
        </w:rPr>
        <w:t xml:space="preserve">. </w:t>
      </w:r>
      <w:r w:rsidR="00405957" w:rsidRPr="0031312C">
        <w:rPr>
          <w:rFonts w:cstheme="minorHAnsi"/>
          <w:sz w:val="22"/>
          <w:szCs w:val="22"/>
        </w:rPr>
        <w:t>Preferred Reporting Items for Systematic Reviews and Meta-Analyses (PRISMA) guidelines</w:t>
      </w:r>
      <w:r w:rsidR="00405957">
        <w:rPr>
          <w:rFonts w:cstheme="minorHAnsi"/>
          <w:sz w:val="22"/>
          <w:szCs w:val="22"/>
        </w:rPr>
        <w:t xml:space="preserve"> were followed</w:t>
      </w:r>
      <w:r w:rsidR="00405957" w:rsidRPr="0031312C">
        <w:rPr>
          <w:rFonts w:cstheme="minorHAnsi"/>
          <w:sz w:val="22"/>
          <w:szCs w:val="22"/>
        </w:rPr>
        <w:t>.</w:t>
      </w:r>
    </w:p>
    <w:p w14:paraId="04352E6E" w14:textId="77777777" w:rsidR="000F22A3" w:rsidRPr="0031312C" w:rsidRDefault="000F22A3">
      <w:pPr>
        <w:spacing w:line="360" w:lineRule="auto"/>
        <w:rPr>
          <w:rFonts w:cstheme="minorHAnsi"/>
          <w:sz w:val="22"/>
          <w:szCs w:val="22"/>
        </w:rPr>
      </w:pPr>
    </w:p>
    <w:p w14:paraId="0742E7C3" w14:textId="7D4CACFA" w:rsidR="000F22A3" w:rsidRPr="0031312C" w:rsidRDefault="000F22A3">
      <w:pPr>
        <w:spacing w:line="360" w:lineRule="auto"/>
        <w:rPr>
          <w:rFonts w:cstheme="minorHAnsi"/>
          <w:sz w:val="22"/>
          <w:szCs w:val="22"/>
        </w:rPr>
      </w:pPr>
      <w:r w:rsidRPr="004D1F20">
        <w:rPr>
          <w:rFonts w:cstheme="minorHAnsi"/>
          <w:i/>
          <w:iCs/>
          <w:sz w:val="22"/>
          <w:szCs w:val="22"/>
        </w:rPr>
        <w:t>Results</w:t>
      </w:r>
      <w:r w:rsidRPr="0031312C">
        <w:rPr>
          <w:rFonts w:cstheme="minorHAnsi"/>
          <w:b/>
          <w:bCs/>
          <w:sz w:val="22"/>
          <w:szCs w:val="22"/>
        </w:rPr>
        <w:t xml:space="preserve"> </w:t>
      </w:r>
      <w:r w:rsidRPr="0031312C">
        <w:rPr>
          <w:rFonts w:cstheme="minorHAnsi"/>
          <w:sz w:val="22"/>
          <w:szCs w:val="22"/>
        </w:rPr>
        <w:t xml:space="preserve">Our search returned a total of 814 articles, </w:t>
      </w:r>
      <w:r w:rsidR="007B7516" w:rsidRPr="0031312C">
        <w:rPr>
          <w:rFonts w:cstheme="minorHAnsi"/>
          <w:sz w:val="22"/>
          <w:szCs w:val="22"/>
        </w:rPr>
        <w:t>56</w:t>
      </w:r>
      <w:r w:rsidRPr="0031312C">
        <w:rPr>
          <w:rFonts w:cstheme="minorHAnsi"/>
          <w:sz w:val="22"/>
          <w:szCs w:val="22"/>
        </w:rPr>
        <w:t xml:space="preserve"> of which met our inclusion criteria. Studies tended to be observational, non</w:t>
      </w:r>
      <w:r w:rsidR="00F52B7D" w:rsidRPr="0031312C">
        <w:rPr>
          <w:rFonts w:cstheme="minorHAnsi"/>
          <w:sz w:val="22"/>
          <w:szCs w:val="22"/>
        </w:rPr>
        <w:t>-</w:t>
      </w:r>
      <w:r w:rsidRPr="0031312C">
        <w:rPr>
          <w:rFonts w:cstheme="minorHAnsi"/>
          <w:sz w:val="22"/>
          <w:szCs w:val="22"/>
        </w:rPr>
        <w:t xml:space="preserve">controlled studies, and a few quasi-experimental studies. </w:t>
      </w:r>
      <w:r w:rsidR="5257F01C" w:rsidRPr="0031312C">
        <w:rPr>
          <w:rFonts w:cstheme="minorHAnsi"/>
          <w:sz w:val="22"/>
          <w:szCs w:val="22"/>
        </w:rPr>
        <w:t>Overall,</w:t>
      </w:r>
      <w:r w:rsidRPr="0031312C">
        <w:rPr>
          <w:rFonts w:cstheme="minorHAnsi"/>
          <w:sz w:val="22"/>
          <w:szCs w:val="22"/>
        </w:rPr>
        <w:t xml:space="preserve"> there was </w:t>
      </w:r>
      <w:r w:rsidR="00C51BA0" w:rsidRPr="0031312C">
        <w:rPr>
          <w:rFonts w:cstheme="minorHAnsi"/>
          <w:sz w:val="22"/>
          <w:szCs w:val="22"/>
        </w:rPr>
        <w:t xml:space="preserve">significant </w:t>
      </w:r>
      <w:r w:rsidRPr="0031312C">
        <w:rPr>
          <w:rFonts w:cstheme="minorHAnsi"/>
          <w:sz w:val="22"/>
          <w:szCs w:val="22"/>
        </w:rPr>
        <w:t>heterogeneity in the types of interventions and outcome assessments</w:t>
      </w:r>
      <w:r w:rsidR="00B707F3">
        <w:rPr>
          <w:rFonts w:cstheme="minorHAnsi"/>
          <w:sz w:val="22"/>
          <w:szCs w:val="22"/>
        </w:rPr>
        <w:t xml:space="preserve"> making quantitative assessment difficult</w:t>
      </w:r>
      <w:r w:rsidRPr="0031312C">
        <w:rPr>
          <w:rFonts w:cstheme="minorHAnsi"/>
          <w:sz w:val="22"/>
          <w:szCs w:val="22"/>
        </w:rPr>
        <w:t xml:space="preserve">. </w:t>
      </w:r>
      <w:r w:rsidR="002A74CB">
        <w:rPr>
          <w:rFonts w:cstheme="minorHAnsi"/>
          <w:sz w:val="22"/>
          <w:szCs w:val="22"/>
        </w:rPr>
        <w:t xml:space="preserve">Consensus of all authors resulted in </w:t>
      </w:r>
      <w:r w:rsidR="009327F7" w:rsidRPr="00CA7720">
        <w:rPr>
          <w:rFonts w:cstheme="minorHAnsi"/>
          <w:sz w:val="22"/>
          <w:szCs w:val="22"/>
        </w:rPr>
        <w:t>seven</w:t>
      </w:r>
      <w:r w:rsidRPr="00CA7720">
        <w:rPr>
          <w:rFonts w:cstheme="minorHAnsi"/>
          <w:sz w:val="22"/>
          <w:szCs w:val="22"/>
        </w:rPr>
        <w:t xml:space="preserve"> </w:t>
      </w:r>
      <w:r w:rsidR="002A74CB">
        <w:rPr>
          <w:rFonts w:cstheme="minorHAnsi"/>
          <w:sz w:val="22"/>
          <w:szCs w:val="22"/>
        </w:rPr>
        <w:t xml:space="preserve">categories forming the basis of a framework </w:t>
      </w:r>
      <w:r w:rsidR="00B707F3">
        <w:rPr>
          <w:rFonts w:cstheme="minorHAnsi"/>
          <w:sz w:val="22"/>
          <w:szCs w:val="22"/>
        </w:rPr>
        <w:t>to assess quality of engagement in online healthcare content</w:t>
      </w:r>
      <w:r w:rsidR="002A74CB">
        <w:rPr>
          <w:rFonts w:cstheme="minorHAnsi"/>
          <w:sz w:val="22"/>
          <w:szCs w:val="22"/>
        </w:rPr>
        <w:t xml:space="preserve"> </w:t>
      </w:r>
      <w:r w:rsidRPr="00CA7720">
        <w:rPr>
          <w:rFonts w:cstheme="minorHAnsi"/>
          <w:sz w:val="22"/>
          <w:szCs w:val="22"/>
        </w:rPr>
        <w:t xml:space="preserve">: </w:t>
      </w:r>
      <w:r w:rsidR="002A74CB">
        <w:rPr>
          <w:rFonts w:cstheme="minorHAnsi"/>
          <w:sz w:val="22"/>
          <w:szCs w:val="22"/>
        </w:rPr>
        <w:t xml:space="preserve">1. </w:t>
      </w:r>
      <w:r w:rsidR="00951DDC" w:rsidRPr="00CA7720">
        <w:rPr>
          <w:rFonts w:cstheme="minorHAnsi"/>
          <w:sz w:val="22"/>
          <w:szCs w:val="22"/>
        </w:rPr>
        <w:t>Textual information</w:t>
      </w:r>
      <w:r w:rsidR="002A74CB">
        <w:rPr>
          <w:rFonts w:cstheme="minorHAnsi"/>
          <w:sz w:val="22"/>
          <w:szCs w:val="22"/>
        </w:rPr>
        <w:t>; 2. D</w:t>
      </w:r>
      <w:r w:rsidR="00951DDC" w:rsidRPr="00CA7720">
        <w:rPr>
          <w:rFonts w:cstheme="minorHAnsi"/>
          <w:sz w:val="22"/>
          <w:szCs w:val="22"/>
        </w:rPr>
        <w:t xml:space="preserve">iscussion </w:t>
      </w:r>
      <w:r w:rsidR="002A74CB">
        <w:rPr>
          <w:rFonts w:cstheme="minorHAnsi"/>
          <w:sz w:val="22"/>
          <w:szCs w:val="22"/>
        </w:rPr>
        <w:t>groups; 3. V</w:t>
      </w:r>
      <w:r w:rsidR="00951DDC" w:rsidRPr="00CA7720">
        <w:rPr>
          <w:rFonts w:cstheme="minorHAnsi"/>
          <w:sz w:val="22"/>
          <w:szCs w:val="22"/>
        </w:rPr>
        <w:t>ideo</w:t>
      </w:r>
      <w:r w:rsidR="002A74CB">
        <w:rPr>
          <w:rFonts w:cstheme="minorHAnsi"/>
          <w:sz w:val="22"/>
          <w:szCs w:val="22"/>
        </w:rPr>
        <w:t xml:space="preserve"> content; 4. Visuals/ P</w:t>
      </w:r>
      <w:r w:rsidR="00951DDC" w:rsidRPr="00CA7720">
        <w:rPr>
          <w:rFonts w:cstheme="minorHAnsi"/>
          <w:sz w:val="22"/>
          <w:szCs w:val="22"/>
        </w:rPr>
        <w:t>ictograph</w:t>
      </w:r>
      <w:r w:rsidR="002A74CB">
        <w:rPr>
          <w:rFonts w:cstheme="minorHAnsi"/>
          <w:sz w:val="22"/>
          <w:szCs w:val="22"/>
        </w:rPr>
        <w:t xml:space="preserve">; 5. Accessibility; </w:t>
      </w:r>
      <w:r w:rsidR="006E4779">
        <w:rPr>
          <w:rFonts w:cstheme="minorHAnsi"/>
          <w:sz w:val="22"/>
          <w:szCs w:val="22"/>
        </w:rPr>
        <w:t>6</w:t>
      </w:r>
      <w:r w:rsidR="002A74CB">
        <w:rPr>
          <w:rFonts w:cstheme="minorHAnsi"/>
          <w:sz w:val="22"/>
          <w:szCs w:val="22"/>
        </w:rPr>
        <w:t xml:space="preserve">. Stage of patient journey; </w:t>
      </w:r>
      <w:r w:rsidR="006E4779">
        <w:rPr>
          <w:rFonts w:cstheme="minorHAnsi"/>
          <w:sz w:val="22"/>
          <w:szCs w:val="22"/>
        </w:rPr>
        <w:t>7</w:t>
      </w:r>
      <w:r w:rsidR="002A74CB">
        <w:rPr>
          <w:rFonts w:cstheme="minorHAnsi"/>
          <w:sz w:val="22"/>
          <w:szCs w:val="22"/>
        </w:rPr>
        <w:t>. C</w:t>
      </w:r>
      <w:r w:rsidR="009327F7" w:rsidRPr="00CA7720">
        <w:rPr>
          <w:rFonts w:cstheme="minorHAnsi"/>
          <w:sz w:val="22"/>
          <w:szCs w:val="22"/>
        </w:rPr>
        <w:t>redibility and completeness of information</w:t>
      </w:r>
      <w:r w:rsidRPr="00CA7720">
        <w:rPr>
          <w:rFonts w:cstheme="minorHAnsi"/>
          <w:sz w:val="22"/>
          <w:szCs w:val="22"/>
        </w:rPr>
        <w:t>.</w:t>
      </w:r>
    </w:p>
    <w:p w14:paraId="2CC1E75A" w14:textId="77777777" w:rsidR="000F22A3" w:rsidRPr="0031312C" w:rsidRDefault="000F22A3">
      <w:pPr>
        <w:spacing w:line="360" w:lineRule="auto"/>
        <w:rPr>
          <w:rFonts w:cstheme="minorHAnsi"/>
          <w:sz w:val="22"/>
          <w:szCs w:val="22"/>
        </w:rPr>
      </w:pPr>
    </w:p>
    <w:p w14:paraId="25D5346C" w14:textId="6603C93B" w:rsidR="000F22A3" w:rsidRPr="0031312C" w:rsidRDefault="000F22A3">
      <w:pPr>
        <w:spacing w:line="360" w:lineRule="auto"/>
        <w:rPr>
          <w:rFonts w:cstheme="minorHAnsi"/>
          <w:sz w:val="22"/>
          <w:szCs w:val="22"/>
        </w:rPr>
      </w:pPr>
      <w:r w:rsidRPr="004D1F20">
        <w:rPr>
          <w:rFonts w:cstheme="minorHAnsi"/>
          <w:i/>
          <w:iCs/>
          <w:sz w:val="22"/>
          <w:szCs w:val="22"/>
        </w:rPr>
        <w:t>Conclusion</w:t>
      </w:r>
      <w:r w:rsidR="00B707F3">
        <w:rPr>
          <w:rFonts w:cstheme="minorHAnsi"/>
          <w:i/>
          <w:iCs/>
          <w:sz w:val="22"/>
          <w:szCs w:val="22"/>
        </w:rPr>
        <w:t>s</w:t>
      </w:r>
      <w:r w:rsidRPr="004D1F20">
        <w:rPr>
          <w:rFonts w:cstheme="minorHAnsi"/>
          <w:i/>
          <w:iCs/>
          <w:sz w:val="22"/>
          <w:szCs w:val="22"/>
        </w:rPr>
        <w:t xml:space="preserve"> </w:t>
      </w:r>
      <w:r w:rsidR="00D46FBA">
        <w:rPr>
          <w:rFonts w:cstheme="minorHAnsi"/>
          <w:sz w:val="22"/>
          <w:szCs w:val="22"/>
        </w:rPr>
        <w:t xml:space="preserve">Healthcare providers should recognise </w:t>
      </w:r>
      <w:r w:rsidRPr="0031312C">
        <w:rPr>
          <w:rFonts w:cstheme="minorHAnsi"/>
          <w:sz w:val="22"/>
          <w:szCs w:val="22"/>
        </w:rPr>
        <w:t xml:space="preserve">barriers to </w:t>
      </w:r>
      <w:r w:rsidR="00D46FBA">
        <w:rPr>
          <w:rFonts w:cstheme="minorHAnsi"/>
          <w:sz w:val="22"/>
          <w:szCs w:val="22"/>
        </w:rPr>
        <w:t>understanding as well as barrier to adherence with treatment</w:t>
      </w:r>
      <w:r w:rsidRPr="0031312C">
        <w:rPr>
          <w:rFonts w:cstheme="minorHAnsi"/>
          <w:b/>
          <w:bCs/>
          <w:sz w:val="22"/>
          <w:szCs w:val="22"/>
        </w:rPr>
        <w:t xml:space="preserve">. </w:t>
      </w:r>
      <w:r w:rsidRPr="0031312C">
        <w:rPr>
          <w:rFonts w:cstheme="minorHAnsi"/>
          <w:sz w:val="22"/>
          <w:szCs w:val="22"/>
        </w:rPr>
        <w:t xml:space="preserve">When producing online healthcare patient </w:t>
      </w:r>
      <w:r w:rsidR="2D4835DD" w:rsidRPr="0031312C">
        <w:rPr>
          <w:rFonts w:cstheme="minorHAnsi"/>
          <w:sz w:val="22"/>
          <w:szCs w:val="22"/>
        </w:rPr>
        <w:t>information,</w:t>
      </w:r>
      <w:r w:rsidRPr="0031312C">
        <w:rPr>
          <w:rFonts w:cstheme="minorHAnsi"/>
          <w:sz w:val="22"/>
          <w:szCs w:val="22"/>
        </w:rPr>
        <w:t xml:space="preserve"> </w:t>
      </w:r>
      <w:r w:rsidR="00D46FBA">
        <w:rPr>
          <w:rFonts w:cstheme="minorHAnsi"/>
          <w:sz w:val="22"/>
          <w:szCs w:val="22"/>
        </w:rPr>
        <w:t>healthcare providers</w:t>
      </w:r>
      <w:r w:rsidRPr="0031312C">
        <w:rPr>
          <w:rFonts w:cstheme="minorHAnsi"/>
          <w:sz w:val="22"/>
          <w:szCs w:val="22"/>
        </w:rPr>
        <w:t xml:space="preserve"> should </w:t>
      </w:r>
      <w:r w:rsidR="00B707F3">
        <w:rPr>
          <w:rFonts w:cstheme="minorHAnsi"/>
          <w:sz w:val="22"/>
          <w:szCs w:val="22"/>
        </w:rPr>
        <w:t>consider the categories described which may improve engagement with the content being created</w:t>
      </w:r>
      <w:r w:rsidR="00D46FBA">
        <w:rPr>
          <w:rFonts w:cstheme="minorHAnsi"/>
          <w:sz w:val="22"/>
          <w:szCs w:val="22"/>
        </w:rPr>
        <w:t>.</w:t>
      </w:r>
    </w:p>
    <w:p w14:paraId="463D8596" w14:textId="413A9C44" w:rsidR="00BA2E69" w:rsidRPr="0031312C" w:rsidRDefault="00BA2E69">
      <w:pPr>
        <w:spacing w:line="360" w:lineRule="auto"/>
        <w:rPr>
          <w:rFonts w:cstheme="minorHAnsi"/>
        </w:rPr>
      </w:pPr>
    </w:p>
    <w:p w14:paraId="6B09414E" w14:textId="77777777" w:rsidR="008F53A9" w:rsidRPr="0031312C" w:rsidRDefault="008F53A9" w:rsidP="008F53A9">
      <w:pPr>
        <w:spacing w:line="360" w:lineRule="auto"/>
        <w:rPr>
          <w:rFonts w:cstheme="minorHAnsi"/>
          <w:sz w:val="22"/>
          <w:szCs w:val="22"/>
        </w:rPr>
      </w:pPr>
      <w:r w:rsidRPr="0031312C">
        <w:rPr>
          <w:rFonts w:cstheme="minorHAnsi"/>
          <w:sz w:val="22"/>
          <w:szCs w:val="22"/>
        </w:rPr>
        <w:t>Key words: patient education; online health information; internet; systematic review</w:t>
      </w:r>
    </w:p>
    <w:p w14:paraId="0089AF34" w14:textId="3D1310D8" w:rsidR="00BA2E69" w:rsidRPr="0031312C" w:rsidRDefault="00BA2E69" w:rsidP="009D0D80">
      <w:pPr>
        <w:rPr>
          <w:rFonts w:cstheme="minorHAnsi"/>
        </w:rPr>
      </w:pPr>
    </w:p>
    <w:p w14:paraId="1F79F5BB" w14:textId="2E8B4C50" w:rsidR="00BA2E69" w:rsidRDefault="00BA2E69">
      <w:pPr>
        <w:spacing w:line="480" w:lineRule="auto"/>
        <w:rPr>
          <w:rFonts w:cstheme="minorHAnsi"/>
        </w:rPr>
      </w:pPr>
    </w:p>
    <w:p w14:paraId="30FB5CF3" w14:textId="77777777" w:rsidR="00CD2741" w:rsidRPr="0031312C" w:rsidRDefault="00CD2741" w:rsidP="009D0D80">
      <w:pPr>
        <w:spacing w:line="480" w:lineRule="auto"/>
        <w:rPr>
          <w:rFonts w:cstheme="minorHAnsi"/>
        </w:rPr>
      </w:pPr>
    </w:p>
    <w:p w14:paraId="74DC1DB2" w14:textId="77777777" w:rsidR="00464D95" w:rsidRDefault="00464D95" w:rsidP="00464D95">
      <w:pPr>
        <w:pStyle w:val="Heading2"/>
      </w:pPr>
    </w:p>
    <w:p w14:paraId="006048AF" w14:textId="1E2E64C2" w:rsidR="00BA2E69" w:rsidRPr="008F53A9" w:rsidRDefault="00BA2E69" w:rsidP="00464D95">
      <w:pPr>
        <w:pStyle w:val="Heading2"/>
      </w:pPr>
      <w:r w:rsidRPr="004D1F20">
        <w:t>Introduction</w:t>
      </w:r>
    </w:p>
    <w:p w14:paraId="6253497B" w14:textId="77777777" w:rsidR="00752F57" w:rsidRPr="00752F57" w:rsidRDefault="00752F57" w:rsidP="009D0D80"/>
    <w:p w14:paraId="2D53F6C5" w14:textId="5DDEAF69" w:rsidR="00BA2E69" w:rsidRPr="0031312C" w:rsidRDefault="00BA2E69" w:rsidP="009D0D80">
      <w:pPr>
        <w:spacing w:line="480" w:lineRule="auto"/>
        <w:rPr>
          <w:rFonts w:cstheme="minorHAnsi"/>
          <w:sz w:val="22"/>
          <w:szCs w:val="22"/>
        </w:rPr>
      </w:pPr>
      <w:r w:rsidRPr="0031312C">
        <w:rPr>
          <w:rFonts w:cstheme="minorHAnsi"/>
          <w:sz w:val="22"/>
          <w:szCs w:val="22"/>
        </w:rPr>
        <w:t xml:space="preserve">In the United Kingdom over half of patients perform an online search relating to their condition prior to seeing a doctor </w:t>
      </w:r>
      <w:r w:rsidRPr="007B3DC2">
        <w:rPr>
          <w:rFonts w:cstheme="minorHAnsi"/>
          <w:sz w:val="22"/>
          <w:szCs w:val="22"/>
        </w:rPr>
        <w:fldChar w:fldCharType="begin" w:fldLock="1"/>
      </w:r>
      <w:r w:rsidR="00351EE9">
        <w:rPr>
          <w:rFonts w:cstheme="minorHAnsi"/>
          <w:sz w:val="22"/>
          <w:szCs w:val="22"/>
        </w:rPr>
        <w:instrText>ADDIN CSL_CITATION {"citationItems":[{"id":"ITEM-1","itemData":{"author":[{"dropping-particle":"","family":"Deloitte","given":"","non-dropping-particle":"","parse-names":false,"suffix":""},{"dropping-particle":"","family":"NVision","given":"","non-dropping-particle":"","parse-names":false,"suffix":""}],"id":"ITEM-1","issued":{"date-parts":[["2011"]]},"title":"1000 UK respondents aged 18 or over","type":"report"},"uris":["http://www.mendeley.com/documents/?uuid=9cf0f477-0e0d-4861-bf04-dec6de1ef5ab","http://www.mendeley.com/documents/?uuid=b3102a5c-00fa-45ef-aec2-653ced3ea900"]}],"mendeley":{"formattedCitation":"&lt;sup&gt;1&lt;/sup&gt;","manualFormatting":"[1","plainTextFormattedCitation":"1","previouslyFormattedCitation":"&lt;sup&gt;1&lt;/sup&gt;"},"properties":{"noteIndex":0},"schema":"https://github.com/citation-style-language/schema/raw/master/csl-citation.json"}</w:instrText>
      </w:r>
      <w:r w:rsidRPr="007B3DC2">
        <w:rPr>
          <w:rFonts w:cstheme="minorHAnsi"/>
          <w:sz w:val="22"/>
          <w:szCs w:val="22"/>
        </w:rPr>
        <w:fldChar w:fldCharType="separate"/>
      </w:r>
      <w:r w:rsidR="00AC343D">
        <w:rPr>
          <w:rFonts w:cstheme="minorHAnsi"/>
          <w:noProof/>
          <w:sz w:val="22"/>
          <w:szCs w:val="22"/>
        </w:rPr>
        <w:t>[</w:t>
      </w:r>
      <w:r w:rsidRPr="0031312C">
        <w:rPr>
          <w:rFonts w:cstheme="minorHAnsi"/>
          <w:noProof/>
          <w:sz w:val="22"/>
          <w:szCs w:val="22"/>
        </w:rPr>
        <w:t>1</w:t>
      </w:r>
      <w:r w:rsidRPr="007B3DC2">
        <w:rPr>
          <w:rFonts w:cstheme="minorHAnsi"/>
          <w:sz w:val="22"/>
          <w:szCs w:val="22"/>
        </w:rPr>
        <w:fldChar w:fldCharType="end"/>
      </w:r>
      <w:r w:rsidR="00AC343D">
        <w:rPr>
          <w:rFonts w:cstheme="minorHAnsi"/>
          <w:sz w:val="22"/>
          <w:szCs w:val="22"/>
        </w:rPr>
        <w:t>]</w:t>
      </w:r>
      <w:r w:rsidRPr="0031312C">
        <w:rPr>
          <w:rFonts w:cstheme="minorHAnsi"/>
          <w:sz w:val="22"/>
          <w:szCs w:val="22"/>
        </w:rPr>
        <w:t xml:space="preserve"> and up to two-thirds</w:t>
      </w:r>
      <w:r w:rsidR="00C51BA0" w:rsidRPr="0031312C">
        <w:rPr>
          <w:rFonts w:cstheme="minorHAnsi"/>
          <w:sz w:val="22"/>
          <w:szCs w:val="22"/>
        </w:rPr>
        <w:t xml:space="preserve"> </w:t>
      </w:r>
      <w:r w:rsidRPr="0031312C">
        <w:rPr>
          <w:rFonts w:cstheme="minorHAnsi"/>
          <w:sz w:val="22"/>
          <w:szCs w:val="22"/>
        </w:rPr>
        <w:t xml:space="preserve">use the internet to obtain health related information at some point in their journey </w:t>
      </w:r>
      <w:r w:rsidRPr="007B3DC2">
        <w:rPr>
          <w:rFonts w:cstheme="minorHAnsi"/>
          <w:sz w:val="22"/>
          <w:szCs w:val="22"/>
        </w:rPr>
        <w:fldChar w:fldCharType="begin" w:fldLock="1"/>
      </w:r>
      <w:r w:rsidR="00351EE9">
        <w:rPr>
          <w:rFonts w:cstheme="minorHAnsi"/>
          <w:sz w:val="22"/>
          <w:szCs w:val="22"/>
        </w:rPr>
        <w:instrText>ADDIN CSL_CITATION {"citationItems":[{"id":"ITEM-1","itemData":{"DOI":"10.2139/ssrn.1960655","abstract":"This report focuses on the emergence of “next generation users” in Britain, Internet users who are developing a new pattern of Internet access. We follow the emerging next generation users throughout the next eight sections that summarise the details and highlights of the 2011 Oxford Internet Survey. The report closes with a methodological appendix. The first detailed section of the report focuses on describing the diffusion of the Internet as an innovation in information and communication technology (ICT). The second section focuses on the characteristics and attitudes of Internet users. The third part describes how people with different backgrounds use the Internet, followed by a fourth part which looks specifically at the use of the Internet in politics and government. The fifth section turns to the question of how the Internet is reshaping friendships and social networks. The sixth section looks at the social implications of Internet use. The seventh section examines beliefs and attitudes of individuals about the control and regulation of the Internet. The final section examines the key issue of exclusion, either by social and economic divides or by personal choice, describing non-users and former users. Each section opens with an overview of the trends described in the section.","author":[{"dropping-particle":"","family":"Dutton","given":"William H.","non-dropping-particle":"","parse-names":false,"suffix":""},{"dropping-particle":"","family":"Blank","given":"Grant","non-dropping-particle":"","parse-names":false,"suffix":""}],"container-title":"SSRN Electronic Journal","id":"ITEM-1","issued":{"date-parts":[["2012"]]},"title":"Next Generation Users: The Internet in Britain","type":"article-journal"},"uris":["http://www.mendeley.com/documents/?uuid=cd8bb573-2820-4723-9395-464a5f719035","http://www.mendeley.com/documents/?uuid=d4082503-a35f-470b-8faf-1d18b7326cd8"]},{"id":"ITEM-2","itemData":{"DOI":"10.2196/jmir.3187","ISSN":"14388871","abstract":"BACKGROUND: The production of health information has begun to shift from commercial organizations to health care users themselves. People increasingly go online to share their own health and illness experiences and to access information others have posted, but this behavior has not been investigated at a population level in the United Kingdom.\\n\\nOBJECTIVE: This study aims to explore access and production of user-generated health content among UK Internet users and to investigate relationships between frequency of use and other variables.\\n\\nMETHODS: We undertook an online survey of 1000 UK Internet users. Descriptive and multivariate statistical analyses were used to interpret the data.\\n\\nRESULTS: Nearly one-quarter of respondents (23.7%, 237/1000) reported accessing and sharing user-generated health content online, whereas more than 20% (22.2%, 222/1000) were unaware that it was possible to do this. Respondents could be divided into 3 groups based on frequency of use: rare users (78.7%, 612/778) who accessed and shared content less than weekly, users (13.9%, 108/778) who did so weekly, and superusers (7.5%, 58/778) who did so on a daily basis. Superusers were more likely to be male (P&lt;.001) and to be employed (P&lt;.001), but there were no differences between the groups with respect to educational level (P=.99) or health status (P=.63). They were more likely to use the Internet for varied purposes such as banking and shopping (P&lt;.001).\\n\\nCONCLUSIONS: Although this study found reasonably widespread access of user-generated online health content, only a minority of respondents reported doing so frequently. As this type of content proliferates, superusers are likely to shape the health information that others access. Further research should assess the effect of user-generated online content on health outcomes and use of health services by Internet users.","author":[{"dropping-particle":"","family":"O'Neill","given":"Braden","non-dropping-particle":"","parse-names":false,"suffix":""},{"dropping-particle":"","family":"Ziebland","given":"Sue","non-dropping-particle":"","parse-names":false,"suffix":""},{"dropping-particle":"","family":"Valderas","given":"Jose","non-dropping-particle":"","parse-names":false,"suffix":""},{"dropping-particle":"","family":"Lupiáñez-Villanueva","given":"Francisco","non-dropping-particle":"","parse-names":false,"suffix":""}],"container-title":"Journal of Medical Internet Research","id":"ITEM-2","issued":{"date-parts":[["2014"]]},"title":"User-generated online health content: A survey of internet users in the United Kingdom","type":"article-journal"},"uris":["http://www.mendeley.com/documents/?uuid=bc983f42-6746-4df0-8280-c0fb14e55fbe","http://www.mendeley.com/documents/?uuid=b7b76561-4a66-40db-9745-a006c6de4405"]}],"mendeley":{"formattedCitation":"&lt;sup&gt;2,3&lt;/sup&gt;","manualFormatting":"[2,3","plainTextFormattedCitation":"2,3","previouslyFormattedCitation":"&lt;sup&gt;2,3&lt;/sup&gt;"},"properties":{"noteIndex":0},"schema":"https://github.com/citation-style-language/schema/raw/master/csl-citation.json"}</w:instrText>
      </w:r>
      <w:r w:rsidRPr="007B3DC2">
        <w:rPr>
          <w:rFonts w:cstheme="minorHAnsi"/>
          <w:sz w:val="22"/>
          <w:szCs w:val="22"/>
        </w:rPr>
        <w:fldChar w:fldCharType="separate"/>
      </w:r>
      <w:r w:rsidR="00AC343D">
        <w:rPr>
          <w:rFonts w:cstheme="minorHAnsi"/>
          <w:noProof/>
          <w:sz w:val="22"/>
          <w:szCs w:val="22"/>
        </w:rPr>
        <w:t>[</w:t>
      </w:r>
      <w:r w:rsidRPr="0031312C">
        <w:rPr>
          <w:rFonts w:cstheme="minorHAnsi"/>
          <w:noProof/>
          <w:sz w:val="22"/>
          <w:szCs w:val="22"/>
        </w:rPr>
        <w:t>2,3</w:t>
      </w:r>
      <w:r w:rsidRPr="007B3DC2">
        <w:rPr>
          <w:rFonts w:cstheme="minorHAnsi"/>
          <w:sz w:val="22"/>
          <w:szCs w:val="22"/>
        </w:rPr>
        <w:fldChar w:fldCharType="end"/>
      </w:r>
      <w:r w:rsidR="00AC343D">
        <w:rPr>
          <w:rFonts w:cstheme="minorHAnsi"/>
          <w:sz w:val="22"/>
          <w:szCs w:val="22"/>
        </w:rPr>
        <w:t>]</w:t>
      </w:r>
      <w:r w:rsidRPr="0031312C">
        <w:rPr>
          <w:rFonts w:cstheme="minorHAnsi"/>
          <w:sz w:val="22"/>
          <w:szCs w:val="22"/>
        </w:rPr>
        <w:t>. The Internet has become an important source of education for patients, who are increasingly expected to, and are motivated to, play an active role in making decisions related to their health</w:t>
      </w:r>
      <w:r w:rsidR="00AC343D">
        <w:rPr>
          <w:rFonts w:cstheme="minorHAnsi"/>
          <w:sz w:val="22"/>
          <w:szCs w:val="22"/>
        </w:rPr>
        <w:t xml:space="preserve"> </w:t>
      </w:r>
      <w:r w:rsidRPr="007B3DC2">
        <w:rPr>
          <w:rFonts w:cstheme="minorHAnsi"/>
          <w:color w:val="000000"/>
          <w:sz w:val="22"/>
          <w:szCs w:val="22"/>
          <w:shd w:val="clear" w:color="auto" w:fill="FFFFFF"/>
        </w:rPr>
        <w:fldChar w:fldCharType="begin" w:fldLock="1"/>
      </w:r>
      <w:r w:rsidR="00351EE9">
        <w:rPr>
          <w:rFonts w:cstheme="minorHAnsi"/>
          <w:color w:val="000000"/>
          <w:sz w:val="22"/>
          <w:szCs w:val="22"/>
          <w:shd w:val="clear" w:color="auto" w:fill="FFFFFF"/>
        </w:rPr>
        <w:instrText>ADDIN CSL_CITATION {"citationItems":[{"id":"ITEM-1","itemData":{"DOI":"10.1007/s00586-009-0973-1","ISSN":"09406719","abstract":"The role of the patient as an active partner in health care, and not just a passive object of diagnostic testing and medical treatment, is widely accepted. Providing information to patients is considered a crucial issue and the central focus in patient educational activities. It is necessary to educate patients on the nature of the outcomes and the benefits and risks of the procedures to involve them in the decision-making process and enable them to achieve fully informed consent. Information materials must contain scientifically reliable information and be presented in a form that is acceptable and useful to patients. Given the mismatch between public beliefs and current evidence, strategies for changing the public perceptions are required. Traditional patient education programmes have to face the potential barriers of storage, access problems and the need to keep content materials up to date. A computer-based resource provides many advantages, including \"just-in-time\" availability and a private learning environment. The use of the Internet for patient information needs will continue to expand as Internet access becomes readily available. However, the problem is no longer in finding information, but in assessing the credibility and validity of it. Health Web sites should provide health information that is secure and trustworthy. The large majority of the Web sites providing information related to spinal disorders are of limited and poor quality. Patient Line (PL), a patient information section in the Web site of Eurospine, was born in 2005 to offer patients and the general population the accumulated expertise represented by the members of the society and provide up-to-date information related to spinal disorders. In areas where evidence is scarce, Patient Line provides a real-time opinion of the EuroSpine membership. The published data reflect the pragmatic and the common sense range of treatments offered by the Eurospine membership. The first chapters have been dedicated to sciatica, scoliosis, cervical pain syndromes, low back pain and motion preservation surgery. Since 2008, the information has been available in English, German, French and Spanish. The goal is for Patient Line to become THE European patient information Web site on spinal disorders, providing reliable and updated best practice and evidence-based information where the evidence exists.","author":[{"dropping-particle":"","family":"Pellisé","given":"Ferran","non-dropping-particle":"","parse-names":false,"suffix":""},{"dropping-particle":"","family":"Sell","given":"P.","non-dropping-particle":"","parse-names":false,"suffix":""}],"container-title":"European Spine Journal","id":"ITEM-1","issued":{"date-parts":[["2009"]]},"title":"Patient information and education with modern media: The Spine Society of Europe Patient Line","type":"article-journal"},"uris":["http://www.mendeley.com/documents/?uuid=338a2851-dede-4f6b-a275-afd96ea2b8e1","http://www.mendeley.com/documents/?uuid=fd04cfec-e40e-42bd-baab-4111aab62856"]}],"mendeley":{"formattedCitation":"&lt;sup&gt;4&lt;/sup&gt;","manualFormatting":"[4","plainTextFormattedCitation":"4","previouslyFormattedCitation":"&lt;sup&gt;4&lt;/sup&gt;"},"properties":{"noteIndex":0},"schema":"https://github.com/citation-style-language/schema/raw/master/csl-citation.json"}</w:instrText>
      </w:r>
      <w:r w:rsidRPr="007B3DC2">
        <w:rPr>
          <w:rFonts w:cstheme="minorHAnsi"/>
          <w:color w:val="000000"/>
          <w:sz w:val="22"/>
          <w:szCs w:val="22"/>
          <w:shd w:val="clear" w:color="auto" w:fill="FFFFFF"/>
        </w:rPr>
        <w:fldChar w:fldCharType="separate"/>
      </w:r>
      <w:r w:rsidR="00AC343D">
        <w:rPr>
          <w:rFonts w:cstheme="minorHAnsi"/>
          <w:noProof/>
          <w:color w:val="000000"/>
          <w:sz w:val="22"/>
          <w:szCs w:val="22"/>
          <w:shd w:val="clear" w:color="auto" w:fill="FFFFFF"/>
        </w:rPr>
        <w:t>[</w:t>
      </w:r>
      <w:r w:rsidR="00126D2C" w:rsidRPr="0031312C">
        <w:rPr>
          <w:rFonts w:cstheme="minorHAnsi"/>
          <w:noProof/>
          <w:color w:val="000000"/>
          <w:sz w:val="22"/>
          <w:szCs w:val="22"/>
          <w:shd w:val="clear" w:color="auto" w:fill="FFFFFF"/>
        </w:rPr>
        <w:t>4</w:t>
      </w:r>
      <w:r w:rsidRPr="007B3DC2">
        <w:rPr>
          <w:rFonts w:cstheme="minorHAnsi"/>
          <w:color w:val="000000"/>
          <w:sz w:val="22"/>
          <w:szCs w:val="22"/>
          <w:shd w:val="clear" w:color="auto" w:fill="FFFFFF"/>
        </w:rPr>
        <w:fldChar w:fldCharType="end"/>
      </w:r>
      <w:r w:rsidR="00AC343D">
        <w:rPr>
          <w:rFonts w:cstheme="minorHAnsi"/>
          <w:color w:val="000000"/>
          <w:sz w:val="22"/>
          <w:szCs w:val="22"/>
          <w:shd w:val="clear" w:color="auto" w:fill="FFFFFF"/>
        </w:rPr>
        <w:t>]</w:t>
      </w:r>
      <w:r w:rsidRPr="0031312C">
        <w:rPr>
          <w:rFonts w:cstheme="minorHAnsi"/>
          <w:color w:val="000000"/>
          <w:sz w:val="22"/>
          <w:szCs w:val="22"/>
          <w:shd w:val="clear" w:color="auto" w:fill="FFFFFF"/>
        </w:rPr>
        <w:t>.</w:t>
      </w:r>
      <w:r w:rsidR="00CB5CA8">
        <w:rPr>
          <w:rFonts w:cstheme="minorHAnsi"/>
          <w:color w:val="000000"/>
          <w:sz w:val="22"/>
          <w:szCs w:val="22"/>
          <w:shd w:val="clear" w:color="auto" w:fill="FFFFFF"/>
        </w:rPr>
        <w:t xml:space="preserve"> </w:t>
      </w:r>
      <w:r w:rsidRPr="0031312C">
        <w:rPr>
          <w:rFonts w:cstheme="minorHAnsi"/>
          <w:sz w:val="22"/>
          <w:szCs w:val="22"/>
        </w:rPr>
        <w:t>Patient education is defined as "the process by which health professionals and others impart information to patients that will alter their health behaviours or improve their health status”</w:t>
      </w:r>
      <w:r w:rsidRPr="007B3DC2">
        <w:rPr>
          <w:rFonts w:cstheme="minorHAnsi"/>
          <w:sz w:val="22"/>
          <w:szCs w:val="22"/>
        </w:rPr>
        <w:fldChar w:fldCharType="begin" w:fldLock="1"/>
      </w:r>
      <w:r w:rsidR="00351EE9">
        <w:rPr>
          <w:rFonts w:cstheme="minorHAnsi"/>
          <w:sz w:val="22"/>
          <w:szCs w:val="22"/>
        </w:rPr>
        <w:instrText>ADDIN CSL_CITATION {"citationItems":[{"id":"ITEM-1","itemData":{"DOI":"10.2307/253545","ISSN":"00224367","abstract":"4th ed. The Health Care Delivery System -- Medical Management -- Operational Marketing and Management -- Finance and Underwriting -- Special Market Segments -- Regulatory and Legal Issues -- Epilogue--Managed Health Care at the Millennium / Peter R. Kongstvedt.","author":[{"dropping-particle":"","family":"Outreville","given":"J. Francois","non-dropping-particle":"","parse-names":false,"suffix":""},{"dropping-particle":"","family":"Kongstvedt","given":"Peter R.","non-dropping-particle":"","parse-names":false,"suffix":""}],"container-title":"The Journal of Risk and Insurance","id":"ITEM-1","issued":{"date-parts":[["1998"]]},"title":"The Managed Health Care Handbook","type":"article-journal"},"uris":["http://www.mendeley.com/documents/?uuid=fd29264a-6fd3-434d-bfe4-011bda08b435","http://www.mendeley.com/documents/?uuid=498b682b-601b-4f38-8cd8-19f01daa7540"]}],"mendeley":{"formattedCitation":"&lt;sup&gt;5&lt;/sup&gt;","manualFormatting":"[5","plainTextFormattedCitation":"5","previouslyFormattedCitation":"&lt;sup&gt;5&lt;/sup&gt;"},"properties":{"noteIndex":0},"schema":"https://github.com/citation-style-language/schema/raw/master/csl-citation.json"}</w:instrText>
      </w:r>
      <w:r w:rsidRPr="007B3DC2">
        <w:rPr>
          <w:rFonts w:cstheme="minorHAnsi"/>
          <w:sz w:val="22"/>
          <w:szCs w:val="22"/>
        </w:rPr>
        <w:fldChar w:fldCharType="separate"/>
      </w:r>
      <w:r w:rsidR="00AC343D">
        <w:rPr>
          <w:rFonts w:cstheme="minorHAnsi"/>
          <w:noProof/>
          <w:sz w:val="22"/>
          <w:szCs w:val="22"/>
        </w:rPr>
        <w:t>[</w:t>
      </w:r>
      <w:r w:rsidR="00126D2C" w:rsidRPr="0031312C">
        <w:rPr>
          <w:rFonts w:cstheme="minorHAnsi"/>
          <w:noProof/>
          <w:sz w:val="22"/>
          <w:szCs w:val="22"/>
        </w:rPr>
        <w:t>5</w:t>
      </w:r>
      <w:r w:rsidRPr="007B3DC2">
        <w:rPr>
          <w:rFonts w:cstheme="minorHAnsi"/>
          <w:sz w:val="22"/>
          <w:szCs w:val="22"/>
        </w:rPr>
        <w:fldChar w:fldCharType="end"/>
      </w:r>
      <w:r w:rsidR="00AC343D">
        <w:rPr>
          <w:rFonts w:cstheme="minorHAnsi"/>
          <w:sz w:val="22"/>
          <w:szCs w:val="22"/>
        </w:rPr>
        <w:t>]</w:t>
      </w:r>
      <w:r w:rsidRPr="0031312C">
        <w:rPr>
          <w:rFonts w:cstheme="minorHAnsi"/>
          <w:sz w:val="22"/>
          <w:szCs w:val="22"/>
        </w:rPr>
        <w:t>.</w:t>
      </w:r>
      <w:r w:rsidR="654D5144" w:rsidRPr="0031312C">
        <w:rPr>
          <w:rFonts w:cstheme="minorHAnsi"/>
          <w:sz w:val="22"/>
          <w:szCs w:val="22"/>
        </w:rPr>
        <w:t xml:space="preserve"> </w:t>
      </w:r>
      <w:r w:rsidR="00EC3523" w:rsidRPr="0031312C">
        <w:rPr>
          <w:rFonts w:cstheme="minorHAnsi"/>
          <w:sz w:val="22"/>
          <w:szCs w:val="22"/>
        </w:rPr>
        <w:t>This may</w:t>
      </w:r>
      <w:r w:rsidR="44CBCA74" w:rsidRPr="0031312C">
        <w:rPr>
          <w:rFonts w:cstheme="minorHAnsi"/>
          <w:sz w:val="22"/>
          <w:szCs w:val="22"/>
        </w:rPr>
        <w:t xml:space="preserve"> </w:t>
      </w:r>
      <w:r w:rsidR="00EC3523" w:rsidRPr="0031312C">
        <w:rPr>
          <w:rFonts w:cstheme="minorHAnsi"/>
          <w:sz w:val="22"/>
          <w:szCs w:val="22"/>
        </w:rPr>
        <w:t>include</w:t>
      </w:r>
      <w:r w:rsidRPr="0031312C">
        <w:rPr>
          <w:rFonts w:cstheme="minorHAnsi"/>
          <w:sz w:val="22"/>
          <w:szCs w:val="22"/>
        </w:rPr>
        <w:t xml:space="preserve"> </w:t>
      </w:r>
      <w:r w:rsidR="006B4655" w:rsidRPr="0031312C">
        <w:rPr>
          <w:rFonts w:cstheme="minorHAnsi"/>
          <w:sz w:val="22"/>
          <w:szCs w:val="22"/>
        </w:rPr>
        <w:t xml:space="preserve">information that is factual or related to </w:t>
      </w:r>
      <w:r w:rsidRPr="0031312C">
        <w:rPr>
          <w:rFonts w:cstheme="minorHAnsi"/>
          <w:sz w:val="22"/>
          <w:szCs w:val="22"/>
        </w:rPr>
        <w:t>patient experience</w:t>
      </w:r>
      <w:r w:rsidR="00205D70" w:rsidRPr="0031312C">
        <w:rPr>
          <w:rFonts w:cstheme="minorHAnsi"/>
          <w:sz w:val="22"/>
          <w:szCs w:val="22"/>
        </w:rPr>
        <w:t>,</w:t>
      </w:r>
      <w:r w:rsidRPr="0031312C">
        <w:rPr>
          <w:rFonts w:cstheme="minorHAnsi"/>
          <w:sz w:val="22"/>
          <w:szCs w:val="22"/>
        </w:rPr>
        <w:t xml:space="preserve"> depending on the issue </w:t>
      </w:r>
      <w:r w:rsidR="00205D70" w:rsidRPr="0031312C">
        <w:rPr>
          <w:rFonts w:cstheme="minorHAnsi"/>
          <w:sz w:val="22"/>
          <w:szCs w:val="22"/>
        </w:rPr>
        <w:t>being addressed</w:t>
      </w:r>
      <w:r w:rsidRPr="0031312C">
        <w:rPr>
          <w:rFonts w:cstheme="minorHAnsi"/>
          <w:sz w:val="22"/>
          <w:szCs w:val="22"/>
        </w:rPr>
        <w:t xml:space="preserve"> </w:t>
      </w:r>
      <w:r w:rsidRPr="007B3DC2">
        <w:rPr>
          <w:rFonts w:cstheme="minorHAnsi"/>
          <w:sz w:val="22"/>
          <w:szCs w:val="22"/>
        </w:rPr>
        <w:fldChar w:fldCharType="begin" w:fldLock="1"/>
      </w:r>
      <w:r w:rsidR="00351EE9">
        <w:rPr>
          <w:rFonts w:cstheme="minorHAnsi"/>
          <w:sz w:val="22"/>
          <w:szCs w:val="22"/>
        </w:rPr>
        <w:instrText>ADDIN CSL_CITATION {"citationItems":[{"id":"ITEM-1","itemData":{"DOI":"10.1016/j.pec.2011.05.014","ISSN":"07383991","abstract":"Objective: To investigate people's views of using 'general facts' and information about other people's 'personal experiences' for health-related decision-making. Methods: Sixty-two people, who between them had experience of five different focal health issues, participated in 12 focus groups and 9 interviews. Exploration of uses of the two types of information was supported by discussion of illustrative excerpts. Results: There was less discussion of 'general facts'; participants thought it obvious that good decisions required these. Participants reported having used 'personal experiences' information to: recognise decisions that needed consideration; identify options; appraise options and make selections (including by developing and reflecting on their reasoning about possible choices); and support coping strategies. Their inclination to use 'personal experiences' information was apparently moderated by assessments of personal relevance, the motives of information providers and the 'balance' of experiences presented. Conclusion: People can use 'personal experiences' information in various ways to support their decision-making, and exercise some discrimination as they do. Practice implications: 'Personal experiences' information may help people in a number of ways in relation to decision-making. However, 'personal experiences' information does not replace the need for 'general facts' and care should be taken when it is used in resources for patients. © 2011 Elsevier Ireland Ltd.","author":[{"dropping-particle":"","family":"Entwistle","given":"Vikki Ann","non-dropping-particle":"","parse-names":false,"suffix":""},{"dropping-particle":"","family":"France","given":"Emma F.","non-dropping-particle":"","parse-names":false,"suffix":""},{"dropping-particle":"","family":"Wyke","given":"Sally","non-dropping-particle":"","parse-names":false,"suffix":""},{"dropping-particle":"","family":"Jepson","given":"Ruth","non-dropping-particle":"","parse-names":false,"suffix":""},{"dropping-particle":"","family":"Hunt","given":"Kate","non-dropping-particle":"","parse-names":false,"suffix":""},{"dropping-particle":"","family":"Ziebland","given":"Sue","non-dropping-particle":"","parse-names":false,"suffix":""},{"dropping-particle":"","family":"Thompson","given":"Andrew","non-dropping-particle":"","parse-names":false,"suffix":""}],"container-title":"Patient Education and Counseling","id":"ITEM-1","issued":{"date-parts":[["2011"]]},"title":"How information about other people's personal experiences can help with healthcare decision-making: A qualitative study","type":"article-journal"},"uris":["http://www.mendeley.com/documents/?uuid=98dae39e-07fe-4118-98d5-d3c21eeb39f3","http://www.mendeley.com/documents/?uuid=a6a14f38-0c93-459c-8066-8c342ab4618e"]},{"id":"ITEM-2","itemData":{"DOI":"10.1111/j.1471-1842.2007.00701.x","ISSN":"14711834","abstract":"Web 2.0 sociable technologies and social software are presented as enablers in health and health care, for organizations, clinicians, patients and laypersons. They include social networking services, collaborative filtering, social bookmarking, folksonomies, social search engines, file sharing and tagging, mashups, instant messaging, and online multi-player games. The more popular Web 2.0 applications in education, namely wikis, blogs and podcasts, are but the tip of the social software iceberg. Web 2.0 technologies represent a quite revolutionary way of managing and repurposing/remixing online information and knowledge repositories, including clinical and research information, in comparison with the traditional Web 1.0 model. The paper also offers a glimpse of future software, touching on Web 3.0 (the Semantic Web) and how it could be combined with Web 2.0 to produce the ultimate architecture of participation. Although the tools presented in this review look very promising and potentially fit for purpose in many health care applications and scenarios, careful thinking, testing and evaluation research are still needed in order to establish 'best practice models' for leveraging these emerging technologies to boost our teaching and learning productivity, foster stronger 'communities of practice', and support continuing medical education/professional development (CME/CPD) and patient education.  2007 Health Libraries Group.","author":[{"dropping-particle":"","family":"Boulos","given":"Maged N.Kamel","non-dropping-particle":"","parse-names":false,"suffix":""},{"dropping-particle":"","family":"Wheeler","given":"Steve","non-dropping-particle":"","parse-names":false,"suffix":""}],"container-title":"Health Information and Libraries Journal","id":"ITEM-2","issued":{"date-parts":[["2007"]]},"title":"The emerging Web 2.0 social software: An enabling suite of sociable technologies in health and health care education","type":"article-journal"},"uris":["http://www.mendeley.com/documents/?uuid=8a58300c-6ab4-4993-a141-7bf782ece976","http://www.mendeley.com/documents/?uuid=c002749d-0ea1-49b4-aa6d-48a19e544424"]}],"mendeley":{"formattedCitation":"&lt;sup&gt;6,7&lt;/sup&gt;","manualFormatting":"[6,7","plainTextFormattedCitation":"6,7","previouslyFormattedCitation":"&lt;sup&gt;6,7&lt;/sup&gt;"},"properties":{"noteIndex":0},"schema":"https://github.com/citation-style-language/schema/raw/master/csl-citation.json"}</w:instrText>
      </w:r>
      <w:r w:rsidRPr="007B3DC2">
        <w:rPr>
          <w:rFonts w:cstheme="minorHAnsi"/>
          <w:sz w:val="22"/>
          <w:szCs w:val="22"/>
        </w:rPr>
        <w:fldChar w:fldCharType="separate"/>
      </w:r>
      <w:r w:rsidR="00AC343D">
        <w:rPr>
          <w:rFonts w:cstheme="minorHAnsi"/>
          <w:noProof/>
          <w:sz w:val="22"/>
          <w:szCs w:val="22"/>
        </w:rPr>
        <w:t>[</w:t>
      </w:r>
      <w:r w:rsidR="00126D2C" w:rsidRPr="0031312C">
        <w:rPr>
          <w:rFonts w:cstheme="minorHAnsi"/>
          <w:noProof/>
          <w:sz w:val="22"/>
          <w:szCs w:val="22"/>
        </w:rPr>
        <w:t>6,7</w:t>
      </w:r>
      <w:r w:rsidRPr="007B3DC2">
        <w:rPr>
          <w:rFonts w:cstheme="minorHAnsi"/>
          <w:sz w:val="22"/>
          <w:szCs w:val="22"/>
        </w:rPr>
        <w:fldChar w:fldCharType="end"/>
      </w:r>
      <w:r w:rsidR="00AC343D">
        <w:rPr>
          <w:rFonts w:cstheme="minorHAnsi"/>
          <w:sz w:val="22"/>
          <w:szCs w:val="22"/>
        </w:rPr>
        <w:t>]</w:t>
      </w:r>
      <w:r w:rsidRPr="0031312C">
        <w:rPr>
          <w:rFonts w:cstheme="minorHAnsi"/>
          <w:sz w:val="22"/>
          <w:szCs w:val="22"/>
        </w:rPr>
        <w:t xml:space="preserve">. </w:t>
      </w:r>
      <w:r w:rsidR="00295F66">
        <w:rPr>
          <w:rFonts w:cstheme="minorHAnsi"/>
          <w:sz w:val="22"/>
          <w:szCs w:val="22"/>
        </w:rPr>
        <w:t>Reports</w:t>
      </w:r>
      <w:r w:rsidR="00C556A9" w:rsidRPr="0031312C">
        <w:rPr>
          <w:rFonts w:cstheme="minorHAnsi"/>
          <w:sz w:val="22"/>
          <w:szCs w:val="22"/>
        </w:rPr>
        <w:t xml:space="preserve"> suggest that</w:t>
      </w:r>
      <w:r w:rsidRPr="0031312C">
        <w:rPr>
          <w:rFonts w:cstheme="minorHAnsi"/>
          <w:sz w:val="22"/>
          <w:szCs w:val="22"/>
        </w:rPr>
        <w:t xml:space="preserve"> 70% </w:t>
      </w:r>
      <w:r w:rsidR="00D85AA1" w:rsidRPr="0031312C">
        <w:rPr>
          <w:rFonts w:cstheme="minorHAnsi"/>
          <w:sz w:val="22"/>
          <w:szCs w:val="22"/>
        </w:rPr>
        <w:t xml:space="preserve">of patients </w:t>
      </w:r>
      <w:r w:rsidRPr="0031312C">
        <w:rPr>
          <w:rFonts w:cstheme="minorHAnsi"/>
          <w:sz w:val="22"/>
          <w:szCs w:val="22"/>
        </w:rPr>
        <w:t xml:space="preserve">would like their physicians to recommend </w:t>
      </w:r>
      <w:r w:rsidR="00E60CFF" w:rsidRPr="0031312C">
        <w:rPr>
          <w:rFonts w:cstheme="minorHAnsi"/>
          <w:sz w:val="22"/>
          <w:szCs w:val="22"/>
        </w:rPr>
        <w:t xml:space="preserve">a source of </w:t>
      </w:r>
      <w:r w:rsidR="00334BB5" w:rsidRPr="0031312C">
        <w:rPr>
          <w:rFonts w:cstheme="minorHAnsi"/>
          <w:sz w:val="22"/>
          <w:szCs w:val="22"/>
        </w:rPr>
        <w:t>online information</w:t>
      </w:r>
      <w:r w:rsidRPr="0031312C">
        <w:rPr>
          <w:rFonts w:cstheme="minorHAnsi"/>
          <w:sz w:val="22"/>
          <w:szCs w:val="22"/>
        </w:rPr>
        <w:t xml:space="preserve"> </w:t>
      </w:r>
      <w:r w:rsidR="00D85AA1" w:rsidRPr="0031312C">
        <w:rPr>
          <w:rFonts w:cstheme="minorHAnsi"/>
          <w:sz w:val="22"/>
          <w:szCs w:val="22"/>
        </w:rPr>
        <w:t>relating to</w:t>
      </w:r>
      <w:r w:rsidRPr="0031312C">
        <w:rPr>
          <w:rFonts w:cstheme="minorHAnsi"/>
          <w:sz w:val="22"/>
          <w:szCs w:val="22"/>
        </w:rPr>
        <w:t xml:space="preserve"> their condition</w:t>
      </w:r>
      <w:r w:rsidR="00E60CFF" w:rsidRPr="0031312C">
        <w:rPr>
          <w:rFonts w:cstheme="minorHAnsi"/>
          <w:sz w:val="22"/>
          <w:szCs w:val="22"/>
        </w:rPr>
        <w:t xml:space="preserve">, </w:t>
      </w:r>
      <w:r w:rsidR="191F87C6" w:rsidRPr="0031312C">
        <w:rPr>
          <w:rFonts w:cstheme="minorHAnsi"/>
          <w:sz w:val="22"/>
          <w:szCs w:val="22"/>
        </w:rPr>
        <w:t>but only</w:t>
      </w:r>
      <w:r w:rsidR="00C112FD" w:rsidRPr="0031312C">
        <w:rPr>
          <w:rFonts w:cstheme="minorHAnsi"/>
          <w:sz w:val="22"/>
          <w:szCs w:val="22"/>
        </w:rPr>
        <w:t xml:space="preserve"> </w:t>
      </w:r>
      <w:r w:rsidRPr="0031312C">
        <w:rPr>
          <w:rFonts w:cstheme="minorHAnsi"/>
          <w:sz w:val="22"/>
          <w:szCs w:val="22"/>
        </w:rPr>
        <w:t xml:space="preserve">4% of patients </w:t>
      </w:r>
      <w:r w:rsidR="00334BB5" w:rsidRPr="0031312C">
        <w:rPr>
          <w:rFonts w:cstheme="minorHAnsi"/>
          <w:sz w:val="22"/>
          <w:szCs w:val="22"/>
        </w:rPr>
        <w:t>receive</w:t>
      </w:r>
      <w:r w:rsidRPr="0031312C">
        <w:rPr>
          <w:rFonts w:cstheme="minorHAnsi"/>
          <w:sz w:val="22"/>
          <w:szCs w:val="22"/>
        </w:rPr>
        <w:t xml:space="preserve"> such a recommendation </w:t>
      </w:r>
      <w:r w:rsidRPr="007B3DC2">
        <w:rPr>
          <w:rFonts w:cstheme="minorHAnsi"/>
          <w:sz w:val="22"/>
          <w:szCs w:val="22"/>
        </w:rPr>
        <w:fldChar w:fldCharType="begin" w:fldLock="1"/>
      </w:r>
      <w:r w:rsidR="00351EE9">
        <w:rPr>
          <w:rFonts w:cstheme="minorHAnsi"/>
          <w:sz w:val="22"/>
          <w:szCs w:val="22"/>
        </w:rPr>
        <w:instrText>ADDIN CSL_CITATION {"citationItems":[{"id":"ITEM-1","itemData":{"ISSN":"14388871","abstract":"BACKGROUND: Providing quality, current cancer information to cancer patients and their families is a key function of the National Cancer Institute (NCI) Web site. This information is now provided in predominantly-text format, but could be provided in formats using multimedia, including animation and sound. Since users have many choices about where to get their information, it is important to provide the information in a format that is helpful and that they prefer. OBJECTIVE: To pilot and evaluate multimedia strategies for future cancer-information program formats for lay users, the National Cancer Institute created new multimedia versions of existing text programs. We sought to evaluate user performance and preference on these 3 new formats and on the 2 existing text formats. METHODS: The National Cancer Institute's \"What You Need to Know About Lung Cancer\" program was the test vehicle. There were 5 testing sessions, 1 dedicated to each format. Each session lasted about 1 hour, with 9 participants per session and 45 users overall. Users were exposed to the assigned cancer program from beginning to end in 1 of 5 formats: text paperback booklet, paperback booklet formatted in HTML on the Web, spoken audio alone, spoken audio synchronized with a text Web page, and Flash multimedia (animation, spoken audio, and text). Immediately thereafter, the features and design of the 4 alternative formats were demonstrated in detail. A multiple-choice pre-test and post-test quiz on the cancer content was used to assess user learning (performance) before and after experiencing the assigned program. The quiz was administered using an Authorware software interface writing to an Access database. Users were asked to rank from 1 to 5 their preference for the 5 program formats, and provide structured and open-ended comments about usability of the 5 formats. RESULTS: Significant improvement in scores from pre-test to post-test was seen for the total study population. Average scores for users in each of the 5 format groups improved significantly. Increments in improvement, however, were not statistically different between any of the format groups. Significant improvements in quiz scores were seen irrespective of age group or education level. Of the users, 71.1% ranked the Flash program first among the 5 formats, and 84.4% rated Flash as their first or second choice. Audio was the least-preferred format, ranking fifth among 46.7% of users and first among none. Flash was ranked f…","author":[{"dropping-particle":"","family":"Bader","given":"Judith L.","non-dropping-particle":"","parse-names":false,"suffix":""},{"dropping-particle":"","family":"Strickman-Stein","given":"Nancy","non-dropping-particle":"","parse-names":false,"suffix":""}],"container-title":"Journal of Medical Internet Research","id":"ITEM-1","issued":{"date-parts":[["2003"]]},"title":"Evaluation of new multimedia formats for cancer communications","type":"article-journal"},"uris":["http://www.mendeley.com/documents/?uuid=57443ef0-7259-45b5-9d0a-0ba4b59bebbe","http://www.mendeley.com/documents/?uuid=4edef829-2bb3-47e7-86d5-b5bbced3ab77"]}],"mendeley":{"formattedCitation":"&lt;sup&gt;8&lt;/sup&gt;","manualFormatting":"[8","plainTextFormattedCitation":"8","previouslyFormattedCitation":"&lt;sup&gt;8&lt;/sup&gt;"},"properties":{"noteIndex":0},"schema":"https://github.com/citation-style-language/schema/raw/master/csl-citation.json"}</w:instrText>
      </w:r>
      <w:r w:rsidRPr="007B3DC2">
        <w:rPr>
          <w:rFonts w:cstheme="minorHAnsi"/>
          <w:sz w:val="22"/>
          <w:szCs w:val="22"/>
        </w:rPr>
        <w:fldChar w:fldCharType="separate"/>
      </w:r>
      <w:r w:rsidR="00AC343D">
        <w:rPr>
          <w:rFonts w:cstheme="minorHAnsi"/>
          <w:noProof/>
          <w:sz w:val="22"/>
          <w:szCs w:val="22"/>
        </w:rPr>
        <w:t>[</w:t>
      </w:r>
      <w:r w:rsidR="00126D2C" w:rsidRPr="0031312C">
        <w:rPr>
          <w:rFonts w:cstheme="minorHAnsi"/>
          <w:noProof/>
          <w:sz w:val="22"/>
          <w:szCs w:val="22"/>
        </w:rPr>
        <w:t>8</w:t>
      </w:r>
      <w:r w:rsidRPr="007B3DC2">
        <w:rPr>
          <w:rFonts w:cstheme="minorHAnsi"/>
          <w:sz w:val="22"/>
          <w:szCs w:val="22"/>
        </w:rPr>
        <w:fldChar w:fldCharType="end"/>
      </w:r>
      <w:r w:rsidR="00AC343D">
        <w:rPr>
          <w:rFonts w:cstheme="minorHAnsi"/>
          <w:sz w:val="22"/>
          <w:szCs w:val="22"/>
        </w:rPr>
        <w:t>]</w:t>
      </w:r>
      <w:r w:rsidRPr="0031312C">
        <w:rPr>
          <w:rFonts w:cstheme="minorHAnsi"/>
          <w:sz w:val="22"/>
          <w:szCs w:val="22"/>
        </w:rPr>
        <w:t>.</w:t>
      </w:r>
    </w:p>
    <w:p w14:paraId="092EAB47" w14:textId="77777777" w:rsidR="00BA2E69" w:rsidRPr="0031312C" w:rsidRDefault="00BA2E69" w:rsidP="009D0D80">
      <w:pPr>
        <w:spacing w:line="480" w:lineRule="auto"/>
        <w:rPr>
          <w:rFonts w:cstheme="minorHAnsi"/>
          <w:sz w:val="22"/>
          <w:szCs w:val="22"/>
        </w:rPr>
      </w:pPr>
    </w:p>
    <w:p w14:paraId="5E6D6FC0" w14:textId="6ACCA55B" w:rsidR="00BA2E69" w:rsidRPr="00FC714B" w:rsidRDefault="00480721">
      <w:pPr>
        <w:spacing w:line="480" w:lineRule="auto"/>
        <w:rPr>
          <w:rFonts w:cstheme="minorHAnsi"/>
          <w:sz w:val="22"/>
          <w:szCs w:val="22"/>
        </w:rPr>
      </w:pPr>
      <w:r w:rsidRPr="0031312C">
        <w:rPr>
          <w:rFonts w:cstheme="minorHAnsi"/>
          <w:sz w:val="22"/>
          <w:szCs w:val="22"/>
        </w:rPr>
        <w:t>O</w:t>
      </w:r>
      <w:r w:rsidR="00BA2E69" w:rsidRPr="0031312C">
        <w:rPr>
          <w:rFonts w:cstheme="minorHAnsi"/>
          <w:sz w:val="22"/>
          <w:szCs w:val="22"/>
        </w:rPr>
        <w:t xml:space="preserve">nline patient </w:t>
      </w:r>
      <w:r w:rsidR="008377F7" w:rsidRPr="0031312C">
        <w:rPr>
          <w:rFonts w:cstheme="minorHAnsi"/>
          <w:sz w:val="22"/>
          <w:szCs w:val="22"/>
        </w:rPr>
        <w:t xml:space="preserve">healthcare information has </w:t>
      </w:r>
      <w:r w:rsidR="71526C90" w:rsidRPr="0031312C">
        <w:rPr>
          <w:rFonts w:cstheme="minorHAnsi"/>
          <w:sz w:val="22"/>
          <w:szCs w:val="22"/>
        </w:rPr>
        <w:t>several</w:t>
      </w:r>
      <w:r w:rsidR="008377F7" w:rsidRPr="0031312C">
        <w:rPr>
          <w:rFonts w:cstheme="minorHAnsi"/>
          <w:sz w:val="22"/>
          <w:szCs w:val="22"/>
        </w:rPr>
        <w:t xml:space="preserve"> </w:t>
      </w:r>
      <w:r w:rsidR="00C80513" w:rsidRPr="0031312C">
        <w:rPr>
          <w:rFonts w:cstheme="minorHAnsi"/>
          <w:sz w:val="22"/>
          <w:szCs w:val="22"/>
        </w:rPr>
        <w:t>potential</w:t>
      </w:r>
      <w:r w:rsidR="008377F7" w:rsidRPr="0031312C">
        <w:rPr>
          <w:rFonts w:cstheme="minorHAnsi"/>
          <w:sz w:val="22"/>
          <w:szCs w:val="22"/>
        </w:rPr>
        <w:t xml:space="preserve"> benefits </w:t>
      </w:r>
      <w:r w:rsidR="00BA2E69" w:rsidRPr="0031312C">
        <w:rPr>
          <w:rFonts w:cstheme="minorHAnsi"/>
          <w:sz w:val="22"/>
          <w:szCs w:val="22"/>
        </w:rPr>
        <w:t>includ</w:t>
      </w:r>
      <w:r w:rsidR="008377F7" w:rsidRPr="0031312C">
        <w:rPr>
          <w:rFonts w:cstheme="minorHAnsi"/>
          <w:sz w:val="22"/>
          <w:szCs w:val="22"/>
        </w:rPr>
        <w:t>ing</w:t>
      </w:r>
      <w:r w:rsidR="00BA2E69" w:rsidRPr="0031312C">
        <w:rPr>
          <w:rFonts w:cstheme="minorHAnsi"/>
          <w:sz w:val="22"/>
          <w:szCs w:val="22"/>
        </w:rPr>
        <w:t xml:space="preserve"> convenient 24-hour access </w:t>
      </w:r>
      <w:r w:rsidR="00295F66">
        <w:rPr>
          <w:rFonts w:cstheme="minorHAnsi"/>
          <w:sz w:val="22"/>
          <w:szCs w:val="22"/>
        </w:rPr>
        <w:t>potentially wherever you are</w:t>
      </w:r>
      <w:r w:rsidR="00BA2E69" w:rsidRPr="0031312C">
        <w:rPr>
          <w:rFonts w:cstheme="minorHAnsi"/>
          <w:sz w:val="22"/>
          <w:szCs w:val="22"/>
        </w:rPr>
        <w:t>,</w:t>
      </w:r>
      <w:r w:rsidR="00295F66">
        <w:rPr>
          <w:rFonts w:cstheme="minorHAnsi"/>
          <w:sz w:val="22"/>
          <w:szCs w:val="22"/>
        </w:rPr>
        <w:t xml:space="preserve"> ability to</w:t>
      </w:r>
      <w:r w:rsidR="00BA2E69" w:rsidRPr="0031312C">
        <w:rPr>
          <w:rFonts w:cstheme="minorHAnsi"/>
          <w:sz w:val="22"/>
          <w:szCs w:val="22"/>
        </w:rPr>
        <w:t xml:space="preserve"> enhanc</w:t>
      </w:r>
      <w:r w:rsidR="00295F66">
        <w:rPr>
          <w:rFonts w:cstheme="minorHAnsi"/>
          <w:sz w:val="22"/>
          <w:szCs w:val="22"/>
        </w:rPr>
        <w:t>e</w:t>
      </w:r>
      <w:r w:rsidR="00BA2E69" w:rsidRPr="0031312C">
        <w:rPr>
          <w:rFonts w:cstheme="minorHAnsi"/>
          <w:sz w:val="22"/>
          <w:szCs w:val="22"/>
        </w:rPr>
        <w:t xml:space="preserve"> </w:t>
      </w:r>
      <w:r w:rsidR="00176720" w:rsidRPr="0031312C">
        <w:rPr>
          <w:rFonts w:cstheme="minorHAnsi"/>
          <w:sz w:val="22"/>
          <w:szCs w:val="22"/>
        </w:rPr>
        <w:t xml:space="preserve">knowledge </w:t>
      </w:r>
      <w:r w:rsidR="00F536F4" w:rsidRPr="0031312C">
        <w:rPr>
          <w:rFonts w:cstheme="minorHAnsi"/>
          <w:sz w:val="22"/>
          <w:szCs w:val="22"/>
        </w:rPr>
        <w:t>acquisition</w:t>
      </w:r>
      <w:r w:rsidR="00176720" w:rsidRPr="0031312C">
        <w:rPr>
          <w:rFonts w:cstheme="minorHAnsi"/>
          <w:sz w:val="22"/>
          <w:szCs w:val="22"/>
        </w:rPr>
        <w:t xml:space="preserve"> </w:t>
      </w:r>
      <w:r w:rsidR="00BA2E69" w:rsidRPr="007B3DC2">
        <w:rPr>
          <w:rFonts w:cstheme="minorHAnsi"/>
          <w:sz w:val="22"/>
          <w:szCs w:val="22"/>
        </w:rPr>
        <w:fldChar w:fldCharType="begin" w:fldLock="1"/>
      </w:r>
      <w:r w:rsidR="00351EE9">
        <w:rPr>
          <w:rFonts w:cstheme="minorHAnsi"/>
          <w:sz w:val="22"/>
          <w:szCs w:val="22"/>
        </w:rPr>
        <w:instrText>ADDIN CSL_CITATION {"citationItems":[{"id":"ITEM-1","itemData":{"DOI":"10.1080/21642850.2014.900450","ISSN":"2164-2850","abstract":"Objective: Patient and family education includes print, audio-visual methods, demonstration, and verbal instruction. Our objective was to study verbal instruction as a component of patient and family education and make recommendations for best practices for healthcare providers who use this method. Methods: We conducted a literature review of articles from 1990 to 2014 about verbal education and collaborated on departmental presentations to determine best practices. A survey was sent to all nursing staff to determine perceptions of verbal education and barriers to learning. Results: Through our work, we were able to identify verbal education models, best practices, and needs. We then constructed the EDUCATE model of verbal education, which built upon our findings. Conclusion: Verbal education of patients and family members requires a multidisciplinary approach that takes into account learning styles, literacy, and culture to apply clear communication and methods for the assessment of learning. Providers need the skills, time, and training to effectively perform patient and family verbal education every time they care for patients. Further research needs to be performed on how to test, document, and quantify patients' comprehension and retention of verbal instructions.","author":[{"dropping-particle":"","family":"Marcus","given":"Cara","non-dropping-particle":"","parse-names":false,"suffix":""}],"container-title":"Health Psychology and Behavioral Medicine","id":"ITEM-1","issued":{"date-parts":[["2014"]]},"title":"Strategies for improving the quality of verbal patient and family education: a review of the literature and creation of the EDUCATE model","type":"article-journal"},"uris":["http://www.mendeley.com/documents/?uuid=9acbd5ee-8168-4cc4-aad7-42b9db6ff174","http://www.mendeley.com/documents/?uuid=8c9f49dc-bb7a-4d2d-870d-81283ec0f6ed"]},{"id":"ITEM-2","itemData":{"DOI":"10.2196/jmir.9013","ISSN":"14388871","abstract":"Background: Patients with orthopedic conditions frequently use the internet to find health information. Patient education that is distributed online may form an easily accessible, time- and cost-effective alternative to education delivered through traditional channels such as one-on-one consultations or booklets. However, no systematic evidence for the comparative effectiveness of Web-based educational interventions exists. Objective: The objective of this systematic review was to examine the effects of Web-based patient education interventions for adult orthopedic patients and to compare its effectiveness with generic health information websites and traditional forms of patient education. Methods: CINAHL, the Cochrane Library, EMBASE, MEDLINE, PsycINFO, PUBMED, ScienceDirect, Scopus, and Web of Science were searched covering the period from 1995 to 2016. Peer-reviewed English and Dutch studies were included if they delivered patient education via the internet to the adult orthopedic population and assessed its effects in a controlled or observational trial. Results: A total of 10 trials reported in 14 studies involving 4172 patients were identified. Nine trials provided evidence for increased patients' knowledge after Web-based patient education. Seven trials reported increased satisfaction and good evaluations of Web-based patient education. No compelling evidence exists for an effect of Web-based patient education on anxiety, health attitudes and behavior, or clinical outcomes. Conclusions: Web-based patient education may be offered as a time- and cost-effective alternative to current educational interventions when the objective is to improve patients' knowledge and satisfaction. However, these findings may not be representative for the whole orthopedic patient population as most trials included considerably younger, higher-educated, and internet-savvy participants only.","author":[{"dropping-particle":"","family":"Dekkers","given":"Tessa","non-dropping-particle":"","parse-names":false,"suffix":""},{"dropping-particle":"","family":"Melles","given":"Marijke","non-dropping-particle":"","parse-names":false,"suffix":""},{"dropping-particle":"","family":"Groeneveld","given":"Bob Sander","non-dropping-particle":"","parse-names":false,"suffix":""},{"dropping-particle":"","family":"Ridder","given":"Huib","non-dropping-particle":"De","parse-names":false,"suffix":""}],"container-title":"Journal of Medical Internet Research","id":"ITEM-2","issued":{"date-parts":[["2018"]]},"title":"Web-based patient education in orthopedics: Systematic review","type":"article"},"uris":["http://www.mendeley.com/documents/?uuid=3d7cdc04-b213-4cfb-bb8e-2d684b853055","http://www.mendeley.com/documents/?uuid=d5f95bf7-993a-47cf-ba5d-95254315c641"]}],"mendeley":{"formattedCitation":"&lt;sup&gt;9,10&lt;/sup&gt;","manualFormatting":"[9,10","plainTextFormattedCitation":"9,10","previouslyFormattedCitation":"&lt;sup&gt;9,10&lt;/sup&gt;"},"properties":{"noteIndex":0},"schema":"https://github.com/citation-style-language/schema/raw/master/csl-citation.json"}</w:instrText>
      </w:r>
      <w:r w:rsidR="00BA2E69" w:rsidRPr="007B3DC2">
        <w:rPr>
          <w:rFonts w:cstheme="minorHAnsi"/>
          <w:sz w:val="22"/>
          <w:szCs w:val="22"/>
        </w:rPr>
        <w:fldChar w:fldCharType="separate"/>
      </w:r>
      <w:r w:rsidR="00AC343D">
        <w:rPr>
          <w:rFonts w:cstheme="minorHAnsi"/>
          <w:noProof/>
          <w:sz w:val="22"/>
          <w:szCs w:val="22"/>
        </w:rPr>
        <w:t>[</w:t>
      </w:r>
      <w:r w:rsidR="00176720" w:rsidRPr="0031312C">
        <w:rPr>
          <w:rFonts w:cstheme="minorHAnsi"/>
          <w:noProof/>
          <w:sz w:val="22"/>
          <w:szCs w:val="22"/>
        </w:rPr>
        <w:t>9,10</w:t>
      </w:r>
      <w:r w:rsidR="00BA2E69" w:rsidRPr="007B3DC2">
        <w:rPr>
          <w:rFonts w:cstheme="minorHAnsi"/>
          <w:sz w:val="22"/>
          <w:szCs w:val="22"/>
        </w:rPr>
        <w:fldChar w:fldCharType="end"/>
      </w:r>
      <w:r w:rsidR="00AC343D">
        <w:rPr>
          <w:rFonts w:cstheme="minorHAnsi"/>
          <w:sz w:val="22"/>
          <w:szCs w:val="22"/>
        </w:rPr>
        <w:t>]</w:t>
      </w:r>
      <w:r w:rsidR="00BA2E69" w:rsidRPr="0031312C">
        <w:rPr>
          <w:rFonts w:cstheme="minorHAnsi"/>
          <w:sz w:val="22"/>
          <w:szCs w:val="22"/>
        </w:rPr>
        <w:t>, reduc</w:t>
      </w:r>
      <w:r w:rsidR="00295F66">
        <w:rPr>
          <w:rFonts w:cstheme="minorHAnsi"/>
          <w:sz w:val="22"/>
          <w:szCs w:val="22"/>
        </w:rPr>
        <w:t>e</w:t>
      </w:r>
      <w:r w:rsidR="00BA2E69" w:rsidRPr="0031312C">
        <w:rPr>
          <w:rFonts w:cstheme="minorHAnsi"/>
          <w:sz w:val="22"/>
          <w:szCs w:val="22"/>
        </w:rPr>
        <w:t xml:space="preserve"> anxiety</w:t>
      </w:r>
      <w:r w:rsidR="00176720" w:rsidRPr="0031312C">
        <w:rPr>
          <w:rFonts w:cstheme="minorHAnsi"/>
          <w:sz w:val="22"/>
          <w:szCs w:val="22"/>
        </w:rPr>
        <w:t xml:space="preserve"> </w:t>
      </w:r>
      <w:r w:rsidR="00BA2E69" w:rsidRPr="007B3DC2">
        <w:rPr>
          <w:rFonts w:cstheme="minorHAnsi"/>
          <w:sz w:val="22"/>
          <w:szCs w:val="22"/>
        </w:rPr>
        <w:fldChar w:fldCharType="begin" w:fldLock="1"/>
      </w:r>
      <w:r w:rsidR="00351EE9">
        <w:rPr>
          <w:rFonts w:cstheme="minorHAnsi"/>
          <w:sz w:val="22"/>
          <w:szCs w:val="22"/>
        </w:rPr>
        <w:instrText>ADDIN CSL_CITATION {"citationItems":[{"id":"ITEM-1","itemData":{"DOI":"10.2196/jmir.9013","ISSN":"14388871","abstract":"Background: Patients with orthopedic conditions frequently use the internet to find health information. Patient education that is distributed online may form an easily accessible, time- and cost-effective alternative to education delivered through traditional channels such as one-on-one consultations or booklets. However, no systematic evidence for the comparative effectiveness of Web-based educational interventions exists. Objective: The objective of this systematic review was to examine the effects of Web-based patient education interventions for adult orthopedic patients and to compare its effectiveness with generic health information websites and traditional forms of patient education. Methods: CINAHL, the Cochrane Library, EMBASE, MEDLINE, PsycINFO, PUBMED, ScienceDirect, Scopus, and Web of Science were searched covering the period from 1995 to 2016. Peer-reviewed English and Dutch studies were included if they delivered patient education via the internet to the adult orthopedic population and assessed its effects in a controlled or observational trial. Results: A total of 10 trials reported in 14 studies involving 4172 patients were identified. Nine trials provided evidence for increased patients' knowledge after Web-based patient education. Seven trials reported increased satisfaction and good evaluations of Web-based patient education. No compelling evidence exists for an effect of Web-based patient education on anxiety, health attitudes and behavior, or clinical outcomes. Conclusions: Web-based patient education may be offered as a time- and cost-effective alternative to current educational interventions when the objective is to improve patients' knowledge and satisfaction. However, these findings may not be representative for the whole orthopedic patient population as most trials included considerably younger, higher-educated, and internet-savvy participants only.","author":[{"dropping-particle":"","family":"Dekkers","given":"Tessa","non-dropping-particle":"","parse-names":false,"suffix":""},{"dropping-particle":"","family":"Melles","given":"Marijke","non-dropping-particle":"","parse-names":false,"suffix":""},{"dropping-particle":"","family":"Groeneveld","given":"Bob Sander","non-dropping-particle":"","parse-names":false,"suffix":""},{"dropping-particle":"","family":"Ridder","given":"Huib","non-dropping-particle":"De","parse-names":false,"suffix":""}],"container-title":"Journal of Medical Internet Research","id":"ITEM-1","issued":{"date-parts":[["2018"]]},"title":"Web-based patient education in orthopedics: Systematic review","type":"article"},"uris":["http://www.mendeley.com/documents/?uuid=d5f95bf7-993a-47cf-ba5d-95254315c641","http://www.mendeley.com/documents/?uuid=3d7cdc04-b213-4cfb-bb8e-2d684b853055"]}],"mendeley":{"formattedCitation":"&lt;sup&gt;10&lt;/sup&gt;","manualFormatting":"[10","plainTextFormattedCitation":"10","previouslyFormattedCitation":"&lt;sup&gt;10&lt;/sup&gt;"},"properties":{"noteIndex":0},"schema":"https://github.com/citation-style-language/schema/raw/master/csl-citation.json"}</w:instrText>
      </w:r>
      <w:r w:rsidR="00BA2E69" w:rsidRPr="007B3DC2">
        <w:rPr>
          <w:rFonts w:cstheme="minorHAnsi"/>
          <w:sz w:val="22"/>
          <w:szCs w:val="22"/>
        </w:rPr>
        <w:fldChar w:fldCharType="separate"/>
      </w:r>
      <w:r w:rsidR="00AC343D">
        <w:rPr>
          <w:rFonts w:cstheme="minorHAnsi"/>
          <w:noProof/>
          <w:sz w:val="22"/>
          <w:szCs w:val="22"/>
        </w:rPr>
        <w:t>[</w:t>
      </w:r>
      <w:r w:rsidR="00176720" w:rsidRPr="0031312C">
        <w:rPr>
          <w:rFonts w:cstheme="minorHAnsi"/>
          <w:noProof/>
          <w:sz w:val="22"/>
          <w:szCs w:val="22"/>
        </w:rPr>
        <w:t>10</w:t>
      </w:r>
      <w:r w:rsidR="00BA2E69" w:rsidRPr="007B3DC2">
        <w:rPr>
          <w:rFonts w:cstheme="minorHAnsi"/>
          <w:sz w:val="22"/>
          <w:szCs w:val="22"/>
        </w:rPr>
        <w:fldChar w:fldCharType="end"/>
      </w:r>
      <w:r w:rsidR="00AC343D">
        <w:rPr>
          <w:rFonts w:cstheme="minorHAnsi"/>
          <w:sz w:val="22"/>
          <w:szCs w:val="22"/>
        </w:rPr>
        <w:t>]</w:t>
      </w:r>
      <w:r w:rsidR="007D2C14" w:rsidRPr="0031312C">
        <w:rPr>
          <w:rFonts w:cstheme="minorHAnsi"/>
          <w:sz w:val="22"/>
          <w:szCs w:val="22"/>
        </w:rPr>
        <w:t xml:space="preserve"> </w:t>
      </w:r>
      <w:r w:rsidR="00BA2E69" w:rsidRPr="0031312C">
        <w:rPr>
          <w:rFonts w:cstheme="minorHAnsi"/>
          <w:sz w:val="22"/>
          <w:szCs w:val="22"/>
        </w:rPr>
        <w:t>and</w:t>
      </w:r>
      <w:r w:rsidR="004E0E06" w:rsidRPr="0031312C">
        <w:rPr>
          <w:rFonts w:cstheme="minorHAnsi"/>
          <w:sz w:val="22"/>
          <w:szCs w:val="22"/>
        </w:rPr>
        <w:t xml:space="preserve"> improv</w:t>
      </w:r>
      <w:r w:rsidR="00295F66">
        <w:rPr>
          <w:rFonts w:cstheme="minorHAnsi"/>
          <w:sz w:val="22"/>
          <w:szCs w:val="22"/>
        </w:rPr>
        <w:t>e</w:t>
      </w:r>
      <w:r w:rsidR="00BA2E69" w:rsidRPr="0031312C">
        <w:rPr>
          <w:rFonts w:cstheme="minorHAnsi"/>
          <w:sz w:val="22"/>
          <w:szCs w:val="22"/>
        </w:rPr>
        <w:t xml:space="preserve"> the quality of conversations during </w:t>
      </w:r>
      <w:r w:rsidR="00AC3E7B" w:rsidRPr="0031312C">
        <w:rPr>
          <w:rFonts w:cstheme="minorHAnsi"/>
          <w:sz w:val="22"/>
          <w:szCs w:val="22"/>
        </w:rPr>
        <w:t>health-related</w:t>
      </w:r>
      <w:r w:rsidR="00BA2E69" w:rsidRPr="0031312C">
        <w:rPr>
          <w:rFonts w:cstheme="minorHAnsi"/>
          <w:sz w:val="22"/>
          <w:szCs w:val="22"/>
        </w:rPr>
        <w:t xml:space="preserve"> encounters. However, online content </w:t>
      </w:r>
      <w:r w:rsidR="00176720" w:rsidRPr="0031312C">
        <w:rPr>
          <w:rFonts w:cstheme="minorHAnsi"/>
          <w:sz w:val="22"/>
          <w:szCs w:val="22"/>
        </w:rPr>
        <w:t>effect on patient empowerment, self-</w:t>
      </w:r>
      <w:r w:rsidR="351E0237" w:rsidRPr="0031312C">
        <w:rPr>
          <w:rFonts w:cstheme="minorHAnsi"/>
          <w:sz w:val="22"/>
          <w:szCs w:val="22"/>
        </w:rPr>
        <w:t>e</w:t>
      </w:r>
      <w:r w:rsidR="00176720" w:rsidRPr="0031312C">
        <w:rPr>
          <w:rFonts w:cstheme="minorHAnsi"/>
          <w:sz w:val="22"/>
          <w:szCs w:val="22"/>
        </w:rPr>
        <w:t>fficacy, and health attitudes</w:t>
      </w:r>
      <w:r w:rsidR="00375B78">
        <w:rPr>
          <w:rFonts w:cstheme="minorHAnsi"/>
          <w:sz w:val="22"/>
          <w:szCs w:val="22"/>
        </w:rPr>
        <w:t xml:space="preserve"> has been found to be variable</w:t>
      </w:r>
      <w:r w:rsidR="00176720" w:rsidRPr="0031312C">
        <w:rPr>
          <w:rFonts w:cstheme="minorHAnsi"/>
          <w:sz w:val="22"/>
          <w:szCs w:val="22"/>
        </w:rPr>
        <w:t xml:space="preserve"> </w:t>
      </w:r>
      <w:r w:rsidR="00BA2E69" w:rsidRPr="007B3DC2">
        <w:rPr>
          <w:rFonts w:cstheme="minorHAnsi"/>
          <w:sz w:val="22"/>
          <w:szCs w:val="22"/>
        </w:rPr>
        <w:fldChar w:fldCharType="begin" w:fldLock="1"/>
      </w:r>
      <w:r w:rsidR="00351EE9">
        <w:rPr>
          <w:rFonts w:cstheme="minorHAnsi"/>
          <w:sz w:val="22"/>
          <w:szCs w:val="22"/>
        </w:rPr>
        <w:instrText>ADDIN CSL_CITATION {"citationItems":[{"id":"ITEM-1","itemData":{"DOI":"10.2196/jmir.9013","ISSN":"14388871","abstract":"Background: Patients with orthopedic conditions frequently use the internet to find health information. Patient education that is distributed online may form an easily accessible, time- and cost-effective alternative to education delivered through traditional channels such as one-on-one consultations or booklets. However, no systematic evidence for the comparative effectiveness of Web-based educational interventions exists. Objective: The objective of this systematic review was to examine the effects of Web-based patient education interventions for adult orthopedic patients and to compare its effectiveness with generic health information websites and traditional forms of patient education. Methods: CINAHL, the Cochrane Library, EMBASE, MEDLINE, PsycINFO, PUBMED, ScienceDirect, Scopus, and Web of Science were searched covering the period from 1995 to 2016. Peer-reviewed English and Dutch studies were included if they delivered patient education via the internet to the adult orthopedic population and assessed its effects in a controlled or observational trial. Results: A total of 10 trials reported in 14 studies involving 4172 patients were identified. Nine trials provided evidence for increased patients' knowledge after Web-based patient education. Seven trials reported increased satisfaction and good evaluations of Web-based patient education. No compelling evidence exists for an effect of Web-based patient education on anxiety, health attitudes and behavior, or clinical outcomes. Conclusions: Web-based patient education may be offered as a time- and cost-effective alternative to current educational interventions when the objective is to improve patients' knowledge and satisfaction. However, these findings may not be representative for the whole orthopedic patient population as most trials included considerably younger, higher-educated, and internet-savvy participants only.","author":[{"dropping-particle":"","family":"Dekkers","given":"Tessa","non-dropping-particle":"","parse-names":false,"suffix":""},{"dropping-particle":"","family":"Melles","given":"Marijke","non-dropping-particle":"","parse-names":false,"suffix":""},{"dropping-particle":"","family":"Groeneveld","given":"Bob Sander","non-dropping-particle":"","parse-names":false,"suffix":""},{"dropping-particle":"","family":"Ridder","given":"Huib","non-dropping-particle":"De","parse-names":false,"suffix":""}],"container-title":"Journal of Medical Internet Research","id":"ITEM-1","issued":{"date-parts":[["2018"]]},"title":"Web-based patient education in orthopedics: Systematic review","type":"article"},"uris":["http://www.mendeley.com/documents/?uuid=d5f95bf7-993a-47cf-ba5d-95254315c641","http://www.mendeley.com/documents/?uuid=3d7cdc04-b213-4cfb-bb8e-2d684b853055"]}],"mendeley":{"formattedCitation":"&lt;sup&gt;10&lt;/sup&gt;","manualFormatting":"[10","plainTextFormattedCitation":"10","previouslyFormattedCitation":"&lt;sup&gt;10&lt;/sup&gt;"},"properties":{"noteIndex":0},"schema":"https://github.com/citation-style-language/schema/raw/master/csl-citation.json"}</w:instrText>
      </w:r>
      <w:r w:rsidR="00BA2E69" w:rsidRPr="007B3DC2">
        <w:rPr>
          <w:rFonts w:cstheme="minorHAnsi"/>
          <w:sz w:val="22"/>
          <w:szCs w:val="22"/>
        </w:rPr>
        <w:fldChar w:fldCharType="separate"/>
      </w:r>
      <w:r w:rsidR="00AC343D">
        <w:rPr>
          <w:rFonts w:cstheme="minorHAnsi"/>
          <w:noProof/>
          <w:sz w:val="22"/>
          <w:szCs w:val="22"/>
        </w:rPr>
        <w:t>[</w:t>
      </w:r>
      <w:r w:rsidR="00176720" w:rsidRPr="0031312C">
        <w:rPr>
          <w:rFonts w:cstheme="minorHAnsi"/>
          <w:noProof/>
          <w:sz w:val="22"/>
          <w:szCs w:val="22"/>
        </w:rPr>
        <w:t>10</w:t>
      </w:r>
      <w:r w:rsidR="00BA2E69" w:rsidRPr="007B3DC2">
        <w:rPr>
          <w:rFonts w:cstheme="minorHAnsi"/>
          <w:sz w:val="22"/>
          <w:szCs w:val="22"/>
        </w:rPr>
        <w:fldChar w:fldCharType="end"/>
      </w:r>
      <w:r w:rsidR="00AC343D">
        <w:rPr>
          <w:rFonts w:cstheme="minorHAnsi"/>
          <w:sz w:val="22"/>
          <w:szCs w:val="22"/>
        </w:rPr>
        <w:t>]</w:t>
      </w:r>
      <w:r w:rsidR="00176720" w:rsidRPr="0031312C">
        <w:rPr>
          <w:rFonts w:cstheme="minorHAnsi"/>
          <w:sz w:val="22"/>
          <w:szCs w:val="22"/>
        </w:rPr>
        <w:t xml:space="preserve">. This may be due </w:t>
      </w:r>
      <w:r w:rsidR="001857D4" w:rsidRPr="0031312C">
        <w:rPr>
          <w:rFonts w:cstheme="minorHAnsi"/>
          <w:sz w:val="22"/>
          <w:szCs w:val="22"/>
        </w:rPr>
        <w:t>to</w:t>
      </w:r>
      <w:r w:rsidR="00E43E9B">
        <w:rPr>
          <w:rFonts w:cstheme="minorHAnsi"/>
          <w:sz w:val="22"/>
          <w:szCs w:val="22"/>
        </w:rPr>
        <w:t xml:space="preserve"> the </w:t>
      </w:r>
      <w:r w:rsidR="00F820CA">
        <w:rPr>
          <w:rFonts w:cstheme="minorHAnsi"/>
          <w:sz w:val="22"/>
          <w:szCs w:val="22"/>
        </w:rPr>
        <w:t>absence of a</w:t>
      </w:r>
      <w:r w:rsidR="003427A5">
        <w:rPr>
          <w:rFonts w:cstheme="minorHAnsi"/>
          <w:sz w:val="22"/>
          <w:szCs w:val="22"/>
        </w:rPr>
        <w:t xml:space="preserve">n </w:t>
      </w:r>
      <w:r w:rsidR="00464D95">
        <w:rPr>
          <w:rFonts w:cstheme="minorHAnsi"/>
          <w:sz w:val="22"/>
          <w:szCs w:val="22"/>
        </w:rPr>
        <w:t>evidence-based</w:t>
      </w:r>
      <w:r w:rsidR="00F820CA">
        <w:rPr>
          <w:rFonts w:cstheme="minorHAnsi"/>
          <w:sz w:val="22"/>
          <w:szCs w:val="22"/>
        </w:rPr>
        <w:t xml:space="preserve"> framework </w:t>
      </w:r>
      <w:r w:rsidR="003427A5">
        <w:rPr>
          <w:rFonts w:cstheme="minorHAnsi"/>
          <w:sz w:val="22"/>
          <w:szCs w:val="22"/>
        </w:rPr>
        <w:t>outlining</w:t>
      </w:r>
      <w:r w:rsidR="001C4356">
        <w:rPr>
          <w:rFonts w:cstheme="minorHAnsi"/>
          <w:sz w:val="22"/>
          <w:szCs w:val="22"/>
        </w:rPr>
        <w:t xml:space="preserve"> </w:t>
      </w:r>
      <w:r w:rsidR="00465305">
        <w:rPr>
          <w:rFonts w:cstheme="minorHAnsi"/>
          <w:sz w:val="22"/>
          <w:szCs w:val="22"/>
        </w:rPr>
        <w:t xml:space="preserve">factors that should be considered </w:t>
      </w:r>
      <w:r w:rsidR="005E610E" w:rsidRPr="00FC714B">
        <w:rPr>
          <w:rFonts w:cstheme="minorHAnsi"/>
          <w:sz w:val="22"/>
          <w:szCs w:val="22"/>
        </w:rPr>
        <w:t xml:space="preserve">for improving engagement </w:t>
      </w:r>
      <w:r w:rsidR="004B1992" w:rsidRPr="00FC714B">
        <w:rPr>
          <w:rFonts w:cstheme="minorHAnsi"/>
          <w:sz w:val="22"/>
          <w:szCs w:val="22"/>
        </w:rPr>
        <w:t>with</w:t>
      </w:r>
      <w:r w:rsidR="005E610E" w:rsidRPr="00FC714B">
        <w:rPr>
          <w:rFonts w:cstheme="minorHAnsi"/>
          <w:sz w:val="22"/>
          <w:szCs w:val="22"/>
        </w:rPr>
        <w:t xml:space="preserve"> </w:t>
      </w:r>
      <w:r w:rsidR="001857D4" w:rsidRPr="00FC714B">
        <w:rPr>
          <w:rFonts w:cstheme="minorHAnsi"/>
          <w:sz w:val="22"/>
          <w:szCs w:val="22"/>
        </w:rPr>
        <w:t xml:space="preserve">online </w:t>
      </w:r>
      <w:r w:rsidR="001B266B" w:rsidRPr="00FC714B">
        <w:rPr>
          <w:rFonts w:cstheme="minorHAnsi"/>
          <w:sz w:val="22"/>
          <w:szCs w:val="22"/>
        </w:rPr>
        <w:t>healthcare</w:t>
      </w:r>
      <w:r w:rsidR="001857D4" w:rsidRPr="00FC714B">
        <w:rPr>
          <w:rFonts w:cstheme="minorHAnsi"/>
          <w:sz w:val="22"/>
          <w:szCs w:val="22"/>
        </w:rPr>
        <w:t xml:space="preserve"> </w:t>
      </w:r>
      <w:r w:rsidR="001B266B" w:rsidRPr="00FC714B">
        <w:rPr>
          <w:rFonts w:cstheme="minorHAnsi"/>
          <w:sz w:val="22"/>
          <w:szCs w:val="22"/>
        </w:rPr>
        <w:t>information</w:t>
      </w:r>
      <w:r w:rsidR="001857D4" w:rsidRPr="00FC714B">
        <w:rPr>
          <w:rFonts w:cstheme="minorHAnsi"/>
          <w:sz w:val="22"/>
          <w:szCs w:val="22"/>
        </w:rPr>
        <w:t>.</w:t>
      </w:r>
      <w:r w:rsidR="00D612DC" w:rsidRPr="00FC714B">
        <w:rPr>
          <w:rFonts w:cstheme="minorHAnsi"/>
          <w:sz w:val="22"/>
          <w:szCs w:val="22"/>
        </w:rPr>
        <w:t xml:space="preserve"> </w:t>
      </w:r>
    </w:p>
    <w:p w14:paraId="66A45D8F" w14:textId="77777777" w:rsidR="00BA2E69" w:rsidRPr="00FC714B" w:rsidRDefault="00BA2E69" w:rsidP="009D0D80">
      <w:pPr>
        <w:spacing w:line="480" w:lineRule="auto"/>
        <w:rPr>
          <w:rFonts w:cstheme="minorHAnsi"/>
          <w:sz w:val="22"/>
          <w:szCs w:val="22"/>
        </w:rPr>
      </w:pPr>
    </w:p>
    <w:p w14:paraId="65AB9BA5" w14:textId="70E892CE" w:rsidR="0031312C" w:rsidRPr="0031312C" w:rsidRDefault="00BA2E69" w:rsidP="009D0D80">
      <w:pPr>
        <w:spacing w:line="480" w:lineRule="auto"/>
        <w:rPr>
          <w:rFonts w:cstheme="minorHAnsi"/>
          <w:sz w:val="22"/>
          <w:szCs w:val="22"/>
        </w:rPr>
      </w:pPr>
      <w:r w:rsidRPr="00FC714B">
        <w:rPr>
          <w:rFonts w:cstheme="minorHAnsi"/>
          <w:sz w:val="22"/>
          <w:szCs w:val="22"/>
        </w:rPr>
        <w:t xml:space="preserve">In this systematic review, we aim to </w:t>
      </w:r>
      <w:r w:rsidR="00846D87" w:rsidRPr="00FC714B">
        <w:rPr>
          <w:rFonts w:cstheme="minorHAnsi"/>
          <w:sz w:val="22"/>
          <w:szCs w:val="22"/>
        </w:rPr>
        <w:t xml:space="preserve">identify and </w:t>
      </w:r>
      <w:r w:rsidR="37A2F7E9" w:rsidRPr="00FC714B">
        <w:rPr>
          <w:rFonts w:cstheme="minorHAnsi"/>
          <w:sz w:val="22"/>
          <w:szCs w:val="22"/>
        </w:rPr>
        <w:t>evaluate</w:t>
      </w:r>
      <w:r w:rsidRPr="00FC714B">
        <w:rPr>
          <w:rFonts w:cstheme="minorHAnsi"/>
          <w:sz w:val="22"/>
          <w:szCs w:val="22"/>
        </w:rPr>
        <w:t xml:space="preserve"> factors that should be considered when producing </w:t>
      </w:r>
      <w:r w:rsidR="00016905" w:rsidRPr="00FC714B">
        <w:rPr>
          <w:rFonts w:cstheme="minorHAnsi"/>
          <w:sz w:val="22"/>
          <w:szCs w:val="22"/>
        </w:rPr>
        <w:t xml:space="preserve">engaging </w:t>
      </w:r>
      <w:r w:rsidR="003427A5" w:rsidRPr="00FC714B">
        <w:rPr>
          <w:rFonts w:cstheme="minorHAnsi"/>
          <w:sz w:val="22"/>
          <w:szCs w:val="22"/>
        </w:rPr>
        <w:t xml:space="preserve">and </w:t>
      </w:r>
      <w:r w:rsidR="009F137A" w:rsidRPr="00FC714B">
        <w:rPr>
          <w:rFonts w:cstheme="minorHAnsi"/>
          <w:sz w:val="22"/>
          <w:szCs w:val="22"/>
        </w:rPr>
        <w:t>high-quality</w:t>
      </w:r>
      <w:r w:rsidR="003427A5" w:rsidRPr="00FC714B">
        <w:rPr>
          <w:rFonts w:cstheme="minorHAnsi"/>
          <w:sz w:val="22"/>
          <w:szCs w:val="22"/>
        </w:rPr>
        <w:t xml:space="preserve"> </w:t>
      </w:r>
      <w:r w:rsidRPr="00FC714B">
        <w:rPr>
          <w:rFonts w:cstheme="minorHAnsi"/>
          <w:sz w:val="22"/>
          <w:szCs w:val="22"/>
        </w:rPr>
        <w:t>online healthcare patient</w:t>
      </w:r>
      <w:r w:rsidR="003427A5" w:rsidRPr="00FC714B">
        <w:rPr>
          <w:rFonts w:cstheme="minorHAnsi"/>
          <w:sz w:val="22"/>
          <w:szCs w:val="22"/>
        </w:rPr>
        <w:t xml:space="preserve"> </w:t>
      </w:r>
      <w:r w:rsidR="009A74ED" w:rsidRPr="00FC714B">
        <w:rPr>
          <w:rFonts w:cstheme="minorHAnsi"/>
          <w:sz w:val="22"/>
          <w:szCs w:val="22"/>
        </w:rPr>
        <w:t>information</w:t>
      </w:r>
      <w:r w:rsidR="00016905" w:rsidRPr="00FC714B">
        <w:rPr>
          <w:rFonts w:cstheme="minorHAnsi"/>
          <w:sz w:val="22"/>
          <w:szCs w:val="22"/>
        </w:rPr>
        <w:t xml:space="preserve">. </w:t>
      </w:r>
      <w:r w:rsidR="00602B32" w:rsidRPr="00FC714B">
        <w:rPr>
          <w:rFonts w:cstheme="minorHAnsi"/>
          <w:sz w:val="22"/>
          <w:szCs w:val="22"/>
        </w:rPr>
        <w:t xml:space="preserve">We </w:t>
      </w:r>
      <w:r w:rsidR="009A74ED" w:rsidRPr="00FC714B">
        <w:rPr>
          <w:rFonts w:cstheme="minorHAnsi"/>
          <w:sz w:val="22"/>
          <w:szCs w:val="22"/>
        </w:rPr>
        <w:t xml:space="preserve">also aim to incorporate these </w:t>
      </w:r>
      <w:r w:rsidR="00CA7720" w:rsidRPr="00FC714B">
        <w:rPr>
          <w:rFonts w:cstheme="minorHAnsi"/>
          <w:sz w:val="22"/>
          <w:szCs w:val="22"/>
        </w:rPr>
        <w:t>findings</w:t>
      </w:r>
      <w:r w:rsidR="009A74ED">
        <w:rPr>
          <w:rFonts w:cstheme="minorHAnsi"/>
          <w:sz w:val="22"/>
          <w:szCs w:val="22"/>
        </w:rPr>
        <w:t xml:space="preserve"> </w:t>
      </w:r>
      <w:r w:rsidR="009A74ED" w:rsidRPr="009F137A">
        <w:rPr>
          <w:rFonts w:cstheme="minorHAnsi"/>
          <w:sz w:val="22"/>
          <w:szCs w:val="22"/>
        </w:rPr>
        <w:t xml:space="preserve">into </w:t>
      </w:r>
      <w:r w:rsidRPr="00B8025E">
        <w:rPr>
          <w:rFonts w:cstheme="minorHAnsi"/>
          <w:sz w:val="22"/>
          <w:szCs w:val="22"/>
        </w:rPr>
        <w:t>a framework that may be use</w:t>
      </w:r>
      <w:r w:rsidR="00AD6BA5" w:rsidRPr="00B8025E">
        <w:rPr>
          <w:rFonts w:cstheme="minorHAnsi"/>
          <w:sz w:val="22"/>
          <w:szCs w:val="22"/>
        </w:rPr>
        <w:t>fu</w:t>
      </w:r>
      <w:r w:rsidR="003B360F" w:rsidRPr="00B8025E">
        <w:rPr>
          <w:rFonts w:cstheme="minorHAnsi"/>
          <w:sz w:val="22"/>
          <w:szCs w:val="22"/>
        </w:rPr>
        <w:t>l as a guide to developing online health</w:t>
      </w:r>
      <w:r w:rsidR="003708FB" w:rsidRPr="00B8025E">
        <w:rPr>
          <w:rFonts w:cstheme="minorHAnsi"/>
          <w:sz w:val="22"/>
          <w:szCs w:val="22"/>
        </w:rPr>
        <w:t xml:space="preserve">care information. </w:t>
      </w:r>
    </w:p>
    <w:p w14:paraId="3ADF6101" w14:textId="77777777" w:rsidR="0031312C" w:rsidRPr="0031312C" w:rsidRDefault="0031312C" w:rsidP="009D0D80">
      <w:pPr>
        <w:spacing w:line="480" w:lineRule="auto"/>
        <w:rPr>
          <w:rFonts w:cstheme="minorHAnsi"/>
          <w:color w:val="000000" w:themeColor="text1"/>
          <w:sz w:val="22"/>
          <w:szCs w:val="22"/>
          <w:highlight w:val="yellow"/>
        </w:rPr>
      </w:pPr>
    </w:p>
    <w:p w14:paraId="78B26205" w14:textId="3036E4C0" w:rsidR="00BA2E69" w:rsidRPr="004D1F20" w:rsidRDefault="00BA2E69" w:rsidP="009F137A">
      <w:pPr>
        <w:pStyle w:val="Heading2"/>
      </w:pPr>
      <w:r w:rsidRPr="004D1F20">
        <w:lastRenderedPageBreak/>
        <w:t xml:space="preserve">Methods </w:t>
      </w:r>
    </w:p>
    <w:p w14:paraId="44F27743" w14:textId="77777777" w:rsidR="00752F57" w:rsidRPr="009D0D80" w:rsidRDefault="00752F57" w:rsidP="009D0D80"/>
    <w:p w14:paraId="6E67578B" w14:textId="0D5B720F" w:rsidR="00BA2E69" w:rsidRPr="007E4FF0" w:rsidRDefault="00BA2E69" w:rsidP="009D0D80">
      <w:pPr>
        <w:spacing w:line="480" w:lineRule="auto"/>
        <w:rPr>
          <w:rFonts w:cstheme="minorHAnsi"/>
          <w:i/>
          <w:iCs/>
          <w:sz w:val="22"/>
          <w:szCs w:val="22"/>
        </w:rPr>
      </w:pPr>
      <w:r w:rsidRPr="0031312C">
        <w:rPr>
          <w:rFonts w:cstheme="minorHAnsi"/>
          <w:sz w:val="22"/>
          <w:szCs w:val="22"/>
        </w:rPr>
        <w:t xml:space="preserve">Following Preferred Reporting Items for Systematic Reviews and Meta-Analyses (PRISMA) recommendations, we searched the </w:t>
      </w:r>
      <w:proofErr w:type="spellStart"/>
      <w:r w:rsidRPr="0031312C">
        <w:rPr>
          <w:rFonts w:cstheme="minorHAnsi"/>
          <w:sz w:val="22"/>
          <w:szCs w:val="22"/>
        </w:rPr>
        <w:t>Pubmed</w:t>
      </w:r>
      <w:proofErr w:type="spellEnd"/>
      <w:r w:rsidRPr="0031312C">
        <w:rPr>
          <w:rFonts w:cstheme="minorHAnsi"/>
          <w:sz w:val="22"/>
          <w:szCs w:val="22"/>
        </w:rPr>
        <w:t xml:space="preserve"> </w:t>
      </w:r>
      <w:r w:rsidR="00C51BA0" w:rsidRPr="0031312C">
        <w:rPr>
          <w:rFonts w:cstheme="minorHAnsi"/>
          <w:sz w:val="22"/>
          <w:szCs w:val="22"/>
        </w:rPr>
        <w:t xml:space="preserve">and MEDLINE </w:t>
      </w:r>
      <w:r w:rsidRPr="0031312C">
        <w:rPr>
          <w:rFonts w:cstheme="minorHAnsi"/>
          <w:sz w:val="22"/>
          <w:szCs w:val="22"/>
        </w:rPr>
        <w:t>database</w:t>
      </w:r>
      <w:r w:rsidR="00DC25B7" w:rsidRPr="0031312C">
        <w:rPr>
          <w:rFonts w:cstheme="minorHAnsi"/>
          <w:sz w:val="22"/>
          <w:szCs w:val="22"/>
        </w:rPr>
        <w:t>s</w:t>
      </w:r>
      <w:r w:rsidRPr="0031312C">
        <w:rPr>
          <w:rFonts w:cstheme="minorHAnsi"/>
          <w:sz w:val="22"/>
          <w:szCs w:val="22"/>
        </w:rPr>
        <w:t xml:space="preserve"> to include articles through to </w:t>
      </w:r>
      <w:r w:rsidR="6C0267D4" w:rsidRPr="0031312C">
        <w:rPr>
          <w:rFonts w:cstheme="minorHAnsi"/>
          <w:sz w:val="22"/>
          <w:szCs w:val="22"/>
        </w:rPr>
        <w:t>January 2020</w:t>
      </w:r>
      <w:r w:rsidRPr="0031312C">
        <w:rPr>
          <w:rFonts w:cstheme="minorHAnsi"/>
          <w:sz w:val="22"/>
          <w:szCs w:val="22"/>
        </w:rPr>
        <w:t xml:space="preserve">. The </w:t>
      </w:r>
      <w:proofErr w:type="spellStart"/>
      <w:r w:rsidRPr="0031312C">
        <w:rPr>
          <w:rFonts w:cstheme="minorHAnsi"/>
          <w:sz w:val="22"/>
          <w:szCs w:val="22"/>
        </w:rPr>
        <w:t>MeSH</w:t>
      </w:r>
      <w:proofErr w:type="spellEnd"/>
      <w:r w:rsidRPr="0031312C">
        <w:rPr>
          <w:rFonts w:cstheme="minorHAnsi"/>
          <w:sz w:val="22"/>
          <w:szCs w:val="22"/>
        </w:rPr>
        <w:t xml:space="preserve"> </w:t>
      </w:r>
      <w:r w:rsidRPr="0031312C">
        <w:rPr>
          <w:rFonts w:cstheme="minorHAnsi"/>
          <w:color w:val="000000" w:themeColor="text1"/>
          <w:sz w:val="22"/>
          <w:szCs w:val="22"/>
        </w:rPr>
        <w:t xml:space="preserve">database was used to derive keywords and search term combinations. We used the following search terms in the PubMed search (((“patient education”) AND (“internet” OR “online” or “web”)) </w:t>
      </w:r>
      <w:r w:rsidRPr="00FC714B">
        <w:rPr>
          <w:rFonts w:cstheme="minorHAnsi"/>
          <w:color w:val="000000" w:themeColor="text1"/>
          <w:sz w:val="22"/>
          <w:szCs w:val="22"/>
        </w:rPr>
        <w:t>AND “content”) AND “</w:t>
      </w:r>
      <w:r w:rsidR="358E2584" w:rsidRPr="00FC714B">
        <w:rPr>
          <w:rFonts w:cstheme="minorHAnsi"/>
          <w:color w:val="000000" w:themeColor="text1"/>
          <w:sz w:val="22"/>
          <w:szCs w:val="22"/>
        </w:rPr>
        <w:t>English</w:t>
      </w:r>
      <w:r w:rsidRPr="00FC714B">
        <w:rPr>
          <w:rFonts w:cstheme="minorHAnsi"/>
          <w:color w:val="000000" w:themeColor="text1"/>
          <w:sz w:val="22"/>
          <w:szCs w:val="22"/>
        </w:rPr>
        <w:t>”) AND (“1965”</w:t>
      </w:r>
      <w:r w:rsidR="003B27FF" w:rsidRPr="00FC714B">
        <w:rPr>
          <w:rFonts w:cstheme="minorHAnsi"/>
          <w:color w:val="000000" w:themeColor="text1"/>
          <w:sz w:val="22"/>
          <w:szCs w:val="22"/>
        </w:rPr>
        <w:t xml:space="preserve"> </w:t>
      </w:r>
      <w:r w:rsidRPr="00FC714B">
        <w:rPr>
          <w:rFonts w:cstheme="minorHAnsi"/>
          <w:color w:val="000000" w:themeColor="text1"/>
          <w:sz w:val="22"/>
          <w:szCs w:val="22"/>
        </w:rPr>
        <w:t>[Date – Publication]: “3000” [Date – Publication].</w:t>
      </w:r>
      <w:r w:rsidR="007E4FF0" w:rsidRPr="00FC714B">
        <w:rPr>
          <w:rFonts w:cstheme="minorHAnsi"/>
          <w:color w:val="000000" w:themeColor="text1"/>
          <w:sz w:val="22"/>
          <w:szCs w:val="22"/>
        </w:rPr>
        <w:t xml:space="preserve"> Al</w:t>
      </w:r>
      <w:r w:rsidRPr="00FC714B">
        <w:rPr>
          <w:rFonts w:cstheme="minorHAnsi"/>
          <w:color w:val="000000" w:themeColor="text1"/>
          <w:sz w:val="22"/>
          <w:szCs w:val="22"/>
        </w:rPr>
        <w:t xml:space="preserve">l retrieved abstracts and titles were reviewed by two independent investigators (EA and LO) for relevance pertaining to </w:t>
      </w:r>
      <w:r w:rsidR="00375B78" w:rsidRPr="00FC714B">
        <w:rPr>
          <w:rFonts w:cstheme="minorHAnsi"/>
          <w:color w:val="000000" w:themeColor="text1"/>
          <w:sz w:val="22"/>
          <w:szCs w:val="22"/>
        </w:rPr>
        <w:t>engagement</w:t>
      </w:r>
      <w:r w:rsidRPr="00FC714B">
        <w:rPr>
          <w:rFonts w:cstheme="minorHAnsi"/>
          <w:color w:val="000000" w:themeColor="text1"/>
          <w:sz w:val="22"/>
          <w:szCs w:val="22"/>
        </w:rPr>
        <w:t xml:space="preserve"> </w:t>
      </w:r>
      <w:r w:rsidR="00375B78" w:rsidRPr="00FC714B">
        <w:rPr>
          <w:rFonts w:cstheme="minorHAnsi"/>
          <w:color w:val="000000" w:themeColor="text1"/>
          <w:sz w:val="22"/>
          <w:szCs w:val="22"/>
        </w:rPr>
        <w:t>with</w:t>
      </w:r>
      <w:r w:rsidRPr="00FC714B">
        <w:rPr>
          <w:rFonts w:cstheme="minorHAnsi"/>
          <w:color w:val="000000" w:themeColor="text1"/>
          <w:sz w:val="22"/>
          <w:szCs w:val="22"/>
        </w:rPr>
        <w:t xml:space="preserve"> online healthcare content. </w:t>
      </w:r>
      <w:r w:rsidR="007E4FF0" w:rsidRPr="00FC714B">
        <w:rPr>
          <w:rFonts w:cstheme="minorHAnsi"/>
          <w:color w:val="000000" w:themeColor="text1"/>
          <w:sz w:val="22"/>
          <w:szCs w:val="22"/>
          <w:shd w:val="clear" w:color="auto" w:fill="FFFFFF"/>
        </w:rPr>
        <w:t>Manual cross checking of reference lists of</w:t>
      </w:r>
      <w:r w:rsidR="007E4FF0" w:rsidRPr="0031312C">
        <w:rPr>
          <w:rFonts w:cstheme="minorHAnsi"/>
          <w:color w:val="000000" w:themeColor="text1"/>
          <w:sz w:val="22"/>
          <w:szCs w:val="22"/>
          <w:shd w:val="clear" w:color="auto" w:fill="FFFFFF"/>
        </w:rPr>
        <w:t xml:space="preserve"> identified </w:t>
      </w:r>
      <w:r w:rsidR="007E4FF0">
        <w:rPr>
          <w:rFonts w:cstheme="minorHAnsi"/>
          <w:color w:val="000000" w:themeColor="text1"/>
          <w:sz w:val="22"/>
          <w:szCs w:val="22"/>
          <w:shd w:val="clear" w:color="auto" w:fill="FFFFFF"/>
        </w:rPr>
        <w:t>papers was done to identify any other potentially relevant studies.</w:t>
      </w:r>
    </w:p>
    <w:p w14:paraId="0D9667E9" w14:textId="15D944B1" w:rsidR="00BA2E69" w:rsidRPr="0031312C" w:rsidRDefault="00BA2E69" w:rsidP="009D0D80">
      <w:pPr>
        <w:spacing w:line="480" w:lineRule="auto"/>
        <w:rPr>
          <w:rFonts w:cstheme="minorHAnsi"/>
          <w:sz w:val="22"/>
          <w:szCs w:val="22"/>
        </w:rPr>
      </w:pPr>
    </w:p>
    <w:p w14:paraId="0FBFB832" w14:textId="31A1C9B3" w:rsidR="003E1DF9" w:rsidRPr="00FC714B" w:rsidRDefault="003E1DF9" w:rsidP="009D0D80">
      <w:pPr>
        <w:spacing w:line="480" w:lineRule="auto"/>
        <w:rPr>
          <w:rFonts w:cstheme="minorHAnsi"/>
          <w:sz w:val="22"/>
          <w:szCs w:val="22"/>
        </w:rPr>
      </w:pPr>
      <w:r w:rsidRPr="0031312C">
        <w:rPr>
          <w:rFonts w:cstheme="minorHAnsi"/>
          <w:sz w:val="22"/>
          <w:szCs w:val="22"/>
        </w:rPr>
        <w:t xml:space="preserve">Analysis of themes arising from the results was performed using inductive content analysis </w:t>
      </w:r>
      <w:r w:rsidR="009F137A">
        <w:rPr>
          <w:rFonts w:cstheme="minorHAnsi"/>
          <w:sz w:val="22"/>
          <w:szCs w:val="22"/>
        </w:rPr>
        <w:t>[</w:t>
      </w:r>
      <w:r w:rsidR="009027D7">
        <w:rPr>
          <w:rFonts w:cstheme="minorHAnsi"/>
          <w:sz w:val="22"/>
          <w:szCs w:val="22"/>
        </w:rPr>
        <w:t>67</w:t>
      </w:r>
      <w:r w:rsidR="009F137A">
        <w:rPr>
          <w:rFonts w:cstheme="minorHAnsi"/>
          <w:sz w:val="22"/>
          <w:szCs w:val="22"/>
        </w:rPr>
        <w:t>]</w:t>
      </w:r>
      <w:r w:rsidR="00053CE9">
        <w:rPr>
          <w:rFonts w:cstheme="minorHAnsi"/>
          <w:sz w:val="22"/>
          <w:szCs w:val="22"/>
        </w:rPr>
        <w:t>.</w:t>
      </w:r>
      <w:r w:rsidR="007B7516" w:rsidRPr="0031312C">
        <w:rPr>
          <w:rFonts w:cstheme="minorHAnsi"/>
          <w:sz w:val="22"/>
          <w:szCs w:val="22"/>
        </w:rPr>
        <w:t xml:space="preserve"> </w:t>
      </w:r>
      <w:r w:rsidRPr="0031312C">
        <w:rPr>
          <w:rFonts w:cstheme="minorHAnsi"/>
          <w:sz w:val="22"/>
          <w:szCs w:val="22"/>
        </w:rPr>
        <w:t xml:space="preserve">This involved reviewing </w:t>
      </w:r>
      <w:r w:rsidR="00722E82" w:rsidRPr="0031312C">
        <w:rPr>
          <w:rFonts w:cstheme="minorHAnsi"/>
          <w:sz w:val="22"/>
          <w:szCs w:val="22"/>
        </w:rPr>
        <w:t>titles</w:t>
      </w:r>
      <w:r w:rsidRPr="0031312C">
        <w:rPr>
          <w:rFonts w:cstheme="minorHAnsi"/>
          <w:sz w:val="22"/>
          <w:szCs w:val="22"/>
        </w:rPr>
        <w:t xml:space="preserve"> and abstracts (author UJ) and freely generating categories</w:t>
      </w:r>
      <w:r w:rsidR="000D01D6" w:rsidRPr="0031312C">
        <w:rPr>
          <w:rFonts w:cstheme="minorHAnsi"/>
          <w:sz w:val="22"/>
          <w:szCs w:val="22"/>
        </w:rPr>
        <w:t xml:space="preserve"> </w:t>
      </w:r>
      <w:r w:rsidR="00DC2A7E">
        <w:rPr>
          <w:rFonts w:cstheme="minorHAnsi"/>
          <w:sz w:val="22"/>
          <w:szCs w:val="22"/>
        </w:rPr>
        <w:t>relating to</w:t>
      </w:r>
      <w:r w:rsidR="00DC2A7E" w:rsidRPr="0031312C">
        <w:rPr>
          <w:rFonts w:cstheme="minorHAnsi"/>
          <w:sz w:val="22"/>
          <w:szCs w:val="22"/>
        </w:rPr>
        <w:t xml:space="preserve"> </w:t>
      </w:r>
      <w:r w:rsidR="00DC2A7E">
        <w:rPr>
          <w:rFonts w:cstheme="minorHAnsi"/>
          <w:sz w:val="22"/>
          <w:szCs w:val="22"/>
        </w:rPr>
        <w:t>‘</w:t>
      </w:r>
      <w:r w:rsidR="00F01E81">
        <w:rPr>
          <w:rFonts w:cstheme="minorHAnsi"/>
          <w:sz w:val="22"/>
          <w:szCs w:val="22"/>
        </w:rPr>
        <w:t xml:space="preserve">factors associated with </w:t>
      </w:r>
      <w:r w:rsidR="004D2AE2">
        <w:rPr>
          <w:rFonts w:cstheme="minorHAnsi"/>
          <w:sz w:val="22"/>
          <w:szCs w:val="22"/>
        </w:rPr>
        <w:t>high quality and engaging online content</w:t>
      </w:r>
      <w:r w:rsidR="00DC2A7E">
        <w:rPr>
          <w:rFonts w:cstheme="minorHAnsi"/>
          <w:sz w:val="22"/>
          <w:szCs w:val="22"/>
        </w:rPr>
        <w:t xml:space="preserve">’. </w:t>
      </w:r>
      <w:r w:rsidR="00DF420F" w:rsidRPr="00AA70FF">
        <w:rPr>
          <w:rFonts w:cstheme="minorHAnsi"/>
          <w:sz w:val="22"/>
          <w:szCs w:val="22"/>
        </w:rPr>
        <w:t xml:space="preserve">Categories were named using content characteristic </w:t>
      </w:r>
      <w:r w:rsidR="00DF420F" w:rsidRPr="00FC714B">
        <w:rPr>
          <w:rFonts w:cstheme="minorHAnsi"/>
          <w:sz w:val="22"/>
          <w:szCs w:val="22"/>
        </w:rPr>
        <w:t>words and these were expanded into subcategories. The number of times a category was reported in articles was totalled and a list of categories was created in order of frequency of mentions. A</w:t>
      </w:r>
      <w:r w:rsidR="00E94CF5" w:rsidRPr="00FC714B">
        <w:rPr>
          <w:rFonts w:cstheme="minorHAnsi"/>
          <w:sz w:val="22"/>
          <w:szCs w:val="22"/>
        </w:rPr>
        <w:t>ll author</w:t>
      </w:r>
      <w:r w:rsidR="00DF420F" w:rsidRPr="00FC714B">
        <w:rPr>
          <w:rFonts w:cstheme="minorHAnsi"/>
          <w:sz w:val="22"/>
          <w:szCs w:val="22"/>
        </w:rPr>
        <w:t xml:space="preserve">s reviewed this list to decide which categories would be </w:t>
      </w:r>
      <w:r w:rsidR="001F595A" w:rsidRPr="00FC714B">
        <w:rPr>
          <w:rFonts w:cstheme="minorHAnsi"/>
          <w:sz w:val="22"/>
          <w:szCs w:val="22"/>
        </w:rPr>
        <w:t>included in</w:t>
      </w:r>
      <w:r w:rsidR="00DF420F" w:rsidRPr="00FC714B">
        <w:rPr>
          <w:rFonts w:cstheme="minorHAnsi"/>
          <w:sz w:val="22"/>
          <w:szCs w:val="22"/>
        </w:rPr>
        <w:t xml:space="preserve"> the </w:t>
      </w:r>
      <w:r w:rsidR="00E94CF5" w:rsidRPr="00FC714B">
        <w:rPr>
          <w:rFonts w:cstheme="minorHAnsi"/>
          <w:sz w:val="22"/>
          <w:szCs w:val="22"/>
        </w:rPr>
        <w:t xml:space="preserve">final </w:t>
      </w:r>
      <w:r w:rsidR="00DF420F" w:rsidRPr="00FC714B">
        <w:rPr>
          <w:rFonts w:cstheme="minorHAnsi"/>
          <w:sz w:val="22"/>
          <w:szCs w:val="22"/>
        </w:rPr>
        <w:t>list</w:t>
      </w:r>
      <w:r w:rsidR="00E94CF5" w:rsidRPr="00FC714B">
        <w:rPr>
          <w:rFonts w:cstheme="minorHAnsi"/>
          <w:sz w:val="22"/>
          <w:szCs w:val="22"/>
        </w:rPr>
        <w:t xml:space="preserve">. </w:t>
      </w:r>
    </w:p>
    <w:p w14:paraId="75529990" w14:textId="77777777" w:rsidR="00E643F5" w:rsidRPr="0031312C" w:rsidRDefault="00E643F5" w:rsidP="009D0D80">
      <w:pPr>
        <w:spacing w:line="480" w:lineRule="auto"/>
        <w:rPr>
          <w:rFonts w:cstheme="minorHAnsi"/>
          <w:sz w:val="22"/>
          <w:szCs w:val="22"/>
        </w:rPr>
      </w:pPr>
    </w:p>
    <w:p w14:paraId="5E1D0539" w14:textId="31566B3D" w:rsidR="00BA2E69" w:rsidRDefault="00BA2E69" w:rsidP="008F53A9">
      <w:pPr>
        <w:pStyle w:val="Heading2"/>
        <w:rPr>
          <w:color w:val="auto"/>
        </w:rPr>
      </w:pPr>
      <w:r w:rsidRPr="004D1F20">
        <w:rPr>
          <w:color w:val="auto"/>
        </w:rPr>
        <w:t>Eligibility criteria</w:t>
      </w:r>
    </w:p>
    <w:p w14:paraId="5B5CBDE7" w14:textId="77777777" w:rsidR="00E643F5" w:rsidRPr="004D1F20" w:rsidRDefault="00E643F5" w:rsidP="00E643F5"/>
    <w:p w14:paraId="1A5E42A9" w14:textId="44C45A83" w:rsidR="00BA2E69" w:rsidRPr="00375B78" w:rsidRDefault="00BA2E69" w:rsidP="009D0D80">
      <w:pPr>
        <w:spacing w:line="480" w:lineRule="auto"/>
        <w:rPr>
          <w:rFonts w:cstheme="minorHAnsi"/>
          <w:sz w:val="22"/>
          <w:szCs w:val="22"/>
        </w:rPr>
      </w:pPr>
      <w:r w:rsidRPr="0031312C">
        <w:rPr>
          <w:rFonts w:cstheme="minorHAnsi"/>
          <w:color w:val="000000" w:themeColor="text1"/>
          <w:sz w:val="22"/>
          <w:szCs w:val="22"/>
        </w:rPr>
        <w:t xml:space="preserve">As this is the first systematic review of its kind, </w:t>
      </w:r>
      <w:r w:rsidR="007E4FF0">
        <w:rPr>
          <w:rFonts w:cstheme="minorHAnsi"/>
          <w:color w:val="000000" w:themeColor="text1"/>
          <w:sz w:val="22"/>
          <w:szCs w:val="22"/>
          <w:shd w:val="clear" w:color="auto" w:fill="FFFFFF"/>
        </w:rPr>
        <w:t>no</w:t>
      </w:r>
      <w:r w:rsidRPr="0031312C">
        <w:rPr>
          <w:rFonts w:cstheme="minorHAnsi"/>
          <w:color w:val="000000" w:themeColor="text1"/>
          <w:sz w:val="22"/>
          <w:szCs w:val="22"/>
          <w:shd w:val="clear" w:color="auto" w:fill="FFFFFF"/>
        </w:rPr>
        <w:t xml:space="preserve"> </w:t>
      </w:r>
      <w:r w:rsidR="00375B78">
        <w:rPr>
          <w:rFonts w:cstheme="minorHAnsi"/>
          <w:sz w:val="22"/>
          <w:szCs w:val="22"/>
        </w:rPr>
        <w:t>limitation was placed on study type or on surrogate measures of the outcome described.</w:t>
      </w:r>
    </w:p>
    <w:p w14:paraId="67687AD1" w14:textId="1B4344B5" w:rsidR="00BA2E69" w:rsidRPr="0031312C" w:rsidRDefault="00BA2E69" w:rsidP="009D0D80">
      <w:pPr>
        <w:spacing w:line="480" w:lineRule="auto"/>
        <w:rPr>
          <w:rFonts w:cstheme="minorHAnsi"/>
        </w:rPr>
      </w:pPr>
    </w:p>
    <w:p w14:paraId="50CAA25E" w14:textId="77777777" w:rsidR="00B8025E" w:rsidRDefault="00B8025E" w:rsidP="008F53A9">
      <w:pPr>
        <w:pStyle w:val="Heading2"/>
        <w:rPr>
          <w:color w:val="auto"/>
        </w:rPr>
      </w:pPr>
    </w:p>
    <w:p w14:paraId="7EAF91A4" w14:textId="714074B8" w:rsidR="00CF77C8" w:rsidRDefault="00CF77C8" w:rsidP="008F53A9">
      <w:pPr>
        <w:pStyle w:val="Heading2"/>
        <w:rPr>
          <w:color w:val="auto"/>
        </w:rPr>
      </w:pPr>
      <w:r w:rsidRPr="004D1F20">
        <w:rPr>
          <w:color w:val="auto"/>
        </w:rPr>
        <w:t xml:space="preserve">Outcomes </w:t>
      </w:r>
    </w:p>
    <w:p w14:paraId="3FC16940" w14:textId="77777777" w:rsidR="00E643F5" w:rsidRPr="004D1F20" w:rsidRDefault="00E643F5" w:rsidP="00E643F5"/>
    <w:p w14:paraId="21EFA70F" w14:textId="6221EE22" w:rsidR="00752F57" w:rsidRDefault="002E098D" w:rsidP="009D0D80">
      <w:pPr>
        <w:spacing w:line="480" w:lineRule="auto"/>
        <w:rPr>
          <w:rFonts w:cstheme="minorHAnsi"/>
          <w:color w:val="000000" w:themeColor="text1"/>
          <w:sz w:val="22"/>
          <w:szCs w:val="22"/>
        </w:rPr>
      </w:pPr>
      <w:r w:rsidRPr="00FC714B">
        <w:rPr>
          <w:rFonts w:cstheme="minorHAnsi"/>
          <w:color w:val="000000" w:themeColor="text1"/>
          <w:sz w:val="22"/>
          <w:szCs w:val="22"/>
        </w:rPr>
        <w:t>All studies relevant to quality of engagement in online healthcare content were included.</w:t>
      </w:r>
      <w:r>
        <w:rPr>
          <w:rFonts w:cstheme="minorHAnsi"/>
          <w:color w:val="000000" w:themeColor="text1"/>
          <w:sz w:val="22"/>
          <w:szCs w:val="22"/>
        </w:rPr>
        <w:t xml:space="preserve">  </w:t>
      </w:r>
    </w:p>
    <w:p w14:paraId="4AB97095" w14:textId="77777777" w:rsidR="002E098D" w:rsidRPr="0031312C" w:rsidRDefault="002E098D" w:rsidP="009D0D80">
      <w:pPr>
        <w:spacing w:line="480" w:lineRule="auto"/>
        <w:rPr>
          <w:rFonts w:cstheme="minorHAnsi"/>
          <w:sz w:val="22"/>
          <w:szCs w:val="22"/>
        </w:rPr>
      </w:pPr>
    </w:p>
    <w:p w14:paraId="2E3C9392" w14:textId="01E8AA38" w:rsidR="00BA2E69" w:rsidRPr="004D1F20" w:rsidRDefault="00BA2E69" w:rsidP="00B8025E">
      <w:pPr>
        <w:pStyle w:val="Heading2"/>
      </w:pPr>
      <w:r w:rsidRPr="004D1F20">
        <w:t>Results</w:t>
      </w:r>
    </w:p>
    <w:p w14:paraId="55D6C98F" w14:textId="77777777" w:rsidR="00752F57" w:rsidRPr="00752F57" w:rsidRDefault="00752F57" w:rsidP="009D0D80"/>
    <w:p w14:paraId="64F6143D" w14:textId="553C8851" w:rsidR="00BA2E69" w:rsidRDefault="000F0AC4" w:rsidP="00752F57">
      <w:pPr>
        <w:spacing w:line="480" w:lineRule="auto"/>
        <w:rPr>
          <w:rFonts w:cstheme="minorHAnsi"/>
          <w:sz w:val="22"/>
          <w:szCs w:val="22"/>
        </w:rPr>
      </w:pPr>
      <w:r w:rsidRPr="0031312C">
        <w:rPr>
          <w:rFonts w:cstheme="minorHAnsi"/>
          <w:sz w:val="22"/>
          <w:szCs w:val="22"/>
        </w:rPr>
        <w:t xml:space="preserve">814 </w:t>
      </w:r>
      <w:r w:rsidR="00F01E24">
        <w:rPr>
          <w:rFonts w:cstheme="minorHAnsi"/>
          <w:sz w:val="22"/>
          <w:szCs w:val="22"/>
        </w:rPr>
        <w:t>articles</w:t>
      </w:r>
      <w:r w:rsidR="00394912">
        <w:rPr>
          <w:rFonts w:cstheme="minorHAnsi"/>
          <w:sz w:val="22"/>
          <w:szCs w:val="22"/>
        </w:rPr>
        <w:t xml:space="preserve"> were identified</w:t>
      </w:r>
      <w:r w:rsidR="00053CE9">
        <w:rPr>
          <w:rFonts w:cstheme="minorHAnsi"/>
          <w:sz w:val="22"/>
          <w:szCs w:val="22"/>
        </w:rPr>
        <w:t xml:space="preserve">. </w:t>
      </w:r>
      <w:r w:rsidRPr="0031312C">
        <w:rPr>
          <w:rFonts w:cstheme="minorHAnsi"/>
          <w:sz w:val="22"/>
          <w:szCs w:val="22"/>
        </w:rPr>
        <w:t>Of these,</w:t>
      </w:r>
      <w:r w:rsidR="00281396" w:rsidRPr="0031312C">
        <w:rPr>
          <w:rFonts w:cstheme="minorHAnsi"/>
          <w:sz w:val="22"/>
          <w:szCs w:val="22"/>
        </w:rPr>
        <w:t xml:space="preserve"> 108 were selected for full text review based on their title and abstract. </w:t>
      </w:r>
      <w:r w:rsidR="004557C1">
        <w:rPr>
          <w:rFonts w:cstheme="minorHAnsi"/>
          <w:sz w:val="22"/>
          <w:szCs w:val="22"/>
        </w:rPr>
        <w:t>F</w:t>
      </w:r>
      <w:r w:rsidR="007A5135" w:rsidRPr="0031312C">
        <w:rPr>
          <w:rFonts w:cstheme="minorHAnsi"/>
          <w:sz w:val="22"/>
          <w:szCs w:val="22"/>
        </w:rPr>
        <w:t>ull text screening</w:t>
      </w:r>
      <w:r w:rsidR="009F137A">
        <w:rPr>
          <w:rFonts w:cstheme="minorHAnsi"/>
          <w:sz w:val="22"/>
          <w:szCs w:val="22"/>
        </w:rPr>
        <w:t xml:space="preserve"> </w:t>
      </w:r>
      <w:r w:rsidR="007A5135" w:rsidRPr="0031312C">
        <w:rPr>
          <w:rFonts w:cstheme="minorHAnsi"/>
          <w:sz w:val="22"/>
          <w:szCs w:val="22"/>
        </w:rPr>
        <w:t>resulted in the final selection of</w:t>
      </w:r>
      <w:r w:rsidRPr="0031312C">
        <w:rPr>
          <w:rFonts w:cstheme="minorHAnsi"/>
          <w:sz w:val="22"/>
          <w:szCs w:val="22"/>
        </w:rPr>
        <w:t xml:space="preserve"> </w:t>
      </w:r>
      <w:r w:rsidR="00113CBC" w:rsidRPr="0031312C">
        <w:rPr>
          <w:rFonts w:cstheme="minorHAnsi"/>
          <w:sz w:val="22"/>
          <w:szCs w:val="22"/>
        </w:rPr>
        <w:t>5</w:t>
      </w:r>
      <w:r w:rsidR="008310F7">
        <w:rPr>
          <w:rFonts w:cstheme="minorHAnsi"/>
          <w:sz w:val="22"/>
          <w:szCs w:val="22"/>
        </w:rPr>
        <w:t>6</w:t>
      </w:r>
      <w:r w:rsidR="00BA2E69" w:rsidRPr="0031312C">
        <w:rPr>
          <w:rFonts w:cstheme="minorHAnsi"/>
          <w:sz w:val="22"/>
          <w:szCs w:val="22"/>
        </w:rPr>
        <w:t xml:space="preserve"> articles</w:t>
      </w:r>
      <w:r w:rsidR="00AC256B">
        <w:rPr>
          <w:rFonts w:cstheme="minorHAnsi"/>
          <w:sz w:val="22"/>
          <w:szCs w:val="22"/>
        </w:rPr>
        <w:t xml:space="preserve"> from which s</w:t>
      </w:r>
      <w:r w:rsidR="00CB557D">
        <w:rPr>
          <w:rFonts w:cstheme="minorHAnsi"/>
          <w:sz w:val="22"/>
          <w:szCs w:val="22"/>
        </w:rPr>
        <w:t>even categories w</w:t>
      </w:r>
      <w:r w:rsidR="00AC256B">
        <w:rPr>
          <w:rFonts w:cstheme="minorHAnsi"/>
          <w:sz w:val="22"/>
          <w:szCs w:val="22"/>
        </w:rPr>
        <w:t>ere derived.</w:t>
      </w:r>
    </w:p>
    <w:p w14:paraId="472D9469" w14:textId="77777777" w:rsidR="005D7E40" w:rsidRPr="0031312C" w:rsidRDefault="005D7E40" w:rsidP="009D0D80">
      <w:pPr>
        <w:spacing w:line="480" w:lineRule="auto"/>
        <w:rPr>
          <w:rFonts w:cstheme="minorHAnsi"/>
          <w:sz w:val="22"/>
          <w:szCs w:val="22"/>
        </w:rPr>
      </w:pPr>
    </w:p>
    <w:p w14:paraId="474CF282" w14:textId="1AA8E8FD" w:rsidR="63378C7D" w:rsidRPr="0031312C" w:rsidRDefault="63378C7D" w:rsidP="009D0D80">
      <w:pPr>
        <w:spacing w:line="480" w:lineRule="auto"/>
        <w:rPr>
          <w:rFonts w:cstheme="minorHAnsi"/>
        </w:rPr>
      </w:pPr>
    </w:p>
    <w:p w14:paraId="55CB3FE3" w14:textId="0B4D8A49" w:rsidR="63378C7D" w:rsidRPr="0031312C" w:rsidRDefault="63378C7D" w:rsidP="63378C7D">
      <w:pPr>
        <w:spacing w:line="360" w:lineRule="auto"/>
        <w:rPr>
          <w:rFonts w:cstheme="minorHAnsi"/>
        </w:rPr>
      </w:pPr>
    </w:p>
    <w:p w14:paraId="757FE472" w14:textId="7784E4C2" w:rsidR="256B8E9E" w:rsidRPr="0031312C" w:rsidRDefault="009F137A" w:rsidP="00C51BA0">
      <w:pPr>
        <w:spacing w:line="360" w:lineRule="auto"/>
        <w:rPr>
          <w:rFonts w:cstheme="minorHAnsi"/>
        </w:rPr>
      </w:pPr>
      <w:r>
        <w:rPr>
          <w:rFonts w:cstheme="minorHAnsi"/>
          <w:noProof/>
        </w:rPr>
        <w:drawing>
          <wp:inline distT="0" distB="0" distL="0" distR="0" wp14:anchorId="425261FF" wp14:editId="3169D52D">
            <wp:extent cx="5228008" cy="5287224"/>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A final.JPG"/>
                    <pic:cNvPicPr/>
                  </pic:nvPicPr>
                  <pic:blipFill>
                    <a:blip r:embed="rId12">
                      <a:extLst>
                        <a:ext uri="{28A0092B-C50C-407E-A947-70E740481C1C}">
                          <a14:useLocalDpi xmlns:a14="http://schemas.microsoft.com/office/drawing/2010/main" val="0"/>
                        </a:ext>
                      </a:extLst>
                    </a:blip>
                    <a:stretch>
                      <a:fillRect/>
                    </a:stretch>
                  </pic:blipFill>
                  <pic:spPr>
                    <a:xfrm>
                      <a:off x="0" y="0"/>
                      <a:ext cx="5263090" cy="5322703"/>
                    </a:xfrm>
                    <a:prstGeom prst="rect">
                      <a:avLst/>
                    </a:prstGeom>
                  </pic:spPr>
                </pic:pic>
              </a:graphicData>
            </a:graphic>
          </wp:inline>
        </w:drawing>
      </w:r>
    </w:p>
    <w:p w14:paraId="59D80016" w14:textId="3907C5DB" w:rsidR="63378C7D" w:rsidRPr="0031312C" w:rsidRDefault="63378C7D" w:rsidP="63378C7D">
      <w:pPr>
        <w:spacing w:line="360" w:lineRule="auto"/>
        <w:rPr>
          <w:rFonts w:cstheme="minorHAnsi"/>
          <w:sz w:val="21"/>
          <w:szCs w:val="21"/>
        </w:rPr>
      </w:pPr>
    </w:p>
    <w:p w14:paraId="232E613C" w14:textId="18891BD5" w:rsidR="00BA2E69" w:rsidRPr="0031312C" w:rsidRDefault="00BA2E69" w:rsidP="00C51BA0">
      <w:pPr>
        <w:spacing w:line="360" w:lineRule="auto"/>
        <w:rPr>
          <w:rFonts w:cstheme="minorHAnsi"/>
          <w:sz w:val="21"/>
          <w:szCs w:val="21"/>
        </w:rPr>
      </w:pPr>
      <w:r w:rsidRPr="0031312C">
        <w:rPr>
          <w:rFonts w:cstheme="minorHAnsi"/>
          <w:sz w:val="21"/>
          <w:szCs w:val="21"/>
        </w:rPr>
        <w:t>Figure 1. Article selection flowchart</w:t>
      </w:r>
      <w:r w:rsidR="001428E8">
        <w:rPr>
          <w:rFonts w:cstheme="minorHAnsi"/>
          <w:sz w:val="21"/>
          <w:szCs w:val="21"/>
        </w:rPr>
        <w:t xml:space="preserve"> (PRISMA)</w:t>
      </w:r>
    </w:p>
    <w:p w14:paraId="43ED4441" w14:textId="7EA552B8" w:rsidR="00BA2E69" w:rsidRPr="0031312C" w:rsidRDefault="00BA2E69" w:rsidP="00C51BA0">
      <w:pPr>
        <w:spacing w:line="360" w:lineRule="auto"/>
        <w:rPr>
          <w:rFonts w:cstheme="minorHAnsi"/>
        </w:rPr>
      </w:pPr>
    </w:p>
    <w:p w14:paraId="17C23830" w14:textId="3BE40BCD" w:rsidR="00DC25B7" w:rsidRPr="002D4134" w:rsidRDefault="00DC25B7" w:rsidP="002D4134">
      <w:pPr>
        <w:pStyle w:val="Heading3"/>
      </w:pPr>
      <w:r w:rsidRPr="00E643F5">
        <w:rPr>
          <w:color w:val="auto"/>
        </w:rPr>
        <w:lastRenderedPageBreak/>
        <w:t>Description of studies</w:t>
      </w:r>
    </w:p>
    <w:p w14:paraId="28637DD9" w14:textId="77777777" w:rsidR="006A2418" w:rsidRDefault="006A2418">
      <w:pPr>
        <w:spacing w:line="480" w:lineRule="auto"/>
        <w:rPr>
          <w:rFonts w:cstheme="minorHAnsi"/>
          <w:sz w:val="22"/>
          <w:szCs w:val="22"/>
        </w:rPr>
      </w:pPr>
    </w:p>
    <w:p w14:paraId="1021AE7B" w14:textId="39E49976" w:rsidR="0031312C" w:rsidRDefault="00BE1BC8" w:rsidP="009D0D80">
      <w:pPr>
        <w:spacing w:line="480" w:lineRule="auto"/>
        <w:rPr>
          <w:rFonts w:cstheme="minorHAnsi"/>
          <w:sz w:val="22"/>
          <w:szCs w:val="22"/>
        </w:rPr>
      </w:pPr>
      <w:r>
        <w:rPr>
          <w:rFonts w:cstheme="minorHAnsi"/>
          <w:sz w:val="22"/>
          <w:szCs w:val="22"/>
        </w:rPr>
        <w:t>Studies were</w:t>
      </w:r>
      <w:r w:rsidR="471381FD" w:rsidRPr="0031312C">
        <w:rPr>
          <w:rFonts w:cstheme="minorHAnsi"/>
          <w:sz w:val="22"/>
          <w:szCs w:val="22"/>
        </w:rPr>
        <w:t xml:space="preserve"> </w:t>
      </w:r>
      <w:r w:rsidR="000A56F5">
        <w:rPr>
          <w:rFonts w:cstheme="minorHAnsi"/>
          <w:sz w:val="22"/>
          <w:szCs w:val="22"/>
        </w:rPr>
        <w:t>mostly</w:t>
      </w:r>
      <w:r w:rsidR="000A56F5" w:rsidRPr="0031312C">
        <w:rPr>
          <w:rFonts w:cstheme="minorHAnsi"/>
          <w:sz w:val="22"/>
          <w:szCs w:val="22"/>
        </w:rPr>
        <w:t xml:space="preserve"> </w:t>
      </w:r>
      <w:r w:rsidR="471381FD" w:rsidRPr="0031312C">
        <w:rPr>
          <w:rFonts w:cstheme="minorHAnsi"/>
          <w:sz w:val="22"/>
          <w:szCs w:val="22"/>
        </w:rPr>
        <w:t>observational</w:t>
      </w:r>
      <w:r w:rsidR="1C900F04" w:rsidRPr="0031312C">
        <w:rPr>
          <w:rFonts w:cstheme="minorHAnsi"/>
          <w:sz w:val="22"/>
          <w:szCs w:val="22"/>
        </w:rPr>
        <w:t xml:space="preserve"> and qualitative</w:t>
      </w:r>
      <w:r w:rsidR="6655805E" w:rsidRPr="0031312C">
        <w:rPr>
          <w:rFonts w:cstheme="minorHAnsi"/>
          <w:sz w:val="22"/>
          <w:szCs w:val="22"/>
        </w:rPr>
        <w:t xml:space="preserve">. </w:t>
      </w:r>
      <w:r w:rsidR="00024A5F">
        <w:rPr>
          <w:rFonts w:cstheme="minorHAnsi"/>
          <w:sz w:val="22"/>
          <w:szCs w:val="22"/>
        </w:rPr>
        <w:t>Three</w:t>
      </w:r>
      <w:r w:rsidR="6655805E" w:rsidRPr="0031312C">
        <w:rPr>
          <w:rFonts w:cstheme="minorHAnsi"/>
          <w:sz w:val="22"/>
          <w:szCs w:val="22"/>
        </w:rPr>
        <w:t xml:space="preserve"> </w:t>
      </w:r>
      <w:r w:rsidR="00444C98">
        <w:rPr>
          <w:rFonts w:cstheme="minorHAnsi"/>
          <w:sz w:val="22"/>
          <w:szCs w:val="22"/>
        </w:rPr>
        <w:t>r</w:t>
      </w:r>
      <w:r w:rsidR="00DF013D">
        <w:rPr>
          <w:rFonts w:cstheme="minorHAnsi"/>
          <w:sz w:val="22"/>
          <w:szCs w:val="22"/>
        </w:rPr>
        <w:t xml:space="preserve">andomised </w:t>
      </w:r>
      <w:r w:rsidR="00444C98">
        <w:rPr>
          <w:rFonts w:cstheme="minorHAnsi"/>
          <w:sz w:val="22"/>
          <w:szCs w:val="22"/>
        </w:rPr>
        <w:t>c</w:t>
      </w:r>
      <w:r w:rsidR="00DF013D">
        <w:rPr>
          <w:rFonts w:cstheme="minorHAnsi"/>
          <w:sz w:val="22"/>
          <w:szCs w:val="22"/>
        </w:rPr>
        <w:t xml:space="preserve">ontrolled </w:t>
      </w:r>
      <w:r w:rsidR="00444C98">
        <w:rPr>
          <w:rFonts w:cstheme="minorHAnsi"/>
          <w:sz w:val="22"/>
          <w:szCs w:val="22"/>
        </w:rPr>
        <w:t>t</w:t>
      </w:r>
      <w:r w:rsidR="00DF013D">
        <w:rPr>
          <w:rFonts w:cstheme="minorHAnsi"/>
          <w:sz w:val="22"/>
          <w:szCs w:val="22"/>
        </w:rPr>
        <w:t>rial</w:t>
      </w:r>
      <w:r w:rsidR="6655805E" w:rsidRPr="0031312C">
        <w:rPr>
          <w:rFonts w:cstheme="minorHAnsi"/>
          <w:sz w:val="22"/>
          <w:szCs w:val="22"/>
        </w:rPr>
        <w:t xml:space="preserve">s and </w:t>
      </w:r>
      <w:r w:rsidR="00024A5F">
        <w:rPr>
          <w:rFonts w:cstheme="minorHAnsi"/>
          <w:sz w:val="22"/>
          <w:szCs w:val="22"/>
        </w:rPr>
        <w:t>five</w:t>
      </w:r>
      <w:r w:rsidR="6655805E" w:rsidRPr="0031312C">
        <w:rPr>
          <w:rFonts w:cstheme="minorHAnsi"/>
          <w:sz w:val="22"/>
          <w:szCs w:val="22"/>
        </w:rPr>
        <w:t xml:space="preserve"> systematic reviews w</w:t>
      </w:r>
      <w:r w:rsidR="00D45354">
        <w:rPr>
          <w:rFonts w:cstheme="minorHAnsi"/>
          <w:sz w:val="22"/>
          <w:szCs w:val="22"/>
        </w:rPr>
        <w:t>ere also identified</w:t>
      </w:r>
      <w:r w:rsidR="6655805E" w:rsidRPr="0031312C">
        <w:rPr>
          <w:rFonts w:cstheme="minorHAnsi"/>
          <w:sz w:val="22"/>
          <w:szCs w:val="22"/>
        </w:rPr>
        <w:t>.</w:t>
      </w:r>
      <w:r w:rsidR="00413A8B">
        <w:rPr>
          <w:rFonts w:cstheme="minorHAnsi"/>
          <w:sz w:val="22"/>
          <w:szCs w:val="22"/>
        </w:rPr>
        <w:t xml:space="preserve"> </w:t>
      </w:r>
      <w:r w:rsidR="006A2418">
        <w:rPr>
          <w:rFonts w:cstheme="minorHAnsi"/>
          <w:sz w:val="22"/>
          <w:szCs w:val="22"/>
        </w:rPr>
        <w:t>C</w:t>
      </w:r>
      <w:r w:rsidR="006A2418" w:rsidRPr="0031312C">
        <w:rPr>
          <w:rFonts w:cstheme="minorHAnsi"/>
          <w:sz w:val="22"/>
          <w:szCs w:val="22"/>
        </w:rPr>
        <w:t xml:space="preserve">ategories relating to </w:t>
      </w:r>
      <w:r w:rsidR="00910A39">
        <w:rPr>
          <w:rFonts w:cstheme="minorHAnsi"/>
          <w:sz w:val="22"/>
          <w:szCs w:val="22"/>
        </w:rPr>
        <w:t xml:space="preserve">‘factors associated with high quality and engaging online content’ </w:t>
      </w:r>
      <w:r w:rsidR="006A2418" w:rsidRPr="0031312C">
        <w:rPr>
          <w:rFonts w:cstheme="minorHAnsi"/>
          <w:sz w:val="22"/>
          <w:szCs w:val="22"/>
        </w:rPr>
        <w:t xml:space="preserve">were </w:t>
      </w:r>
      <w:r w:rsidR="00D45354">
        <w:rPr>
          <w:rFonts w:cstheme="minorHAnsi"/>
          <w:sz w:val="22"/>
          <w:szCs w:val="22"/>
        </w:rPr>
        <w:t>developed</w:t>
      </w:r>
      <w:r w:rsidR="00024A5F">
        <w:rPr>
          <w:rFonts w:cstheme="minorHAnsi"/>
          <w:sz w:val="22"/>
          <w:szCs w:val="22"/>
        </w:rPr>
        <w:t xml:space="preserve"> according to themes that were found to arise in the studies identified</w:t>
      </w:r>
      <w:r w:rsidR="00C8550A">
        <w:rPr>
          <w:rFonts w:cstheme="minorHAnsi"/>
          <w:color w:val="000000" w:themeColor="text1"/>
          <w:sz w:val="22"/>
          <w:szCs w:val="22"/>
        </w:rPr>
        <w:t>.</w:t>
      </w:r>
      <w:r w:rsidR="00296685">
        <w:rPr>
          <w:rFonts w:cstheme="minorHAnsi"/>
          <w:sz w:val="22"/>
          <w:szCs w:val="22"/>
        </w:rPr>
        <w:t xml:space="preserve"> </w:t>
      </w:r>
      <w:r w:rsidR="00296685" w:rsidRPr="00B1267E">
        <w:rPr>
          <w:rFonts w:cstheme="minorHAnsi"/>
          <w:sz w:val="22"/>
          <w:szCs w:val="22"/>
        </w:rPr>
        <w:t>The categories settled upon</w:t>
      </w:r>
      <w:r w:rsidR="0088026B">
        <w:rPr>
          <w:rFonts w:cstheme="minorHAnsi"/>
          <w:sz w:val="22"/>
          <w:szCs w:val="22"/>
        </w:rPr>
        <w:t xml:space="preserve"> are as follows, the number of papers reporting is included in brackets</w:t>
      </w:r>
      <w:r w:rsidR="00296685">
        <w:rPr>
          <w:rFonts w:cstheme="minorHAnsi"/>
          <w:sz w:val="22"/>
          <w:szCs w:val="22"/>
        </w:rPr>
        <w:t>:</w:t>
      </w:r>
      <w:r w:rsidR="66EA71A9" w:rsidRPr="0031312C">
        <w:rPr>
          <w:rFonts w:cstheme="minorHAnsi"/>
          <w:sz w:val="22"/>
          <w:szCs w:val="22"/>
        </w:rPr>
        <w:t xml:space="preserve"> </w:t>
      </w:r>
      <w:r w:rsidR="008B6382" w:rsidRPr="008B6382">
        <w:rPr>
          <w:rFonts w:cstheme="minorHAnsi"/>
          <w:sz w:val="22"/>
          <w:szCs w:val="22"/>
        </w:rPr>
        <w:t>1. Textual information</w:t>
      </w:r>
      <w:r w:rsidR="0088026B">
        <w:rPr>
          <w:rFonts w:cstheme="minorHAnsi"/>
          <w:sz w:val="22"/>
          <w:szCs w:val="22"/>
        </w:rPr>
        <w:t xml:space="preserve"> (16 papers) </w:t>
      </w:r>
      <w:r w:rsidR="00C55A54">
        <w:rPr>
          <w:rFonts w:cstheme="minorHAnsi"/>
          <w:sz w:val="22"/>
          <w:szCs w:val="22"/>
        </w:rPr>
        <w:t xml:space="preserve">; </w:t>
      </w:r>
      <w:r w:rsidR="008B6382" w:rsidRPr="008B6382">
        <w:rPr>
          <w:rFonts w:cstheme="minorHAnsi"/>
          <w:sz w:val="22"/>
          <w:szCs w:val="22"/>
        </w:rPr>
        <w:t>2. Discussion board</w:t>
      </w:r>
      <w:r w:rsidR="00024A5F">
        <w:rPr>
          <w:rFonts w:cstheme="minorHAnsi"/>
          <w:sz w:val="22"/>
          <w:szCs w:val="22"/>
        </w:rPr>
        <w:t>s/ online groups</w:t>
      </w:r>
      <w:r w:rsidR="0088026B">
        <w:rPr>
          <w:rFonts w:cstheme="minorHAnsi"/>
          <w:sz w:val="22"/>
          <w:szCs w:val="22"/>
        </w:rPr>
        <w:t xml:space="preserve"> (3 papers)</w:t>
      </w:r>
      <w:r w:rsidR="00C55A54">
        <w:rPr>
          <w:rFonts w:cstheme="minorHAnsi"/>
          <w:sz w:val="22"/>
          <w:szCs w:val="22"/>
        </w:rPr>
        <w:t>;</w:t>
      </w:r>
      <w:r w:rsidR="008B6382" w:rsidRPr="008B6382">
        <w:rPr>
          <w:rFonts w:cstheme="minorHAnsi"/>
          <w:sz w:val="22"/>
          <w:szCs w:val="22"/>
        </w:rPr>
        <w:t xml:space="preserve"> 3. </w:t>
      </w:r>
      <w:r w:rsidR="00024A5F">
        <w:rPr>
          <w:rFonts w:cstheme="minorHAnsi"/>
          <w:sz w:val="22"/>
          <w:szCs w:val="22"/>
        </w:rPr>
        <w:t>Video</w:t>
      </w:r>
      <w:r w:rsidR="007F673E">
        <w:rPr>
          <w:rFonts w:cstheme="minorHAnsi"/>
          <w:sz w:val="22"/>
          <w:szCs w:val="22"/>
        </w:rPr>
        <w:t xml:space="preserve"> content</w:t>
      </w:r>
      <w:r w:rsidR="0088026B">
        <w:rPr>
          <w:rFonts w:cstheme="minorHAnsi"/>
          <w:sz w:val="22"/>
          <w:szCs w:val="22"/>
        </w:rPr>
        <w:t xml:space="preserve"> (11 papers)</w:t>
      </w:r>
      <w:r w:rsidR="0011168E">
        <w:rPr>
          <w:rFonts w:cstheme="minorHAnsi"/>
          <w:sz w:val="22"/>
          <w:szCs w:val="22"/>
        </w:rPr>
        <w:t>;</w:t>
      </w:r>
      <w:r w:rsidR="008B6382" w:rsidRPr="008B6382">
        <w:rPr>
          <w:rFonts w:cstheme="minorHAnsi"/>
          <w:sz w:val="22"/>
          <w:szCs w:val="22"/>
        </w:rPr>
        <w:t xml:space="preserve"> </w:t>
      </w:r>
      <w:r w:rsidR="00024A5F">
        <w:rPr>
          <w:rFonts w:cstheme="minorHAnsi"/>
          <w:sz w:val="22"/>
          <w:szCs w:val="22"/>
        </w:rPr>
        <w:t>4. Visual/ pictographs</w:t>
      </w:r>
      <w:r w:rsidR="0088026B">
        <w:rPr>
          <w:rFonts w:cstheme="minorHAnsi"/>
          <w:sz w:val="22"/>
          <w:szCs w:val="22"/>
        </w:rPr>
        <w:t xml:space="preserve"> (1 paper)</w:t>
      </w:r>
      <w:r w:rsidR="00024A5F">
        <w:rPr>
          <w:rFonts w:cstheme="minorHAnsi"/>
          <w:sz w:val="22"/>
          <w:szCs w:val="22"/>
        </w:rPr>
        <w:t>; 5</w:t>
      </w:r>
      <w:r w:rsidR="008B6382" w:rsidRPr="008B6382">
        <w:rPr>
          <w:rFonts w:cstheme="minorHAnsi"/>
          <w:sz w:val="22"/>
          <w:szCs w:val="22"/>
        </w:rPr>
        <w:t>. Device accessibility</w:t>
      </w:r>
      <w:r w:rsidR="0088026B">
        <w:rPr>
          <w:rFonts w:cstheme="minorHAnsi"/>
          <w:sz w:val="22"/>
          <w:szCs w:val="22"/>
        </w:rPr>
        <w:t xml:space="preserve"> (12 papers)</w:t>
      </w:r>
      <w:r w:rsidR="0011168E">
        <w:rPr>
          <w:rFonts w:cstheme="minorHAnsi"/>
          <w:sz w:val="22"/>
          <w:szCs w:val="22"/>
        </w:rPr>
        <w:t>;</w:t>
      </w:r>
      <w:r w:rsidR="008B6382" w:rsidRPr="008B6382">
        <w:rPr>
          <w:rFonts w:cstheme="minorHAnsi"/>
          <w:sz w:val="22"/>
          <w:szCs w:val="22"/>
        </w:rPr>
        <w:t xml:space="preserve"> </w:t>
      </w:r>
      <w:r w:rsidR="007F673E">
        <w:rPr>
          <w:rFonts w:cstheme="minorHAnsi"/>
          <w:sz w:val="22"/>
          <w:szCs w:val="22"/>
        </w:rPr>
        <w:t>6</w:t>
      </w:r>
      <w:r w:rsidR="008B6382" w:rsidRPr="008B6382">
        <w:rPr>
          <w:rFonts w:cstheme="minorHAnsi"/>
          <w:sz w:val="22"/>
          <w:szCs w:val="22"/>
        </w:rPr>
        <w:t>. Stage of patient journey</w:t>
      </w:r>
      <w:r w:rsidR="0088026B">
        <w:rPr>
          <w:rFonts w:cstheme="minorHAnsi"/>
          <w:sz w:val="22"/>
          <w:szCs w:val="22"/>
        </w:rPr>
        <w:t xml:space="preserve"> (8 papers)</w:t>
      </w:r>
      <w:r w:rsidR="008B6382" w:rsidRPr="008B6382">
        <w:rPr>
          <w:rFonts w:cstheme="minorHAnsi"/>
          <w:sz w:val="22"/>
          <w:szCs w:val="22"/>
        </w:rPr>
        <w:t>, and</w:t>
      </w:r>
      <w:r w:rsidR="0011168E">
        <w:rPr>
          <w:rFonts w:cstheme="minorHAnsi"/>
          <w:sz w:val="22"/>
          <w:szCs w:val="22"/>
        </w:rPr>
        <w:t>;</w:t>
      </w:r>
      <w:r w:rsidR="008B6382" w:rsidRPr="008B6382">
        <w:rPr>
          <w:rFonts w:cstheme="minorHAnsi"/>
          <w:sz w:val="22"/>
          <w:szCs w:val="22"/>
        </w:rPr>
        <w:t xml:space="preserve"> </w:t>
      </w:r>
      <w:r w:rsidR="007F673E">
        <w:rPr>
          <w:rFonts w:cstheme="minorHAnsi"/>
          <w:sz w:val="22"/>
          <w:szCs w:val="22"/>
        </w:rPr>
        <w:t>7</w:t>
      </w:r>
      <w:r w:rsidR="008B6382" w:rsidRPr="008B6382">
        <w:rPr>
          <w:rFonts w:cstheme="minorHAnsi"/>
          <w:sz w:val="22"/>
          <w:szCs w:val="22"/>
        </w:rPr>
        <w:t>. Credibility and completeness of information</w:t>
      </w:r>
      <w:r w:rsidR="0088026B">
        <w:rPr>
          <w:rFonts w:cstheme="minorHAnsi"/>
          <w:sz w:val="22"/>
          <w:szCs w:val="22"/>
        </w:rPr>
        <w:t xml:space="preserve"> (4 papers</w:t>
      </w:r>
      <w:r w:rsidR="003F5D11">
        <w:rPr>
          <w:rFonts w:cstheme="minorHAnsi"/>
          <w:sz w:val="22"/>
          <w:szCs w:val="22"/>
        </w:rPr>
        <w:t xml:space="preserve">; </w:t>
      </w:r>
      <w:r w:rsidR="00602AB4" w:rsidRPr="0031312C">
        <w:rPr>
          <w:rFonts w:cstheme="minorHAnsi"/>
          <w:sz w:val="22"/>
          <w:szCs w:val="22"/>
        </w:rPr>
        <w:t>Table 1)</w:t>
      </w:r>
      <w:r w:rsidR="0011168E">
        <w:rPr>
          <w:rFonts w:cstheme="minorHAnsi"/>
          <w:sz w:val="22"/>
          <w:szCs w:val="22"/>
        </w:rPr>
        <w:t>.</w:t>
      </w:r>
    </w:p>
    <w:p w14:paraId="6D682D20" w14:textId="509826B3" w:rsidR="007B3DC2" w:rsidRDefault="007B3DC2">
      <w:pPr>
        <w:spacing w:line="480" w:lineRule="auto"/>
        <w:rPr>
          <w:rFonts w:cstheme="minorHAnsi"/>
          <w:sz w:val="22"/>
          <w:szCs w:val="22"/>
        </w:rPr>
      </w:pPr>
    </w:p>
    <w:p w14:paraId="18E1A1A4" w14:textId="73F78D8F" w:rsidR="005F3592" w:rsidRDefault="00B1267E" w:rsidP="005F3592">
      <w:pPr>
        <w:spacing w:line="480" w:lineRule="auto"/>
        <w:rPr>
          <w:rFonts w:cstheme="minorHAnsi"/>
          <w:color w:val="000000" w:themeColor="text1"/>
          <w:sz w:val="22"/>
          <w:szCs w:val="22"/>
        </w:rPr>
      </w:pPr>
      <w:r>
        <w:rPr>
          <w:rFonts w:cstheme="minorHAnsi"/>
          <w:color w:val="000000" w:themeColor="text1"/>
          <w:sz w:val="22"/>
          <w:szCs w:val="22"/>
        </w:rPr>
        <w:t>Features</w:t>
      </w:r>
      <w:r w:rsidR="005F3592" w:rsidRPr="0004752F">
        <w:rPr>
          <w:rFonts w:cstheme="minorHAnsi"/>
          <w:color w:val="000000" w:themeColor="text1"/>
          <w:sz w:val="22"/>
          <w:szCs w:val="22"/>
        </w:rPr>
        <w:t xml:space="preserve"> </w:t>
      </w:r>
      <w:r w:rsidR="005F3592" w:rsidRPr="0031312C">
        <w:rPr>
          <w:rFonts w:cstheme="minorHAnsi"/>
          <w:color w:val="000000" w:themeColor="text1"/>
          <w:sz w:val="22"/>
          <w:szCs w:val="22"/>
        </w:rPr>
        <w:t>relating to</w:t>
      </w:r>
      <w:r w:rsidR="005F3592" w:rsidRPr="0004752F">
        <w:rPr>
          <w:rFonts w:cstheme="minorHAnsi"/>
          <w:color w:val="000000" w:themeColor="text1"/>
          <w:sz w:val="22"/>
          <w:szCs w:val="22"/>
        </w:rPr>
        <w:t xml:space="preserve"> these categories</w:t>
      </w:r>
      <w:r w:rsidR="00296685">
        <w:rPr>
          <w:rFonts w:cstheme="minorHAnsi"/>
          <w:color w:val="000000" w:themeColor="text1"/>
          <w:sz w:val="22"/>
          <w:szCs w:val="22"/>
        </w:rPr>
        <w:t>,</w:t>
      </w:r>
      <w:r w:rsidR="005F3592" w:rsidRPr="0004752F">
        <w:rPr>
          <w:rFonts w:cstheme="minorHAnsi"/>
          <w:color w:val="000000" w:themeColor="text1"/>
          <w:sz w:val="22"/>
          <w:szCs w:val="22"/>
        </w:rPr>
        <w:t xml:space="preserve"> </w:t>
      </w:r>
      <w:r w:rsidR="005F3592" w:rsidRPr="0031312C">
        <w:rPr>
          <w:rFonts w:cstheme="minorHAnsi"/>
          <w:color w:val="000000" w:themeColor="text1"/>
          <w:sz w:val="22"/>
          <w:szCs w:val="22"/>
        </w:rPr>
        <w:t>associated with</w:t>
      </w:r>
      <w:r w:rsidR="005F3592" w:rsidRPr="0004752F">
        <w:rPr>
          <w:rFonts w:cstheme="minorHAnsi"/>
          <w:color w:val="000000" w:themeColor="text1"/>
          <w:sz w:val="22"/>
          <w:szCs w:val="22"/>
        </w:rPr>
        <w:t xml:space="preserve"> </w:t>
      </w:r>
      <w:r w:rsidR="005F3592" w:rsidRPr="0031312C">
        <w:rPr>
          <w:rFonts w:cstheme="minorHAnsi"/>
          <w:color w:val="000000" w:themeColor="text1"/>
          <w:sz w:val="22"/>
          <w:szCs w:val="22"/>
        </w:rPr>
        <w:t xml:space="preserve">improved </w:t>
      </w:r>
      <w:r>
        <w:rPr>
          <w:rFonts w:cstheme="minorHAnsi"/>
          <w:color w:val="000000" w:themeColor="text1"/>
          <w:sz w:val="22"/>
          <w:szCs w:val="22"/>
        </w:rPr>
        <w:t xml:space="preserve">quality and </w:t>
      </w:r>
      <w:r w:rsidR="005F3592" w:rsidRPr="0031312C">
        <w:rPr>
          <w:rFonts w:cstheme="minorHAnsi"/>
          <w:color w:val="000000" w:themeColor="text1"/>
          <w:sz w:val="22"/>
          <w:szCs w:val="22"/>
        </w:rPr>
        <w:t xml:space="preserve">engagement behaviour </w:t>
      </w:r>
      <w:r w:rsidR="005F3592">
        <w:rPr>
          <w:rFonts w:cstheme="minorHAnsi"/>
          <w:color w:val="000000" w:themeColor="text1"/>
          <w:sz w:val="22"/>
          <w:szCs w:val="22"/>
        </w:rPr>
        <w:t>have been de</w:t>
      </w:r>
      <w:r w:rsidR="00296685">
        <w:rPr>
          <w:rFonts w:cstheme="minorHAnsi"/>
          <w:color w:val="000000" w:themeColor="text1"/>
          <w:sz w:val="22"/>
          <w:szCs w:val="22"/>
        </w:rPr>
        <w:t>scribed</w:t>
      </w:r>
      <w:r w:rsidR="005F3592">
        <w:rPr>
          <w:rFonts w:cstheme="minorHAnsi"/>
          <w:color w:val="000000" w:themeColor="text1"/>
          <w:sz w:val="22"/>
          <w:szCs w:val="22"/>
        </w:rPr>
        <w:t xml:space="preserve"> below</w:t>
      </w:r>
      <w:r w:rsidR="005F3592" w:rsidRPr="0004752F">
        <w:rPr>
          <w:rFonts w:cstheme="minorHAnsi"/>
          <w:color w:val="000000" w:themeColor="text1"/>
          <w:sz w:val="22"/>
          <w:szCs w:val="22"/>
        </w:rPr>
        <w:t xml:space="preserve">. </w:t>
      </w:r>
    </w:p>
    <w:p w14:paraId="55D11D38" w14:textId="77777777" w:rsidR="00E643F5" w:rsidRDefault="00E643F5" w:rsidP="005F3592">
      <w:pPr>
        <w:spacing w:line="480" w:lineRule="auto"/>
        <w:rPr>
          <w:rFonts w:cstheme="minorHAnsi"/>
          <w:color w:val="000000" w:themeColor="text1"/>
          <w:sz w:val="22"/>
          <w:szCs w:val="22"/>
        </w:rPr>
      </w:pPr>
    </w:p>
    <w:p w14:paraId="35363CC8" w14:textId="7AFE8EB9" w:rsidR="002D4134" w:rsidRDefault="005F3592" w:rsidP="002D4134">
      <w:pPr>
        <w:pStyle w:val="Heading3"/>
        <w:numPr>
          <w:ilvl w:val="0"/>
          <w:numId w:val="13"/>
        </w:numPr>
        <w:rPr>
          <w:color w:val="auto"/>
        </w:rPr>
      </w:pPr>
      <w:r w:rsidRPr="002D4134">
        <w:rPr>
          <w:color w:val="auto"/>
        </w:rPr>
        <w:t>Textual information</w:t>
      </w:r>
      <w:r w:rsidR="009F7D07" w:rsidRPr="002D4134">
        <w:rPr>
          <w:color w:val="auto"/>
        </w:rPr>
        <w:t xml:space="preserve"> </w:t>
      </w:r>
    </w:p>
    <w:p w14:paraId="29F80A97" w14:textId="77777777" w:rsidR="002D4134" w:rsidRPr="002D4134" w:rsidRDefault="002D4134" w:rsidP="002D4134"/>
    <w:p w14:paraId="3D786FA1" w14:textId="67ADF83F" w:rsidR="005F3592" w:rsidRPr="00160C69" w:rsidRDefault="005F3592" w:rsidP="001027EE">
      <w:pPr>
        <w:spacing w:line="480" w:lineRule="auto"/>
        <w:rPr>
          <w:rFonts w:cstheme="minorHAnsi"/>
          <w:color w:val="000000"/>
          <w:sz w:val="22"/>
          <w:szCs w:val="22"/>
          <w:shd w:val="clear" w:color="auto" w:fill="FFFFFF"/>
        </w:rPr>
      </w:pPr>
      <w:r w:rsidRPr="00160C69">
        <w:rPr>
          <w:rFonts w:cstheme="minorHAnsi"/>
          <w:color w:val="000000"/>
          <w:sz w:val="22"/>
          <w:szCs w:val="22"/>
        </w:rPr>
        <w:t>Ernest M et al.</w:t>
      </w:r>
      <w:r w:rsidRPr="00160C69">
        <w:rPr>
          <w:rFonts w:cstheme="minorHAnsi"/>
          <w:color w:val="000000"/>
          <w:sz w:val="22"/>
          <w:szCs w:val="22"/>
        </w:rPr>
        <w:fldChar w:fldCharType="begin" w:fldLock="1"/>
      </w:r>
      <w:r w:rsidR="00351EE9">
        <w:rPr>
          <w:rFonts w:cstheme="minorHAnsi"/>
          <w:color w:val="000000"/>
          <w:sz w:val="22"/>
          <w:szCs w:val="22"/>
        </w:rPr>
        <w:instrText>ADDIN CSL_CITATION {"citationItems":[{"id":"ITEM-1","itemData":{"DOI":"10.1186/s13633-019-0065-x","abstract":"Objectives: Consumers rely on online health information, particularly for unusual conditions. Disorders of Sex Development (DSD) are complex with some aspects of care controversial. Accurate web-based DSD information is essential for decision-making, but the quality has not been rigorously evaluated. The purpose of the present study was to assess the quality of online health information related to DSD presented by 12 pediatric institutions comprising the NIH-sponsored DSD-Translational Research Network (DSD-TRN). Methods: DSD-TRN sites identified team webpages, then we identified linked webpages. We also used each institution search engine to search common DSD terms. We assessed webpages using validated tools: the Simple Measure of Gobbledygook (SMOG) determined reading level, the Patient Education Materials Assessment Tool (PEMAT) evaluated content for understandability and actionability, and the DISCERN tool assessed treatment decision-making information (for hormone replacement and surgery). We developed a \"Completeness\" measure which assessed the presence of information on 25 DSD topics. Results: The SMOG reading level of webpages was at or above high-school grade level. Mean (SD) PEMAT understandability score for Team Pages and Team Links was 68% (6%); on average these pages met less than 70% of the understandability criteria. Mean (SD) PEMAT actionability score was 23% (20%); few patient actions were identified. The DISCERN tool determined that the quality of information related to hormone treatment and to surgery was poor. Sites' webpages covered 12-56% of the items on our Completeness measure. Conclusions: Quality of DSD online content was poor, and would be improved by using a variety of strategies, such as simplifying word choice, using visual aids, highlighting actions patients can take and acknowledging areas of uncertainty. For complex conditions such as DSD, high-quality web-based information is essential to empower patients (and caregiver proxies), particularly when aspects of care are controversial.","author":[{"dropping-particle":"","family":"Ernst","given":"Michelle M.","non-dropping-particle":"","parse-names":false,"suffix":""},{"dropping-particle":"","family":"Chen","given":"Diane","non-dropping-particle":"","parse-names":false,"suffix":""},{"dropping-particle":"","family":"Kennedy","given":"Kim","non-dropping-particle":"","parse-names":false,"suffix":""},{"dropping-particle":"","family":"Jewell","given":"Tess","non-dropping-particle":"","parse-names":false,"suffix":""},{"dropping-particle":"","family":"Sajwani","given":"Afiya","non-dropping-particle":"","parse-names":false,"suffix":""},{"dropping-particle":"","family":"Foley","given":"Carmel","non-dropping-particle":"","parse-names":false,"suffix":""},{"dropping-particle":"","family":"Sandberg","given":"David E.","non-dropping-particle":"","parse-names":false,"suffix":""}],"container-title":"International Journal of Pediatric Endocrinology","id":"ITEM-1","issued":{"date-parts":[["2019"]]},"title":"Disorders of sex development (DSD) web-based information: quality survey of DSD team websites","type":"article-journal"},"uris":["http://www.mendeley.com/documents/?uuid=73fff920-e19e-4ac5-b2dc-66bc997cb192","http://www.mendeley.com/documents/?uuid=e39a4ca5-6bdb-40fd-b8de-15dd5842fa66"]}],"mendeley":{"formattedCitation":"&lt;sup&gt;11&lt;/sup&gt;","manualFormatting":"[13]","plainTextFormattedCitation":"11","previouslyFormattedCitation":"&lt;sup&gt;11&lt;/sup&gt;"},"properties":{"noteIndex":0},"schema":"https://github.com/citation-style-language/schema/raw/master/csl-citation.json"}</w:instrText>
      </w:r>
      <w:r w:rsidRPr="00160C69">
        <w:rPr>
          <w:rFonts w:cstheme="minorHAnsi"/>
          <w:color w:val="000000"/>
          <w:sz w:val="22"/>
          <w:szCs w:val="22"/>
        </w:rPr>
        <w:fldChar w:fldCharType="separate"/>
      </w:r>
      <w:r w:rsidR="00E643F5">
        <w:rPr>
          <w:rFonts w:cstheme="minorHAnsi"/>
          <w:noProof/>
          <w:color w:val="000000"/>
          <w:sz w:val="22"/>
          <w:szCs w:val="22"/>
        </w:rPr>
        <w:t>[</w:t>
      </w:r>
      <w:r w:rsidRPr="00160C69">
        <w:rPr>
          <w:rFonts w:cstheme="minorHAnsi"/>
          <w:noProof/>
          <w:color w:val="000000"/>
          <w:sz w:val="22"/>
          <w:szCs w:val="22"/>
        </w:rPr>
        <w:t>13</w:t>
      </w:r>
      <w:r w:rsidR="00E643F5">
        <w:rPr>
          <w:rFonts w:cstheme="minorHAnsi"/>
          <w:noProof/>
          <w:color w:val="000000"/>
          <w:sz w:val="22"/>
          <w:szCs w:val="22"/>
        </w:rPr>
        <w:t>]</w:t>
      </w:r>
      <w:r w:rsidRPr="00160C69">
        <w:rPr>
          <w:rFonts w:cstheme="minorHAnsi"/>
          <w:color w:val="000000"/>
          <w:sz w:val="22"/>
          <w:szCs w:val="22"/>
        </w:rPr>
        <w:fldChar w:fldCharType="end"/>
      </w:r>
      <w:r w:rsidRPr="00160C69">
        <w:rPr>
          <w:rFonts w:cstheme="minorHAnsi"/>
          <w:color w:val="000000"/>
          <w:sz w:val="22"/>
          <w:szCs w:val="22"/>
        </w:rPr>
        <w:t xml:space="preserve"> </w:t>
      </w:r>
      <w:r w:rsidR="00134B79">
        <w:rPr>
          <w:rFonts w:cstheme="minorHAnsi"/>
          <w:color w:val="000000"/>
          <w:sz w:val="22"/>
          <w:szCs w:val="22"/>
        </w:rPr>
        <w:t xml:space="preserve">conducted a </w:t>
      </w:r>
      <w:r w:rsidR="001428E8" w:rsidRPr="00160C69">
        <w:rPr>
          <w:rFonts w:cstheme="minorHAnsi"/>
          <w:color w:val="000000"/>
          <w:sz w:val="22"/>
          <w:szCs w:val="22"/>
        </w:rPr>
        <w:t xml:space="preserve"> study </w:t>
      </w:r>
      <w:r w:rsidR="00134B79">
        <w:rPr>
          <w:rFonts w:cstheme="minorHAnsi"/>
          <w:color w:val="000000"/>
          <w:sz w:val="22"/>
          <w:szCs w:val="22"/>
        </w:rPr>
        <w:t xml:space="preserve">which </w:t>
      </w:r>
      <w:r w:rsidR="001428E8" w:rsidRPr="00160C69">
        <w:rPr>
          <w:rFonts w:cstheme="minorHAnsi"/>
          <w:color w:val="000000"/>
          <w:sz w:val="22"/>
          <w:szCs w:val="22"/>
        </w:rPr>
        <w:t xml:space="preserve">employed the ‘DISCERN’ tool to </w:t>
      </w:r>
      <w:r w:rsidR="008A390B" w:rsidRPr="00160C69">
        <w:rPr>
          <w:rFonts w:cstheme="minorHAnsi"/>
          <w:color w:val="000000"/>
          <w:sz w:val="22"/>
          <w:szCs w:val="22"/>
        </w:rPr>
        <w:t>evaluate the quality of written information</w:t>
      </w:r>
      <w:r w:rsidR="00134B79">
        <w:rPr>
          <w:rFonts w:cstheme="minorHAnsi"/>
          <w:color w:val="000000"/>
          <w:sz w:val="22"/>
          <w:szCs w:val="22"/>
        </w:rPr>
        <w:t xml:space="preserve"> regarding hormone treatment and surgery which was found to be poor </w:t>
      </w:r>
      <w:r w:rsidR="00E643F5">
        <w:rPr>
          <w:rFonts w:cstheme="minorHAnsi"/>
          <w:color w:val="000000"/>
          <w:sz w:val="22"/>
          <w:szCs w:val="22"/>
        </w:rPr>
        <w:t>[</w:t>
      </w:r>
      <w:r w:rsidR="009027D7" w:rsidRPr="00160C69">
        <w:rPr>
          <w:rFonts w:cstheme="minorHAnsi"/>
          <w:color w:val="000000"/>
          <w:sz w:val="22"/>
          <w:szCs w:val="22"/>
        </w:rPr>
        <w:t>68</w:t>
      </w:r>
      <w:r w:rsidR="00E643F5">
        <w:rPr>
          <w:rFonts w:cstheme="minorHAnsi"/>
          <w:color w:val="000000"/>
          <w:sz w:val="22"/>
          <w:szCs w:val="22"/>
        </w:rPr>
        <w:t>]</w:t>
      </w:r>
      <w:r w:rsidR="00134B79">
        <w:rPr>
          <w:rFonts w:cstheme="minorHAnsi"/>
          <w:color w:val="000000"/>
          <w:sz w:val="22"/>
          <w:szCs w:val="22"/>
        </w:rPr>
        <w:t xml:space="preserve">. </w:t>
      </w:r>
      <w:r w:rsidR="00E643F5">
        <w:rPr>
          <w:rFonts w:cstheme="minorHAnsi"/>
          <w:color w:val="000000"/>
          <w:sz w:val="22"/>
          <w:szCs w:val="22"/>
        </w:rPr>
        <w:t xml:space="preserve"> </w:t>
      </w:r>
      <w:r w:rsidR="008A390B" w:rsidRPr="00160C69">
        <w:rPr>
          <w:rFonts w:cstheme="minorHAnsi"/>
          <w:color w:val="000000"/>
          <w:sz w:val="22"/>
          <w:szCs w:val="22"/>
        </w:rPr>
        <w:t xml:space="preserve">DISCERN </w:t>
      </w:r>
      <w:r w:rsidR="00190152">
        <w:rPr>
          <w:rFonts w:cstheme="minorHAnsi"/>
          <w:color w:val="000000"/>
          <w:sz w:val="22"/>
          <w:szCs w:val="22"/>
        </w:rPr>
        <w:t>is a validated tool</w:t>
      </w:r>
      <w:r w:rsidR="00190152" w:rsidRPr="00160C69">
        <w:rPr>
          <w:rFonts w:cstheme="minorHAnsi"/>
          <w:color w:val="000000"/>
          <w:sz w:val="22"/>
          <w:szCs w:val="22"/>
        </w:rPr>
        <w:t xml:space="preserve"> </w:t>
      </w:r>
      <w:r w:rsidR="008A390B" w:rsidRPr="00160C69">
        <w:rPr>
          <w:rFonts w:cstheme="minorHAnsi"/>
          <w:color w:val="000000"/>
          <w:sz w:val="22"/>
          <w:szCs w:val="22"/>
        </w:rPr>
        <w:t xml:space="preserve">developed </w:t>
      </w:r>
      <w:r w:rsidR="005E1689">
        <w:rPr>
          <w:rFonts w:cstheme="minorHAnsi"/>
          <w:color w:val="000000"/>
          <w:sz w:val="22"/>
          <w:szCs w:val="22"/>
        </w:rPr>
        <w:t>by</w:t>
      </w:r>
      <w:r w:rsidR="008A390B" w:rsidRPr="00160C69">
        <w:rPr>
          <w:rFonts w:cstheme="minorHAnsi"/>
          <w:color w:val="000000"/>
          <w:sz w:val="22"/>
          <w:szCs w:val="22"/>
        </w:rPr>
        <w:t xml:space="preserve"> an expert pane</w:t>
      </w:r>
      <w:r w:rsidR="004A56CD">
        <w:rPr>
          <w:rFonts w:cstheme="minorHAnsi"/>
          <w:color w:val="000000"/>
          <w:sz w:val="22"/>
          <w:szCs w:val="22"/>
        </w:rPr>
        <w:t xml:space="preserve"> through a process of </w:t>
      </w:r>
      <w:r w:rsidR="008A390B" w:rsidRPr="00160C69">
        <w:rPr>
          <w:rFonts w:cstheme="minorHAnsi"/>
          <w:color w:val="000000"/>
          <w:sz w:val="22"/>
          <w:szCs w:val="22"/>
        </w:rPr>
        <w:t>panel debate</w:t>
      </w:r>
      <w:r w:rsidR="00190152">
        <w:rPr>
          <w:rFonts w:cstheme="minorHAnsi"/>
          <w:color w:val="000000"/>
          <w:sz w:val="22"/>
          <w:szCs w:val="22"/>
        </w:rPr>
        <w:t xml:space="preserve"> and </w:t>
      </w:r>
      <w:r w:rsidR="008A390B" w:rsidRPr="00160C69">
        <w:rPr>
          <w:rFonts w:cstheme="minorHAnsi"/>
          <w:color w:val="000000"/>
          <w:sz w:val="22"/>
          <w:szCs w:val="22"/>
        </w:rPr>
        <w:t>healthcare information analys</w:t>
      </w:r>
      <w:r w:rsidR="00CC4006">
        <w:rPr>
          <w:rFonts w:cstheme="minorHAnsi"/>
          <w:color w:val="000000"/>
          <w:sz w:val="22"/>
          <w:szCs w:val="22"/>
        </w:rPr>
        <w:t>i</w:t>
      </w:r>
      <w:r w:rsidR="00190152">
        <w:rPr>
          <w:rFonts w:cstheme="minorHAnsi"/>
          <w:color w:val="000000"/>
          <w:sz w:val="22"/>
          <w:szCs w:val="22"/>
        </w:rPr>
        <w:t>s</w:t>
      </w:r>
      <w:r w:rsidR="008A390B" w:rsidRPr="00160C69">
        <w:rPr>
          <w:rFonts w:cstheme="minorHAnsi"/>
          <w:color w:val="000000"/>
          <w:sz w:val="22"/>
          <w:szCs w:val="22"/>
        </w:rPr>
        <w:t xml:space="preserve">. It is </w:t>
      </w:r>
      <w:r w:rsidR="009D0D80" w:rsidRPr="00160C69">
        <w:rPr>
          <w:rFonts w:cstheme="minorHAnsi"/>
          <w:color w:val="000000"/>
          <w:sz w:val="22"/>
          <w:szCs w:val="22"/>
        </w:rPr>
        <w:t>noted to be</w:t>
      </w:r>
      <w:r w:rsidR="009F7D07" w:rsidRPr="00160C69">
        <w:rPr>
          <w:rFonts w:cstheme="minorHAnsi"/>
          <w:color w:val="000000"/>
          <w:sz w:val="22"/>
          <w:szCs w:val="22"/>
        </w:rPr>
        <w:t xml:space="preserve"> the</w:t>
      </w:r>
      <w:r w:rsidR="008A390B" w:rsidRPr="00160C69">
        <w:rPr>
          <w:rFonts w:cstheme="minorHAnsi"/>
          <w:color w:val="000000"/>
          <w:sz w:val="22"/>
          <w:szCs w:val="22"/>
        </w:rPr>
        <w:t xml:space="preserve"> ‘</w:t>
      </w:r>
      <w:r w:rsidR="008A390B" w:rsidRPr="00160C69">
        <w:rPr>
          <w:rFonts w:cstheme="minorHAnsi"/>
          <w:color w:val="222222"/>
          <w:sz w:val="22"/>
          <w:szCs w:val="22"/>
          <w:shd w:val="clear" w:color="auto" w:fill="FFFFFF"/>
        </w:rPr>
        <w:t xml:space="preserve">first standardised index of quality of consumer health information.’ </w:t>
      </w:r>
      <w:r w:rsidR="00E643F5">
        <w:rPr>
          <w:rFonts w:cstheme="minorHAnsi"/>
          <w:color w:val="222222"/>
          <w:sz w:val="22"/>
          <w:szCs w:val="22"/>
        </w:rPr>
        <w:t>[</w:t>
      </w:r>
      <w:r w:rsidR="009027D7" w:rsidRPr="00160C69">
        <w:rPr>
          <w:rFonts w:cstheme="minorHAnsi"/>
          <w:color w:val="222222"/>
          <w:sz w:val="22"/>
          <w:szCs w:val="22"/>
          <w:shd w:val="clear" w:color="auto" w:fill="FFFFFF"/>
        </w:rPr>
        <w:t>6</w:t>
      </w:r>
      <w:r w:rsidR="00C874F2">
        <w:rPr>
          <w:rFonts w:cstheme="minorHAnsi"/>
          <w:color w:val="222222"/>
          <w:sz w:val="22"/>
          <w:szCs w:val="22"/>
          <w:shd w:val="clear" w:color="auto" w:fill="FFFFFF"/>
        </w:rPr>
        <w:t>8</w:t>
      </w:r>
      <w:r w:rsidR="00E643F5">
        <w:rPr>
          <w:rFonts w:cstheme="minorHAnsi"/>
          <w:color w:val="222222"/>
          <w:sz w:val="22"/>
          <w:szCs w:val="22"/>
        </w:rPr>
        <w:t>]</w:t>
      </w:r>
      <w:r w:rsidR="004A56CD" w:rsidRPr="004A56CD">
        <w:rPr>
          <w:rFonts w:cstheme="minorHAnsi"/>
          <w:color w:val="000000"/>
          <w:sz w:val="22"/>
          <w:szCs w:val="22"/>
        </w:rPr>
        <w:t xml:space="preserve"> </w:t>
      </w:r>
      <w:r w:rsidR="00134B79">
        <w:rPr>
          <w:rFonts w:cstheme="minorHAnsi"/>
          <w:color w:val="000000"/>
          <w:sz w:val="22"/>
          <w:szCs w:val="22"/>
        </w:rPr>
        <w:t>DISCERN comprises 15 key questions that investigate publication reliability</w:t>
      </w:r>
      <w:r w:rsidR="009320E8">
        <w:rPr>
          <w:rFonts w:cstheme="minorHAnsi"/>
          <w:color w:val="000000"/>
          <w:sz w:val="22"/>
          <w:szCs w:val="22"/>
        </w:rPr>
        <w:t xml:space="preserve"> and</w:t>
      </w:r>
      <w:r w:rsidR="00134B79">
        <w:rPr>
          <w:rFonts w:cstheme="minorHAnsi"/>
          <w:color w:val="000000"/>
          <w:sz w:val="22"/>
          <w:szCs w:val="22"/>
        </w:rPr>
        <w:t xml:space="preserve"> details of treatment choices</w:t>
      </w:r>
      <w:r w:rsidR="009320E8">
        <w:rPr>
          <w:rFonts w:cstheme="minorHAnsi"/>
          <w:color w:val="000000"/>
          <w:sz w:val="22"/>
          <w:szCs w:val="22"/>
        </w:rPr>
        <w:t>, followed by</w:t>
      </w:r>
      <w:r w:rsidR="00134B79">
        <w:rPr>
          <w:rFonts w:cstheme="minorHAnsi"/>
          <w:color w:val="000000"/>
          <w:sz w:val="22"/>
          <w:szCs w:val="22"/>
        </w:rPr>
        <w:t xml:space="preserve"> an overall judgement of quality</w:t>
      </w:r>
      <w:r w:rsidR="009320E8">
        <w:rPr>
          <w:rFonts w:cstheme="minorHAnsi"/>
          <w:color w:val="000000"/>
          <w:sz w:val="22"/>
          <w:szCs w:val="22"/>
        </w:rPr>
        <w:t xml:space="preserve">. Each question is answered on a 5-point scale ranging from No to Yes. </w:t>
      </w:r>
    </w:p>
    <w:p w14:paraId="505F3713" w14:textId="77777777" w:rsidR="005F3592" w:rsidRPr="00160C69" w:rsidRDefault="005F3592" w:rsidP="005F3592">
      <w:pPr>
        <w:spacing w:line="480" w:lineRule="auto"/>
        <w:rPr>
          <w:rFonts w:cstheme="minorHAnsi"/>
          <w:color w:val="000000"/>
          <w:sz w:val="22"/>
          <w:szCs w:val="22"/>
          <w:shd w:val="clear" w:color="auto" w:fill="FFFFFF"/>
        </w:rPr>
      </w:pPr>
    </w:p>
    <w:p w14:paraId="6FD0A798" w14:textId="61F8DE4F" w:rsidR="005F3592" w:rsidRPr="00160C69" w:rsidRDefault="005F3592" w:rsidP="005F3592">
      <w:pPr>
        <w:spacing w:line="480" w:lineRule="auto"/>
        <w:rPr>
          <w:rFonts w:cstheme="minorHAnsi"/>
          <w:color w:val="000000" w:themeColor="text1"/>
          <w:sz w:val="22"/>
          <w:szCs w:val="22"/>
        </w:rPr>
      </w:pPr>
      <w:proofErr w:type="spellStart"/>
      <w:r w:rsidRPr="00160C69">
        <w:rPr>
          <w:rFonts w:cstheme="minorHAnsi"/>
          <w:color w:val="000000" w:themeColor="text1"/>
          <w:sz w:val="22"/>
          <w:szCs w:val="22"/>
        </w:rPr>
        <w:t>Vivenkanatham</w:t>
      </w:r>
      <w:proofErr w:type="spellEnd"/>
      <w:r w:rsidRPr="00160C69">
        <w:rPr>
          <w:rFonts w:cstheme="minorHAnsi"/>
          <w:color w:val="000000" w:themeColor="text1"/>
          <w:sz w:val="22"/>
          <w:szCs w:val="22"/>
        </w:rPr>
        <w:t xml:space="preserve"> et al. </w:t>
      </w:r>
      <w:r w:rsidRPr="00160C69">
        <w:rPr>
          <w:rFonts w:eastAsia="Times New Roman"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{"citationItems":[{"id":"ITEM-1","itemData":{"DOI":"10.1186/s12891-017-1416-5","ISSN":"14712474","abstract":"BACKGROUND: The Internet is increasingly used to access health information, although the quality of information varies. The aim of this study was to evaluate the readability, and quality of websites about polymyalgia rheumatica (PMR). METHODS: Three UK search engines (Google, Yahoo and Bing) were searched for the term 'polymyalgia rheumatica'. After deleting duplicates, the first 50 eligible websites from each were evaluated. Readability was assessed using the Flesch Reading Ease and 'Simple Measure of Gobbledygook (SMOG) Readability' indicators. Credibility was assessed using a previously published Credibility Indicator. RESULTS: Of the 52 unique websites identified, the mean (standard deviation) Flesch Reading Ease and SMOG Readability scores were 48 (15) and 10 (2), respectively. The mean (SD) Credibility Indicator was 2 (1). Fifty (96%) of websites were accurate. Website design and content was good, with an average of 68 and 64% respectively, of the assessed criteria being met. CONCLUSIONS: Most websites about PMR require a higher readability age than is recommended. Thus whilst websites are often well designed and accurate this study suggests that their content could be refined and simplified to maximise patient benefit.","author":[{"dropping-particle":"","family":"Vivekanantham","given":"Arani","non-dropping-particle":"","parse-names":false,"suffix":""},{"dropping-particle":"","family":"Protheroe","given":"Joanne","non-dropping-particle":"","parse-names":false,"suffix":""},{"dropping-particle":"","family":"Muller","given":"Sara","non-dropping-particle":"","parse-names":false,"suffix":""},{"dropping-particle":"","family":"Hider","given":"Samantha","non-dropping-particle":"","parse-names":false,"suffix":""}],"container-title":"BMC Musculoskeletal Disorders","id":"ITEM-1","issued":{"date-parts":[["2017"]]},"title":"Evaluating on-line health information for patients with polymyalgia rheumatica: A descriptive study","type":"article-journal"},"uris":["http://www.mendeley.com/documents/?uuid=e665fc98-a3ee-4a8d-a541-5decb4e9f8db","http://www.mendeley.com/documents/?uuid=75a68f9e-9fe6-4cd5-9d9b-dc166c506fe1"]}],"mendeley":{"formattedCitation":"&lt;sup&gt;12&lt;/sup&gt;","manualFormatting":"[19]","plainTextFormattedCitation":"12","previouslyFormattedCitation":"&lt;sup&gt;12&lt;/sup&gt;"},"properties":{"noteIndex":0},"schema":"https://github.com/citation-style-language/schema/raw/master/csl-citation.json"}</w:instrText>
      </w:r>
      <w:r w:rsidRPr="00160C69">
        <w:rPr>
          <w:rFonts w:eastAsia="Times New Roman" w:cstheme="minorHAnsi"/>
          <w:color w:val="000000" w:themeColor="text1"/>
          <w:sz w:val="22"/>
          <w:szCs w:val="22"/>
        </w:rPr>
        <w:fldChar w:fldCharType="separate"/>
      </w:r>
      <w:r w:rsidR="00E643F5">
        <w:rPr>
          <w:rFonts w:cstheme="minorHAnsi"/>
          <w:noProof/>
          <w:color w:val="000000" w:themeColor="text1"/>
          <w:sz w:val="22"/>
          <w:szCs w:val="22"/>
        </w:rPr>
        <w:t>[</w:t>
      </w:r>
      <w:r w:rsidRPr="00160C69">
        <w:rPr>
          <w:rFonts w:cstheme="minorHAnsi"/>
          <w:noProof/>
          <w:color w:val="000000" w:themeColor="text1"/>
          <w:sz w:val="22"/>
          <w:szCs w:val="22"/>
        </w:rPr>
        <w:t>19</w:t>
      </w:r>
      <w:r w:rsidR="00E643F5">
        <w:rPr>
          <w:rFonts w:cstheme="minorHAnsi"/>
          <w:noProof/>
          <w:color w:val="000000" w:themeColor="text1"/>
          <w:sz w:val="22"/>
          <w:szCs w:val="22"/>
        </w:rPr>
        <w:t>]</w:t>
      </w:r>
      <w:r w:rsidRPr="00160C69">
        <w:rPr>
          <w:rFonts w:eastAsia="Times New Roman" w:cstheme="minorHAnsi"/>
          <w:color w:val="000000" w:themeColor="text1"/>
          <w:sz w:val="22"/>
          <w:szCs w:val="22"/>
        </w:rPr>
        <w:fldChar w:fldCharType="end"/>
      </w:r>
      <w:r w:rsidRPr="00160C69">
        <w:rPr>
          <w:rFonts w:cstheme="minorHAnsi"/>
          <w:color w:val="000000" w:themeColor="text1"/>
          <w:sz w:val="22"/>
          <w:szCs w:val="22"/>
        </w:rPr>
        <w:t xml:space="preserve"> evaluated </w:t>
      </w:r>
      <w:r w:rsidR="009320E8">
        <w:rPr>
          <w:rFonts w:cstheme="minorHAnsi"/>
          <w:color w:val="000000" w:themeColor="text1"/>
          <w:sz w:val="22"/>
          <w:szCs w:val="22"/>
        </w:rPr>
        <w:t>textual</w:t>
      </w:r>
      <w:r w:rsidRPr="00160C69">
        <w:rPr>
          <w:rFonts w:cstheme="minorHAnsi"/>
          <w:color w:val="000000" w:themeColor="text1"/>
          <w:sz w:val="22"/>
          <w:szCs w:val="22"/>
        </w:rPr>
        <w:t xml:space="preserve"> information on polymyalgia rheumatica. They concluded that for web-based healthcare content to be effective, readability must be accessible to all literacy levels. Similar conclusions on readability were also reached by </w:t>
      </w:r>
      <w:proofErr w:type="spellStart"/>
      <w:r w:rsidRPr="00160C69">
        <w:rPr>
          <w:rFonts w:cstheme="minorHAnsi"/>
          <w:color w:val="000000" w:themeColor="text1"/>
          <w:sz w:val="22"/>
          <w:szCs w:val="22"/>
        </w:rPr>
        <w:t>Maciolek</w:t>
      </w:r>
      <w:proofErr w:type="spellEnd"/>
      <w:r w:rsidRPr="00160C69">
        <w:rPr>
          <w:rFonts w:cstheme="minorHAnsi"/>
          <w:color w:val="000000" w:themeColor="text1"/>
          <w:sz w:val="22"/>
          <w:szCs w:val="22"/>
        </w:rPr>
        <w:t xml:space="preserve"> et al. </w:t>
      </w:r>
      <w:r w:rsidRPr="00160C69">
        <w:rPr>
          <w:rFonts w:eastAsia="Times New Roman"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{"citationItems":[{"id":"ITEM-1","itemData":{"DOI":"10.1016/j.urology.2017.07.037","ISSN":"15279995","abstract":"Objective To evaluate the accuracy, readability, understandability, and actionability of Internet patient education materials (PEM) about transrectal ultrasound-guided prostate biopsy. Methods A comprehensive Internet search was performed to find PEM with pre- or postbiopsy instructions. PEM that were duplicates, government affiliated, international, or video based were excluded. Biopsy instructions were evaluated for accuracy and presence of essential topics. Readability was assessed via word count and Flesch-Kincaid Grade Level. Understandability and actionability were measured using the Patient Education Materials Assessment Tool (PEMAT). Effects of authorship and geographical variation were determined using Fischer exact and Kruskal-Wallis tests. Results We identified 148 unique PEM. Only 31 (21%) sites adhered to the recommended &lt;8th grade reading level. Most PEM did not contain recommended graphics (14%), checklists (2%), or summaries (6%). The PEMAT understandability score for academic PEM was higher than private (P =.02) and unaffiliated PEM (P =.01). No websites had inaccurate content. Only 2 PEM sites (1%) included all essential content (stop anticoagulants, antibiotics, need for urinalysis, biopsy pain, when to resume activity, and bleeding complications). Few significant differences based on geographic region were observed for word count, readability, PEMAT scores, or content. Conclusion Transrectal ultrasound-guided prostate biopsy PEM adhere poorly to guidelines for easy-to-understand materials. Most PEM lack vital information and are written at a reading level that is too complex for patient comprehension. The urology community can construct better websites by consulting PEM advisory materials and providing nontechnical language, figures, and specific instructions.","author":[{"dropping-particle":"","family":"Maciolek","given":"Kimberly A.","non-dropping-particle":"","parse-names":false,"suffix":""},{"dropping-particle":"","family":"Jarrard","given":"David F.","non-dropping-particle":"","parse-names":false,"suffix":""},{"dropping-particle":"","family":"Abel","given":"E. Jason","non-dropping-particle":"","parse-names":false,"suffix":""},{"dropping-particle":"","family":"Best","given":"Sara L.","non-dropping-particle":"","parse-names":false,"suffix":""}],"container-title":"Urology","id":"ITEM-1","issued":{"date-parts":[["2017"]]},"title":"Systematic Assessment Reveals Lack of Understandability for Prostate Biopsy Online Patient Education Materials","type":"article-journal"},"uris":["http://www.mendeley.com/documents/?uuid=1c210e31-f70d-4532-b3e9-c6efa9a853b0","http://www.mendeley.com/documents/?uuid=fdfe1b8e-01f8-4974-bc78-e446f907e303"]}],"mendeley":{"formattedCitation":"&lt;sup&gt;13&lt;/sup&gt;","manualFormatting":"[20]","plainTextFormattedCitation":"13","previouslyFormattedCitation":"&lt;sup&gt;13&lt;/sup&gt;"},"properties":{"noteIndex":0},"schema":"https://github.com/citation-style-language/schema/raw/master/csl-citation.json"}</w:instrText>
      </w:r>
      <w:r w:rsidRPr="00160C69">
        <w:rPr>
          <w:rFonts w:eastAsia="Times New Roman" w:cstheme="minorHAnsi"/>
          <w:color w:val="000000" w:themeColor="text1"/>
          <w:sz w:val="22"/>
          <w:szCs w:val="22"/>
        </w:rPr>
        <w:fldChar w:fldCharType="separate"/>
      </w:r>
      <w:r w:rsidR="00E643F5">
        <w:rPr>
          <w:rFonts w:cstheme="minorHAnsi"/>
          <w:noProof/>
          <w:color w:val="000000" w:themeColor="text1"/>
          <w:sz w:val="22"/>
          <w:szCs w:val="22"/>
        </w:rPr>
        <w:t>[</w:t>
      </w:r>
      <w:r w:rsidRPr="00160C69">
        <w:rPr>
          <w:rFonts w:cstheme="minorHAnsi"/>
          <w:noProof/>
          <w:color w:val="000000" w:themeColor="text1"/>
          <w:sz w:val="22"/>
          <w:szCs w:val="22"/>
        </w:rPr>
        <w:t>20</w:t>
      </w:r>
      <w:r w:rsidR="00E643F5">
        <w:rPr>
          <w:rFonts w:cstheme="minorHAnsi"/>
          <w:noProof/>
          <w:color w:val="000000" w:themeColor="text1"/>
          <w:sz w:val="22"/>
          <w:szCs w:val="22"/>
        </w:rPr>
        <w:t>]</w:t>
      </w:r>
      <w:r w:rsidRPr="00160C69">
        <w:rPr>
          <w:rFonts w:eastAsia="Times New Roman" w:cstheme="minorHAnsi"/>
          <w:color w:val="000000" w:themeColor="text1"/>
          <w:sz w:val="22"/>
          <w:szCs w:val="22"/>
        </w:rPr>
        <w:fldChar w:fldCharType="end"/>
      </w:r>
      <w:r w:rsidRPr="00160C69">
        <w:rPr>
          <w:rFonts w:cstheme="minorHAnsi"/>
          <w:color w:val="000000" w:themeColor="text1"/>
          <w:sz w:val="22"/>
          <w:szCs w:val="22"/>
        </w:rPr>
        <w:t xml:space="preserve"> who reported that </w:t>
      </w:r>
      <w:r w:rsidRPr="00160C69">
        <w:rPr>
          <w:rFonts w:cstheme="minorHAnsi"/>
          <w:color w:val="000000" w:themeColor="text1"/>
          <w:sz w:val="22"/>
          <w:szCs w:val="22"/>
        </w:rPr>
        <w:lastRenderedPageBreak/>
        <w:t>patient education materials are most effective when simple language that is accessible to a wide patient population is used</w:t>
      </w:r>
      <w:r w:rsidR="00924AB6" w:rsidRPr="00160C69">
        <w:rPr>
          <w:rFonts w:cstheme="minorHAnsi"/>
          <w:color w:val="000000" w:themeColor="text1"/>
          <w:sz w:val="22"/>
          <w:szCs w:val="22"/>
        </w:rPr>
        <w:t>. A quality assessment study</w:t>
      </w:r>
      <w:r w:rsidRPr="00160C69">
        <w:rPr>
          <w:rFonts w:cstheme="minorHAnsi"/>
          <w:color w:val="000000" w:themeColor="text1"/>
          <w:sz w:val="22"/>
          <w:szCs w:val="22"/>
        </w:rPr>
        <w:t xml:space="preserve"> of web-based content</w:t>
      </w:r>
      <w:r w:rsidR="00924AB6" w:rsidRPr="00160C69">
        <w:rPr>
          <w:rFonts w:cstheme="minorHAnsi"/>
          <w:color w:val="000000" w:themeColor="text1"/>
          <w:sz w:val="22"/>
          <w:szCs w:val="22"/>
        </w:rPr>
        <w:t xml:space="preserve"> on rheumatoid arthritis</w:t>
      </w:r>
      <w:r w:rsidRPr="00160C69">
        <w:rPr>
          <w:rFonts w:cstheme="minorHAnsi"/>
          <w:color w:val="000000" w:themeColor="text1"/>
          <w:sz w:val="22"/>
          <w:szCs w:val="22"/>
        </w:rPr>
        <w:t xml:space="preserve"> </w:t>
      </w:r>
      <w:r w:rsidRPr="00160C69">
        <w:rPr>
          <w:rFonts w:eastAsia="Times New Roman"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{"citationItems":[{"id":"ITEM-1","itemData":{"DOI":"10.1016/j.semarthrit.2017.01.006","ISSN":"1532866X","abstract":"Objective We performed an environmental scan of currently available websites providing educational information about rheumatoid arthritis (RA) and evaluated the quality of these websites. Methods We searched three separate search engines, Google, Bing, and Ask.com, on August 27, 2015, using two search terms, “arthritis” and “rheumatoid.” Only patient education websites were included. Two independent investigators evaluated the accuracy, completeness, technical elements, design and esthetics, readability, usability, and accessibility of the websites. The navigation experience was also evaluated by an adult training expert. Results We identified 46 websites. Nearly all websites (98%) provided accurate information. However, no website covered all essential RA topics. Common essential topics not covered included epidemiology, pathogenesis, treatment and disease monitoring, complications, self-management, risks and benefits of treatment, prognosis, treatment adherence, questions for patients to ask their doctors, and costs. For the technical elements, all websites disclosed their ownership, but the date that the content was last updated was mentioned in only 10 websites, ranging from 2007 to 2015. The mean reading level was grade 12.1 (standard deviation ±2.3). Most websites (78%) were easy to navigate but only 33% were friendly for people with visual and/or hearing impairments. The navigation experience was rated fair or poor in 41% of the websites. Conclusion Current patient information on the Internet does not comprehensively address all educational needs of patients with RA, and is often outdated. The findings from our study highlight potential areas for improvement in online education materials for patients with RA.","author":[{"dropping-particle":"","family":"Siddhanamatha","given":"Harish Rajashekarappa","non-dropping-particle":"","parse-names":false,"suffix":""},{"dropping-particle":"","family":"Heung","given":"Eric","non-dropping-particle":"","parse-names":false,"suffix":""},{"dropping-particle":"","family":"Lopez-Olivo","given":"Maria de los Angeles","non-dropping-particle":"","parse-names":false,"suffix":""},{"dropping-particle":"","family":"Abdel-Wahab","given":"Noha","non-dropping-particle":"","parse-names":false,"suffix":""},{"dropping-particle":"","family":"Ojeda-Prias","given":"Ana","non-dropping-particle":"","parse-names":false,"suffix":""},{"dropping-particle":"","family":"Willcockson","given":"Irmgard","non-dropping-particle":"","parse-names":false,"suffix":""},{"dropping-particle":"","family":"Leong","given":"Amye","non-dropping-particle":"","parse-names":false,"suffix":""},{"dropping-particle":"","family":"Suarez-Almazor","given":"Maria Eugenia","non-dropping-particle":"","parse-names":false,"suffix":""}],"container-title":"Seminars in Arthritis and Rheumatism","id":"ITEM-1","issued":{"date-parts":[["2017"]]},"title":"Quality assessment of websites providing educational content for patients with rheumatoid arthritis","type":"article-journal"},"uris":["http://www.mendeley.com/documents/?uuid=0195d0fe-656a-4533-83e2-5f2ef102d4dc","http://www.mendeley.com/documents/?uuid=13de12a9-6db1-46cc-9518-a7cbba985ab8"]}],"mendeley":{"formattedCitation":"&lt;sup&gt;14&lt;/sup&gt;","manualFormatting":"[21","plainTextFormattedCitation":"14","previouslyFormattedCitation":"&lt;sup&gt;14&lt;/sup&gt;"},"properties":{"noteIndex":0},"schema":"https://github.com/citation-style-language/schema/raw/master/csl-citation.json"}</w:instrText>
      </w:r>
      <w:r w:rsidRPr="00160C69">
        <w:rPr>
          <w:rFonts w:eastAsia="Times New Roman" w:cstheme="minorHAnsi"/>
          <w:color w:val="000000" w:themeColor="text1"/>
          <w:sz w:val="22"/>
          <w:szCs w:val="22"/>
        </w:rPr>
        <w:fldChar w:fldCharType="separate"/>
      </w:r>
      <w:r w:rsidR="00E643F5">
        <w:rPr>
          <w:rFonts w:cstheme="minorHAnsi"/>
          <w:noProof/>
          <w:color w:val="000000" w:themeColor="text1"/>
          <w:sz w:val="22"/>
          <w:szCs w:val="22"/>
        </w:rPr>
        <w:t>[</w:t>
      </w:r>
      <w:r w:rsidRPr="00160C69">
        <w:rPr>
          <w:rFonts w:cstheme="minorHAnsi"/>
          <w:noProof/>
          <w:color w:val="000000" w:themeColor="text1"/>
          <w:sz w:val="22"/>
          <w:szCs w:val="22"/>
        </w:rPr>
        <w:t>21</w:t>
      </w:r>
      <w:r w:rsidRPr="00160C69">
        <w:rPr>
          <w:rFonts w:eastAsia="Times New Roman" w:cstheme="minorHAnsi"/>
          <w:color w:val="000000" w:themeColor="text1"/>
          <w:sz w:val="22"/>
          <w:szCs w:val="22"/>
        </w:rPr>
        <w:fldChar w:fldCharType="end"/>
      </w:r>
      <w:r w:rsidR="00E643F5">
        <w:rPr>
          <w:rFonts w:eastAsia="Times New Roman" w:cstheme="minorHAnsi"/>
          <w:color w:val="000000" w:themeColor="text1"/>
          <w:sz w:val="22"/>
          <w:szCs w:val="22"/>
        </w:rPr>
        <w:t>]</w:t>
      </w:r>
      <w:r w:rsidRPr="00160C69">
        <w:rPr>
          <w:rFonts w:cstheme="minorHAnsi"/>
          <w:color w:val="000000" w:themeColor="text1"/>
          <w:sz w:val="22"/>
          <w:szCs w:val="22"/>
        </w:rPr>
        <w:t xml:space="preserve"> </w:t>
      </w:r>
      <w:r w:rsidR="00924AB6" w:rsidRPr="00160C69">
        <w:rPr>
          <w:rFonts w:cstheme="minorHAnsi"/>
          <w:color w:val="000000" w:themeColor="text1"/>
          <w:sz w:val="22"/>
          <w:szCs w:val="22"/>
        </w:rPr>
        <w:t xml:space="preserve">analysed readability, applicability and accessibility of patient education websites. The mean reading level was found to </w:t>
      </w:r>
      <w:r w:rsidR="00924AB6" w:rsidRPr="00E643F5">
        <w:rPr>
          <w:rFonts w:cstheme="minorHAnsi"/>
          <w:sz w:val="22"/>
          <w:szCs w:val="22"/>
        </w:rPr>
        <w:t xml:space="preserve">be 12.1 </w:t>
      </w:r>
      <w:r w:rsidR="00E643F5">
        <w:rPr>
          <w:rFonts w:cstheme="minorHAnsi"/>
          <w:sz w:val="22"/>
          <w:szCs w:val="22"/>
        </w:rPr>
        <w:t>(</w:t>
      </w:r>
      <w:r w:rsidR="00924AB6" w:rsidRPr="00E643F5">
        <w:rPr>
          <w:rFonts w:cstheme="minorHAnsi"/>
          <w:sz w:val="22"/>
          <w:szCs w:val="22"/>
        </w:rPr>
        <w:t>SD 2.3</w:t>
      </w:r>
      <w:r w:rsidR="00E643F5">
        <w:rPr>
          <w:rFonts w:cstheme="minorHAnsi"/>
          <w:sz w:val="22"/>
          <w:szCs w:val="22"/>
        </w:rPr>
        <w:t>)</w:t>
      </w:r>
      <w:r w:rsidR="00924AB6" w:rsidRPr="00E643F5">
        <w:rPr>
          <w:rFonts w:cstheme="minorHAnsi"/>
          <w:sz w:val="22"/>
          <w:szCs w:val="22"/>
        </w:rPr>
        <w:t xml:space="preserve"> according to the Flesch-Kincaid readability tool</w:t>
      </w:r>
      <w:r w:rsidR="00C95EAE" w:rsidRPr="00E643F5">
        <w:rPr>
          <w:rFonts w:cstheme="minorHAnsi"/>
          <w:sz w:val="22"/>
          <w:szCs w:val="22"/>
        </w:rPr>
        <w:t xml:space="preserve">. </w:t>
      </w:r>
      <w:r w:rsidR="003835D3" w:rsidRPr="00E643F5">
        <w:rPr>
          <w:rFonts w:cstheme="minorHAnsi"/>
          <w:sz w:val="22"/>
          <w:szCs w:val="22"/>
        </w:rPr>
        <w:t xml:space="preserve">This tool gives a measure of how difficult a passage written in English is to understand </w:t>
      </w:r>
      <w:r w:rsidR="00303B76" w:rsidRPr="00E643F5">
        <w:rPr>
          <w:rFonts w:cstheme="minorHAnsi"/>
          <w:sz w:val="22"/>
          <w:szCs w:val="22"/>
        </w:rPr>
        <w:t xml:space="preserve">through analysing factors such as word </w:t>
      </w:r>
      <w:r w:rsidR="00206559" w:rsidRPr="00E643F5">
        <w:rPr>
          <w:rFonts w:cstheme="minorHAnsi"/>
          <w:sz w:val="22"/>
          <w:szCs w:val="22"/>
        </w:rPr>
        <w:t>length,</w:t>
      </w:r>
      <w:r w:rsidR="00303B76" w:rsidRPr="00E643F5">
        <w:rPr>
          <w:rFonts w:cstheme="minorHAnsi"/>
          <w:sz w:val="22"/>
          <w:szCs w:val="22"/>
        </w:rPr>
        <w:t xml:space="preserve"> sentence length, </w:t>
      </w:r>
      <w:r w:rsidR="00206559" w:rsidRPr="00E643F5">
        <w:rPr>
          <w:rFonts w:cstheme="minorHAnsi"/>
          <w:sz w:val="22"/>
          <w:szCs w:val="22"/>
        </w:rPr>
        <w:t xml:space="preserve">and total </w:t>
      </w:r>
      <w:r w:rsidR="00571DE3" w:rsidRPr="00E643F5">
        <w:rPr>
          <w:rFonts w:cstheme="minorHAnsi"/>
          <w:sz w:val="22"/>
          <w:szCs w:val="22"/>
        </w:rPr>
        <w:t>syllables. It provides a grade</w:t>
      </w:r>
      <w:r w:rsidR="00D308D7" w:rsidRPr="00E643F5">
        <w:rPr>
          <w:rFonts w:cstheme="minorHAnsi"/>
          <w:sz w:val="22"/>
          <w:szCs w:val="22"/>
        </w:rPr>
        <w:t xml:space="preserve"> level according to the U</w:t>
      </w:r>
      <w:r w:rsidR="00E643F5" w:rsidRPr="00E643F5">
        <w:rPr>
          <w:rFonts w:cstheme="minorHAnsi"/>
          <w:sz w:val="22"/>
          <w:szCs w:val="22"/>
        </w:rPr>
        <w:t xml:space="preserve">nited </w:t>
      </w:r>
      <w:r w:rsidR="00D308D7" w:rsidRPr="00E643F5">
        <w:rPr>
          <w:rFonts w:cstheme="minorHAnsi"/>
          <w:sz w:val="22"/>
          <w:szCs w:val="22"/>
        </w:rPr>
        <w:t>S</w:t>
      </w:r>
      <w:r w:rsidR="00E643F5" w:rsidRPr="00E643F5">
        <w:rPr>
          <w:rFonts w:cstheme="minorHAnsi"/>
          <w:sz w:val="22"/>
          <w:szCs w:val="22"/>
        </w:rPr>
        <w:t>tates’</w:t>
      </w:r>
      <w:r w:rsidR="00D308D7" w:rsidRPr="00E643F5">
        <w:rPr>
          <w:rFonts w:cstheme="minorHAnsi"/>
          <w:sz w:val="22"/>
          <w:szCs w:val="22"/>
        </w:rPr>
        <w:t xml:space="preserve"> educational system </w:t>
      </w:r>
      <w:r w:rsidR="00C63F02" w:rsidRPr="00E643F5">
        <w:rPr>
          <w:rFonts w:cstheme="minorHAnsi"/>
          <w:sz w:val="22"/>
          <w:szCs w:val="22"/>
        </w:rPr>
        <w:t>ranging from 5</w:t>
      </w:r>
      <w:r w:rsidR="00C63F02" w:rsidRPr="00E643F5">
        <w:rPr>
          <w:rFonts w:cstheme="minorHAnsi"/>
          <w:sz w:val="22"/>
          <w:szCs w:val="22"/>
          <w:vertAlign w:val="superscript"/>
        </w:rPr>
        <w:t>th</w:t>
      </w:r>
      <w:r w:rsidR="00C63F02" w:rsidRPr="00E643F5">
        <w:rPr>
          <w:rFonts w:cstheme="minorHAnsi"/>
          <w:sz w:val="22"/>
          <w:szCs w:val="22"/>
        </w:rPr>
        <w:t xml:space="preserve"> grade to </w:t>
      </w:r>
      <w:r w:rsidR="00C63F02" w:rsidRPr="00160C69">
        <w:rPr>
          <w:rFonts w:cstheme="minorHAnsi"/>
          <w:color w:val="323232"/>
          <w:sz w:val="22"/>
          <w:szCs w:val="22"/>
        </w:rPr>
        <w:t>college graduate</w:t>
      </w:r>
      <w:r w:rsidR="007975E9" w:rsidRPr="00160C69">
        <w:rPr>
          <w:rFonts w:cstheme="minorHAnsi"/>
          <w:color w:val="323232"/>
          <w:sz w:val="22"/>
          <w:szCs w:val="22"/>
        </w:rPr>
        <w:t xml:space="preserve"> </w:t>
      </w:r>
      <w:r w:rsidR="00E643F5">
        <w:rPr>
          <w:rFonts w:cstheme="minorHAnsi"/>
          <w:color w:val="323232"/>
          <w:sz w:val="22"/>
          <w:szCs w:val="22"/>
        </w:rPr>
        <w:t>[</w:t>
      </w:r>
      <w:r w:rsidR="00C874F2">
        <w:rPr>
          <w:rFonts w:cstheme="minorHAnsi"/>
          <w:color w:val="323232"/>
          <w:sz w:val="22"/>
          <w:szCs w:val="22"/>
        </w:rPr>
        <w:t>69</w:t>
      </w:r>
      <w:r w:rsidR="00E643F5">
        <w:rPr>
          <w:rFonts w:cstheme="minorHAnsi"/>
          <w:color w:val="323232"/>
          <w:sz w:val="22"/>
          <w:szCs w:val="22"/>
          <w:shd w:val="clear" w:color="auto" w:fill="FFFFFF" w:themeFill="background1"/>
        </w:rPr>
        <w:t>]</w:t>
      </w:r>
      <w:r w:rsidR="007975E9" w:rsidRPr="00160C69">
        <w:rPr>
          <w:rFonts w:cstheme="minorHAnsi"/>
          <w:color w:val="323232"/>
          <w:sz w:val="22"/>
          <w:szCs w:val="22"/>
          <w:shd w:val="clear" w:color="auto" w:fill="FFFFFF" w:themeFill="background1"/>
        </w:rPr>
        <w:t>.</w:t>
      </w:r>
      <w:r w:rsidR="00C63F02" w:rsidRPr="00160C69">
        <w:rPr>
          <w:rFonts w:cstheme="minorHAnsi"/>
          <w:color w:val="323232"/>
          <w:sz w:val="22"/>
          <w:szCs w:val="22"/>
          <w:shd w:val="clear" w:color="auto" w:fill="FFFFFF" w:themeFill="background1"/>
        </w:rPr>
        <w:t xml:space="preserve"> </w:t>
      </w:r>
      <w:r w:rsidR="00251073" w:rsidRPr="00160C69">
        <w:rPr>
          <w:rFonts w:cstheme="minorHAnsi"/>
          <w:color w:val="323232"/>
          <w:sz w:val="22"/>
          <w:szCs w:val="22"/>
          <w:shd w:val="clear" w:color="auto" w:fill="FFFFFF" w:themeFill="background1"/>
        </w:rPr>
        <w:t xml:space="preserve">The same study </w:t>
      </w:r>
      <w:r w:rsidR="00E643F5">
        <w:rPr>
          <w:rFonts w:cstheme="minorHAnsi"/>
          <w:color w:val="323232"/>
          <w:sz w:val="22"/>
          <w:szCs w:val="22"/>
          <w:shd w:val="clear" w:color="auto" w:fill="FFFFFF" w:themeFill="background1"/>
        </w:rPr>
        <w:t>[</w:t>
      </w:r>
      <w:r w:rsidR="00251073" w:rsidRPr="00160C69">
        <w:rPr>
          <w:rFonts w:cstheme="minorHAnsi"/>
          <w:color w:val="323232"/>
          <w:sz w:val="22"/>
          <w:szCs w:val="22"/>
          <w:shd w:val="clear" w:color="auto" w:fill="FFFFFF" w:themeFill="background1"/>
        </w:rPr>
        <w:t>21</w:t>
      </w:r>
      <w:r w:rsidR="00E643F5">
        <w:rPr>
          <w:rFonts w:cstheme="minorHAnsi"/>
          <w:color w:val="323232"/>
          <w:sz w:val="22"/>
          <w:szCs w:val="22"/>
          <w:shd w:val="clear" w:color="auto" w:fill="FFFFFF" w:themeFill="background1"/>
        </w:rPr>
        <w:t>]</w:t>
      </w:r>
      <w:r w:rsidR="009D0D80" w:rsidRPr="00160C69">
        <w:rPr>
          <w:rFonts w:cstheme="minorHAnsi"/>
          <w:color w:val="323232"/>
          <w:sz w:val="22"/>
          <w:szCs w:val="22"/>
          <w:shd w:val="clear" w:color="auto" w:fill="FFFFFF" w:themeFill="background1"/>
        </w:rPr>
        <w:t xml:space="preserve"> reported that </w:t>
      </w:r>
      <w:r w:rsidR="00924AB6" w:rsidRPr="00160C69">
        <w:rPr>
          <w:rFonts w:cstheme="minorHAnsi"/>
          <w:color w:val="000000" w:themeColor="text1"/>
          <w:sz w:val="22"/>
          <w:szCs w:val="22"/>
          <w:shd w:val="clear" w:color="auto" w:fill="FFFFFF" w:themeFill="background1"/>
        </w:rPr>
        <w:t xml:space="preserve">78% </w:t>
      </w:r>
      <w:r w:rsidR="00C63F02" w:rsidRPr="00160C69">
        <w:rPr>
          <w:rFonts w:cstheme="minorHAnsi"/>
          <w:color w:val="000000" w:themeColor="text1"/>
          <w:sz w:val="22"/>
          <w:szCs w:val="22"/>
          <w:shd w:val="clear" w:color="auto" w:fill="FFFFFF" w:themeFill="background1"/>
        </w:rPr>
        <w:t>of websites</w:t>
      </w:r>
      <w:r w:rsidR="009D0D80" w:rsidRPr="00160C69">
        <w:rPr>
          <w:rFonts w:cstheme="minorHAnsi"/>
          <w:color w:val="000000" w:themeColor="text1"/>
          <w:sz w:val="22"/>
          <w:szCs w:val="22"/>
          <w:shd w:val="clear" w:color="auto" w:fill="FFFFFF" w:themeFill="background1"/>
        </w:rPr>
        <w:t xml:space="preserve"> assessed</w:t>
      </w:r>
      <w:r w:rsidR="00C63F02" w:rsidRPr="00160C69">
        <w:rPr>
          <w:rFonts w:cstheme="minorHAnsi"/>
          <w:color w:val="000000" w:themeColor="text1"/>
          <w:sz w:val="22"/>
          <w:szCs w:val="22"/>
          <w:shd w:val="clear" w:color="auto" w:fill="FFFFFF" w:themeFill="background1"/>
        </w:rPr>
        <w:t xml:space="preserve"> </w:t>
      </w:r>
      <w:r w:rsidR="00924AB6" w:rsidRPr="00160C69">
        <w:rPr>
          <w:rFonts w:cstheme="minorHAnsi"/>
          <w:color w:val="000000" w:themeColor="text1"/>
          <w:sz w:val="22"/>
          <w:szCs w:val="22"/>
          <w:shd w:val="clear" w:color="auto" w:fill="FFFFFF" w:themeFill="background1"/>
        </w:rPr>
        <w:t>were easy to navigate</w:t>
      </w:r>
      <w:r w:rsidR="009D0D80" w:rsidRPr="00160C69">
        <w:rPr>
          <w:rFonts w:cstheme="minorHAnsi"/>
          <w:color w:val="000000" w:themeColor="text1"/>
          <w:sz w:val="22"/>
          <w:szCs w:val="22"/>
          <w:shd w:val="clear" w:color="auto" w:fill="FFFFFF" w:themeFill="background1"/>
        </w:rPr>
        <w:t>. Importantly,</w:t>
      </w:r>
      <w:r w:rsidR="00924AB6" w:rsidRPr="00160C69">
        <w:rPr>
          <w:rFonts w:cstheme="minorHAnsi"/>
          <w:color w:val="000000" w:themeColor="text1"/>
          <w:sz w:val="22"/>
          <w:szCs w:val="22"/>
          <w:shd w:val="clear" w:color="auto" w:fill="FFFFFF" w:themeFill="background1"/>
        </w:rPr>
        <w:t xml:space="preserve"> </w:t>
      </w:r>
      <w:r w:rsidR="00572837" w:rsidRPr="00160C69">
        <w:rPr>
          <w:rFonts w:cstheme="minorHAnsi"/>
          <w:color w:val="000000" w:themeColor="text1"/>
          <w:sz w:val="22"/>
          <w:szCs w:val="22"/>
          <w:shd w:val="clear" w:color="auto" w:fill="FFFFFF" w:themeFill="background1"/>
        </w:rPr>
        <w:t>o</w:t>
      </w:r>
      <w:r w:rsidR="00924AB6" w:rsidRPr="00160C69">
        <w:rPr>
          <w:rFonts w:cstheme="minorHAnsi"/>
          <w:color w:val="000000" w:themeColor="text1"/>
          <w:sz w:val="22"/>
          <w:szCs w:val="22"/>
          <w:shd w:val="clear" w:color="auto" w:fill="FFFFFF" w:themeFill="background1"/>
        </w:rPr>
        <w:t>nly 33% of websites were assessed to be visual/hearing impairment friendly.</w:t>
      </w:r>
    </w:p>
    <w:p w14:paraId="32BA6E4D" w14:textId="77777777" w:rsidR="005F3592" w:rsidRPr="00160C69" w:rsidRDefault="005F3592" w:rsidP="005F3592">
      <w:pPr>
        <w:spacing w:line="480" w:lineRule="auto"/>
        <w:rPr>
          <w:rFonts w:cstheme="minorHAnsi"/>
          <w:color w:val="000000" w:themeColor="text1"/>
          <w:sz w:val="22"/>
          <w:szCs w:val="22"/>
        </w:rPr>
      </w:pPr>
    </w:p>
    <w:p w14:paraId="35265205" w14:textId="2C6AD422" w:rsidR="005F3592" w:rsidRPr="00160C69" w:rsidRDefault="005F3592" w:rsidP="005F3592">
      <w:pPr>
        <w:spacing w:line="480" w:lineRule="auto"/>
        <w:rPr>
          <w:rFonts w:cstheme="minorHAnsi"/>
          <w:color w:val="000000"/>
          <w:sz w:val="22"/>
          <w:szCs w:val="22"/>
        </w:rPr>
      </w:pPr>
      <w:r w:rsidRPr="0004752F">
        <w:rPr>
          <w:rFonts w:cstheme="minorHAnsi"/>
          <w:color w:val="000000" w:themeColor="text1"/>
          <w:sz w:val="22"/>
          <w:szCs w:val="22"/>
        </w:rPr>
        <w:t xml:space="preserve">An evaluation of online information on disorders of sex development noted strengths including the </w:t>
      </w:r>
      <w:r w:rsidRPr="00160C69">
        <w:rPr>
          <w:rFonts w:cstheme="minorHAnsi"/>
          <w:color w:val="000000" w:themeColor="text1"/>
          <w:sz w:val="22"/>
          <w:szCs w:val="22"/>
        </w:rPr>
        <w:t xml:space="preserve">tendency of web-pages to present focussed information in chunks and in a logical sequence </w:t>
      </w:r>
      <w:r w:rsidRPr="00160C69">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{"citationItems":[{"id":"ITEM-1","itemData":{"DOI":"10.1080/02813432.2019.1569413","ISSN":"15027724","abstract":"OBJECTIVE: To identify general practitioners' (GPs) barriers and facilitators regarding the use of health information technology (HIT) in the treatment of patients with low back pain (LBP)., DESIGN: A qualitative study employing a participatory design approach, with an inductive analytical thematic approach utilising semi-structured interviews. Empirical data was analysed using the qualitative data analysis software (QDAS) Nvivo., SETTING: General practices in Denmark., SUBJECTS: Eight interviews were conducted with an average duration of 60 min. The interviewees were GPs from different geographical settings and different organisational structures, varying in age and professional interests., MAIN OUTCOME MEASURES: Barriers and facilitators for future use of the HIT application for patients with LBP., RESULTS: Through the inclusion of healthcare professionals in the design process, this study found that in order for GPs to recommend a HIT application it is essential to target the application towards their patients. Furthermore, GPs required that the HIT application should support patient self-management. Additionally, the content of the HIT application should support the initiated treatment and it should be easy for GPs to recommend the HIT application. Finally, healthcare professionals need to be involved in the design process., CONCLUSION: When designing health IT applications for patients with LBP in general practice it is important to include both patients and GPs in the design process. GPs would be more willing to recommend a HIT application that: applies content in line with frequently used recommendations; targets patients; supports patients' self-management; and supports the patients' needs. KEY POINTS Online information is currently applied in general practice to some patients with low back pain Online information cannot replace the GP, but can rather be a bonding tool between the patient and the GP It is important to address both GP and patient barriers to applying new technology and to consider the literacy level Participatory methods could play a central role in the future development of online information material.","author":[{"dropping-particle":"","family":"Hjelmager","given":"Ditte Meulengracht","non-dropping-particle":"","parse-names":false,"suffix":""},{"dropping-particle":"","family":"Vinther","given":"Line Dausel","non-dropping-particle":"","parse-names":false,"suffix":""},{"dropping-particle":"","family":"Poulsen","given":"Søren Herold","non-dropping-particle":"","parse-names":false,"suffix":""},{"dropping-particle":"","family":"Petersen","given":"Lone Stub","non-dropping-particle":"","parse-names":false,"suffix":""},{"dropping-particle":"","family":"Jensen","given":"Martin Bach","non-dropping-particle":"","parse-names":false,"suffix":""},{"dropping-particle":"","family":"Riis","given":"Allan","non-dropping-particle":"","parse-names":false,"suffix":""}],"container-title":"Scandinavian Journal of Primary Health Care","id":"ITEM-1","issued":{"date-parts":[["2019"]]},"title":"Requirements for implementing online information material for patients with low back pain in general practice: an interview study","type":"article-journal"},"uris":["http://www.mendeley.com/documents/?uuid=ebaef43a-559a-4ea8-b20a-c8100821bedc","http://www.mendeley.com/documents/?uuid=8f680e3a-061a-4d36-b5af-69626746a28d"]}],"mendeley":{"formattedCitation":"&lt;sup&gt;15&lt;/sup&gt;","manualFormatting":"[13]","plainTextFormattedCitation":"15","previouslyFormattedCitation":"&lt;sup&gt;15&lt;/sup&gt;"},"properties":{"noteIndex":0},"schema":"https://github.com/citation-style-language/schema/raw/master/csl-citation.json"}</w:instrText>
      </w:r>
      <w:r w:rsidRPr="00160C69">
        <w:rPr>
          <w:rFonts w:cstheme="minorHAnsi"/>
          <w:color w:val="000000" w:themeColor="text1"/>
          <w:sz w:val="22"/>
          <w:szCs w:val="22"/>
        </w:rPr>
        <w:fldChar w:fldCharType="separate"/>
      </w:r>
      <w:r w:rsidR="00E643F5">
        <w:rPr>
          <w:rFonts w:cstheme="minorHAnsi"/>
          <w:noProof/>
          <w:color w:val="000000" w:themeColor="text1"/>
          <w:sz w:val="22"/>
          <w:szCs w:val="22"/>
        </w:rPr>
        <w:t>[</w:t>
      </w:r>
      <w:r w:rsidRPr="00160C69">
        <w:rPr>
          <w:rFonts w:cstheme="minorHAnsi"/>
          <w:noProof/>
          <w:color w:val="000000" w:themeColor="text1"/>
          <w:sz w:val="22"/>
          <w:szCs w:val="22"/>
        </w:rPr>
        <w:t>13</w:t>
      </w:r>
      <w:r w:rsidR="00E643F5">
        <w:rPr>
          <w:rFonts w:cstheme="minorHAnsi"/>
          <w:noProof/>
          <w:color w:val="000000" w:themeColor="text1"/>
          <w:sz w:val="22"/>
          <w:szCs w:val="22"/>
        </w:rPr>
        <w:t>]</w:t>
      </w:r>
      <w:r w:rsidRPr="00160C69">
        <w:rPr>
          <w:rFonts w:cstheme="minorHAnsi"/>
          <w:color w:val="000000" w:themeColor="text1"/>
          <w:sz w:val="22"/>
          <w:szCs w:val="22"/>
        </w:rPr>
        <w:fldChar w:fldCharType="end"/>
      </w:r>
      <w:r w:rsidR="00986788">
        <w:rPr>
          <w:rFonts w:cstheme="minorHAnsi"/>
          <w:color w:val="000000" w:themeColor="text1"/>
          <w:sz w:val="22"/>
          <w:szCs w:val="22"/>
        </w:rPr>
        <w:t>.</w:t>
      </w:r>
      <w:r w:rsidRPr="00160C69">
        <w:rPr>
          <w:rFonts w:cstheme="minorHAnsi"/>
          <w:color w:val="000000" w:themeColor="text1"/>
          <w:sz w:val="22"/>
          <w:szCs w:val="22"/>
        </w:rPr>
        <w:t xml:space="preserve"> A</w:t>
      </w:r>
      <w:r w:rsidR="00C94E4F" w:rsidRPr="00160C69">
        <w:rPr>
          <w:rFonts w:cstheme="minorHAnsi"/>
          <w:color w:val="000000" w:themeColor="text1"/>
          <w:sz w:val="22"/>
          <w:szCs w:val="22"/>
        </w:rPr>
        <w:t xml:space="preserve"> semi-structured interview</w:t>
      </w:r>
      <w:r w:rsidRPr="00160C69">
        <w:rPr>
          <w:rFonts w:cstheme="minorHAnsi"/>
          <w:color w:val="000000" w:themeColor="text1"/>
          <w:sz w:val="22"/>
          <w:szCs w:val="22"/>
        </w:rPr>
        <w:t xml:space="preserve"> study </w:t>
      </w:r>
      <w:r w:rsidR="00C94E4F" w:rsidRPr="00160C69">
        <w:rPr>
          <w:rFonts w:cstheme="minorHAnsi"/>
          <w:color w:val="000000" w:themeColor="text1"/>
          <w:sz w:val="22"/>
          <w:szCs w:val="22"/>
        </w:rPr>
        <w:t>of G</w:t>
      </w:r>
      <w:r w:rsidR="00E643F5">
        <w:rPr>
          <w:rFonts w:cstheme="minorHAnsi"/>
          <w:color w:val="000000" w:themeColor="text1"/>
          <w:sz w:val="22"/>
          <w:szCs w:val="22"/>
        </w:rPr>
        <w:t xml:space="preserve">eneral </w:t>
      </w:r>
      <w:r w:rsidR="00C94E4F" w:rsidRPr="00160C69">
        <w:rPr>
          <w:rFonts w:cstheme="minorHAnsi"/>
          <w:color w:val="000000" w:themeColor="text1"/>
          <w:sz w:val="22"/>
          <w:szCs w:val="22"/>
        </w:rPr>
        <w:t>P</w:t>
      </w:r>
      <w:r w:rsidR="00E643F5">
        <w:rPr>
          <w:rFonts w:cstheme="minorHAnsi"/>
          <w:color w:val="000000" w:themeColor="text1"/>
          <w:sz w:val="22"/>
          <w:szCs w:val="22"/>
        </w:rPr>
        <w:t>ractitioner</w:t>
      </w:r>
      <w:r w:rsidR="00C94E4F" w:rsidRPr="00160C69">
        <w:rPr>
          <w:rFonts w:cstheme="minorHAnsi"/>
          <w:color w:val="000000" w:themeColor="text1"/>
          <w:sz w:val="22"/>
          <w:szCs w:val="22"/>
        </w:rPr>
        <w:t xml:space="preserve">s performed by </w:t>
      </w:r>
      <w:r w:rsidRPr="00160C69">
        <w:rPr>
          <w:rFonts w:cstheme="minorHAnsi"/>
          <w:noProof/>
          <w:sz w:val="22"/>
          <w:szCs w:val="22"/>
        </w:rPr>
        <w:t>Hjelmager DM</w:t>
      </w:r>
      <w:r w:rsidRPr="00160C69">
        <w:rPr>
          <w:rFonts w:cstheme="minorHAnsi"/>
          <w:color w:val="000000" w:themeColor="text1"/>
          <w:sz w:val="22"/>
          <w:szCs w:val="22"/>
        </w:rPr>
        <w:t xml:space="preserve"> et al. </w:t>
      </w:r>
      <w:r w:rsidR="00E643F5">
        <w:rPr>
          <w:rFonts w:cstheme="minorHAnsi"/>
          <w:color w:val="000000" w:themeColor="text1"/>
          <w:sz w:val="22"/>
          <w:szCs w:val="22"/>
        </w:rPr>
        <w:t>[</w:t>
      </w:r>
      <w:r w:rsidRPr="00160C69">
        <w:rPr>
          <w:rFonts w:cstheme="minorHAnsi"/>
          <w:color w:val="000000" w:themeColor="text1"/>
          <w:sz w:val="22"/>
          <w:szCs w:val="22"/>
        </w:rPr>
        <w:t>14</w:t>
      </w:r>
      <w:r w:rsidR="00E643F5">
        <w:rPr>
          <w:rFonts w:cstheme="minorHAnsi"/>
          <w:color w:val="000000" w:themeColor="text1"/>
          <w:sz w:val="22"/>
          <w:szCs w:val="22"/>
        </w:rPr>
        <w:t>]</w:t>
      </w:r>
      <w:r w:rsidRPr="00160C69">
        <w:rPr>
          <w:rFonts w:cstheme="minorHAnsi"/>
          <w:color w:val="000000" w:themeColor="text1"/>
          <w:sz w:val="22"/>
          <w:szCs w:val="22"/>
        </w:rPr>
        <w:t xml:space="preserve"> </w:t>
      </w:r>
      <w:r w:rsidR="00C94E4F" w:rsidRPr="00160C69">
        <w:rPr>
          <w:rFonts w:cstheme="minorHAnsi"/>
          <w:color w:val="000000" w:themeColor="text1"/>
          <w:sz w:val="22"/>
          <w:szCs w:val="22"/>
        </w:rPr>
        <w:t>revealed that health information technology applications require textual information which is targeted to patients</w:t>
      </w:r>
      <w:r w:rsidR="00B7394F" w:rsidRPr="00160C69">
        <w:rPr>
          <w:rFonts w:cstheme="minorHAnsi"/>
          <w:color w:val="000000" w:themeColor="text1"/>
          <w:sz w:val="22"/>
          <w:szCs w:val="22"/>
        </w:rPr>
        <w:t xml:space="preserve"> and written with the input of healthcare professionals</w:t>
      </w:r>
      <w:r w:rsidR="00C94E4F" w:rsidRPr="00160C69">
        <w:rPr>
          <w:rFonts w:cstheme="minorHAnsi"/>
          <w:color w:val="000000" w:themeColor="text1"/>
          <w:sz w:val="22"/>
          <w:szCs w:val="22"/>
        </w:rPr>
        <w:t xml:space="preserve">. </w:t>
      </w:r>
    </w:p>
    <w:p w14:paraId="1A255FB0" w14:textId="77777777" w:rsidR="005F3592" w:rsidRPr="00160C69" w:rsidRDefault="005F3592" w:rsidP="005F3592">
      <w:pPr>
        <w:spacing w:line="480" w:lineRule="auto"/>
        <w:rPr>
          <w:rFonts w:cstheme="minorHAnsi"/>
          <w:color w:val="000000" w:themeColor="text1"/>
          <w:sz w:val="22"/>
          <w:szCs w:val="22"/>
        </w:rPr>
      </w:pPr>
    </w:p>
    <w:p w14:paraId="51C421C5" w14:textId="186AF054" w:rsidR="00CD2741" w:rsidRPr="00160C69" w:rsidRDefault="00CD2741" w:rsidP="00CD2741">
      <w:pPr>
        <w:spacing w:line="480" w:lineRule="auto"/>
        <w:rPr>
          <w:rFonts w:cstheme="minorHAnsi"/>
          <w:noProof/>
          <w:color w:val="000000"/>
          <w:sz w:val="22"/>
          <w:szCs w:val="22"/>
        </w:rPr>
      </w:pPr>
      <w:proofErr w:type="spellStart"/>
      <w:r w:rsidRPr="00160C69">
        <w:rPr>
          <w:rFonts w:cstheme="minorHAnsi"/>
          <w:color w:val="000000" w:themeColor="text1"/>
          <w:sz w:val="22"/>
          <w:szCs w:val="22"/>
        </w:rPr>
        <w:t>Rofaiel</w:t>
      </w:r>
      <w:proofErr w:type="spellEnd"/>
      <w:r w:rsidRPr="00160C69">
        <w:rPr>
          <w:rFonts w:cstheme="minorHAnsi"/>
          <w:color w:val="000000" w:themeColor="text1"/>
          <w:sz w:val="22"/>
          <w:szCs w:val="22"/>
        </w:rPr>
        <w:t xml:space="preserve"> R, et al. </w:t>
      </w:r>
      <w:r w:rsidRPr="00160C69">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{"citationItems":[{"id":"ITEM-1","itemData":{"DOI":"10.4103/sjg.SJG_55_18","ISSN":"19984049","abstract":"Background/Aims Many patients currently seek the Internet for health-related information without discerning the quality or bias of the evidence presented. Biologic agents have become the mainstay of therapy in inflammatory bowel disease (IBD), and it is important that patients have access to high-quality information when exploring the various available agents to make informed decisions about their therapy. The primary aim of this study was to evaluate the quality of patient-searched Internet websites that describe the biologic agents used as treatment options for IBD. The secondary aim was to compare the quality of patient-searched with physician-recommended websites and to evaluate any differences. Materials and Methods The DISCERN model was used to evaluate the quality of the information content of a total of 110 websites of all the biologic agents used in the treatment of IBD from July to September 2017. The first 10 \"Google search\" hits meeting the inclusion criteria for each agent were included. There were four additional physician-recommended websites that were evaluated for the purpose of the secondary aim of this study. Results The mean DISCERN score among all websites combined was 3.21 out of a 5-point scale. The highest scoring website was \"ema.europa.eu\" at 4.13 whereas the lowest scoring website was \"https://www.fda.gov \" at 1.97 for Entyvio. There was no significant difference between patient-searched and physician-recommended websites, with a mean total score of 3.21 versus 3.63, respectively (P value of 0.158). Conclusions The combined quality of Internet web-based resources used for each drug was fairly consistent in scoring (intermediate to slightly above average). There was no significant advantage in the overall combined scores of the pooled physician-recommended websites when compared with the patient-searched websites.","author":[{"dropping-particle":"","family":"Rofaiel","given":"Rymon","non-dropping-particle":"","parse-names":false,"suffix":""},{"dropping-particle":"","family":"Chande","given":"Nilesh","non-dropping-particle":"","parse-names":false,"suffix":""}],"container-title":"Saudi Journal of Gastroenterology","id":"ITEM-1","issued":{"date-parts":[["2018"]]},"title":"Biologic agents in inflammatory bowel disease - Quality of internet website information","type":"article-journal"},"uris":["http://www.mendeley.com/documents/?uuid=93b90fed-3ebb-45f5-b05c-74b18c31a708","http://www.mendeley.com/documents/?uuid=0d912f70-0c27-4dc4-a14a-a19f96d29b83"]}],"mendeley":{"formattedCitation":"&lt;sup&gt;16&lt;/sup&gt;","manualFormatting":"[15]","plainTextFormattedCitation":"16","previouslyFormattedCitation":"&lt;sup&gt;16&lt;/sup&gt;"},"properties":{"noteIndex":0},"schema":"https://github.com/citation-style-language/schema/raw/master/csl-citation.json"}</w:instrText>
      </w:r>
      <w:r w:rsidRPr="00160C69">
        <w:rPr>
          <w:rFonts w:cstheme="minorHAnsi"/>
          <w:color w:val="000000" w:themeColor="text1"/>
          <w:sz w:val="22"/>
          <w:szCs w:val="22"/>
        </w:rPr>
        <w:fldChar w:fldCharType="separate"/>
      </w:r>
      <w:r w:rsidR="00E643F5">
        <w:rPr>
          <w:rFonts w:cstheme="minorHAnsi"/>
          <w:noProof/>
          <w:color w:val="000000" w:themeColor="text1"/>
          <w:sz w:val="22"/>
          <w:szCs w:val="22"/>
        </w:rPr>
        <w:t>[</w:t>
      </w:r>
      <w:r w:rsidRPr="00160C69">
        <w:rPr>
          <w:rFonts w:cstheme="minorHAnsi"/>
          <w:noProof/>
          <w:color w:val="000000" w:themeColor="text1"/>
          <w:sz w:val="22"/>
          <w:szCs w:val="22"/>
        </w:rPr>
        <w:t>15</w:t>
      </w:r>
      <w:r w:rsidR="00E643F5">
        <w:rPr>
          <w:rFonts w:cstheme="minorHAnsi"/>
          <w:noProof/>
          <w:color w:val="000000" w:themeColor="text1"/>
          <w:sz w:val="22"/>
          <w:szCs w:val="22"/>
        </w:rPr>
        <w:t>]</w:t>
      </w:r>
      <w:r w:rsidRPr="00160C69">
        <w:rPr>
          <w:rFonts w:cstheme="minorHAnsi"/>
          <w:color w:val="000000" w:themeColor="text1"/>
          <w:sz w:val="22"/>
          <w:szCs w:val="22"/>
        </w:rPr>
        <w:fldChar w:fldCharType="end"/>
      </w:r>
      <w:r w:rsidRPr="00160C69">
        <w:rPr>
          <w:rFonts w:cstheme="minorHAnsi"/>
          <w:color w:val="000000" w:themeColor="text1"/>
          <w:sz w:val="22"/>
          <w:szCs w:val="22"/>
        </w:rPr>
        <w:t xml:space="preserve"> assessed the quality of website information about inflammatory bowel disease using the DISCERN score to assess reliability and the relevance of pertinent details. The mean DISCERN score for patient-searched websites</w:t>
      </w:r>
      <w:r w:rsidR="002856ED">
        <w:rPr>
          <w:rFonts w:cstheme="minorHAnsi"/>
          <w:color w:val="000000" w:themeColor="text1"/>
          <w:sz w:val="22"/>
          <w:szCs w:val="22"/>
        </w:rPr>
        <w:t xml:space="preserve"> was not statistically different to </w:t>
      </w:r>
      <w:r w:rsidRPr="00160C69">
        <w:rPr>
          <w:rFonts w:cstheme="minorHAnsi"/>
          <w:color w:val="000000" w:themeColor="text1"/>
          <w:sz w:val="22"/>
          <w:szCs w:val="22"/>
        </w:rPr>
        <w:t>physician recommended websites (</w:t>
      </w:r>
      <w:r w:rsidR="002856ED">
        <w:rPr>
          <w:rFonts w:cstheme="minorHAnsi"/>
          <w:color w:val="000000" w:themeColor="text1"/>
          <w:sz w:val="22"/>
          <w:szCs w:val="22"/>
        </w:rPr>
        <w:t xml:space="preserve">3.21 vs </w:t>
      </w:r>
      <w:r w:rsidRPr="00160C69">
        <w:rPr>
          <w:rFonts w:cstheme="minorHAnsi"/>
          <w:color w:val="000000" w:themeColor="text1"/>
          <w:sz w:val="22"/>
          <w:szCs w:val="22"/>
        </w:rPr>
        <w:t>3.62</w:t>
      </w:r>
      <w:r w:rsidR="002856ED">
        <w:rPr>
          <w:rFonts w:cstheme="minorHAnsi"/>
          <w:color w:val="000000" w:themeColor="text1"/>
          <w:sz w:val="22"/>
          <w:szCs w:val="22"/>
        </w:rPr>
        <w:t xml:space="preserve"> respectively, p </w:t>
      </w:r>
      <w:r w:rsidR="009F5EC5">
        <w:rPr>
          <w:rFonts w:cstheme="minorHAnsi"/>
          <w:color w:val="000000" w:themeColor="text1"/>
          <w:sz w:val="22"/>
          <w:szCs w:val="22"/>
        </w:rPr>
        <w:t>=0.158</w:t>
      </w:r>
      <w:r w:rsidRPr="00160C69">
        <w:rPr>
          <w:rFonts w:cstheme="minorHAnsi"/>
          <w:color w:val="000000" w:themeColor="text1"/>
          <w:sz w:val="22"/>
          <w:szCs w:val="22"/>
        </w:rPr>
        <w:t xml:space="preserve">). </w:t>
      </w:r>
      <w:r w:rsidR="00C76BF8">
        <w:rPr>
          <w:rFonts w:cstheme="minorHAnsi"/>
          <w:color w:val="000000"/>
          <w:sz w:val="22"/>
          <w:szCs w:val="22"/>
        </w:rPr>
        <w:t>Numerous</w:t>
      </w:r>
      <w:r w:rsidR="00C76BF8" w:rsidRPr="00160C69">
        <w:rPr>
          <w:rFonts w:cstheme="minorHAnsi"/>
          <w:color w:val="000000"/>
          <w:sz w:val="22"/>
          <w:szCs w:val="22"/>
        </w:rPr>
        <w:t xml:space="preserve"> </w:t>
      </w:r>
      <w:r w:rsidRPr="00160C69">
        <w:rPr>
          <w:rFonts w:cstheme="minorHAnsi"/>
          <w:color w:val="000000"/>
          <w:sz w:val="22"/>
          <w:szCs w:val="22"/>
        </w:rPr>
        <w:t xml:space="preserve">studies </w:t>
      </w:r>
      <w:r w:rsidRPr="00160C69">
        <w:rPr>
          <w:rFonts w:cstheme="minorHAnsi"/>
          <w:color w:val="000000"/>
          <w:sz w:val="22"/>
          <w:szCs w:val="22"/>
        </w:rPr>
        <w:fldChar w:fldCharType="begin" w:fldLock="1"/>
      </w:r>
      <w:r w:rsidR="00351EE9">
        <w:rPr>
          <w:rFonts w:cstheme="minorHAnsi"/>
          <w:color w:val="000000"/>
          <w:sz w:val="22"/>
          <w:szCs w:val="22"/>
        </w:rPr>
        <w:instrText>ADDIN CSL_CITATION {"citationItems":[{"id":"ITEM-1","itemData":{"DOI":"10.1186/s13633-019-0065-x","abstract":"Objectives: Consumers rely on online health information, particularly for unusual conditions. Disorders of Sex Development (DSD) are complex with some aspects of care controversial. Accurate web-based DSD information is essential for decision-making, but the quality has not been rigorously evaluated. The purpose of the present study was to assess the quality of online health information related to DSD presented by 12 pediatric institutions comprising the NIH-sponsored DSD-Translational Research Network (DSD-TRN). Methods: DSD-TRN sites identified team webpages, then we identified linked webpages. We also used each institution search engine to search common DSD terms. We assessed webpages using validated tools: the Simple Measure of Gobbledygook (SMOG) determined reading level, the Patient Education Materials Assessment Tool (PEMAT) evaluated content for understandability and actionability, and the DISCERN tool assessed treatment decision-making information (for hormone replacement and surgery). We developed a \"Completeness\" measure which assessed the presence of information on 25 DSD topics. Results: The SMOG reading level of webpages was at or above high-school grade level. Mean (SD) PEMAT understandability score for Team Pages and Team Links was 68% (6%); on average these pages met less than 70% of the understandability criteria. Mean (SD) PEMAT actionability score was 23% (20%); few patient actions were identified. The DISCERN tool determined that the quality of information related to hormone treatment and to surgery was poor. Sites' webpages covered 12-56% of the items on our Completeness measure. Conclusions: Quality of DSD online content was poor, and would be improved by using a variety of strategies, such as simplifying word choice, using visual aids, highlighting actions patients can take and acknowledging areas of uncertainty. For complex conditions such as DSD, high-quality web-based information is essential to empower patients (and caregiver proxies), particularly when aspects of care are controversial.","author":[{"dropping-particle":"","family":"Ernst","given":"Michelle M.","non-dropping-particle":"","parse-names":false,"suffix":""},{"dropping-particle":"","family":"Chen","given":"Diane","non-dropping-particle":"","parse-names":false,"suffix":""},{"dropping-particle":"","family":"Kennedy","given":"Kim","non-dropping-particle":"","parse-names":false,"suffix":""},{"dropping-particle":"","family":"Jewell","given":"Tess","non-dropping-particle":"","parse-names":false,"suffix":""},{"dropping-particle":"","family":"Sajwani","given":"Afiya","non-dropping-particle":"","parse-names":false,"suffix":""},{"dropping-particle":"","family":"Foley","given":"Carmel","non-dropping-particle":"","parse-names":false,"suffix":""},{"dropping-particle":"","family":"Sandberg","given":"David E.","non-dropping-particle":"","parse-names":false,"suffix":""}],"container-title":"International Journal of Pediatric Endocrinology","id":"ITEM-1","issue":"1","issued":{"date-parts":[["2019","12"]]},"publisher":"Springer Science and Business Media LLC","title":"Disorders of sex development (DSD) web-based information: quality survey of DSD team websites","type":"article-journal","volume":"2019"},"uris":["http://www.mendeley.com/documents/?uuid=a1799f81-5a98-3b08-b436-1be506983b93","http://www.mendeley.com/documents/?uuid=dab9d490-bf60-4f4b-aa94-62a6bbe33ad4"]},{"id":"ITEM-2","itemData":{"DOI":"10.1177/1055665619850441","ISSN":"1055-6656","author":[{"dropping-particle":"","family":"Alfonso","given":"Allyson R.","non-dropping-particle":"","parse-names":false,"suffix":""},{"dropping-particle":"","family":"DeMitchell-Rodriguez","given":"Evellyn M.","non-dropping-particle":"","parse-names":false,"suffix":""},{"dropping-particle":"","family":"Ramly","given":"Elie P.","non-dropping-particle":"","parse-names":false,"suffix":""},{"dropping-particle":"","family":"Noel","given":"Daphney Y.","non-dropping-particle":"","parse-names":false,"suffix":""},{"dropping-particle":"","family":"Levy-Lambert","given":"Dina","non-dropping-particle":"","parse-names":false,"suffix":""},{"dropping-particle":"","family":"Wang","given":"Maxime M.","non-dropping-particle":"","parse-names":false,"suffix":""},{"dropping-particle":"","family":"Kantar","given":"Rami S.","non-dropping-particle":"","parse-names":false,"suffix":""},{"dropping-particle":"","family":"Flores","given":"Roberto L.","non-dropping-particle":"","parse-names":false,"suffix":""}],"container-title":"The Cleft Palate-Craniofacial Journal","id":"ITEM-2","issued":{"date-parts":[["2019"]]},"title":"Assessment of American Cleft Palate-Craniofacial Association-Approved Teams’ Websites for Patient-Oriented Content and Readability","type":"article-journal"},"uris":["http://www.mendeley.com/documents/?uuid=5321c0dd-3dae-47b0-aab8-4a1013c0c079","http://www.mendeley.com/documents/?uuid=b519409e-78fb-4ad7-a6f6-20603a723b8d"]},{"id":"ITEM-3","itemData":{"DOI":"10.3928/24748307-20190306-03","ISSN":"2474-8307","PMID":"31049489","abstract":"Background Online cardiovascular health materials are easily accessible with an Internet connection, but the readability of its content may limit practical use by patients. Objective The goal of our study was to assess the readability of the most commonly searched Internet health education materials for cardiovascular diseases accessed via Google. Methods We selected 20 commonly searched cardiovascular disease terms: aneurysm, angina, atherosclerosis, cardiomyopathy, congenital heart disease, coronary artery disease, deep vein thrombosis, heart attack, heart failure, high blood pressure, pericardial disease, peripheral arterial disease, rheumatic heart disease, stroke, sudden death, valvular heart disease, mini-stroke, lower extremity edema, pulmonary embolism, and exertional dyspnea. Terms were selected on Google and selected up to 10 results in order of presentation in the search results by reviewing a maximum of 15 pages of Google search results specifically providing education toward patients to yield 196 total patient education articles. Key Results All readability measures assessing grade level measures found the 196 articles were written at a mean 10.9 (SD = 1.8) grade reading level. Moreover, 99.5% of the articles were written beyond the 5th- to 6th-grade level recommended by the American Medical Association. Conclusions Given the prominent use of online patient education material, we consider readability as a quality metric that should be evaluated prior to online publication of any health education materials. Further study of how to improve the readability of online materials may enhance patient education, engagement, and health outcomes.","author":[{"dropping-particle":"","family":"Ayyaswami","given":"Varun","non-dropping-particle":"","parse-names":false,"suffix":""},{"dropping-particle":"","family":"Padmanabhan","given":"Divya","non-dropping-particle":"","parse-names":false,"suffix":""},{"dropping-particle":"","family":"Patel","given":"Manthan","non-dropping-particle":"","parse-names":false,"suffix":""},{"dropping-particle":"","family":"Prabhu","given":"Arpan Vaikunth","non-dropping-particle":"","parse-names":false,"suffix":""},{"dropping-particle":"","family":"Hansberry","given":"David R","non-dropping-particle":"","parse-names":false,"suffix":""},{"dropping-particle":"","family":"Agarwal","given":"Nitin","non-dropping-particle":"","parse-names":false,"suffix":""},{"dropping-particle":"","family":"Magnani","given":"Jared W","non-dropping-particle":"","parse-names":false,"suffix":""}],"container-title":"Health literacy research and practice","id":"ITEM-3","issue":"2","issued":{"date-parts":[["2019","4"]]},"page":"e74-e80","title":"A Readability Analysis of Online Cardiovascular Disease-Related Health Education Materials.","type":"article-journal","volume":"3"},"uris":["http://www.mendeley.com/documents/?uuid=fe7685d6-57f3-36e2-ab68-f50e5bde4d8c","http://www.mendeley.com/documents/?uuid=b641ea7c-b3f4-424b-8d9b-1d7d51da9f18"]},{"id":"ITEM-4","itemData":{"DOI":"10.1111/bcp.13912","ISSN":"13652125","abstract":"AIMS: To identify and evaluate content and readability of freely available online deprescribing patient education materials (PEMs). METHODS: Systematic review of PEMs using MEDLINE, Embase, CINAHL, PsycINFO and The Cochrane Library of Systematic Reviews from inception to 25 September 2017 to identify PEMs. Additionally, deprescribing researchers and health professionals were surveyed to identify additional materials. Known repositories of materials were searched followed by a systematic Google search (22-28 January 2018). Materials were evaluated using an approach informed by the Patient Education Material Assessment Tool and the International Patient Decision Aids Standards Inventory. Readability of text-based materials was assessed using the US-based Gunning-Fog Index and Flesch-Kincaid Grade level. RESULTS: Forty-eight PEMs were identified. PEMs addressing deprescribing of medications for symptom control (81%) were most common. Preventative medications were rarely addressed and material (39%) focused on older people. Only 37% of PEMs provided information about both potential benefits (e.g. reducing risk of side effects) and harms (e.g. withdrawal symptoms, increased risk of disease) of deprescribing, while 40% focussed on benefits only. Readability indices indicated an average minimum reading level of Grade 12. Option Grids and Decision Aids (mean reading level below Grade 10) were most suitable for people with average literacy levels. CONCLUSIONS: Over 1/3 of deprescribing PEMs present potential benefits and harms of deprescribing indicating most of the freely available materials are not balanced. Most PEMs are pitched above average reading levels making them inaccessible for low health literacy populations.","author":[{"dropping-particle":"","family":"Fajardo","given":"Michael Anthony","non-dropping-particle":"","parse-names":false,"suffix":""},{"dropping-particle":"","family":"Weir","given":"Kristie Rebecca","non-dropping-particle":"","parse-names":false,"suffix":""},{"dropping-particle":"","family":"Bonner","given":"Carissa","non-dropping-particle":"","parse-names":false,"suffix":""},{"dropping-particle":"","family":"Gnjidic","given":"Danijela","non-dropping-particle":"","parse-names":false,"suffix":""},{"dropping-particle":"","family":"Jansen","given":"Jesse","non-dropping-particle":"","parse-names":false,"suffix":""}],"container-title":"British Journal of Clinical Pharmacology","id":"ITEM-4","issued":{"date-parts":[["2019"]]},"title":"Availability and readability of patient education materials for deprescribing: An environmental scan","type":"article"},"uris":["http://www.mendeley.com/documents/?uuid=be9c44e9-13a4-4926-9737-5e2b6d7a17b9","http://www.mendeley.com/documents/?uuid=05f61a74-91cc-41e2-a67b-cfbabf6b7c7c"]},{"id":"ITEM-5","itemData":{"DOI":"10.1080/02813432.2019.1569413","ISSN":"15027724","abstract":"OBJECTIVE: To identify general practitioners' (GPs) barriers and facilitators regarding the use of health information technology (HIT) in the treatment of patients with low back pain (LBP)., DESIGN: A qualitative study employing a participatory design approach, with an inductive analytical thematic approach utilising semi-structured interviews. Empirical data was analysed using the qualitative data analysis software (QDAS) Nvivo., SETTING: General practices in Denmark., SUBJECTS: Eight interviews were conducted with an average duration of 60 min. The interviewees were GPs from different geographical settings and different organisational structures, varying in age and professional interests., MAIN OUTCOME MEASURES: Barriers and facilitators for future use of the HIT application for patients with LBP., RESULTS: Through the inclusion of healthcare professionals in the design process, this study found that in order for GPs to recommend a HIT application it is essential to target the application towards their patients. Furthermore, GPs required that the HIT application should support patient self-management. Additionally, the content of the HIT application should support the initiated treatment and it should be easy for GPs to recommend the HIT application. Finally, healthcare professionals need to be involved in the design process., CONCLUSION: When designing health IT applications for patients with LBP in general practice it is important to include both patients and GPs in the design process. GPs would be more willing to recommend a HIT application that: applies content in line with frequently used recommendations; targets patients; supports patients' self-management; and supports the patients' needs. KEY POINTS Online information is currently applied in general practice to some patients with low back pain Online information cannot replace the GP, but can rather be a bonding tool between the patient and the GP It is important to address both GP and patient barriers to applying new technology and to consider the literacy level Participatory methods could play a central role in the future development of online information material.","author":[{"dropping-particle":"","family":"Hjelmager","given":"Ditte Meulengracht","non-dropping-particle":"","parse-names":false,"suffix":""},{"dropping-particle":"","family":"Vinther","given":"Line Dausel","non-dropping-particle":"","parse-names":false,"suffix":""},{"dropping-particle":"","family":"Poulsen","given":"Søren Herold","non-dropping-particle":"","parse-names":false,"suffix":""},{"dropping-particle":"","family":"Petersen","given":"Lone Stub","non-dropping-particle":"","parse-names":false,"suffix":""},{"dropping-particle":"","family":"Jensen","given":"Martin Bach","non-dropping-particle":"","parse-names":false,"suffix":""},{"dropping-particle":"","family":"Riis","given":"Allan","non-dropping-particle":"","parse-names":false,"suffix":""}],"container-title":"Scandinavian Journal of Primary Health Care","id":"ITEM-5","issued":{"date-parts":[["2019"]]},"title":"Requirements for implementing online information material for patients with low back pain in general practice: an interview study","type":"article-journal"},"uris":["http://www.mendeley.com/documents/?uuid=8f680e3a-061a-4d36-b5af-69626746a28d","http://www.mendeley.com/documents/?uuid=ebaef43a-559a-4ea8-b20a-c8100821bedc"]}],"mendeley":{"formattedCitation":"&lt;sup&gt;15,17–20&lt;/sup&gt;","manualFormatting":"[13,14,16–18]","plainTextFormattedCitation":"15,17–20","previouslyFormattedCitation":"&lt;sup&gt;15,17–20&lt;/sup&gt;"},"properties":{"noteIndex":0},"schema":"https://github.com/citation-style-language/schema/raw/master/csl-citation.json"}</w:instrText>
      </w:r>
      <w:r w:rsidRPr="00160C69">
        <w:rPr>
          <w:rFonts w:cstheme="minorHAnsi"/>
          <w:color w:val="000000"/>
          <w:sz w:val="22"/>
          <w:szCs w:val="22"/>
        </w:rPr>
        <w:fldChar w:fldCharType="separate"/>
      </w:r>
      <w:r w:rsidR="00E643F5">
        <w:rPr>
          <w:rFonts w:cstheme="minorHAnsi"/>
          <w:noProof/>
          <w:color w:val="000000"/>
          <w:sz w:val="22"/>
          <w:szCs w:val="22"/>
        </w:rPr>
        <w:t>[</w:t>
      </w:r>
      <w:r w:rsidR="00077AD1" w:rsidRPr="00160C69">
        <w:rPr>
          <w:rFonts w:cstheme="minorHAnsi"/>
          <w:noProof/>
          <w:color w:val="000000"/>
          <w:sz w:val="22"/>
          <w:szCs w:val="22"/>
        </w:rPr>
        <w:t>13,</w:t>
      </w:r>
      <w:r w:rsidRPr="00160C69">
        <w:rPr>
          <w:rFonts w:cstheme="minorHAnsi"/>
          <w:noProof/>
          <w:color w:val="000000"/>
          <w:sz w:val="22"/>
          <w:szCs w:val="22"/>
        </w:rPr>
        <w:t>14,16–18</w:t>
      </w:r>
      <w:r w:rsidR="00E643F5">
        <w:rPr>
          <w:rFonts w:cstheme="minorHAnsi"/>
          <w:noProof/>
          <w:color w:val="000000"/>
          <w:sz w:val="22"/>
          <w:szCs w:val="22"/>
        </w:rPr>
        <w:t>]</w:t>
      </w:r>
      <w:r w:rsidRPr="00160C69">
        <w:rPr>
          <w:rFonts w:cstheme="minorHAnsi"/>
          <w:color w:val="000000"/>
          <w:sz w:val="22"/>
          <w:szCs w:val="22"/>
        </w:rPr>
        <w:fldChar w:fldCharType="end"/>
      </w:r>
      <w:r w:rsidRPr="00160C69">
        <w:rPr>
          <w:rFonts w:cstheme="minorHAnsi"/>
          <w:color w:val="000000"/>
          <w:sz w:val="22"/>
          <w:szCs w:val="22"/>
        </w:rPr>
        <w:t xml:space="preserve"> identified that readability, as analysed by the Flesch-Kincaid tool, of web-based information exceeded the recommended 6</w:t>
      </w:r>
      <w:r w:rsidRPr="00160C69">
        <w:rPr>
          <w:rFonts w:cstheme="minorHAnsi"/>
          <w:color w:val="000000"/>
          <w:sz w:val="22"/>
          <w:szCs w:val="22"/>
          <w:vertAlign w:val="superscript"/>
        </w:rPr>
        <w:t>th</w:t>
      </w:r>
      <w:r w:rsidRPr="00160C69">
        <w:rPr>
          <w:rFonts w:cstheme="minorHAnsi"/>
          <w:color w:val="000000"/>
          <w:sz w:val="22"/>
          <w:szCs w:val="22"/>
        </w:rPr>
        <w:t xml:space="preserve"> – 8</w:t>
      </w:r>
      <w:r w:rsidRPr="00160C69">
        <w:rPr>
          <w:rFonts w:cstheme="minorHAnsi"/>
          <w:color w:val="000000"/>
          <w:sz w:val="22"/>
          <w:szCs w:val="22"/>
          <w:vertAlign w:val="superscript"/>
        </w:rPr>
        <w:t>th</w:t>
      </w:r>
      <w:r w:rsidRPr="00160C69">
        <w:rPr>
          <w:rFonts w:cstheme="minorHAnsi"/>
          <w:color w:val="000000"/>
          <w:sz w:val="22"/>
          <w:szCs w:val="22"/>
        </w:rPr>
        <w:t xml:space="preserve"> </w:t>
      </w:r>
      <w:r w:rsidR="00EA6743">
        <w:rPr>
          <w:rFonts w:cstheme="minorHAnsi"/>
          <w:color w:val="000000"/>
          <w:sz w:val="22"/>
          <w:szCs w:val="22"/>
        </w:rPr>
        <w:t xml:space="preserve">reading </w:t>
      </w:r>
      <w:r w:rsidRPr="00160C69">
        <w:rPr>
          <w:rFonts w:cstheme="minorHAnsi"/>
          <w:color w:val="000000"/>
          <w:sz w:val="22"/>
          <w:szCs w:val="22"/>
        </w:rPr>
        <w:t>grade level</w:t>
      </w:r>
      <w:r w:rsidR="00D22B5A" w:rsidRPr="00160C69">
        <w:rPr>
          <w:rFonts w:cstheme="minorHAnsi"/>
          <w:color w:val="000000"/>
          <w:sz w:val="22"/>
          <w:szCs w:val="22"/>
        </w:rPr>
        <w:t xml:space="preserve"> </w:t>
      </w:r>
      <w:r w:rsidR="00E643F5">
        <w:rPr>
          <w:rFonts w:cstheme="minorHAnsi"/>
          <w:color w:val="000000"/>
          <w:sz w:val="22"/>
          <w:szCs w:val="22"/>
        </w:rPr>
        <w:t>[</w:t>
      </w:r>
      <w:r w:rsidR="00D22B5A" w:rsidRPr="00160C69">
        <w:rPr>
          <w:rFonts w:cstheme="minorHAnsi"/>
          <w:color w:val="000000"/>
          <w:sz w:val="22"/>
          <w:szCs w:val="22"/>
        </w:rPr>
        <w:t>7</w:t>
      </w:r>
      <w:r w:rsidR="00C874F2">
        <w:rPr>
          <w:rFonts w:cstheme="minorHAnsi"/>
          <w:color w:val="000000"/>
          <w:sz w:val="22"/>
          <w:szCs w:val="22"/>
        </w:rPr>
        <w:t>0</w:t>
      </w:r>
      <w:r w:rsidR="00E643F5">
        <w:rPr>
          <w:rFonts w:cstheme="minorHAnsi"/>
          <w:color w:val="000000"/>
          <w:sz w:val="22"/>
          <w:szCs w:val="22"/>
        </w:rPr>
        <w:t>]</w:t>
      </w:r>
      <w:r w:rsidRPr="00160C69">
        <w:rPr>
          <w:rFonts w:cstheme="minorHAnsi"/>
          <w:color w:val="000000"/>
          <w:sz w:val="22"/>
          <w:szCs w:val="22"/>
        </w:rPr>
        <w:t xml:space="preserve">. </w:t>
      </w:r>
    </w:p>
    <w:p w14:paraId="4586E793" w14:textId="77777777" w:rsidR="005F3592" w:rsidRPr="00160C69" w:rsidRDefault="005F3592" w:rsidP="005F3592">
      <w:pPr>
        <w:spacing w:line="480" w:lineRule="auto"/>
        <w:rPr>
          <w:rFonts w:cstheme="minorHAnsi"/>
          <w:color w:val="000000" w:themeColor="text1"/>
          <w:sz w:val="22"/>
          <w:szCs w:val="22"/>
          <w:shd w:val="clear" w:color="auto" w:fill="FFFFFF"/>
        </w:rPr>
      </w:pPr>
    </w:p>
    <w:p w14:paraId="46BBF986" w14:textId="2ACA0363" w:rsidR="00022BF5" w:rsidRPr="00160C69" w:rsidRDefault="00022BF5" w:rsidP="00022BF5">
      <w:pPr>
        <w:pStyle w:val="Heading1"/>
        <w:shd w:val="clear" w:color="auto" w:fill="FFFFFF"/>
        <w:spacing w:before="161" w:after="161" w:line="480" w:lineRule="auto"/>
        <w:rPr>
          <w:rFonts w:ascii="Calibri" w:hAnsi="Calibri" w:cs="Calibri"/>
          <w:color w:val="1B1B1B"/>
          <w:sz w:val="22"/>
          <w:szCs w:val="22"/>
        </w:rPr>
      </w:pPr>
      <w:r w:rsidRPr="00160C69">
        <w:rPr>
          <w:rFonts w:ascii="Calibri" w:hAnsi="Calibri" w:cs="Calibri"/>
          <w:color w:val="000000" w:themeColor="text1"/>
          <w:sz w:val="22"/>
          <w:szCs w:val="22"/>
        </w:rPr>
        <w:lastRenderedPageBreak/>
        <w:t>Three studies evaluate the understandability and actionability of online patient information by utilising the</w:t>
      </w:r>
      <w:r w:rsidRPr="00160C69">
        <w:rPr>
          <w:rFonts w:ascii="Calibri" w:hAnsi="Calibri" w:cs="Calibri"/>
          <w:color w:val="1B1B1B"/>
          <w:sz w:val="22"/>
          <w:szCs w:val="22"/>
        </w:rPr>
        <w:t xml:space="preserve"> </w:t>
      </w:r>
      <w:r w:rsidR="0013246E">
        <w:rPr>
          <w:rFonts w:ascii="Calibri" w:hAnsi="Calibri" w:cs="Calibri"/>
          <w:color w:val="1B1B1B"/>
          <w:sz w:val="22"/>
          <w:szCs w:val="22"/>
        </w:rPr>
        <w:t xml:space="preserve">validated </w:t>
      </w:r>
      <w:r w:rsidRPr="00160C69">
        <w:rPr>
          <w:rFonts w:ascii="Calibri" w:hAnsi="Calibri" w:cs="Calibri"/>
          <w:color w:val="1B1B1B"/>
          <w:sz w:val="22"/>
          <w:szCs w:val="22"/>
        </w:rPr>
        <w:t xml:space="preserve">Patient Education Materials Assessment Tool (PEMAT) </w:t>
      </w:r>
      <w:r w:rsidR="00E643F5">
        <w:rPr>
          <w:rFonts w:ascii="Calibri" w:hAnsi="Calibri" w:cs="Calibri"/>
          <w:color w:val="1B1B1B"/>
          <w:sz w:val="22"/>
          <w:szCs w:val="22"/>
        </w:rPr>
        <w:t>[</w:t>
      </w:r>
      <w:r w:rsidRPr="00160C69">
        <w:rPr>
          <w:rFonts w:ascii="Calibri" w:hAnsi="Calibri" w:cs="Calibri"/>
          <w:color w:val="1B1B1B"/>
          <w:sz w:val="22"/>
          <w:szCs w:val="22"/>
        </w:rPr>
        <w:t>13, 18, 20</w:t>
      </w:r>
      <w:r w:rsidR="00E643F5">
        <w:rPr>
          <w:rFonts w:ascii="Calibri" w:hAnsi="Calibri" w:cs="Calibri"/>
          <w:color w:val="1B1B1B"/>
          <w:sz w:val="22"/>
          <w:szCs w:val="22"/>
        </w:rPr>
        <w:t>]</w:t>
      </w:r>
      <w:r w:rsidRPr="00160C69">
        <w:rPr>
          <w:rFonts w:ascii="Calibri" w:hAnsi="Calibri" w:cs="Calibri"/>
          <w:color w:val="1B1B1B"/>
          <w:sz w:val="22"/>
          <w:szCs w:val="22"/>
        </w:rPr>
        <w:t>. The tool comprises of inventories (one for print and another for audio-visual content) that list desirable and undesirable characteristics of information and produce a numeric value for understandability and actionability</w:t>
      </w:r>
      <w:r w:rsidR="009320E8">
        <w:rPr>
          <w:rFonts w:ascii="Calibri" w:hAnsi="Calibri" w:cs="Calibri"/>
          <w:color w:val="1B1B1B"/>
          <w:sz w:val="22"/>
          <w:szCs w:val="22"/>
        </w:rPr>
        <w:t xml:space="preserve"> (how easy it is to </w:t>
      </w:r>
      <w:r w:rsidR="00AB288B">
        <w:rPr>
          <w:rFonts w:ascii="Calibri" w:hAnsi="Calibri" w:cs="Calibri"/>
          <w:color w:val="1B1B1B"/>
          <w:sz w:val="22"/>
          <w:szCs w:val="22"/>
        </w:rPr>
        <w:t>act</w:t>
      </w:r>
      <w:r w:rsidR="009320E8">
        <w:rPr>
          <w:rFonts w:ascii="Calibri" w:hAnsi="Calibri" w:cs="Calibri"/>
          <w:color w:val="1B1B1B"/>
          <w:sz w:val="22"/>
          <w:szCs w:val="22"/>
        </w:rPr>
        <w:t xml:space="preserve"> on given information)</w:t>
      </w:r>
      <w:r w:rsidRPr="00160C69">
        <w:rPr>
          <w:rFonts w:ascii="Calibri" w:hAnsi="Calibri" w:cs="Calibri"/>
          <w:color w:val="1B1B1B"/>
          <w:sz w:val="22"/>
          <w:szCs w:val="22"/>
        </w:rPr>
        <w:t xml:space="preserve"> respectively.</w:t>
      </w:r>
      <w:r w:rsidR="009320E8">
        <w:rPr>
          <w:rFonts w:ascii="Calibri" w:hAnsi="Calibri" w:cs="Calibri"/>
          <w:color w:val="1B1B1B"/>
          <w:sz w:val="22"/>
          <w:szCs w:val="22"/>
        </w:rPr>
        <w:t xml:space="preserve"> </w:t>
      </w:r>
      <w:r w:rsidR="00AB288B">
        <w:rPr>
          <w:rFonts w:ascii="Calibri" w:hAnsi="Calibri" w:cs="Calibri"/>
          <w:color w:val="1B1B1B"/>
          <w:sz w:val="22"/>
          <w:szCs w:val="22"/>
        </w:rPr>
        <w:t>Scoring ranges from 0-100% and a</w:t>
      </w:r>
      <w:r w:rsidR="009320E8" w:rsidRPr="00AB288B">
        <w:rPr>
          <w:rFonts w:ascii="Calibri" w:hAnsi="Calibri" w:cs="Calibri"/>
          <w:color w:val="1B1B1B"/>
          <w:sz w:val="22"/>
          <w:szCs w:val="22"/>
        </w:rPr>
        <w:t xml:space="preserve"> higher score indicates that </w:t>
      </w:r>
      <w:r w:rsidR="00AB288B" w:rsidRPr="00AB288B">
        <w:rPr>
          <w:rFonts w:ascii="Calibri" w:hAnsi="Calibri" w:cs="Calibri"/>
          <w:color w:val="1B1B1B"/>
          <w:sz w:val="22"/>
          <w:szCs w:val="22"/>
        </w:rPr>
        <w:t>the text</w:t>
      </w:r>
      <w:r w:rsidR="009320E8" w:rsidRPr="00AB288B">
        <w:rPr>
          <w:rFonts w:ascii="Calibri" w:hAnsi="Calibri" w:cs="Calibri"/>
          <w:color w:val="1B1B1B"/>
          <w:sz w:val="22"/>
          <w:szCs w:val="22"/>
        </w:rPr>
        <w:t xml:space="preserve"> is more understandable or actionable</w:t>
      </w:r>
      <w:r w:rsidR="00AB288B" w:rsidRPr="00AB288B">
        <w:rPr>
          <w:rFonts w:ascii="Calibri" w:hAnsi="Calibri" w:cs="Calibri"/>
          <w:color w:val="1B1B1B"/>
          <w:sz w:val="22"/>
          <w:szCs w:val="22"/>
        </w:rPr>
        <w:t xml:space="preserve"> respectively</w:t>
      </w:r>
      <w:r w:rsidR="00AB288B">
        <w:rPr>
          <w:rFonts w:ascii="Calibri" w:hAnsi="Calibri" w:cs="Calibri"/>
          <w:color w:val="1B1B1B"/>
          <w:sz w:val="22"/>
          <w:szCs w:val="22"/>
        </w:rPr>
        <w:t xml:space="preserve">. </w:t>
      </w:r>
      <w:r w:rsidRPr="00160C69">
        <w:rPr>
          <w:rFonts w:ascii="Calibri" w:hAnsi="Calibri" w:cs="Calibri"/>
          <w:color w:val="1B1B1B"/>
          <w:sz w:val="22"/>
          <w:szCs w:val="22"/>
        </w:rPr>
        <w:t xml:space="preserve">Online educational content pertaining to disorders of sexual development and tympanostomy tube placement yielded low actionability scores (mean scores: 23% and 44.6% respectively). Interestingly, </w:t>
      </w:r>
      <w:r w:rsidRPr="00160C69">
        <w:rPr>
          <w:rFonts w:asciiTheme="minorHAnsi" w:hAnsiTheme="minorHAnsi" w:cstheme="minorHAnsi"/>
          <w:color w:val="auto"/>
          <w:sz w:val="22"/>
          <w:szCs w:val="22"/>
        </w:rPr>
        <w:t xml:space="preserve">a study by </w:t>
      </w:r>
      <w:proofErr w:type="spellStart"/>
      <w:r w:rsidRPr="00160C69">
        <w:rPr>
          <w:rFonts w:asciiTheme="minorHAnsi" w:hAnsiTheme="minorHAnsi" w:cstheme="minorHAnsi"/>
          <w:color w:val="auto"/>
          <w:sz w:val="22"/>
          <w:szCs w:val="22"/>
        </w:rPr>
        <w:t>Maciolek</w:t>
      </w:r>
      <w:proofErr w:type="spellEnd"/>
      <w:r w:rsidRPr="00160C69">
        <w:rPr>
          <w:rFonts w:asciiTheme="minorHAnsi" w:hAnsiTheme="minorHAnsi" w:cstheme="minorHAnsi"/>
          <w:color w:val="auto"/>
          <w:sz w:val="22"/>
          <w:szCs w:val="22"/>
        </w:rPr>
        <w:t xml:space="preserve"> KA et al</w:t>
      </w:r>
      <w:r w:rsidR="00E643F5">
        <w:rPr>
          <w:rFonts w:asciiTheme="minorHAnsi" w:hAnsiTheme="minorHAnsi" w:cstheme="minorHAnsi"/>
          <w:color w:val="auto"/>
          <w:sz w:val="22"/>
          <w:szCs w:val="22"/>
        </w:rPr>
        <w:t xml:space="preserve"> [</w:t>
      </w:r>
      <w:r w:rsidRPr="00160C69">
        <w:rPr>
          <w:rFonts w:asciiTheme="minorHAnsi" w:hAnsiTheme="minorHAnsi" w:cstheme="minorHAnsi"/>
          <w:color w:val="auto"/>
          <w:sz w:val="22"/>
          <w:szCs w:val="22"/>
        </w:rPr>
        <w:t>20</w:t>
      </w:r>
      <w:r w:rsidR="00E643F5">
        <w:rPr>
          <w:rFonts w:asciiTheme="minorHAnsi" w:hAnsiTheme="minorHAnsi" w:cstheme="minorHAnsi"/>
          <w:color w:val="auto"/>
          <w:sz w:val="22"/>
          <w:szCs w:val="22"/>
        </w:rPr>
        <w:t>]</w:t>
      </w:r>
      <w:r w:rsidRPr="00160C69">
        <w:rPr>
          <w:rFonts w:asciiTheme="minorHAnsi" w:hAnsiTheme="minorHAnsi" w:cstheme="minorHAnsi"/>
          <w:color w:val="auto"/>
          <w:sz w:val="22"/>
          <w:szCs w:val="22"/>
        </w:rPr>
        <w:t xml:space="preserve"> found that the PEMAT understandability </w:t>
      </w:r>
      <w:r w:rsidRPr="007F673E">
        <w:rPr>
          <w:rFonts w:asciiTheme="minorHAnsi" w:hAnsiTheme="minorHAnsi" w:cstheme="minorHAnsi"/>
          <w:color w:val="auto"/>
          <w:sz w:val="22"/>
          <w:szCs w:val="22"/>
        </w:rPr>
        <w:t>score for academic</w:t>
      </w:r>
      <w:r w:rsidR="00C11645" w:rsidRPr="007F673E">
        <w:rPr>
          <w:rFonts w:asciiTheme="minorHAnsi" w:hAnsiTheme="minorHAnsi" w:cstheme="minorHAnsi"/>
          <w:color w:val="auto"/>
          <w:sz w:val="22"/>
          <w:szCs w:val="22"/>
        </w:rPr>
        <w:t xml:space="preserve"> institution</w:t>
      </w:r>
      <w:r w:rsidRPr="007F673E">
        <w:rPr>
          <w:rFonts w:asciiTheme="minorHAnsi" w:hAnsiTheme="minorHAnsi" w:cstheme="minorHAnsi"/>
          <w:color w:val="auto"/>
          <w:sz w:val="22"/>
          <w:szCs w:val="22"/>
        </w:rPr>
        <w:t xml:space="preserve"> patient educational material exceeded </w:t>
      </w:r>
      <w:r w:rsidR="00C11645" w:rsidRPr="007F673E">
        <w:rPr>
          <w:rFonts w:asciiTheme="minorHAnsi" w:hAnsiTheme="minorHAnsi" w:cstheme="minorHAnsi"/>
          <w:color w:val="auto"/>
          <w:sz w:val="22"/>
          <w:szCs w:val="22"/>
        </w:rPr>
        <w:t>content</w:t>
      </w:r>
      <w:r w:rsidRPr="007F673E">
        <w:rPr>
          <w:rFonts w:asciiTheme="minorHAnsi" w:hAnsiTheme="minorHAnsi" w:cstheme="minorHAnsi"/>
          <w:color w:val="auto"/>
          <w:sz w:val="22"/>
          <w:szCs w:val="22"/>
        </w:rPr>
        <w:t xml:space="preserve"> </w:t>
      </w:r>
      <w:r w:rsidR="00C11645" w:rsidRPr="007F673E">
        <w:rPr>
          <w:rFonts w:asciiTheme="minorHAnsi" w:hAnsiTheme="minorHAnsi" w:cstheme="minorHAnsi"/>
          <w:color w:val="auto"/>
          <w:sz w:val="22"/>
          <w:szCs w:val="22"/>
        </w:rPr>
        <w:t>created by</w:t>
      </w:r>
      <w:r w:rsidRPr="007F673E">
        <w:rPr>
          <w:rFonts w:asciiTheme="minorHAnsi" w:hAnsiTheme="minorHAnsi" w:cstheme="minorHAnsi"/>
          <w:color w:val="auto"/>
          <w:sz w:val="22"/>
          <w:szCs w:val="22"/>
        </w:rPr>
        <w:t xml:space="preserve"> private</w:t>
      </w:r>
      <w:r w:rsidR="00C11645" w:rsidRPr="007F673E">
        <w:rPr>
          <w:rFonts w:asciiTheme="minorHAnsi" w:hAnsiTheme="minorHAnsi" w:cstheme="minorHAnsi"/>
          <w:color w:val="auto"/>
          <w:sz w:val="22"/>
          <w:szCs w:val="22"/>
        </w:rPr>
        <w:t xml:space="preserve"> institutions</w:t>
      </w:r>
      <w:r w:rsidRPr="007F673E">
        <w:rPr>
          <w:rFonts w:asciiTheme="minorHAnsi" w:hAnsiTheme="minorHAnsi" w:cstheme="minorHAnsi"/>
          <w:color w:val="auto"/>
          <w:sz w:val="22"/>
          <w:szCs w:val="22"/>
        </w:rPr>
        <w:t xml:space="preserve"> (P = .02) and </w:t>
      </w:r>
      <w:r w:rsidR="00C11645" w:rsidRPr="007F673E">
        <w:rPr>
          <w:rFonts w:asciiTheme="minorHAnsi" w:hAnsiTheme="minorHAnsi" w:cstheme="minorHAnsi"/>
          <w:color w:val="auto"/>
          <w:sz w:val="22"/>
          <w:szCs w:val="22"/>
        </w:rPr>
        <w:t xml:space="preserve">content from websites </w:t>
      </w:r>
      <w:r w:rsidRPr="007F673E">
        <w:rPr>
          <w:rFonts w:asciiTheme="minorHAnsi" w:hAnsiTheme="minorHAnsi" w:cstheme="minorHAnsi"/>
          <w:color w:val="auto"/>
          <w:sz w:val="22"/>
          <w:szCs w:val="22"/>
        </w:rPr>
        <w:t>unaffiliated</w:t>
      </w:r>
      <w:r w:rsidR="00C11645" w:rsidRPr="007F673E">
        <w:rPr>
          <w:rFonts w:asciiTheme="minorHAnsi" w:hAnsiTheme="minorHAnsi" w:cstheme="minorHAnsi"/>
          <w:color w:val="auto"/>
          <w:sz w:val="22"/>
          <w:szCs w:val="22"/>
        </w:rPr>
        <w:t xml:space="preserve"> with a Urologist</w:t>
      </w:r>
      <w:r w:rsidRPr="007F673E">
        <w:rPr>
          <w:rFonts w:asciiTheme="minorHAnsi" w:hAnsiTheme="minorHAnsi" w:cstheme="minorHAnsi"/>
          <w:color w:val="auto"/>
          <w:sz w:val="22"/>
          <w:szCs w:val="22"/>
        </w:rPr>
        <w:t xml:space="preserve"> (P = .01).</w:t>
      </w:r>
    </w:p>
    <w:p w14:paraId="7A97A203" w14:textId="77777777" w:rsidR="002D4134" w:rsidRDefault="002D4134" w:rsidP="002D4134">
      <w:pPr>
        <w:pStyle w:val="Heading3"/>
      </w:pPr>
    </w:p>
    <w:p w14:paraId="7ED4D214" w14:textId="77777777" w:rsidR="002D4134" w:rsidRPr="002D4134" w:rsidRDefault="002D4134" w:rsidP="002D4134">
      <w:pPr>
        <w:pStyle w:val="Heading3"/>
        <w:rPr>
          <w:color w:val="auto"/>
        </w:rPr>
      </w:pPr>
    </w:p>
    <w:p w14:paraId="6E2CBD7E" w14:textId="7F5C0C1A" w:rsidR="005F3592" w:rsidRPr="002D4134" w:rsidRDefault="005F3592" w:rsidP="002D4134">
      <w:pPr>
        <w:pStyle w:val="Heading3"/>
        <w:numPr>
          <w:ilvl w:val="0"/>
          <w:numId w:val="13"/>
        </w:numPr>
        <w:rPr>
          <w:color w:val="auto"/>
        </w:rPr>
      </w:pPr>
      <w:r w:rsidRPr="002D4134">
        <w:rPr>
          <w:color w:val="auto"/>
        </w:rPr>
        <w:t>Discussion boards</w:t>
      </w:r>
      <w:r w:rsidR="00024A5F" w:rsidRPr="002D4134">
        <w:rPr>
          <w:color w:val="auto"/>
        </w:rPr>
        <w:t>/ online groups</w:t>
      </w:r>
    </w:p>
    <w:p w14:paraId="2F4BBA94" w14:textId="77777777" w:rsidR="002D4134" w:rsidRPr="002D4134" w:rsidRDefault="002D4134" w:rsidP="002D4134"/>
    <w:p w14:paraId="2F7B4BE0" w14:textId="3B710F42" w:rsidR="00022BF5" w:rsidRPr="009D0D80" w:rsidRDefault="00022BF5" w:rsidP="009D0D80">
      <w:pPr>
        <w:spacing w:line="480" w:lineRule="auto"/>
        <w:rPr>
          <w:rFonts w:cstheme="minorHAnsi"/>
          <w:noProof/>
          <w:color w:val="000000"/>
          <w:sz w:val="22"/>
          <w:szCs w:val="22"/>
        </w:rPr>
      </w:pPr>
      <w:r w:rsidRPr="009D0D80">
        <w:rPr>
          <w:rFonts w:cstheme="minorHAnsi"/>
          <w:color w:val="000000"/>
          <w:sz w:val="22"/>
          <w:szCs w:val="22"/>
        </w:rPr>
        <w:t>Cedars BE et al.</w:t>
      </w:r>
      <w:r w:rsidR="00986788">
        <w:rPr>
          <w:rFonts w:cstheme="minorHAnsi"/>
          <w:color w:val="000000"/>
          <w:sz w:val="22"/>
          <w:szCs w:val="22"/>
        </w:rPr>
        <w:t xml:space="preserve"> report on a study of patients with urethral strictures </w:t>
      </w:r>
      <w:r w:rsidR="00986788" w:rsidRPr="009D0D80">
        <w:rPr>
          <w:rFonts w:cstheme="minorHAnsi"/>
          <w:color w:val="000000"/>
          <w:sz w:val="22"/>
          <w:szCs w:val="22"/>
        </w:rPr>
        <w:t xml:space="preserve">who participate in online discussions </w:t>
      </w:r>
      <w:r w:rsidR="00986788">
        <w:rPr>
          <w:rFonts w:cstheme="minorHAnsi"/>
          <w:color w:val="000000"/>
          <w:sz w:val="22"/>
          <w:szCs w:val="22"/>
        </w:rPr>
        <w:t>and share experiences</w:t>
      </w:r>
      <w:r w:rsidRPr="009D0D80">
        <w:rPr>
          <w:rFonts w:cstheme="minorHAnsi"/>
          <w:color w:val="000000"/>
          <w:sz w:val="22"/>
          <w:szCs w:val="22"/>
        </w:rPr>
        <w:t xml:space="preserve"> </w:t>
      </w:r>
      <w:r w:rsidR="00986788">
        <w:rPr>
          <w:rFonts w:cstheme="minorHAnsi"/>
          <w:color w:val="000000"/>
          <w:sz w:val="22"/>
          <w:szCs w:val="22"/>
        </w:rPr>
        <w:t>to</w:t>
      </w:r>
      <w:r w:rsidR="00023F8D">
        <w:rPr>
          <w:rFonts w:cstheme="minorHAnsi"/>
          <w:color w:val="000000"/>
          <w:sz w:val="22"/>
          <w:szCs w:val="22"/>
        </w:rPr>
        <w:t xml:space="preserve"> </w:t>
      </w:r>
      <w:r w:rsidR="00986788">
        <w:rPr>
          <w:rFonts w:cstheme="minorHAnsi"/>
          <w:color w:val="000000"/>
          <w:sz w:val="22"/>
          <w:szCs w:val="22"/>
        </w:rPr>
        <w:t>gain</w:t>
      </w:r>
      <w:r w:rsidRPr="009D0D80">
        <w:rPr>
          <w:rFonts w:cstheme="minorHAnsi"/>
          <w:color w:val="000000"/>
          <w:sz w:val="22"/>
          <w:szCs w:val="22"/>
        </w:rPr>
        <w:t xml:space="preserve"> emotional support </w:t>
      </w:r>
      <w:r w:rsidR="007360D7">
        <w:rPr>
          <w:rFonts w:cstheme="minorHAnsi"/>
          <w:color w:val="000000"/>
          <w:sz w:val="22"/>
          <w:szCs w:val="22"/>
        </w:rPr>
        <w:t>and find answer</w:t>
      </w:r>
      <w:r w:rsidR="00986788">
        <w:rPr>
          <w:rFonts w:cstheme="minorHAnsi"/>
          <w:color w:val="000000"/>
          <w:sz w:val="22"/>
          <w:szCs w:val="22"/>
        </w:rPr>
        <w:t xml:space="preserve">s </w:t>
      </w:r>
      <w:r w:rsidR="00986788" w:rsidRPr="009D0D80">
        <w:rPr>
          <w:rFonts w:cstheme="minorHAnsi"/>
          <w:color w:val="000000"/>
          <w:sz w:val="22"/>
          <w:szCs w:val="22"/>
        </w:rPr>
        <w:fldChar w:fldCharType="begin" w:fldLock="1"/>
      </w:r>
      <w:r w:rsidR="00986788">
        <w:rPr>
          <w:rFonts w:cstheme="minorHAnsi"/>
          <w:color w:val="000000"/>
          <w:sz w:val="22"/>
          <w:szCs w:val="22"/>
        </w:rPr>
        <w:instrText>ADDIN CSL_CITATION {"citationItems":[{"id":"ITEM-1","itemData":{"DOI":"10.1016/j.urology.2019.03.033","ISSN":"15279995","abstract":"Objective: To describe the patient experience and chief concerns with urethroplasty to improve physician understanding and patient education. Online discussion boards allow patients with urethral stricture disease (USD) to connect with other USD patients. It is unknown how men use these web resources and what information is available about urethroplasty. Methods: Three online forums featuring urethroplasty were identified by Google search. Thematic analysis categorized the content of posts using manually applied codes, with inter-rater reliability and descriptive statistics generated by Dedoose (Los Angeles, CA). Results: A total of 140 unique posters contributed 553 posts to the forums. Posts were categorized as information support (n = 651), issues posturethroplasty (n = 470), own experience preurethroplasty (n = 336), feelings towards other posters (n = 312), what to expect posturethroplasty (n = 265), feelings after urethroplasty (n = 228), and considerations before urethroplasty (n = 134). Experience navigating the healthcare system with USD (n = 141) and weak urine stream (n = 70) were the most frequent preurethroplasty complaints. Postoperative pain (n = 164) was the most frequent issue. Patients expressed more positivity (n = 126) and satisfaction (n = 120) than negativity (n = 33) with urethroplasty. Conclusion: Patients participated in online discussions to share experiences with USD and urethroplasty, receive emotional support, and find answers. Men were more often satisfied than not with their urethroplasty outcomes, with 88% of postoperative feelings coded as positive or satisfied compared to negative. This study provides physicians with insight into the experiences of patients and how to best educate them.","author":[{"dropping-particle":"","family":"Cedars","given":"Benjamin E.","non-dropping-particle":"","parse-names":false,"suffix":""},{"dropping-particle":"","family":"Cohen","given":"Andrew J.","non-dropping-particle":"","parse-names":false,"suffix":""},{"dropping-particle":"","family":"Fergus","given":"Kirkpatrick B.","non-dropping-particle":"","parse-names":false,"suffix":""},{"dropping-particle":"","family":"Baradaran","given":"Nima","non-dropping-particle":"","parse-names":false,"suffix":""},{"dropping-particle":"","family":"Ndoye","given":"Medina","non-dropping-particle":"","parse-names":false,"suffix":""},{"dropping-particle":"","family":"Kamal","given":"Puneet","non-dropping-particle":"","parse-names":false,"suffix":""},{"dropping-particle":"","family":"Breyer","given":"Benjamin N.","non-dropping-particle":"","parse-names":false,"suffix":""}],"container-title":"Urology","id":"ITEM-1","issued":{"date-parts":[["2019"]]},"title":"Qualitative Analysis of the Content Found in Online Discussion Boards for Urethral Stricture Disease and Urethroplasty","type":"article-journal"},"uris":["http://www.mendeley.com/documents/?uuid=38c002bc-1171-454c-bed1-2eb6171819ad","http://www.mendeley.com/documents/?uuid=dfa98892-cf35-4e8f-8c74-e9e1d92b228c"]}],"mendeley":{"formattedCitation":"&lt;sup&gt;21&lt;/sup&gt;","manualFormatting":"[22]","plainTextFormattedCitation":"21","previouslyFormattedCitation":"&lt;sup&gt;21&lt;/sup&gt;"},"properties":{"noteIndex":0},"schema":"https://github.com/citation-style-language/schema/raw/master/csl-citation.json"}</w:instrText>
      </w:r>
      <w:r w:rsidR="00986788" w:rsidRPr="009D0D80">
        <w:rPr>
          <w:rFonts w:cstheme="minorHAnsi"/>
          <w:color w:val="000000"/>
          <w:sz w:val="22"/>
          <w:szCs w:val="22"/>
        </w:rPr>
        <w:fldChar w:fldCharType="separate"/>
      </w:r>
      <w:r w:rsidR="00986788">
        <w:rPr>
          <w:rFonts w:cstheme="minorHAnsi"/>
          <w:noProof/>
          <w:color w:val="000000"/>
          <w:sz w:val="22"/>
          <w:szCs w:val="22"/>
        </w:rPr>
        <w:t>[</w:t>
      </w:r>
      <w:r w:rsidR="00986788" w:rsidRPr="009D0D80">
        <w:rPr>
          <w:rFonts w:cstheme="minorHAnsi"/>
          <w:noProof/>
          <w:color w:val="000000"/>
          <w:sz w:val="22"/>
          <w:szCs w:val="22"/>
        </w:rPr>
        <w:t>2</w:t>
      </w:r>
      <w:r w:rsidR="00986788">
        <w:rPr>
          <w:rFonts w:cstheme="minorHAnsi"/>
          <w:noProof/>
          <w:color w:val="000000"/>
          <w:sz w:val="22"/>
          <w:szCs w:val="22"/>
        </w:rPr>
        <w:t>2]</w:t>
      </w:r>
      <w:r w:rsidR="00986788" w:rsidRPr="009D0D80">
        <w:rPr>
          <w:rFonts w:cstheme="minorHAnsi"/>
          <w:color w:val="000000"/>
          <w:sz w:val="22"/>
          <w:szCs w:val="22"/>
        </w:rPr>
        <w:fldChar w:fldCharType="end"/>
      </w:r>
      <w:r w:rsidR="00AB36F9">
        <w:rPr>
          <w:rFonts w:cstheme="minorHAnsi"/>
          <w:color w:val="000000"/>
          <w:sz w:val="22"/>
          <w:szCs w:val="22"/>
        </w:rPr>
        <w:t xml:space="preserve">. Patients </w:t>
      </w:r>
      <w:r w:rsidR="0051392A">
        <w:rPr>
          <w:rFonts w:cstheme="minorHAnsi"/>
          <w:color w:val="000000"/>
          <w:sz w:val="22"/>
          <w:szCs w:val="22"/>
        </w:rPr>
        <w:t xml:space="preserve">participating in these online groups </w:t>
      </w:r>
      <w:r w:rsidR="0069713D">
        <w:rPr>
          <w:rFonts w:cstheme="minorHAnsi"/>
          <w:color w:val="000000"/>
          <w:sz w:val="22"/>
          <w:szCs w:val="22"/>
        </w:rPr>
        <w:t>were more often than not satisfied with their postoperative</w:t>
      </w:r>
      <w:r w:rsidR="00EA403B">
        <w:rPr>
          <w:rFonts w:cstheme="minorHAnsi"/>
          <w:color w:val="000000"/>
          <w:sz w:val="22"/>
          <w:szCs w:val="22"/>
        </w:rPr>
        <w:t xml:space="preserve"> outcomes.</w:t>
      </w:r>
      <w:r w:rsidRPr="009D0D80">
        <w:rPr>
          <w:rFonts w:cstheme="minorHAnsi"/>
          <w:color w:val="000000"/>
          <w:sz w:val="22"/>
          <w:szCs w:val="22"/>
        </w:rPr>
        <w:t xml:space="preserve"> These findings are supported by </w:t>
      </w:r>
      <w:proofErr w:type="spellStart"/>
      <w:r w:rsidRPr="009D0D80">
        <w:rPr>
          <w:rFonts w:cstheme="minorHAnsi"/>
          <w:color w:val="000000"/>
          <w:sz w:val="22"/>
          <w:szCs w:val="22"/>
        </w:rPr>
        <w:t>Teaford</w:t>
      </w:r>
      <w:proofErr w:type="spellEnd"/>
      <w:r w:rsidRPr="009D0D80">
        <w:rPr>
          <w:rFonts w:cstheme="minorHAnsi"/>
          <w:color w:val="000000"/>
          <w:sz w:val="22"/>
          <w:szCs w:val="22"/>
        </w:rPr>
        <w:t xml:space="preserve"> D et al. </w:t>
      </w:r>
      <w:r w:rsidRPr="009D0D80">
        <w:rPr>
          <w:rFonts w:cstheme="minorHAnsi"/>
          <w:color w:val="000000"/>
          <w:sz w:val="22"/>
          <w:szCs w:val="22"/>
        </w:rPr>
        <w:fldChar w:fldCharType="begin" w:fldLock="1"/>
      </w:r>
      <w:r w:rsidR="00351EE9">
        <w:rPr>
          <w:rFonts w:cstheme="minorHAnsi"/>
          <w:color w:val="000000"/>
          <w:sz w:val="22"/>
          <w:szCs w:val="22"/>
        </w:rPr>
        <w:instrText>ADDIN CSL_CITATION {"citationItems":[{"id":"ITEM-1","itemData":{"DOI":"10.1097/NMC.0000000000000489","ISSN":"15390683","abstract":"Purpose: To explore women’s experiences with an online forum during the postpartum period. Study Design and Methods: All women involved in an online postpartum “birth club” on Babycenter.com during the fi rst 6 months postpartum were invited to participate in the study. Participant characteristics and baseline mental well- being data were obtained along with their response to three open-ended questions about their experiences partici- pating in an online mothers group. Descriptive statistics and qualitative content analysis were used to analyze data. Results: Women (N = 393) who responded to open-ended questions were 29.2 (SD = 5.3) years old, Caucasian (85%), married or in a committed relationship (81%), and lived in the United States (75%). Ninety percent (n = 354) completed the Edinburgh Postnatal Depression Screening Scale, of whom 18% (n = 65) scored ≥13, indicating risk of developing postpartum depression. Data analysis revealed fi ve themes. The themes were integrated under the holistic concept of community and included 1) social support; 2) anonymity; 3) in-groups; 4) drama; and 5) entertainment/pastime. Clinical Implications: Findings suggest online forums can provide social support for new mothers. They can facilitate sharing of information, act as a source of entertainment, and provide a sense of community for participants who might otherwise feel isolated due to the demands of new motherhood. Nurses working with childbearing women should be aware of the positive and negative aspects of online forums so they can support new mothers who choose to participate.","author":[{"dropping-particle":"","family":"Teaford","given":"Dominique","non-dropping-particle":"","parse-names":false,"suffix":""},{"dropping-particle":"","family":"McNiesh","given":"Susan","non-dropping-particle":"","parse-names":false,"suffix":""},{"dropping-particle":"","family":"Goyal","given":"Deepika","non-dropping-particle":"","parse-names":false,"suffix":""}],"container-title":"MCN The American Journal of Maternal/Child Nursing","id":"ITEM-1","issued":{"date-parts":[["2019"]]},"title":"New Mothers' Experiences with Online Postpartum Forums","type":"article-journal"},"uris":["http://www.mendeley.com/documents/?uuid=95cc3536-6b18-48c0-adbb-10b2f8a439d4","http://www.mendeley.com/documents/?uuid=02c83a1a-c8f7-4bb4-82a0-5655e1652c00"]}],"mendeley":{"formattedCitation":"&lt;sup&gt;22&lt;/sup&gt;","manualFormatting":"[23]","plainTextFormattedCitation":"22","previouslyFormattedCitation":"&lt;sup&gt;22&lt;/sup&gt;"},"properties":{"noteIndex":0},"schema":"https://github.com/citation-style-language/schema/raw/master/csl-citation.json"}</w:instrText>
      </w:r>
      <w:r w:rsidRPr="009D0D80">
        <w:rPr>
          <w:rFonts w:cstheme="minorHAnsi"/>
          <w:color w:val="000000"/>
          <w:sz w:val="22"/>
          <w:szCs w:val="22"/>
        </w:rPr>
        <w:fldChar w:fldCharType="separate"/>
      </w:r>
      <w:r w:rsidR="00EA0450">
        <w:rPr>
          <w:rFonts w:cstheme="minorHAnsi"/>
          <w:noProof/>
          <w:color w:val="000000"/>
          <w:sz w:val="22"/>
          <w:szCs w:val="22"/>
        </w:rPr>
        <w:t>[</w:t>
      </w:r>
      <w:r w:rsidRPr="009D0D80">
        <w:rPr>
          <w:rFonts w:cstheme="minorHAnsi"/>
          <w:noProof/>
          <w:color w:val="000000"/>
          <w:sz w:val="22"/>
          <w:szCs w:val="22"/>
        </w:rPr>
        <w:t>23</w:t>
      </w:r>
      <w:r w:rsidR="00EA0450">
        <w:rPr>
          <w:rFonts w:cstheme="minorHAnsi"/>
          <w:noProof/>
          <w:color w:val="000000"/>
          <w:sz w:val="22"/>
          <w:szCs w:val="22"/>
        </w:rPr>
        <w:t>]</w:t>
      </w:r>
      <w:r w:rsidRPr="009D0D80">
        <w:rPr>
          <w:rFonts w:cstheme="minorHAnsi"/>
          <w:color w:val="000000"/>
          <w:sz w:val="22"/>
          <w:szCs w:val="22"/>
        </w:rPr>
        <w:fldChar w:fldCharType="end"/>
      </w:r>
      <w:r w:rsidR="00A00150">
        <w:rPr>
          <w:rFonts w:cstheme="minorHAnsi"/>
          <w:color w:val="000000"/>
          <w:sz w:val="22"/>
          <w:szCs w:val="22"/>
        </w:rPr>
        <w:t xml:space="preserve"> who </w:t>
      </w:r>
      <w:r w:rsidR="005E7BB1">
        <w:rPr>
          <w:rFonts w:cstheme="minorHAnsi"/>
          <w:color w:val="000000"/>
          <w:sz w:val="22"/>
          <w:szCs w:val="22"/>
        </w:rPr>
        <w:t>explored the experiences of</w:t>
      </w:r>
      <w:r w:rsidRPr="009D0D80">
        <w:rPr>
          <w:rFonts w:cstheme="minorHAnsi"/>
          <w:color w:val="000000"/>
          <w:sz w:val="22"/>
          <w:szCs w:val="22"/>
        </w:rPr>
        <w:t xml:space="preserve"> new mothers us</w:t>
      </w:r>
      <w:r w:rsidR="005E7BB1">
        <w:rPr>
          <w:rFonts w:cstheme="minorHAnsi"/>
          <w:color w:val="000000"/>
          <w:sz w:val="22"/>
          <w:szCs w:val="22"/>
        </w:rPr>
        <w:t>ing an</w:t>
      </w:r>
      <w:r w:rsidRPr="009D0D80">
        <w:rPr>
          <w:rFonts w:cstheme="minorHAnsi"/>
          <w:color w:val="000000"/>
          <w:sz w:val="22"/>
          <w:szCs w:val="22"/>
        </w:rPr>
        <w:t xml:space="preserve"> online post-partum forum</w:t>
      </w:r>
      <w:r w:rsidR="005E7BB1">
        <w:rPr>
          <w:rFonts w:cstheme="minorHAnsi"/>
          <w:color w:val="000000"/>
          <w:sz w:val="22"/>
          <w:szCs w:val="22"/>
        </w:rPr>
        <w:t xml:space="preserve">. </w:t>
      </w:r>
      <w:r w:rsidR="00D22216">
        <w:rPr>
          <w:rFonts w:cstheme="minorHAnsi"/>
          <w:color w:val="000000"/>
          <w:sz w:val="22"/>
          <w:szCs w:val="22"/>
        </w:rPr>
        <w:t xml:space="preserve">They found that </w:t>
      </w:r>
      <w:r w:rsidR="006A0450">
        <w:rPr>
          <w:rFonts w:cstheme="minorHAnsi"/>
          <w:color w:val="000000"/>
          <w:sz w:val="22"/>
          <w:szCs w:val="22"/>
        </w:rPr>
        <w:t xml:space="preserve">online forums </w:t>
      </w:r>
      <w:r w:rsidRPr="009D0D80">
        <w:rPr>
          <w:rFonts w:cstheme="minorHAnsi"/>
          <w:color w:val="000000"/>
          <w:sz w:val="22"/>
          <w:szCs w:val="22"/>
        </w:rPr>
        <w:t xml:space="preserve">provided a sense of community and a platform for sharing information. </w:t>
      </w:r>
      <w:r w:rsidR="002F3E1A">
        <w:rPr>
          <w:rFonts w:cstheme="minorHAnsi"/>
          <w:color w:val="000000"/>
          <w:sz w:val="22"/>
          <w:szCs w:val="22"/>
        </w:rPr>
        <w:t xml:space="preserve">They </w:t>
      </w:r>
      <w:r w:rsidR="00B24727">
        <w:rPr>
          <w:rFonts w:cstheme="minorHAnsi"/>
          <w:color w:val="000000"/>
          <w:sz w:val="22"/>
          <w:szCs w:val="22"/>
        </w:rPr>
        <w:t xml:space="preserve">identified 5 </w:t>
      </w:r>
      <w:r w:rsidR="00C11645">
        <w:rPr>
          <w:rFonts w:cstheme="minorHAnsi"/>
          <w:color w:val="000000"/>
          <w:sz w:val="22"/>
          <w:szCs w:val="22"/>
        </w:rPr>
        <w:t xml:space="preserve">themes </w:t>
      </w:r>
      <w:r w:rsidR="00C11645" w:rsidRPr="009D0D80">
        <w:rPr>
          <w:rFonts w:cstheme="minorHAnsi"/>
          <w:color w:val="000000"/>
          <w:sz w:val="22"/>
          <w:szCs w:val="22"/>
        </w:rPr>
        <w:t>pertaining</w:t>
      </w:r>
      <w:r w:rsidRPr="009D0D80">
        <w:rPr>
          <w:rFonts w:cstheme="minorHAnsi"/>
          <w:color w:val="000000"/>
          <w:sz w:val="22"/>
          <w:szCs w:val="22"/>
        </w:rPr>
        <w:t xml:space="preserve"> to </w:t>
      </w:r>
      <w:r w:rsidR="00E90BD1">
        <w:rPr>
          <w:rFonts w:cstheme="minorHAnsi"/>
          <w:color w:val="000000"/>
          <w:sz w:val="22"/>
          <w:szCs w:val="22"/>
        </w:rPr>
        <w:t xml:space="preserve">the participants </w:t>
      </w:r>
      <w:r w:rsidR="00D73B2C">
        <w:rPr>
          <w:rFonts w:cstheme="minorHAnsi"/>
          <w:color w:val="000000"/>
          <w:sz w:val="22"/>
          <w:szCs w:val="22"/>
        </w:rPr>
        <w:t xml:space="preserve">concept of an online </w:t>
      </w:r>
      <w:r w:rsidRPr="009D0D80">
        <w:rPr>
          <w:rFonts w:cstheme="minorHAnsi"/>
          <w:color w:val="000000"/>
          <w:sz w:val="22"/>
          <w:szCs w:val="22"/>
        </w:rPr>
        <w:t xml:space="preserve">community: social support, anonymity, in-groups, drama and entertainment. </w:t>
      </w:r>
    </w:p>
    <w:p w14:paraId="281AA2A6" w14:textId="77777777" w:rsidR="00022BF5" w:rsidRPr="009D0D80" w:rsidRDefault="00022BF5" w:rsidP="009D0D80">
      <w:pPr>
        <w:spacing w:line="480" w:lineRule="auto"/>
        <w:rPr>
          <w:rFonts w:cstheme="minorHAnsi"/>
          <w:color w:val="000000"/>
          <w:sz w:val="22"/>
          <w:szCs w:val="22"/>
        </w:rPr>
      </w:pPr>
    </w:p>
    <w:p w14:paraId="20DE7EB7" w14:textId="4DB5B532" w:rsidR="00022BF5" w:rsidRPr="009D0D80" w:rsidRDefault="009938E3" w:rsidP="009D0D80">
      <w:pPr>
        <w:spacing w:line="480" w:lineRule="auto"/>
        <w:rPr>
          <w:rFonts w:cstheme="minorHAnsi"/>
          <w:color w:val="000000"/>
          <w:sz w:val="22"/>
          <w:szCs w:val="22"/>
        </w:rPr>
      </w:pPr>
      <w:r>
        <w:rPr>
          <w:rFonts w:cstheme="minorHAnsi"/>
          <w:color w:val="000000" w:themeColor="text1"/>
          <w:sz w:val="22"/>
          <w:szCs w:val="22"/>
        </w:rPr>
        <w:t>However</w:t>
      </w:r>
      <w:r w:rsidR="00022BF5" w:rsidRPr="009D0D80">
        <w:rPr>
          <w:rFonts w:cstheme="minorHAnsi"/>
          <w:color w:val="000000" w:themeColor="text1"/>
          <w:sz w:val="22"/>
          <w:szCs w:val="22"/>
        </w:rPr>
        <w:t>,</w:t>
      </w:r>
      <w:r w:rsidR="009D6ADE">
        <w:rPr>
          <w:rFonts w:cstheme="minorHAnsi"/>
          <w:color w:val="000000" w:themeColor="text1"/>
          <w:sz w:val="22"/>
          <w:szCs w:val="22"/>
        </w:rPr>
        <w:t xml:space="preserve"> </w:t>
      </w:r>
      <w:r w:rsidR="00334256">
        <w:rPr>
          <w:rFonts w:cstheme="minorHAnsi"/>
          <w:color w:val="000000" w:themeColor="text1"/>
          <w:sz w:val="22"/>
          <w:szCs w:val="22"/>
        </w:rPr>
        <w:t>the findings of</w:t>
      </w:r>
      <w:r>
        <w:rPr>
          <w:rFonts w:cstheme="minorHAnsi"/>
          <w:color w:val="000000" w:themeColor="text1"/>
          <w:sz w:val="22"/>
          <w:szCs w:val="22"/>
        </w:rPr>
        <w:t xml:space="preserve"> a study by</w:t>
      </w:r>
      <w:r w:rsidR="00022BF5" w:rsidRPr="009D0D80">
        <w:rPr>
          <w:rFonts w:cstheme="minorHAnsi"/>
          <w:color w:val="000000" w:themeColor="text1"/>
          <w:sz w:val="22"/>
          <w:szCs w:val="22"/>
        </w:rPr>
        <w:t xml:space="preserve"> Castaneda et al. </w:t>
      </w:r>
      <w:r w:rsidR="00022BF5" w:rsidRPr="009D0D80">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{"citationItems":[{"id":"ITEM-1","itemData":{"DOI":"10.1016/j.avsg.2018.09.004","ISSN":"16155947","abstract":"Background: The availability of electronic health (eHealth) information and disease-related community forums has grown over the last decade. Although patients and families frequently use these resources, their content has not been characterized in terms users, content, or reliability of information. eHealth communities therefore represent a potentially valuable but uncharted source of information about key patient issues, communication terminology, and unmet needs. We hypothesized that eHealth forums would contain terminology, themes, and advice inconsistent with resources from medical providers and references. To test this hypothesis, we performed a qualitative analysis of posts and responses from an open-access peripheral artery disease (PAD) eHealth community forum to characterize the discussion, participants, and the information being exchanged. Methods: Posts were collected from an online PAD Medical Support Community forum (MedHelp), which is open access, does not require participants to identify themselves, and is based in the United States. Posts were selected from threads in which the main topic was PAD, including diagnosis, symptoms, and treatment. Original posts and related responses were analyzed for thematic content, common vernacular, and self-reported characteristics of the participants using a qualitative analysis software program. Disease-specific comments and advice were evaluated for congruence with contemporary PAD treatment guidelines. Results: A total of 103 posts were collected and analyzed, including 40 original posts and 63 responses. Forty-five percent of the original posts and 19% of the responses were authored by participants who self-identified as patients with PAD. The remaining posts were authored by people with undeclared relationships to patients with PAD, followed by children, spouses, and other relatives. The most common themes among original posts included PAD diagnosis (and differential) (25%), treatment (23%), epidemiology and pathophysiology (21%), disease symptoms and impacts on activities of daily living (15%), and health-care provider recommendations (13%). Themes of responses included medical advice (40.5%), personal experiences with PAD (32.8%), and social support (12.6%). Negative attitudes were identified in 10 of 18 (55.6%) posts related to experiences with health-care providers. Of all medical advice, 15.1% was inconsistent with clinical treatment guidelines. Conclusion: eHealth communities are a rich sour…","author":[{"dropping-particle":"","family":"Castaneda","given":"Peris","non-dropping-particle":"","parse-names":false,"suffix":""},{"dropping-particle":"","family":"Sales","given":"Anne","non-dropping-particle":"","parse-names":false,"suffix":""},{"dropping-particle":"","family":"Osborne","given":"Nicholas H.","non-dropping-particle":"","parse-names":false,"suffix":""},{"dropping-particle":"","family":"Corriere","given":"Matthew A.","non-dropping-particle":"","parse-names":false,"suffix":""}],"container-title":"Annals of Vascular Surgery","id":"ITEM-1","issued":{"date-parts":[["2019"]]},"title":"Scope, Themes, and Medical Accuracy of eHealth Peripheral Artery Disease Community Forums","type":"article-journal"},"uris":["http://www.mendeley.com/documents/?uuid=c9db275c-c93c-4121-80bc-a455d7cc399c","http://www.mendeley.com/documents/?uuid=a553c188-ec8b-494d-b18f-d5ed918fc77c"]}],"mendeley":{"formattedCitation":"&lt;sup&gt;23&lt;/sup&gt;","manualFormatting":"[24]","plainTextFormattedCitation":"23","previouslyFormattedCitation":"&lt;sup&gt;23&lt;/sup&gt;"},"properties":{"noteIndex":0},"schema":"https://github.com/citation-style-language/schema/raw/master/csl-citation.json"}</w:instrText>
      </w:r>
      <w:r w:rsidR="00022BF5" w:rsidRPr="009D0D80">
        <w:rPr>
          <w:rFonts w:cstheme="minorHAnsi"/>
          <w:color w:val="000000" w:themeColor="text1"/>
          <w:sz w:val="22"/>
          <w:szCs w:val="22"/>
        </w:rPr>
        <w:fldChar w:fldCharType="separate"/>
      </w:r>
      <w:r w:rsidR="00EA0450">
        <w:rPr>
          <w:rFonts w:cstheme="minorHAnsi"/>
          <w:noProof/>
          <w:color w:val="000000" w:themeColor="text1"/>
          <w:sz w:val="22"/>
          <w:szCs w:val="22"/>
        </w:rPr>
        <w:t>[</w:t>
      </w:r>
      <w:r w:rsidR="00022BF5" w:rsidRPr="009D0D80">
        <w:rPr>
          <w:rFonts w:cstheme="minorHAnsi"/>
          <w:noProof/>
          <w:color w:val="000000" w:themeColor="text1"/>
          <w:sz w:val="22"/>
          <w:szCs w:val="22"/>
        </w:rPr>
        <w:t>24</w:t>
      </w:r>
      <w:r w:rsidR="00EA0450">
        <w:rPr>
          <w:rFonts w:cstheme="minorHAnsi"/>
          <w:noProof/>
          <w:color w:val="000000" w:themeColor="text1"/>
          <w:sz w:val="22"/>
          <w:szCs w:val="22"/>
        </w:rPr>
        <w:t>]</w:t>
      </w:r>
      <w:r w:rsidR="00022BF5" w:rsidRPr="009D0D80">
        <w:rPr>
          <w:rFonts w:cstheme="minorHAnsi"/>
          <w:color w:val="000000" w:themeColor="text1"/>
          <w:sz w:val="22"/>
          <w:szCs w:val="22"/>
        </w:rPr>
        <w:fldChar w:fldCharType="end"/>
      </w:r>
      <w:r w:rsidR="00022BF5" w:rsidRPr="009D0D80">
        <w:rPr>
          <w:rFonts w:cstheme="minorHAnsi"/>
          <w:color w:val="000000" w:themeColor="text1"/>
          <w:sz w:val="22"/>
          <w:szCs w:val="22"/>
        </w:rPr>
        <w:t xml:space="preserve"> </w:t>
      </w:r>
      <w:r w:rsidR="001B6BC1">
        <w:rPr>
          <w:rFonts w:cstheme="minorHAnsi"/>
          <w:color w:val="000000" w:themeColor="text1"/>
          <w:sz w:val="22"/>
          <w:szCs w:val="22"/>
        </w:rPr>
        <w:t>highlight the importance of ex</w:t>
      </w:r>
      <w:r w:rsidR="00705A40">
        <w:rPr>
          <w:rFonts w:cstheme="minorHAnsi"/>
          <w:color w:val="000000" w:themeColor="text1"/>
          <w:sz w:val="22"/>
          <w:szCs w:val="22"/>
        </w:rPr>
        <w:t>e</w:t>
      </w:r>
      <w:r w:rsidR="001B6BC1">
        <w:rPr>
          <w:rFonts w:cstheme="minorHAnsi"/>
          <w:color w:val="000000" w:themeColor="text1"/>
          <w:sz w:val="22"/>
          <w:szCs w:val="22"/>
        </w:rPr>
        <w:t>r</w:t>
      </w:r>
      <w:r w:rsidR="00705A40">
        <w:rPr>
          <w:rFonts w:cstheme="minorHAnsi"/>
          <w:color w:val="000000" w:themeColor="text1"/>
          <w:sz w:val="22"/>
          <w:szCs w:val="22"/>
        </w:rPr>
        <w:t>c</w:t>
      </w:r>
      <w:r w:rsidR="001B6BC1">
        <w:rPr>
          <w:rFonts w:cstheme="minorHAnsi"/>
          <w:color w:val="000000" w:themeColor="text1"/>
          <w:sz w:val="22"/>
          <w:szCs w:val="22"/>
        </w:rPr>
        <w:t>i</w:t>
      </w:r>
      <w:r w:rsidR="00705A40">
        <w:rPr>
          <w:rFonts w:cstheme="minorHAnsi"/>
          <w:color w:val="000000" w:themeColor="text1"/>
          <w:sz w:val="22"/>
          <w:szCs w:val="22"/>
        </w:rPr>
        <w:t>si</w:t>
      </w:r>
      <w:r w:rsidR="001B6BC1">
        <w:rPr>
          <w:rFonts w:cstheme="minorHAnsi"/>
          <w:color w:val="000000" w:themeColor="text1"/>
          <w:sz w:val="22"/>
          <w:szCs w:val="22"/>
        </w:rPr>
        <w:t xml:space="preserve">ng caution </w:t>
      </w:r>
      <w:r w:rsidR="00986788">
        <w:rPr>
          <w:rFonts w:cstheme="minorHAnsi"/>
          <w:color w:val="000000" w:themeColor="text1"/>
          <w:sz w:val="22"/>
          <w:szCs w:val="22"/>
        </w:rPr>
        <w:t>with</w:t>
      </w:r>
      <w:r w:rsidR="00C941FE">
        <w:rPr>
          <w:rFonts w:cstheme="minorHAnsi"/>
          <w:color w:val="000000" w:themeColor="text1"/>
          <w:sz w:val="22"/>
          <w:szCs w:val="22"/>
        </w:rPr>
        <w:t xml:space="preserve"> online forums. </w:t>
      </w:r>
      <w:r w:rsidR="00FA4C04">
        <w:rPr>
          <w:rFonts w:cstheme="minorHAnsi"/>
          <w:color w:val="000000" w:themeColor="text1"/>
          <w:sz w:val="22"/>
          <w:szCs w:val="22"/>
        </w:rPr>
        <w:t>They evaluated</w:t>
      </w:r>
      <w:r w:rsidR="00022BF5" w:rsidRPr="009D0D80">
        <w:rPr>
          <w:rFonts w:cstheme="minorHAnsi"/>
          <w:color w:val="000000" w:themeColor="text1"/>
          <w:sz w:val="22"/>
          <w:szCs w:val="22"/>
        </w:rPr>
        <w:t xml:space="preserve"> </w:t>
      </w:r>
      <w:r w:rsidR="00FA4C04">
        <w:rPr>
          <w:rFonts w:cstheme="minorHAnsi"/>
          <w:color w:val="000000" w:themeColor="text1"/>
          <w:sz w:val="22"/>
          <w:szCs w:val="22"/>
        </w:rPr>
        <w:t xml:space="preserve">the content of </w:t>
      </w:r>
      <w:r w:rsidR="00022BF5" w:rsidRPr="009D0D80">
        <w:rPr>
          <w:rFonts w:cstheme="minorHAnsi"/>
          <w:color w:val="000000" w:themeColor="text1"/>
          <w:sz w:val="22"/>
          <w:szCs w:val="22"/>
        </w:rPr>
        <w:t>peripheral arter</w:t>
      </w:r>
      <w:r w:rsidR="00351331">
        <w:rPr>
          <w:rFonts w:cstheme="minorHAnsi"/>
          <w:color w:val="000000" w:themeColor="text1"/>
          <w:sz w:val="22"/>
          <w:szCs w:val="22"/>
        </w:rPr>
        <w:t>ial</w:t>
      </w:r>
      <w:r w:rsidR="00022BF5" w:rsidRPr="009D0D80">
        <w:rPr>
          <w:rFonts w:cstheme="minorHAnsi"/>
          <w:color w:val="000000" w:themeColor="text1"/>
          <w:sz w:val="22"/>
          <w:szCs w:val="22"/>
        </w:rPr>
        <w:t xml:space="preserve"> disease e</w:t>
      </w:r>
      <w:r w:rsidR="0071254F">
        <w:rPr>
          <w:rFonts w:cstheme="minorHAnsi"/>
          <w:color w:val="000000" w:themeColor="text1"/>
          <w:sz w:val="22"/>
          <w:szCs w:val="22"/>
        </w:rPr>
        <w:t xml:space="preserve">lectronic </w:t>
      </w:r>
      <w:r w:rsidR="00022BF5" w:rsidRPr="009D0D80">
        <w:rPr>
          <w:rFonts w:cstheme="minorHAnsi"/>
          <w:color w:val="000000" w:themeColor="text1"/>
          <w:sz w:val="22"/>
          <w:szCs w:val="22"/>
        </w:rPr>
        <w:t>Health</w:t>
      </w:r>
      <w:r w:rsidR="0071254F">
        <w:rPr>
          <w:rFonts w:cstheme="minorHAnsi"/>
          <w:color w:val="000000" w:themeColor="text1"/>
          <w:sz w:val="22"/>
          <w:szCs w:val="22"/>
        </w:rPr>
        <w:t xml:space="preserve"> (eHealth)</w:t>
      </w:r>
      <w:r w:rsidR="00022BF5" w:rsidRPr="009D0D80">
        <w:rPr>
          <w:rFonts w:cstheme="minorHAnsi"/>
          <w:color w:val="000000" w:themeColor="text1"/>
          <w:sz w:val="22"/>
          <w:szCs w:val="22"/>
        </w:rPr>
        <w:t xml:space="preserve"> forums</w:t>
      </w:r>
      <w:r w:rsidR="00FA4C04">
        <w:rPr>
          <w:rFonts w:cstheme="minorHAnsi"/>
          <w:color w:val="000000" w:themeColor="text1"/>
          <w:sz w:val="22"/>
          <w:szCs w:val="22"/>
        </w:rPr>
        <w:t xml:space="preserve"> and</w:t>
      </w:r>
      <w:r w:rsidR="00022BF5" w:rsidRPr="009D0D80">
        <w:rPr>
          <w:rFonts w:cstheme="minorHAnsi"/>
          <w:color w:val="000000" w:themeColor="text1"/>
          <w:sz w:val="22"/>
          <w:szCs w:val="22"/>
        </w:rPr>
        <w:t xml:space="preserve"> found that 15.1% of medical advice given on such platforms were </w:t>
      </w:r>
      <w:r w:rsidR="00022BF5" w:rsidRPr="009D0D80">
        <w:rPr>
          <w:rFonts w:cstheme="minorHAnsi"/>
          <w:color w:val="000000" w:themeColor="text1"/>
          <w:sz w:val="22"/>
          <w:szCs w:val="22"/>
        </w:rPr>
        <w:lastRenderedPageBreak/>
        <w:t xml:space="preserve">inconsistent with guidelines. Further, the study found 10 of 18 posts related to negative personal experiences with healthcare providers. </w:t>
      </w:r>
    </w:p>
    <w:p w14:paraId="27426883" w14:textId="77777777" w:rsidR="005F3592" w:rsidRPr="0004752F" w:rsidRDefault="005F3592" w:rsidP="005F3592">
      <w:pPr>
        <w:spacing w:line="480" w:lineRule="auto"/>
        <w:rPr>
          <w:rFonts w:cstheme="minorHAnsi"/>
          <w:sz w:val="22"/>
          <w:szCs w:val="22"/>
        </w:rPr>
      </w:pPr>
    </w:p>
    <w:p w14:paraId="39B0356B" w14:textId="2020BB26" w:rsidR="005F3592" w:rsidRDefault="005F3592" w:rsidP="002D4134">
      <w:pPr>
        <w:pStyle w:val="Heading3"/>
        <w:numPr>
          <w:ilvl w:val="0"/>
          <w:numId w:val="13"/>
        </w:numPr>
        <w:rPr>
          <w:color w:val="auto"/>
        </w:rPr>
      </w:pPr>
      <w:r w:rsidRPr="004D1F20">
        <w:rPr>
          <w:color w:val="auto"/>
        </w:rPr>
        <w:t>Video based</w:t>
      </w:r>
    </w:p>
    <w:p w14:paraId="22B85FF9" w14:textId="77777777" w:rsidR="002D4134" w:rsidRPr="002D4134" w:rsidRDefault="002D4134" w:rsidP="002D4134"/>
    <w:p w14:paraId="37FE1CD1" w14:textId="5B276167" w:rsidR="005F3592" w:rsidRPr="0004752F" w:rsidRDefault="005F3592" w:rsidP="005F3592">
      <w:pPr>
        <w:spacing w:line="480" w:lineRule="auto"/>
        <w:rPr>
          <w:rFonts w:cstheme="minorHAnsi"/>
          <w:color w:val="000000"/>
          <w:sz w:val="22"/>
          <w:szCs w:val="22"/>
        </w:rPr>
      </w:pPr>
      <w:r w:rsidRPr="0004752F">
        <w:rPr>
          <w:rFonts w:cstheme="minorHAnsi"/>
          <w:color w:val="000000" w:themeColor="text1"/>
          <w:sz w:val="22"/>
          <w:szCs w:val="22"/>
        </w:rPr>
        <w:t xml:space="preserve">Pedersen MM, et al.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{"citationItems":[{"id":"ITEM-1","itemData":{"DOI":"10.1186/s40814-019-0445-2","abstract":"Objective: To describe the development of a preventive educational video for patients exposed to whiplash trauma following motor vehicle accidents. Methods: The development followed a systematic approach and was theory-driven supplemented with available empirical knowledge. The specific content was developed by a multidisciplinary group involving health professionals and visual production specialists. Results: A 14-min educational video was created. The video content focuses on stimulating adaptive recovery expectations and preventing maladaptive illness beliefs. The video presents a multifactorial model for pain incorporating physiological and cognitive-behavioural aspects, advice on pain relief, and exercises. Subjects interviewed for a qualitative evaluation found the video reassuring and that it aligned well with verbal information received in the hospital. Conclusions: The development of the visual educational intervention benefitted from a systematic development approach entailing both theoretical and research-based knowledge. The sparse evidence on educational information for acute whiplash trauma posed a challenge for creating content. Further knowledge is required regarding what assists recovery in the early stages of whiplash injuries in order to improve the development of educational interventions.","author":[{"dropping-particle":"","family":"Pedersen","given":"Majbritt Mostrup","non-dropping-particle":"","parse-names":false,"suffix":""},{"dropping-particle":"","family":"Fink","given":"Per","non-dropping-particle":"","parse-names":false,"suffix":""},{"dropping-particle":"","family":"Kasch","given":"Helge","non-dropping-particle":"","parse-names":false,"suffix":""},{"dropping-particle":"","family":"Frostholm","given":"Lisbeth","non-dropping-particle":"","parse-names":false,"suffix":""}],"container-title":"Pilot and Feasibility Studies","id":"ITEM-1","issued":{"date-parts":[["2019"]]},"title":"Development of an Internet-delivered educational video for acute whiplash injuries","type":"article-journal"},"uris":["http://www.mendeley.com/documents/?uuid=17c11df9-273b-461a-be10-b4685a5fb803","http://www.mendeley.com/documents/?uuid=9ed7b347-4fa4-40cd-8801-434d5f2df66a"]}],"mendeley":{"formattedCitation":"&lt;sup&gt;24&lt;/sup&gt;","manualFormatting":"[25]","plainTextFormattedCitation":"24","previouslyFormattedCitation":"&lt;sup&gt;24&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25</w:t>
      </w:r>
      <w:r w:rsidR="00EA0450">
        <w:rPr>
          <w:rFonts w:cstheme="minorHAnsi"/>
          <w:noProof/>
          <w:color w:val="000000" w:themeColor="text1"/>
          <w:sz w:val="22"/>
          <w:szCs w:val="22"/>
        </w:rPr>
        <w:t>]</w:t>
      </w:r>
      <w:r w:rsidRPr="0004752F">
        <w:rPr>
          <w:rFonts w:cstheme="minorHAnsi"/>
          <w:color w:val="000000" w:themeColor="text1"/>
          <w:sz w:val="22"/>
          <w:szCs w:val="22"/>
        </w:rPr>
        <w:fldChar w:fldCharType="end"/>
      </w:r>
      <w:r w:rsidRPr="0004752F">
        <w:rPr>
          <w:rFonts w:cstheme="minorHAnsi"/>
          <w:color w:val="000000" w:themeColor="text1"/>
          <w:sz w:val="22"/>
          <w:szCs w:val="22"/>
        </w:rPr>
        <w:t xml:space="preserve"> found that </w:t>
      </w:r>
      <w:r w:rsidR="00EA0450">
        <w:rPr>
          <w:rFonts w:cstheme="minorHAnsi"/>
          <w:color w:val="000000" w:themeColor="text1"/>
          <w:sz w:val="22"/>
          <w:szCs w:val="22"/>
        </w:rPr>
        <w:t>four</w:t>
      </w:r>
      <w:r w:rsidR="00022BF5">
        <w:rPr>
          <w:rFonts w:cstheme="minorHAnsi"/>
          <w:color w:val="000000" w:themeColor="text1"/>
          <w:sz w:val="22"/>
          <w:szCs w:val="22"/>
        </w:rPr>
        <w:t xml:space="preserve"> </w:t>
      </w:r>
      <w:r w:rsidRPr="0004752F">
        <w:rPr>
          <w:rFonts w:cstheme="minorHAnsi"/>
          <w:color w:val="000000" w:themeColor="text1"/>
          <w:sz w:val="22"/>
          <w:szCs w:val="22"/>
        </w:rPr>
        <w:t xml:space="preserve">subjects who were interviewed after watching a 14 minute educational video on whiplash injuries felt reassured particularly as it aligned with information received at the hospital. Finnegan G et al.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{"citationItems":[{"id":"ITEM-1","itemData":{"DOI":"10.1016/j.vaccine.2018.05.007","ISSN":"18732518","abstract":"Most members of the general public use the internet to research health topics. However, the quality of vaccine-related material available online is mixed and internet search engines often bring web users to low-quality anti-vaccine websites. We present a case study of a pro-vaccine information hub launched in 2011. Vaccines Today provides high-quality information about vaccines and diseases, expert interviews, answers to frequently asked questions, parent/patient stories and videos/infographics. Twitter, Facebook, YouTube and Instagram are used to share this content and to engage with various online audiences. This Commentary outlines what works in online communication about vaccines and offers proposals for improving the impact of online vaccine advocacy. The value of networking to boost visibility and search engine ranking is emphasised. Furthermore, we present the case for the sharing and application of best practice in online communication.","author":[{"dropping-particle":"","family":"Finnegan","given":"Gary","non-dropping-particle":"","parse-names":false,"suffix":""},{"dropping-particle":"","family":"Holt","given":"Daphne","non-dropping-particle":"","parse-names":false,"suffix":""},{"dropping-particle":"","family":"English","given":"Peter M.","non-dropping-particle":"","parse-names":false,"suffix":""},{"dropping-particle":"","family":"Glismann","given":"Steffen","non-dropping-particle":"","parse-names":false,"suffix":""},{"dropping-particle":"","family":"Thomson","given":"Angus","non-dropping-particle":"","parse-names":false,"suffix":""},{"dropping-particle":"","family":"Salisbury","given":"David M.","non-dropping-particle":"","parse-names":false,"suffix":""},{"dropping-particle":"","family":"Bogaerts","given":"Hugues","non-dropping-particle":"","parse-names":false,"suffix":""},{"dropping-particle":"","family":"Bonanni","given":"Paolo","non-dropping-particle":"","parse-names":false,"suffix":""}],"container-title":"Vaccine","id":"ITEM-1","issued":{"date-parts":[["2018"]]},"title":"Lessons from an online vaccine communication project","type":"article"},"uris":["http://www.mendeley.com/documents/?uuid=44c3bfad-cb7f-4ec9-aad3-45b92c9dec2c","http://www.mendeley.com/documents/?uuid=2469973f-fd46-4a90-8a60-5a8e09451ace"]}],"mendeley":{"formattedCitation":"&lt;sup&gt;25&lt;/sup&gt;","manualFormatting":"[26]","plainTextFormattedCitation":"25","previouslyFormattedCitation":"&lt;sup&gt;25&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26</w:t>
      </w:r>
      <w:r w:rsidR="00EA0450">
        <w:rPr>
          <w:rFonts w:cstheme="minorHAnsi"/>
          <w:noProof/>
          <w:color w:val="000000" w:themeColor="text1"/>
          <w:sz w:val="22"/>
          <w:szCs w:val="22"/>
        </w:rPr>
        <w:t>]</w:t>
      </w:r>
      <w:r w:rsidRPr="0004752F">
        <w:rPr>
          <w:rFonts w:cstheme="minorHAnsi"/>
          <w:color w:val="000000" w:themeColor="text1"/>
          <w:sz w:val="22"/>
          <w:szCs w:val="22"/>
        </w:rPr>
        <w:fldChar w:fldCharType="end"/>
      </w:r>
      <w:r w:rsidRPr="0004752F">
        <w:rPr>
          <w:rFonts w:cstheme="minorHAnsi"/>
          <w:color w:val="000000" w:themeColor="text1"/>
          <w:sz w:val="22"/>
          <w:szCs w:val="22"/>
        </w:rPr>
        <w:t xml:space="preserve"> reported that visitors of an information hub where videos were embedded in the webpage had spent longer than </w:t>
      </w:r>
      <w:r w:rsidR="00EA0450">
        <w:rPr>
          <w:rFonts w:cstheme="minorHAnsi"/>
          <w:color w:val="000000" w:themeColor="text1"/>
          <w:sz w:val="22"/>
          <w:szCs w:val="22"/>
        </w:rPr>
        <w:t>two</w:t>
      </w:r>
      <w:r w:rsidRPr="0004752F">
        <w:rPr>
          <w:rFonts w:cstheme="minorHAnsi"/>
          <w:color w:val="000000" w:themeColor="text1"/>
          <w:sz w:val="22"/>
          <w:szCs w:val="22"/>
        </w:rPr>
        <w:t xml:space="preserve"> minutes on that webpage, indicating that visitors with average reading capability watch and listen to the video whilst browsing the text. and that their YouTube channel with videos explaining the concept of herd immunity was particularly successful, with visitors spending over </w:t>
      </w:r>
      <w:r w:rsidR="00EA0450">
        <w:rPr>
          <w:rFonts w:cstheme="minorHAnsi"/>
          <w:color w:val="000000" w:themeColor="text1"/>
          <w:sz w:val="22"/>
          <w:szCs w:val="22"/>
        </w:rPr>
        <w:t>six</w:t>
      </w:r>
      <w:r w:rsidRPr="0004752F">
        <w:rPr>
          <w:rFonts w:cstheme="minorHAnsi"/>
          <w:color w:val="000000" w:themeColor="text1"/>
          <w:sz w:val="22"/>
          <w:szCs w:val="22"/>
        </w:rPr>
        <w:t xml:space="preserve"> minutes on that page. </w:t>
      </w:r>
    </w:p>
    <w:p w14:paraId="2AA45AB0" w14:textId="77777777" w:rsidR="005F3592" w:rsidRPr="0004752F" w:rsidRDefault="005F3592" w:rsidP="005F3592">
      <w:pPr>
        <w:spacing w:line="480" w:lineRule="auto"/>
        <w:rPr>
          <w:rFonts w:cstheme="minorHAnsi"/>
          <w:color w:val="000000"/>
          <w:sz w:val="22"/>
          <w:szCs w:val="22"/>
        </w:rPr>
      </w:pPr>
    </w:p>
    <w:p w14:paraId="7E37E6D4" w14:textId="4EC044AB" w:rsidR="005F3592" w:rsidRPr="008F5B7F" w:rsidRDefault="005F3592" w:rsidP="008F5B7F">
      <w:pPr>
        <w:spacing w:line="360" w:lineRule="auto"/>
        <w:rPr>
          <w:rFonts w:cstheme="minorHAnsi"/>
          <w:color w:val="000000" w:themeColor="text1"/>
          <w:sz w:val="22"/>
          <w:szCs w:val="22"/>
        </w:rPr>
      </w:pPr>
      <w:r w:rsidRPr="0004752F">
        <w:rPr>
          <w:rFonts w:cstheme="minorHAnsi"/>
          <w:color w:val="000000" w:themeColor="text1"/>
          <w:sz w:val="22"/>
          <w:szCs w:val="22"/>
        </w:rPr>
        <w:t xml:space="preserve">In the context of managing health conditions, Button et al.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{"citationItems":[{"id":"ITEM-1","itemData":{"DOI":"10.1016/j.msksp.2017.11.002","ISSN":"24687812","abstract":"Background TRAK is a web-based intervention that provides knee patients with health information, personalised exercise plans and remote clinical support. The aim of this study was to fully define TRAK intervention content, setting and context and develop the training through an implementation study in a physiotherapy out-patient service. Methods A mixed methods study. Phase 1 was a qualitative interview study, whereby fifteen physiotherapists used TRAK for 1 month with a patient of their choice. Interviews explored patient and physiotherapist views of TRAK intervention and training requirements. In Phase 2 seventy-four patients were recruited, all received conventional physiotherapy, a subset of 48 patients used TRAK in addition to conventional Physiotherapy. Aspects of feasibility measured included: uptake and usage of TRAK. Results Patients and physiotherapists reported that TRAK was easy to use and highlighted the therapeutic benefit of the exercise videos and personalised exercise plans to remind them of their exercises and the correct technique. Patients reported needing to use TRAK with the guidance of their treating physiotherapist initially. Physiotherapists highlighted appointment time constraints and lack of familiarity with TRAK as factors limiting engagement. In Phase 2, 67% patients accessed TRAK outside of the clinical environment. A total of 91% of patients were given a personalised exercise plan, but these were only updated in 34% of cases. Conclusion A comprehensive training package for patients and clinicians has been defined. The refined TRAK intervention is reported using the ‘Template for Intervention Description and Replication in preparation for a definitive randomised control trial.","author":[{"dropping-particle":"","family":"Button","given":"Kate","non-dropping-particle":"","parse-names":false,"suffix":""},{"dropping-particle":"","family":"Nicholas","given":"Kevin","non-dropping-particle":"","parse-names":false,"suffix":""},{"dropping-particle":"","family":"Busse","given":"Monica","non-dropping-particle":"","parse-names":false,"suffix":""},{"dropping-particle":"","family":"Collins","given":"Mark","non-dropping-particle":"","parse-names":false,"suffix":""},{"dropping-particle":"","family":"Spasić","given":"Irena","non-dropping-particle":"","parse-names":false,"suffix":""}],"container-title":"Musculoskeletal Science and Practice","id":"ITEM-1","issued":{"date-parts":[["2018"]]},"title":"Integrating self-management support for knee injuries into routine clinical practice: TRAK intervention design and delivery","type":"article-journal"},"uris":["http://www.mendeley.com/documents/?uuid=41459bb5-abce-455e-af4e-788a4ea8a335","http://www.mendeley.com/documents/?uuid=6ca6b023-1157-4339-858f-b14fcaa793b4"]}],"mendeley":{"formattedCitation":"&lt;sup&gt;26&lt;/sup&gt;","manualFormatting":"[27]","plainTextFormattedCitation":"26","previouslyFormattedCitation":"&lt;sup&gt;26&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27</w:t>
      </w:r>
      <w:r w:rsidR="00EA0450">
        <w:rPr>
          <w:rFonts w:cstheme="minorHAnsi"/>
          <w:noProof/>
          <w:color w:val="000000" w:themeColor="text1"/>
          <w:sz w:val="22"/>
          <w:szCs w:val="22"/>
        </w:rPr>
        <w:t>]</w:t>
      </w:r>
      <w:r w:rsidRPr="0004752F">
        <w:rPr>
          <w:rFonts w:cstheme="minorHAnsi"/>
          <w:color w:val="000000" w:themeColor="text1"/>
          <w:sz w:val="22"/>
          <w:szCs w:val="22"/>
        </w:rPr>
        <w:fldChar w:fldCharType="end"/>
      </w:r>
      <w:r w:rsidRPr="0004752F">
        <w:rPr>
          <w:rFonts w:cstheme="minorHAnsi"/>
          <w:color w:val="000000" w:themeColor="text1"/>
          <w:sz w:val="22"/>
          <w:szCs w:val="22"/>
        </w:rPr>
        <w:t xml:space="preserve"> found that video-based content was particularly helpful for patients</w:t>
      </w:r>
      <w:r w:rsidR="00244777">
        <w:rPr>
          <w:rFonts w:cstheme="minorHAnsi"/>
          <w:color w:val="000000" w:themeColor="text1"/>
          <w:sz w:val="22"/>
          <w:szCs w:val="22"/>
        </w:rPr>
        <w:t xml:space="preserve"> having </w:t>
      </w:r>
      <w:r w:rsidR="00244777" w:rsidRPr="0004752F">
        <w:rPr>
          <w:rFonts w:cstheme="minorHAnsi"/>
          <w:color w:val="000000" w:themeColor="text1"/>
          <w:sz w:val="22"/>
          <w:szCs w:val="22"/>
        </w:rPr>
        <w:t>physiotherapy</w:t>
      </w:r>
      <w:r w:rsidRPr="0004752F">
        <w:rPr>
          <w:rFonts w:cstheme="minorHAnsi"/>
          <w:color w:val="000000" w:themeColor="text1"/>
          <w:sz w:val="22"/>
          <w:szCs w:val="22"/>
        </w:rPr>
        <w:t xml:space="preserve"> </w:t>
      </w:r>
      <w:r w:rsidR="00244777">
        <w:rPr>
          <w:rFonts w:cstheme="minorHAnsi"/>
          <w:color w:val="000000" w:themeColor="text1"/>
          <w:sz w:val="22"/>
          <w:szCs w:val="22"/>
        </w:rPr>
        <w:t>for</w:t>
      </w:r>
      <w:r w:rsidRPr="0004752F">
        <w:rPr>
          <w:rFonts w:cstheme="minorHAnsi"/>
          <w:color w:val="000000" w:themeColor="text1"/>
          <w:sz w:val="22"/>
          <w:szCs w:val="22"/>
        </w:rPr>
        <w:t xml:space="preserve"> knee injuries as they were able to visualise the correct technique.</w:t>
      </w:r>
      <w:r w:rsidR="002B7DCC">
        <w:rPr>
          <w:rFonts w:cstheme="minorHAnsi"/>
          <w:color w:val="000000" w:themeColor="text1"/>
          <w:sz w:val="22"/>
          <w:szCs w:val="22"/>
        </w:rPr>
        <w:t xml:space="preserve"> Patient understanding and confidence was found to be improved by this intervention.</w:t>
      </w:r>
      <w:r w:rsidRPr="0004752F">
        <w:rPr>
          <w:rFonts w:cstheme="minorHAnsi"/>
          <w:color w:val="000000" w:themeColor="text1"/>
          <w:sz w:val="22"/>
          <w:szCs w:val="22"/>
        </w:rPr>
        <w:t xml:space="preserve"> </w:t>
      </w:r>
      <w:r w:rsidR="0099630A">
        <w:rPr>
          <w:rFonts w:cstheme="minorHAnsi"/>
          <w:color w:val="000000" w:themeColor="text1"/>
          <w:sz w:val="22"/>
          <w:szCs w:val="22"/>
        </w:rPr>
        <w:t>In a separate study</w:t>
      </w:r>
      <w:r w:rsidR="003D17B8">
        <w:rPr>
          <w:rFonts w:cstheme="minorHAnsi"/>
          <w:color w:val="000000" w:themeColor="text1"/>
          <w:sz w:val="22"/>
          <w:szCs w:val="22"/>
        </w:rPr>
        <w:t xml:space="preserve">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{"citationItems":[{"id":"ITEM-1","itemData":{"DOI":"10.1007/s00101-018-0496-4","ISSN":"1432055X","abstract":"Background: Video-assisted patient education (VaPE) has in the past been aÂ subject of many studies. Compared to conventional methods, most authors reported aÂ better transfer of information, some found increased patient satisfaction and aÂ time-sparing effect. There was no increase in anxiety caused by VaPE. Some authors even found aÂ reduction of anxiety levels before anesthesia. All publications to date have focused on the patientâ€™s point of view. There have been no reports on how anesthetists as users assess VaPE. Methods: In this study 22Â anesthesia departments using VaPE were contacted. AÂ total of 122 anesthetists were sent questionnaires of which 81 (66%) were completed and returned. The anesthetists were first questioned about the characteristics of the workplace, the frequency of preanesthesia patient contacts, the content of the videos, the technique of video presentation and their own professional experience. After this the anesthetists were asked to assess five statements concerning: usefulness of VaPE, economy of time, transfer of knowledge, induction of anxiety and influence on the quality of the consent interview. In each category there were 4Â choices: fully agree, partly agree, partly disagree and fully disagree. The first two choices were evaluated as positive and the second two as negative answers. The anesthetists were also asked to state the most valued characteristics of VaPE. Out of eight given options they were to select the most favored three. AÂ final question was whether in their opinion VaPE could be recommended to non-users. Results: Of the anesthetists 97.5% stated that disclosure interviews predominantly took place in the preoperative anesthetic clinic and 73% performedÂ 15 or more patient interviews per day. Videos about general anesthesia were applied by 70%, about non-obstetric regional anesthesia by 56% and about obstetric epidural anesthesia by 59%. The videos were presented to groups of patients via large screens by 27%, individually with CD players or tablet computers by 51% or with both methods (22%). Of the anesthetists 69% had 5 years or more professional experience, 97.5% found VaPE useful for patients education, 92.5% observed aÂ time-saving effect for the following interview and 96% stated that after watching the video patients were better informed. An increase of anxiety caused by VaPE was noted by 46% whereas 54% found no such effect. As to the quality of interview 50% reported an advantage in focusing o…","author":[{"dropping-particle":"","family":"Vogel","given":"H.","non-dropping-particle":"","parse-names":false,"suffix":""},{"dropping-particle":"","family":"Schaaf","given":"W.","non-dropping-particle":"","parse-names":false,"suffix":""},{"dropping-particle":"","family":"Jacob","given":"M.","non-dropping-particle":"","parse-names":false,"suffix":""}],"container-title":"Anaesthesist","id":"ITEM-1","issued":{"date-parts":[["2018"]]},"title":"Video-assisted patient education in anesthesia: How do medical users assess the procedure?","type":"article-journal"},"uris":["http://www.mendeley.com/documents/?uuid=11762148-4ff9-4a37-a063-e1d63db94cc1","http://www.mendeley.com/documents/?uuid=f726546c-e5b9-4329-a959-784e349d1ac1"]}],"mendeley":{"formattedCitation":"&lt;sup&gt;27&lt;/sup&gt;","manualFormatting":"[28]","plainTextFormattedCitation":"27","previouslyFormattedCitation":"&lt;sup&gt;27&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28</w:t>
      </w:r>
      <w:r w:rsidR="00EA0450">
        <w:rPr>
          <w:rFonts w:cstheme="minorHAnsi"/>
          <w:noProof/>
          <w:color w:val="000000" w:themeColor="text1"/>
          <w:sz w:val="22"/>
          <w:szCs w:val="22"/>
        </w:rPr>
        <w:t>]</w:t>
      </w:r>
      <w:r w:rsidRPr="0004752F">
        <w:rPr>
          <w:rFonts w:cstheme="minorHAnsi"/>
          <w:color w:val="000000" w:themeColor="text1"/>
          <w:sz w:val="22"/>
          <w:szCs w:val="22"/>
        </w:rPr>
        <w:fldChar w:fldCharType="end"/>
      </w:r>
      <w:r w:rsidRPr="0004752F">
        <w:rPr>
          <w:rFonts w:cstheme="minorHAnsi"/>
          <w:color w:val="000000" w:themeColor="text1"/>
          <w:sz w:val="22"/>
          <w:szCs w:val="22"/>
        </w:rPr>
        <w:t xml:space="preserve"> </w:t>
      </w:r>
      <w:r w:rsidR="00325415">
        <w:rPr>
          <w:rFonts w:cstheme="minorHAnsi"/>
          <w:color w:val="000000" w:themeColor="text1"/>
          <w:sz w:val="22"/>
          <w:szCs w:val="22"/>
        </w:rPr>
        <w:t xml:space="preserve">of </w:t>
      </w:r>
      <w:r w:rsidR="00CD5AF9">
        <w:rPr>
          <w:rFonts w:cstheme="minorHAnsi"/>
          <w:color w:val="000000" w:themeColor="text1"/>
          <w:sz w:val="22"/>
          <w:szCs w:val="22"/>
        </w:rPr>
        <w:t xml:space="preserve">80 </w:t>
      </w:r>
      <w:r w:rsidR="00325415">
        <w:rPr>
          <w:rFonts w:cstheme="minorHAnsi"/>
          <w:color w:val="000000" w:themeColor="text1"/>
          <w:sz w:val="22"/>
          <w:szCs w:val="22"/>
        </w:rPr>
        <w:t xml:space="preserve">anaesthetists using </w:t>
      </w:r>
      <w:r w:rsidR="00492701">
        <w:rPr>
          <w:rFonts w:cstheme="minorHAnsi"/>
          <w:color w:val="000000" w:themeColor="text1"/>
          <w:sz w:val="22"/>
          <w:szCs w:val="22"/>
        </w:rPr>
        <w:t>video assisted patient education (</w:t>
      </w:r>
      <w:proofErr w:type="spellStart"/>
      <w:r w:rsidR="00492701">
        <w:rPr>
          <w:rFonts w:cstheme="minorHAnsi"/>
          <w:color w:val="000000" w:themeColor="text1"/>
          <w:sz w:val="22"/>
          <w:szCs w:val="22"/>
        </w:rPr>
        <w:t>VaPE</w:t>
      </w:r>
      <w:proofErr w:type="spellEnd"/>
      <w:r w:rsidR="00492701">
        <w:rPr>
          <w:rFonts w:cstheme="minorHAnsi"/>
          <w:color w:val="000000" w:themeColor="text1"/>
          <w:sz w:val="22"/>
          <w:szCs w:val="22"/>
        </w:rPr>
        <w:t>) intervention</w:t>
      </w:r>
      <w:r w:rsidR="001223D1">
        <w:rPr>
          <w:rFonts w:cstheme="minorHAnsi"/>
          <w:color w:val="000000" w:themeColor="text1"/>
          <w:sz w:val="22"/>
          <w:szCs w:val="22"/>
        </w:rPr>
        <w:t>,</w:t>
      </w:r>
      <w:r w:rsidRPr="0004752F">
        <w:rPr>
          <w:rFonts w:cstheme="minorHAnsi"/>
          <w:color w:val="000000" w:themeColor="text1"/>
          <w:sz w:val="22"/>
          <w:szCs w:val="22"/>
        </w:rPr>
        <w:t xml:space="preserve"> </w:t>
      </w:r>
      <w:r w:rsidR="00ED5B68">
        <w:rPr>
          <w:rFonts w:cstheme="minorHAnsi"/>
          <w:color w:val="000000" w:themeColor="text1"/>
          <w:sz w:val="22"/>
          <w:szCs w:val="22"/>
        </w:rPr>
        <w:t xml:space="preserve">96% </w:t>
      </w:r>
      <w:r w:rsidR="001223D1">
        <w:rPr>
          <w:rFonts w:cstheme="minorHAnsi"/>
          <w:color w:val="000000" w:themeColor="text1"/>
          <w:sz w:val="22"/>
          <w:szCs w:val="22"/>
        </w:rPr>
        <w:t>reported</w:t>
      </w:r>
      <w:r w:rsidR="00973108">
        <w:rPr>
          <w:rFonts w:cstheme="minorHAnsi"/>
          <w:color w:val="000000" w:themeColor="text1"/>
          <w:sz w:val="22"/>
          <w:szCs w:val="22"/>
        </w:rPr>
        <w:t xml:space="preserve"> </w:t>
      </w:r>
      <w:r w:rsidR="00C40304">
        <w:rPr>
          <w:rFonts w:cstheme="minorHAnsi"/>
          <w:color w:val="000000" w:themeColor="text1"/>
          <w:sz w:val="22"/>
          <w:szCs w:val="22"/>
        </w:rPr>
        <w:t xml:space="preserve">that </w:t>
      </w:r>
      <w:r w:rsidRPr="0004752F">
        <w:rPr>
          <w:rFonts w:cstheme="minorHAnsi"/>
          <w:color w:val="000000" w:themeColor="text1"/>
          <w:sz w:val="22"/>
          <w:szCs w:val="22"/>
        </w:rPr>
        <w:t>patients felt they had a better understanding of the information</w:t>
      </w:r>
      <w:r w:rsidR="00AE53B4">
        <w:rPr>
          <w:rFonts w:cstheme="minorHAnsi"/>
          <w:color w:val="000000" w:themeColor="text1"/>
          <w:sz w:val="22"/>
          <w:szCs w:val="22"/>
        </w:rPr>
        <w:t xml:space="preserve"> provided through</w:t>
      </w:r>
      <w:r w:rsidR="00A41438">
        <w:rPr>
          <w:rFonts w:cstheme="minorHAnsi"/>
          <w:color w:val="000000" w:themeColor="text1"/>
          <w:sz w:val="22"/>
          <w:szCs w:val="22"/>
        </w:rPr>
        <w:t xml:space="preserve"> </w:t>
      </w:r>
      <w:r w:rsidR="00C40304">
        <w:rPr>
          <w:rFonts w:cstheme="minorHAnsi"/>
          <w:color w:val="000000" w:themeColor="text1"/>
          <w:sz w:val="22"/>
          <w:szCs w:val="22"/>
        </w:rPr>
        <w:t xml:space="preserve">the </w:t>
      </w:r>
      <w:proofErr w:type="spellStart"/>
      <w:r w:rsidR="00A41438">
        <w:rPr>
          <w:rFonts w:cstheme="minorHAnsi"/>
          <w:color w:val="000000" w:themeColor="text1"/>
          <w:sz w:val="22"/>
          <w:szCs w:val="22"/>
        </w:rPr>
        <w:t>VaPE</w:t>
      </w:r>
      <w:proofErr w:type="spellEnd"/>
      <w:r w:rsidR="005B60C0">
        <w:rPr>
          <w:rFonts w:cstheme="minorHAnsi"/>
          <w:color w:val="000000" w:themeColor="text1"/>
          <w:sz w:val="22"/>
          <w:szCs w:val="22"/>
        </w:rPr>
        <w:t xml:space="preserve"> intervention</w:t>
      </w:r>
      <w:r w:rsidR="00B36EFC">
        <w:rPr>
          <w:rFonts w:cstheme="minorHAnsi"/>
          <w:color w:val="000000" w:themeColor="text1"/>
          <w:sz w:val="22"/>
          <w:szCs w:val="22"/>
        </w:rPr>
        <w:t xml:space="preserve"> and </w:t>
      </w:r>
      <w:r w:rsidR="00A41438">
        <w:rPr>
          <w:rFonts w:cstheme="minorHAnsi"/>
          <w:color w:val="000000" w:themeColor="text1"/>
          <w:sz w:val="22"/>
          <w:szCs w:val="22"/>
        </w:rPr>
        <w:t xml:space="preserve">97.5% of anaesthetists felt that </w:t>
      </w:r>
      <w:r w:rsidR="00B36EFC">
        <w:rPr>
          <w:rFonts w:cstheme="minorHAnsi"/>
          <w:color w:val="000000" w:themeColor="text1"/>
          <w:sz w:val="22"/>
          <w:szCs w:val="22"/>
        </w:rPr>
        <w:t xml:space="preserve">it </w:t>
      </w:r>
      <w:r w:rsidR="00A41438">
        <w:rPr>
          <w:rFonts w:cstheme="minorHAnsi"/>
          <w:color w:val="000000" w:themeColor="text1"/>
          <w:sz w:val="22"/>
          <w:szCs w:val="22"/>
        </w:rPr>
        <w:t>was a useful form of patient education</w:t>
      </w:r>
      <w:r w:rsidR="00B36EFC">
        <w:rPr>
          <w:rFonts w:cstheme="minorHAnsi"/>
          <w:color w:val="000000" w:themeColor="text1"/>
          <w:sz w:val="22"/>
          <w:szCs w:val="22"/>
        </w:rPr>
        <w:t xml:space="preserve">. </w:t>
      </w:r>
      <w:r w:rsidR="00A41438">
        <w:rPr>
          <w:rFonts w:cstheme="minorHAnsi"/>
          <w:color w:val="000000" w:themeColor="text1"/>
          <w:sz w:val="22"/>
          <w:szCs w:val="22"/>
        </w:rPr>
        <w:t xml:space="preserve"> </w:t>
      </w:r>
      <w:r w:rsidR="00B36EFC">
        <w:rPr>
          <w:rFonts w:cstheme="minorHAnsi"/>
          <w:color w:val="000000" w:themeColor="text1"/>
          <w:sz w:val="22"/>
          <w:szCs w:val="22"/>
        </w:rPr>
        <w:t>H</w:t>
      </w:r>
      <w:r w:rsidR="00A41438">
        <w:rPr>
          <w:rFonts w:cstheme="minorHAnsi"/>
          <w:color w:val="000000" w:themeColor="text1"/>
          <w:sz w:val="22"/>
          <w:szCs w:val="22"/>
        </w:rPr>
        <w:t>owever</w:t>
      </w:r>
      <w:r w:rsidR="00B36EFC">
        <w:rPr>
          <w:rFonts w:cstheme="minorHAnsi"/>
          <w:color w:val="000000" w:themeColor="text1"/>
          <w:sz w:val="22"/>
          <w:szCs w:val="22"/>
        </w:rPr>
        <w:t>,</w:t>
      </w:r>
      <w:r w:rsidR="00A41438">
        <w:rPr>
          <w:rFonts w:cstheme="minorHAnsi"/>
          <w:color w:val="000000" w:themeColor="text1"/>
          <w:sz w:val="22"/>
          <w:szCs w:val="22"/>
        </w:rPr>
        <w:t xml:space="preserve"> 46% noted increased anxiety caused by the intervention</w:t>
      </w:r>
      <w:r w:rsidR="00B20335">
        <w:rPr>
          <w:rFonts w:cstheme="minorHAnsi"/>
          <w:color w:val="000000" w:themeColor="text1"/>
          <w:sz w:val="22"/>
          <w:szCs w:val="22"/>
        </w:rPr>
        <w:t xml:space="preserve">. </w:t>
      </w:r>
    </w:p>
    <w:p w14:paraId="419F4B80" w14:textId="77777777" w:rsidR="005F3592" w:rsidRPr="0004752F" w:rsidRDefault="005F3592" w:rsidP="005F3592">
      <w:pPr>
        <w:spacing w:line="480" w:lineRule="auto"/>
        <w:rPr>
          <w:rFonts w:cstheme="minorHAnsi"/>
          <w:color w:val="000000"/>
          <w:sz w:val="22"/>
          <w:szCs w:val="22"/>
        </w:rPr>
      </w:pPr>
    </w:p>
    <w:p w14:paraId="17204A57" w14:textId="1ED48581" w:rsidR="005F3592" w:rsidRPr="0004752F" w:rsidRDefault="005F3592" w:rsidP="005F3592">
      <w:pPr>
        <w:spacing w:line="480" w:lineRule="auto"/>
        <w:rPr>
          <w:rFonts w:cstheme="minorHAnsi"/>
          <w:color w:val="000000" w:themeColor="text1"/>
          <w:sz w:val="22"/>
          <w:szCs w:val="22"/>
        </w:rPr>
      </w:pPr>
      <w:r w:rsidRPr="0004752F">
        <w:rPr>
          <w:rFonts w:cstheme="minorHAnsi"/>
          <w:color w:val="000000" w:themeColor="text1"/>
          <w:sz w:val="22"/>
          <w:szCs w:val="22"/>
        </w:rPr>
        <w:t xml:space="preserve">Interestingly, </w:t>
      </w:r>
      <w:proofErr w:type="spellStart"/>
      <w:r w:rsidRPr="0004752F">
        <w:rPr>
          <w:rFonts w:cstheme="minorHAnsi"/>
          <w:color w:val="000000" w:themeColor="text1"/>
          <w:sz w:val="22"/>
          <w:szCs w:val="22"/>
        </w:rPr>
        <w:t>Ferhatoglu</w:t>
      </w:r>
      <w:proofErr w:type="spellEnd"/>
      <w:r w:rsidRPr="0004752F">
        <w:rPr>
          <w:rFonts w:cstheme="minorHAnsi"/>
          <w:color w:val="000000" w:themeColor="text1"/>
          <w:sz w:val="22"/>
          <w:szCs w:val="22"/>
        </w:rPr>
        <w:t xml:space="preserve"> et al.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{"citationItems":[{"id":"ITEM-1","itemData":{"DOI":"10.1007/s11695-019-03738-2","ISSN":"17080428","abstract":"© 2019, Springer Science+Business Media, LLC, part of Springer Nature. Background: The internet is a widely used source for obtaining medical information both by patients and physicians. YouTube® is a valuable information resource which can improve the learning experience of both public and medical professionals if appropriately used. In this study, we want to evaluate quality and accuracy of videos about sleeve gastrectomy procedure. Methods: We included the first 100 videos returned by YouTube® search engine in response to “sleeve gastrectomy” keyword query to the study. The popularity of the videos was evaluated with an index called the video power index (VPI). Educational quality of videos was measured using the DISCERN score (DISCERN), Journal of American Medical Association (JAMAS) benchmark criteria, and Global Quality Scores (GQS). The technical quality was measured by Sleeve Gastrectomy Scoring System (SGSS) which was utilized by three bariatric surgeons. Results: The source in 31% of the videos was a patient. The content in 53% of the videos was surgical technique. According to sources, videos uploaded by a university-affiliated physician had significantly higher DISCERN, JAMAS, GQS, and SGSS scores. Videos uploaded by a university-affiliated physician also had lower video power index than videos uploaded by patients. Surgical technique videos had significantly higher DISCERN, JAMAS, GQS, and SGSS scores. Patient experiences and advertisement videos had higher VPI scores. Also, negative correlations were found between video power index and JAMAS, GQS, and SGSS scores. Conclusions: Online information on sleeve gastrectomy is of low quality, and its contents are of unknown source and accuracy. However, educational potential of YouTube® cannot be ignored.","author":[{"dropping-particle":"","family":"Ferhatoglu","given":"Murat Ferhat","non-dropping-particle":"","parse-names":false,"suffix":""},{"dropping-particle":"","family":"Kartal","given":"Abdulcabbar","non-dropping-particle":"","parse-names":false,"suffix":""},{"dropping-particle":"","family":"Ekici","given":"Ugur","non-dropping-particle":"","parse-names":false,"suffix":""},{"dropping-particle":"","family":"Gurkan","given":"Alp","non-dropping-particle":"","parse-names":false,"suffix":""}],"container-title":"Obesity Surgery","id":"ITEM-1","issued":{"date-parts":[["2019"]]},"title":"Evaluation of the Reliability, Utility, and Quality of the Information in Sleeve Gastrectomy Videos Shared on Open Access Video Sharing Platform YouTube","type":"article-journal"},"uris":["http://www.mendeley.com/documents/?uuid=8f229b6b-0f47-42e8-b9ab-2ac7b9e78bd2","http://www.mendeley.com/documents/?uuid=d87c743b-6670-4335-86f2-108facc5d5c9"]}],"mendeley":{"formattedCitation":"&lt;sup&gt;28&lt;/sup&gt;","manualFormatting":"[31","plainTextFormattedCitation":"28","previouslyFormattedCitation":"&lt;sup&gt;28&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31</w:t>
      </w:r>
      <w:r w:rsidRPr="0004752F">
        <w:rPr>
          <w:rFonts w:cstheme="minorHAnsi"/>
          <w:color w:val="000000" w:themeColor="text1"/>
          <w:sz w:val="22"/>
          <w:szCs w:val="22"/>
        </w:rPr>
        <w:fldChar w:fldCharType="end"/>
      </w:r>
      <w:r w:rsidR="00EA0450">
        <w:rPr>
          <w:rFonts w:cstheme="minorHAnsi"/>
          <w:color w:val="000000" w:themeColor="text1"/>
          <w:sz w:val="22"/>
          <w:szCs w:val="22"/>
        </w:rPr>
        <w:t>]</w:t>
      </w:r>
      <w:r w:rsidRPr="0004752F">
        <w:rPr>
          <w:rFonts w:cstheme="minorHAnsi"/>
          <w:color w:val="000000" w:themeColor="text1"/>
          <w:sz w:val="22"/>
          <w:szCs w:val="22"/>
        </w:rPr>
        <w:t xml:space="preserve"> found, in their evaluation of the quality of YouTube content on Sleeve Gastrectomy, that patient experience and advertisement videos were</w:t>
      </w:r>
      <w:r w:rsidR="0076749C">
        <w:rPr>
          <w:rFonts w:cstheme="minorHAnsi"/>
          <w:color w:val="000000" w:themeColor="text1"/>
          <w:sz w:val="22"/>
          <w:szCs w:val="22"/>
        </w:rPr>
        <w:t xml:space="preserve"> significantly</w:t>
      </w:r>
      <w:r w:rsidRPr="0004752F">
        <w:rPr>
          <w:rFonts w:cstheme="minorHAnsi"/>
          <w:color w:val="000000" w:themeColor="text1"/>
          <w:sz w:val="22"/>
          <w:szCs w:val="22"/>
        </w:rPr>
        <w:t xml:space="preserve"> more popular than academic videos created </w:t>
      </w:r>
      <w:r w:rsidR="001141CC">
        <w:rPr>
          <w:rFonts w:cstheme="minorHAnsi"/>
          <w:color w:val="000000" w:themeColor="text1"/>
          <w:sz w:val="22"/>
          <w:szCs w:val="22"/>
        </w:rPr>
        <w:t xml:space="preserve">by </w:t>
      </w:r>
      <w:r w:rsidRPr="0004752F">
        <w:rPr>
          <w:rFonts w:cstheme="minorHAnsi"/>
          <w:color w:val="000000" w:themeColor="text1"/>
          <w:sz w:val="22"/>
          <w:szCs w:val="22"/>
        </w:rPr>
        <w:t xml:space="preserve">medical professionals </w:t>
      </w:r>
      <w:r w:rsidR="0076749C">
        <w:rPr>
          <w:rFonts w:cstheme="minorHAnsi"/>
          <w:color w:val="000000" w:themeColor="text1"/>
          <w:sz w:val="22"/>
          <w:szCs w:val="22"/>
        </w:rPr>
        <w:t>according to the Video Power Index</w:t>
      </w:r>
      <w:r w:rsidR="00C11645">
        <w:rPr>
          <w:rFonts w:cstheme="minorHAnsi"/>
          <w:color w:val="000000" w:themeColor="text1"/>
          <w:sz w:val="22"/>
          <w:szCs w:val="22"/>
        </w:rPr>
        <w:t xml:space="preserve">. </w:t>
      </w:r>
      <w:r w:rsidR="0076749C">
        <w:rPr>
          <w:rFonts w:cstheme="minorHAnsi"/>
          <w:color w:val="000000" w:themeColor="text1"/>
          <w:sz w:val="22"/>
          <w:szCs w:val="22"/>
        </w:rPr>
        <w:t xml:space="preserve"> (p&lt;0.001 and p&lt;0.003 respectively)</w:t>
      </w:r>
      <w:r w:rsidRPr="0004752F">
        <w:rPr>
          <w:rFonts w:cstheme="minorHAnsi"/>
          <w:color w:val="000000" w:themeColor="text1"/>
          <w:sz w:val="22"/>
          <w:szCs w:val="22"/>
        </w:rPr>
        <w:t>.</w:t>
      </w:r>
      <w:r w:rsidR="00C11645">
        <w:rPr>
          <w:rFonts w:cstheme="minorHAnsi"/>
          <w:color w:val="000000" w:themeColor="text1"/>
          <w:sz w:val="22"/>
          <w:szCs w:val="22"/>
        </w:rPr>
        <w:t xml:space="preserve"> The Video Power Index assesses video performance by comparing it with leaders in its respective industry, measures its impact and effectiveness across all platforms and facilitates strategies to cater for target audiences</w:t>
      </w:r>
      <w:r w:rsidR="006E4779">
        <w:rPr>
          <w:rFonts w:cstheme="minorHAnsi"/>
          <w:color w:val="000000" w:themeColor="text1"/>
          <w:sz w:val="22"/>
          <w:szCs w:val="22"/>
        </w:rPr>
        <w:t xml:space="preserve"> [78]</w:t>
      </w:r>
      <w:r w:rsidR="00A00464">
        <w:rPr>
          <w:rFonts w:cstheme="minorHAnsi"/>
          <w:color w:val="000000" w:themeColor="text1"/>
          <w:sz w:val="22"/>
          <w:szCs w:val="22"/>
        </w:rPr>
        <w:t>.</w:t>
      </w:r>
      <w:r w:rsidR="006E4779">
        <w:rPr>
          <w:rFonts w:cstheme="minorHAnsi"/>
          <w:color w:val="000000" w:themeColor="text1"/>
          <w:sz w:val="22"/>
          <w:szCs w:val="22"/>
        </w:rPr>
        <w:t xml:space="preserve"> </w:t>
      </w:r>
      <w:r w:rsidR="00A00464">
        <w:rPr>
          <w:rFonts w:cstheme="minorHAnsi"/>
          <w:color w:val="000000" w:themeColor="text1"/>
          <w:sz w:val="22"/>
          <w:szCs w:val="22"/>
        </w:rPr>
        <w:t xml:space="preserve"> </w:t>
      </w:r>
      <w:proofErr w:type="spellStart"/>
      <w:r w:rsidRPr="0004752F">
        <w:rPr>
          <w:rFonts w:cstheme="minorHAnsi"/>
          <w:color w:val="000000" w:themeColor="text1"/>
          <w:sz w:val="22"/>
          <w:szCs w:val="22"/>
        </w:rPr>
        <w:t>Erdem</w:t>
      </w:r>
      <w:proofErr w:type="spellEnd"/>
      <w:r w:rsidRPr="0004752F">
        <w:rPr>
          <w:rFonts w:cstheme="minorHAnsi"/>
          <w:color w:val="000000" w:themeColor="text1"/>
          <w:sz w:val="22"/>
          <w:szCs w:val="22"/>
        </w:rPr>
        <w:t xml:space="preserve"> and </w:t>
      </w:r>
      <w:proofErr w:type="spellStart"/>
      <w:r w:rsidRPr="0004752F">
        <w:rPr>
          <w:rFonts w:cstheme="minorHAnsi"/>
          <w:color w:val="000000" w:themeColor="text1"/>
          <w:sz w:val="22"/>
          <w:szCs w:val="22"/>
        </w:rPr>
        <w:t>Sisik</w:t>
      </w:r>
      <w:proofErr w:type="spellEnd"/>
      <w:r w:rsidRPr="0004752F">
        <w:rPr>
          <w:rFonts w:cstheme="minorHAnsi"/>
          <w:color w:val="000000" w:themeColor="text1"/>
          <w:sz w:val="22"/>
          <w:szCs w:val="22"/>
        </w:rPr>
        <w:t xml:space="preserve">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{"citationItems":[{"id":"ITEM-1","itemData":{"DOI":"10.1007/s11695-017-2911-3","ISSN":"17080428","abstract":"Background The growing number of bariatric surgery videos shared on YouTube highlights the need for content and quality assessment. The aim of this study was to answer the question 'Is watching these videos useful to surgeons and patients?' Methods YouTube was searched using the keywords 'obesity surgery', 'bariatric surgery' and 'weight loss surgery', and 100 videos retrieved using each keyword were classified based on their 'usefulness score' as very useful, useful and not useful. Video content; source; length and number of views, likes and dislikes were recorded. Upload sources included doctors or hospitals (DH), medical web sites or TV channels (MW), commercial web sites (CW) or civilians (CI). Between-group differences were compared. Results Of the 300 videos watched, 175 were included in the study; 53.7% were useful and 24.6% were very useful. There were no between-group differences in the number of likes (p = 0.480), dislikes (p = 0.592) and views (p = 0.104). Most videos were uploaded by MW and DH, also with no significant differences in the number of likes (p = 0.35), dislikes (p = 0.14) and views (p = 0.93). No videos were found with misleading information. Conclusions The popularity of bariatric surgery and interest of both patients and surgeons are increasing daily. Although videos on bariatric surgery on YouTube may be more useful than those on other surgical procedures, it is important that the videos are uploaded by medical professionals and that specific upload and retrieval filters are applied.","author":[{"dropping-particle":"","family":"Erdem","given":"Hasan","non-dropping-particle":"","parse-names":false,"suffix":""},{"dropping-particle":"","family":"Sisik","given":"Abdullah","non-dropping-particle":"","parse-names":false,"suffix":""}],"container-title":"Obesity Surgery","id":"ITEM-1","issued":{"date-parts":[["2018"]]},"title":"The Reliability of Bariatric Surgery Videos in YouTube Platform","type":"article-journal"},"uris":["http://www.mendeley.com/documents/?uuid=b3b768b0-59c1-44ae-8621-5f4d9e323429","http://www.mendeley.com/documents/?uuid=08dae828-7f39-4ad5-bd25-aa5af9085adc"]}],"mendeley":{"formattedCitation":"&lt;sup&gt;29&lt;/sup&gt;","manualFormatting":"[32]","plainTextFormattedCitation":"29","previouslyFormattedCitation":"&lt;sup&gt;29&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32</w:t>
      </w:r>
      <w:r w:rsidR="00EA0450">
        <w:rPr>
          <w:rFonts w:cstheme="minorHAnsi"/>
          <w:noProof/>
          <w:color w:val="000000" w:themeColor="text1"/>
          <w:sz w:val="22"/>
          <w:szCs w:val="22"/>
        </w:rPr>
        <w:t>]</w:t>
      </w:r>
      <w:r w:rsidRPr="0004752F">
        <w:rPr>
          <w:rFonts w:cstheme="minorHAnsi"/>
          <w:color w:val="000000" w:themeColor="text1"/>
          <w:sz w:val="22"/>
          <w:szCs w:val="22"/>
        </w:rPr>
        <w:fldChar w:fldCharType="end"/>
      </w:r>
      <w:r w:rsidRPr="0004752F">
        <w:rPr>
          <w:rFonts w:cstheme="minorHAnsi"/>
          <w:color w:val="000000" w:themeColor="text1"/>
          <w:sz w:val="22"/>
          <w:szCs w:val="22"/>
        </w:rPr>
        <w:t xml:space="preserve"> reported similar findings and found no significant association between Video Traction (‘likes’, ‘dislikes’ or </w:t>
      </w:r>
      <w:r w:rsidRPr="0004752F">
        <w:rPr>
          <w:rFonts w:cstheme="minorHAnsi"/>
          <w:color w:val="000000" w:themeColor="text1"/>
          <w:sz w:val="22"/>
          <w:szCs w:val="22"/>
        </w:rPr>
        <w:lastRenderedPageBreak/>
        <w:t>‘views’) and usefulness of content</w:t>
      </w:r>
      <w:r w:rsidR="0041739A">
        <w:rPr>
          <w:rFonts w:cstheme="minorHAnsi"/>
          <w:color w:val="000000" w:themeColor="text1"/>
          <w:sz w:val="22"/>
          <w:szCs w:val="22"/>
        </w:rPr>
        <w:t xml:space="preserve"> </w:t>
      </w:r>
      <w:r w:rsidR="005B3408">
        <w:rPr>
          <w:rFonts w:cstheme="minorHAnsi"/>
          <w:color w:val="000000" w:themeColor="text1"/>
          <w:sz w:val="22"/>
          <w:szCs w:val="22"/>
        </w:rPr>
        <w:t>(</w:t>
      </w:r>
      <w:r w:rsidR="0046387A">
        <w:rPr>
          <w:rFonts w:cstheme="minorHAnsi"/>
          <w:color w:val="000000" w:themeColor="text1"/>
          <w:sz w:val="22"/>
          <w:szCs w:val="22"/>
        </w:rPr>
        <w:t>Spearman’s rank correlation r=</w:t>
      </w:r>
      <w:r w:rsidR="00531D58">
        <w:rPr>
          <w:rFonts w:cstheme="minorHAnsi"/>
          <w:color w:val="000000" w:themeColor="text1"/>
          <w:sz w:val="22"/>
          <w:szCs w:val="22"/>
        </w:rPr>
        <w:t>-0.038</w:t>
      </w:r>
      <w:r w:rsidR="0046387A">
        <w:rPr>
          <w:rFonts w:cstheme="minorHAnsi"/>
          <w:color w:val="000000" w:themeColor="text1"/>
          <w:sz w:val="22"/>
          <w:szCs w:val="22"/>
        </w:rPr>
        <w:t>,</w:t>
      </w:r>
      <w:r w:rsidR="00531D58">
        <w:rPr>
          <w:rFonts w:cstheme="minorHAnsi"/>
          <w:color w:val="000000" w:themeColor="text1"/>
          <w:sz w:val="22"/>
          <w:szCs w:val="22"/>
        </w:rPr>
        <w:t xml:space="preserve"> </w:t>
      </w:r>
      <w:r w:rsidR="0046387A">
        <w:rPr>
          <w:rFonts w:cstheme="minorHAnsi"/>
          <w:color w:val="000000" w:themeColor="text1"/>
          <w:sz w:val="22"/>
          <w:szCs w:val="22"/>
        </w:rPr>
        <w:t>p=</w:t>
      </w:r>
      <w:r w:rsidR="00531D58">
        <w:rPr>
          <w:rFonts w:cstheme="minorHAnsi"/>
          <w:color w:val="000000" w:themeColor="text1"/>
          <w:sz w:val="22"/>
          <w:szCs w:val="22"/>
        </w:rPr>
        <w:t>0.614</w:t>
      </w:r>
      <w:r w:rsidR="0046387A">
        <w:rPr>
          <w:rFonts w:cstheme="minorHAnsi"/>
          <w:color w:val="000000" w:themeColor="text1"/>
          <w:sz w:val="22"/>
          <w:szCs w:val="22"/>
        </w:rPr>
        <w:t>;</w:t>
      </w:r>
      <w:r w:rsidR="00531D58">
        <w:rPr>
          <w:rFonts w:cstheme="minorHAnsi"/>
          <w:color w:val="000000" w:themeColor="text1"/>
          <w:sz w:val="22"/>
          <w:szCs w:val="22"/>
        </w:rPr>
        <w:t xml:space="preserve"> </w:t>
      </w:r>
      <w:r w:rsidR="0046387A">
        <w:rPr>
          <w:rFonts w:cstheme="minorHAnsi"/>
          <w:color w:val="000000" w:themeColor="text1"/>
          <w:sz w:val="22"/>
          <w:szCs w:val="22"/>
        </w:rPr>
        <w:t>r=</w:t>
      </w:r>
      <w:r w:rsidR="00B31FA5">
        <w:rPr>
          <w:rFonts w:cstheme="minorHAnsi"/>
          <w:color w:val="000000" w:themeColor="text1"/>
          <w:sz w:val="22"/>
          <w:szCs w:val="22"/>
        </w:rPr>
        <w:t>-0.003</w:t>
      </w:r>
      <w:r w:rsidR="0046387A">
        <w:rPr>
          <w:rFonts w:cstheme="minorHAnsi"/>
          <w:color w:val="000000" w:themeColor="text1"/>
          <w:sz w:val="22"/>
          <w:szCs w:val="22"/>
        </w:rPr>
        <w:t>,</w:t>
      </w:r>
      <w:r w:rsidR="00B31FA5">
        <w:rPr>
          <w:rFonts w:cstheme="minorHAnsi"/>
          <w:color w:val="000000" w:themeColor="text1"/>
          <w:sz w:val="22"/>
          <w:szCs w:val="22"/>
        </w:rPr>
        <w:t xml:space="preserve"> </w:t>
      </w:r>
      <w:r w:rsidR="0046387A">
        <w:rPr>
          <w:rFonts w:cstheme="minorHAnsi"/>
          <w:color w:val="000000" w:themeColor="text1"/>
          <w:sz w:val="22"/>
          <w:szCs w:val="22"/>
        </w:rPr>
        <w:t>p=</w:t>
      </w:r>
      <w:r w:rsidR="00B31FA5">
        <w:rPr>
          <w:rFonts w:cstheme="minorHAnsi"/>
          <w:color w:val="000000" w:themeColor="text1"/>
          <w:sz w:val="22"/>
          <w:szCs w:val="22"/>
        </w:rPr>
        <w:t>0.972;</w:t>
      </w:r>
      <w:r w:rsidR="0046387A">
        <w:rPr>
          <w:rFonts w:cstheme="minorHAnsi"/>
          <w:color w:val="000000" w:themeColor="text1"/>
          <w:sz w:val="22"/>
          <w:szCs w:val="22"/>
        </w:rPr>
        <w:t xml:space="preserve"> r=</w:t>
      </w:r>
      <w:r w:rsidR="008F1188">
        <w:rPr>
          <w:rFonts w:cstheme="minorHAnsi"/>
          <w:color w:val="000000" w:themeColor="text1"/>
          <w:sz w:val="22"/>
          <w:szCs w:val="22"/>
        </w:rPr>
        <w:t>-</w:t>
      </w:r>
      <w:r w:rsidR="00A67EB3">
        <w:rPr>
          <w:rFonts w:cstheme="minorHAnsi"/>
          <w:color w:val="000000" w:themeColor="text1"/>
          <w:sz w:val="22"/>
          <w:szCs w:val="22"/>
        </w:rPr>
        <w:t>0.118</w:t>
      </w:r>
      <w:r w:rsidR="0046387A">
        <w:rPr>
          <w:rFonts w:cstheme="minorHAnsi"/>
          <w:color w:val="000000" w:themeColor="text1"/>
          <w:sz w:val="22"/>
          <w:szCs w:val="22"/>
        </w:rPr>
        <w:t>,</w:t>
      </w:r>
      <w:r w:rsidR="00A67EB3">
        <w:rPr>
          <w:rFonts w:cstheme="minorHAnsi"/>
          <w:color w:val="000000" w:themeColor="text1"/>
          <w:sz w:val="22"/>
          <w:szCs w:val="22"/>
        </w:rPr>
        <w:t xml:space="preserve"> </w:t>
      </w:r>
      <w:r w:rsidR="0046387A">
        <w:rPr>
          <w:rFonts w:cstheme="minorHAnsi"/>
          <w:color w:val="000000" w:themeColor="text1"/>
          <w:sz w:val="22"/>
          <w:szCs w:val="22"/>
        </w:rPr>
        <w:t>p=</w:t>
      </w:r>
      <w:r w:rsidR="008F1188">
        <w:rPr>
          <w:rFonts w:cstheme="minorHAnsi"/>
          <w:color w:val="000000" w:themeColor="text1"/>
          <w:sz w:val="22"/>
          <w:szCs w:val="22"/>
        </w:rPr>
        <w:t>0.121</w:t>
      </w:r>
      <w:r w:rsidR="0046387A">
        <w:rPr>
          <w:rFonts w:cstheme="minorHAnsi"/>
          <w:color w:val="000000" w:themeColor="text1"/>
          <w:sz w:val="22"/>
          <w:szCs w:val="22"/>
        </w:rPr>
        <w:t xml:space="preserve">  respectively).</w:t>
      </w:r>
      <w:r w:rsidR="003E669F">
        <w:rPr>
          <w:rFonts w:cstheme="minorHAnsi"/>
          <w:color w:val="000000" w:themeColor="text1"/>
          <w:sz w:val="22"/>
          <w:szCs w:val="22"/>
        </w:rPr>
        <w:t xml:space="preserve"> </w:t>
      </w:r>
      <w:r w:rsidRPr="0004752F">
        <w:rPr>
          <w:rFonts w:cstheme="minorHAnsi"/>
          <w:color w:val="000000" w:themeColor="text1"/>
          <w:sz w:val="22"/>
          <w:szCs w:val="22"/>
        </w:rPr>
        <w:t xml:space="preserve">Interestingly, </w:t>
      </w:r>
      <w:proofErr w:type="spellStart"/>
      <w:r w:rsidRPr="0004752F">
        <w:rPr>
          <w:rFonts w:cstheme="minorHAnsi"/>
          <w:color w:val="000000" w:themeColor="text1"/>
          <w:sz w:val="22"/>
          <w:szCs w:val="22"/>
        </w:rPr>
        <w:t>Erdem</w:t>
      </w:r>
      <w:proofErr w:type="spellEnd"/>
      <w:r w:rsidRPr="0004752F">
        <w:rPr>
          <w:rFonts w:cstheme="minorHAnsi"/>
          <w:color w:val="000000" w:themeColor="text1"/>
          <w:sz w:val="22"/>
          <w:szCs w:val="22"/>
        </w:rPr>
        <w:t xml:space="preserve"> and </w:t>
      </w:r>
      <w:proofErr w:type="spellStart"/>
      <w:r w:rsidRPr="0004752F">
        <w:rPr>
          <w:rFonts w:cstheme="minorHAnsi"/>
          <w:color w:val="000000" w:themeColor="text1"/>
          <w:sz w:val="22"/>
          <w:szCs w:val="22"/>
        </w:rPr>
        <w:t>Sisik</w:t>
      </w:r>
      <w:proofErr w:type="spellEnd"/>
      <w:r w:rsidRPr="0004752F">
        <w:rPr>
          <w:rFonts w:cstheme="minorHAnsi"/>
          <w:color w:val="000000" w:themeColor="text1"/>
          <w:sz w:val="22"/>
          <w:szCs w:val="22"/>
        </w:rPr>
        <w:t xml:space="preserve">, found no significant </w:t>
      </w:r>
      <w:r w:rsidR="008F1188">
        <w:rPr>
          <w:rFonts w:cstheme="minorHAnsi"/>
          <w:color w:val="000000" w:themeColor="text1"/>
          <w:sz w:val="22"/>
          <w:szCs w:val="22"/>
        </w:rPr>
        <w:t>correlation</w:t>
      </w:r>
      <w:r w:rsidRPr="0004752F">
        <w:rPr>
          <w:rFonts w:cstheme="minorHAnsi"/>
          <w:color w:val="000000" w:themeColor="text1"/>
          <w:sz w:val="22"/>
          <w:szCs w:val="22"/>
        </w:rPr>
        <w:t xml:space="preserve"> in usefulness </w:t>
      </w:r>
      <w:r w:rsidR="008F1188">
        <w:rPr>
          <w:rFonts w:cstheme="minorHAnsi"/>
          <w:color w:val="000000" w:themeColor="text1"/>
          <w:sz w:val="22"/>
          <w:szCs w:val="22"/>
        </w:rPr>
        <w:t>to</w:t>
      </w:r>
      <w:r w:rsidRPr="0004752F">
        <w:rPr>
          <w:rFonts w:cstheme="minorHAnsi"/>
          <w:color w:val="000000" w:themeColor="text1"/>
          <w:sz w:val="22"/>
          <w:szCs w:val="22"/>
        </w:rPr>
        <w:t xml:space="preserve"> video length</w:t>
      </w:r>
      <w:r w:rsidR="008F1188">
        <w:rPr>
          <w:rFonts w:cstheme="minorHAnsi"/>
          <w:color w:val="000000" w:themeColor="text1"/>
          <w:sz w:val="22"/>
          <w:szCs w:val="22"/>
        </w:rPr>
        <w:t xml:space="preserve"> (</w:t>
      </w:r>
      <w:r w:rsidR="006A2750">
        <w:rPr>
          <w:rFonts w:cstheme="minorHAnsi"/>
          <w:color w:val="000000" w:themeColor="text1"/>
          <w:sz w:val="22"/>
          <w:szCs w:val="22"/>
        </w:rPr>
        <w:t>r=-0.106, p=0.161)</w:t>
      </w:r>
      <w:r w:rsidRPr="0004752F">
        <w:rPr>
          <w:rFonts w:cstheme="minorHAnsi"/>
          <w:color w:val="000000" w:themeColor="text1"/>
          <w:sz w:val="22"/>
          <w:szCs w:val="22"/>
        </w:rPr>
        <w:t xml:space="preserve"> </w:t>
      </w:r>
      <w:r w:rsidR="006A2750">
        <w:rPr>
          <w:rFonts w:cstheme="minorHAnsi"/>
          <w:color w:val="000000" w:themeColor="text1"/>
          <w:sz w:val="22"/>
          <w:szCs w:val="22"/>
        </w:rPr>
        <w:t>in contradiction</w:t>
      </w:r>
      <w:r w:rsidRPr="0004752F">
        <w:rPr>
          <w:rFonts w:cstheme="minorHAnsi"/>
          <w:color w:val="000000" w:themeColor="text1"/>
          <w:sz w:val="22"/>
          <w:szCs w:val="22"/>
        </w:rPr>
        <w:t xml:space="preserve"> to</w:t>
      </w:r>
      <w:r w:rsidR="006A2750">
        <w:rPr>
          <w:rFonts w:cstheme="minorHAnsi"/>
          <w:color w:val="000000" w:themeColor="text1"/>
          <w:sz w:val="22"/>
          <w:szCs w:val="22"/>
        </w:rPr>
        <w:t xml:space="preserve"> the findings of</w:t>
      </w:r>
      <w:r w:rsidRPr="0004752F">
        <w:rPr>
          <w:rFonts w:cstheme="minorHAnsi"/>
          <w:color w:val="000000" w:themeColor="text1"/>
          <w:sz w:val="22"/>
          <w:szCs w:val="22"/>
        </w:rPr>
        <w:t xml:space="preserve"> Biggs et al.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{"citationItems":[{"id":"ITEM-1","itemData":{"DOI":"10.1017/S0022215113001473","ISSN":"17485460","abstract":"OBJECTIVE: YouTube is an internet-based repository of user-generated content. This study aimed to determine whether YouTube represented a valid and reliable patient information resource for the lay person on the topic of rhinosinusitis. METHODS: The study included the first 100 YouTube videos found using the search term 'sinusitis'. Videos were graded on their ability to inform the lay person on the subject of rhinosinusitis. RESULTS: Forty-five per cent of the videos were deemed to provide some useful information. Fifty-five per cent of the videos contained little or no useful facts, 27 per cent of which contained potentially misleading or even dangerous information. Videos uploaded by medical professionals or those from health information websites contained more useful information than those uploaded by independent users. CONCLUSION: YouTube appears to be an unreliable resource for accurate and up to date medical information relating to rhinosinusitis. However, it may provide some useful information if mechanisms existed to direct lay people to verifiable and credible sources.","author":[{"dropping-particle":"","family":"Biggs","given":"T. C.","non-dropping-particle":"","parse-names":false,"suffix":""},{"dropping-particle":"","family":"Bird","given":"J. H.","non-dropping-particle":"","parse-names":false,"suffix":""},{"dropping-particle":"","family":"Harries","given":"P. G.","non-dropping-particle":"","parse-names":false,"suffix":""},{"dropping-particle":"","family":"Salib","given":"R. J.","non-dropping-particle":"","parse-names":false,"suffix":""}],"container-title":"Journal of Laryngology and Otology","id":"ITEM-1","issued":{"date-parts":[["2013"]]},"title":"YouTube as a source of information on rhinosinusitis: the good, the bad and the ugly","type":"article-journal"},"uris":["http://www.mendeley.com/documents/?uuid=60d47135-a2c7-413c-9d1a-1f16cac2cef5","http://www.mendeley.com/documents/?uuid=0a5ad580-8bad-4bad-b46f-6e043df429c3"]}],"mendeley":{"formattedCitation":"&lt;sup&gt;30&lt;/sup&gt;","manualFormatting":"[33]","plainTextFormattedCitation":"30","previouslyFormattedCitation":"&lt;sup&gt;30&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33</w:t>
      </w:r>
      <w:r w:rsidR="00EA0450">
        <w:rPr>
          <w:rFonts w:cstheme="minorHAnsi"/>
          <w:noProof/>
          <w:color w:val="000000" w:themeColor="text1"/>
          <w:sz w:val="22"/>
          <w:szCs w:val="22"/>
        </w:rPr>
        <w:t>]</w:t>
      </w:r>
      <w:r w:rsidRPr="0004752F">
        <w:rPr>
          <w:rFonts w:cstheme="minorHAnsi"/>
          <w:color w:val="000000" w:themeColor="text1"/>
          <w:sz w:val="22"/>
          <w:szCs w:val="22"/>
        </w:rPr>
        <w:fldChar w:fldCharType="end"/>
      </w:r>
      <w:r w:rsidRPr="0004752F">
        <w:rPr>
          <w:rFonts w:cstheme="minorHAnsi"/>
          <w:color w:val="000000" w:themeColor="text1"/>
          <w:sz w:val="22"/>
          <w:szCs w:val="22"/>
        </w:rPr>
        <w:t xml:space="preserve"> who concluded that medical videos categorised as useful </w:t>
      </w:r>
      <w:r w:rsidR="00122079">
        <w:rPr>
          <w:rFonts w:cstheme="minorHAnsi"/>
          <w:color w:val="000000" w:themeColor="text1"/>
          <w:sz w:val="22"/>
          <w:szCs w:val="22"/>
        </w:rPr>
        <w:t>ha</w:t>
      </w:r>
      <w:r w:rsidR="00E75528">
        <w:rPr>
          <w:rFonts w:cstheme="minorHAnsi"/>
          <w:color w:val="000000" w:themeColor="text1"/>
          <w:sz w:val="22"/>
          <w:szCs w:val="22"/>
        </w:rPr>
        <w:t>d</w:t>
      </w:r>
      <w:r w:rsidR="00122079">
        <w:rPr>
          <w:rFonts w:cstheme="minorHAnsi"/>
          <w:color w:val="000000" w:themeColor="text1"/>
          <w:sz w:val="22"/>
          <w:szCs w:val="22"/>
        </w:rPr>
        <w:t xml:space="preserve"> a mean length of </w:t>
      </w:r>
      <w:r w:rsidR="00EA0450">
        <w:rPr>
          <w:rFonts w:cstheme="minorHAnsi"/>
          <w:color w:val="000000" w:themeColor="text1"/>
          <w:sz w:val="22"/>
          <w:szCs w:val="22"/>
        </w:rPr>
        <w:t>6</w:t>
      </w:r>
      <w:r w:rsidR="003E364E">
        <w:rPr>
          <w:rFonts w:cstheme="minorHAnsi"/>
          <w:color w:val="000000" w:themeColor="text1"/>
          <w:sz w:val="22"/>
          <w:szCs w:val="22"/>
        </w:rPr>
        <w:t xml:space="preserve"> minutes and 51 seconds, with the top 10 rated videos </w:t>
      </w:r>
      <w:r w:rsidR="00AC4784">
        <w:rPr>
          <w:rFonts w:cstheme="minorHAnsi"/>
          <w:color w:val="000000" w:themeColor="text1"/>
          <w:sz w:val="22"/>
          <w:szCs w:val="22"/>
        </w:rPr>
        <w:t>having a mean length of 14 minutes and 47 seconds</w:t>
      </w:r>
      <w:r w:rsidRPr="0004752F">
        <w:rPr>
          <w:rFonts w:cstheme="minorHAnsi"/>
          <w:color w:val="000000" w:themeColor="text1"/>
          <w:sz w:val="22"/>
          <w:szCs w:val="22"/>
        </w:rPr>
        <w:t>.</w:t>
      </w:r>
    </w:p>
    <w:p w14:paraId="4CD0A11B" w14:textId="77777777" w:rsidR="005F3592" w:rsidRPr="0004752F" w:rsidRDefault="005F3592" w:rsidP="005F3592">
      <w:pPr>
        <w:spacing w:line="480" w:lineRule="auto"/>
        <w:rPr>
          <w:rFonts w:cstheme="minorHAnsi"/>
          <w:color w:val="000000" w:themeColor="text1"/>
          <w:sz w:val="22"/>
          <w:szCs w:val="22"/>
        </w:rPr>
      </w:pPr>
    </w:p>
    <w:p w14:paraId="227F0639" w14:textId="356D6EB3" w:rsidR="007E3698" w:rsidRDefault="005F3592" w:rsidP="005F3592">
      <w:pPr>
        <w:spacing w:line="480" w:lineRule="auto"/>
        <w:rPr>
          <w:rFonts w:cstheme="minorHAnsi"/>
          <w:color w:val="000000" w:themeColor="text1"/>
          <w:sz w:val="22"/>
          <w:szCs w:val="22"/>
        </w:rPr>
      </w:pPr>
      <w:r w:rsidRPr="0004752F">
        <w:rPr>
          <w:rFonts w:cstheme="minorHAnsi"/>
          <w:color w:val="000000" w:themeColor="text1"/>
          <w:sz w:val="22"/>
          <w:szCs w:val="22"/>
        </w:rPr>
        <w:t>Similar to previous findings, a study conducted to assess the quality of YouTube videos on cataract surgery concluded that videos created by medical organisations such as the National Health Service</w:t>
      </w:r>
      <w:r w:rsidR="00D569C2">
        <w:rPr>
          <w:rFonts w:cstheme="minorHAnsi"/>
          <w:color w:val="000000" w:themeColor="text1"/>
          <w:sz w:val="22"/>
          <w:szCs w:val="22"/>
        </w:rPr>
        <w:t xml:space="preserve"> (NHS)</w:t>
      </w:r>
      <w:r w:rsidRPr="0004752F">
        <w:rPr>
          <w:rFonts w:cstheme="minorHAnsi"/>
          <w:color w:val="000000" w:themeColor="text1"/>
          <w:sz w:val="22"/>
          <w:szCs w:val="22"/>
        </w:rPr>
        <w:t xml:space="preserve"> </w:t>
      </w:r>
      <w:r w:rsidR="00EF1EA7">
        <w:rPr>
          <w:rFonts w:cstheme="minorHAnsi"/>
          <w:color w:val="000000" w:themeColor="text1"/>
          <w:sz w:val="22"/>
          <w:szCs w:val="22"/>
        </w:rPr>
        <w:t xml:space="preserve">were significantly </w:t>
      </w:r>
      <w:r w:rsidR="00445DB7">
        <w:rPr>
          <w:rFonts w:cstheme="minorHAnsi"/>
          <w:color w:val="000000" w:themeColor="text1"/>
          <w:sz w:val="22"/>
          <w:szCs w:val="22"/>
        </w:rPr>
        <w:t xml:space="preserve">more </w:t>
      </w:r>
      <w:r w:rsidR="00EF1EA7">
        <w:rPr>
          <w:rFonts w:cstheme="minorHAnsi"/>
          <w:color w:val="000000" w:themeColor="text1"/>
          <w:sz w:val="22"/>
          <w:szCs w:val="22"/>
        </w:rPr>
        <w:t xml:space="preserve">useful </w:t>
      </w:r>
      <w:r w:rsidR="00E87A64">
        <w:rPr>
          <w:rFonts w:cstheme="minorHAnsi"/>
          <w:color w:val="000000" w:themeColor="text1"/>
          <w:sz w:val="22"/>
          <w:szCs w:val="22"/>
        </w:rPr>
        <w:t xml:space="preserve">in terms of educating patients about the procedure </w:t>
      </w:r>
      <w:r w:rsidRPr="0004752F">
        <w:rPr>
          <w:rFonts w:cstheme="minorHAnsi"/>
          <w:color w:val="000000" w:themeColor="text1"/>
          <w:sz w:val="22"/>
          <w:szCs w:val="22"/>
        </w:rPr>
        <w:t>than videos sourced by independent medical professionals and other sources</w:t>
      </w:r>
      <w:r w:rsidR="00EF1EA7">
        <w:rPr>
          <w:rFonts w:cstheme="minorHAnsi"/>
          <w:color w:val="000000" w:themeColor="text1"/>
          <w:sz w:val="22"/>
          <w:szCs w:val="22"/>
        </w:rPr>
        <w:t xml:space="preserve"> (p&lt;0.0001)</w:t>
      </w:r>
      <w:r w:rsidRPr="0004752F">
        <w:rPr>
          <w:rFonts w:cstheme="minorHAnsi"/>
          <w:color w:val="000000" w:themeColor="text1"/>
          <w:sz w:val="22"/>
          <w:szCs w:val="22"/>
        </w:rPr>
        <w:t xml:space="preserve">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{"citationItems":[{"id":"ITEM-1","itemData":{"DOI":"10.1007/s10792-017-0681-5","ISSN":"15732630","abstract":"© 2017, Springer Science+Business Media B.V. Purpose: To assess the quality of the content of YouTube videos for cataract surgery patient education. Setting: Hotel Dieu Hospital, Kingston, Ontario, Canada. Design: Observational study. Methods: “Cataract surgery,” “cataract surgery for patients,” and “cataract surgery patient education” were used as search terms. The first two pages of search results were reviewed. Descriptive statistics such as video length and view count were obtained. Two cataract surgeons devised 14 criteria important for educating patients about the procedure. Videos were analyzed based on the presence or absence of these criteria. Videos were also assessed for whether they had a primary commercial intent. Results: Seventy-two videos were analyzed after excluding 48 videos that were duplicate, irrelevant, or not in English. The majority of videos came from a medical professional (71%) and many depicted a real cataract surgery procedure (43%). Twenty-one percent of the videos had a primary commercial intent to promote a practice or product. Out of a total possible 14 points, the mean number of usefulness criteria satisfied was only 2.28 ± 1.80. There was no significant difference in view count between the most useful videos and other videos (p = 0.94). Videos from medical organizations such as the National Health Service were more useful (p &lt; 0.0001). Conclusions: Cataract surgery videos are popular on YouTube, but most are not adequately educational. Patients may be receiving biased information from videos created with primary commercial intent. Physicians should be aware of the type of information patients may be accessing on YouTube.","author":[{"dropping-particle":"","family":"Bae","given":"Steven S.","non-dropping-particle":"","parse-names":false,"suffix":""},{"dropping-particle":"","family":"Baxter","given":"Stephanie","non-dropping-particle":"","parse-names":false,"suffix":""}],"container-title":"International Ophthalmology","id":"ITEM-1","issued":{"date-parts":[["2018"]]},"title":"YouTube videos in the English language as a patient education resource for cataract surgery","type":"article-journal"},"uris":["http://www.mendeley.com/documents/?uuid=5eafcf15-8732-40f4-b63f-c316aaec3243","http://www.mendeley.com/documents/?uuid=e279872f-76a5-45bb-8e2b-ba3f5dcec674"]}],"mendeley":{"formattedCitation":"&lt;sup&gt;31&lt;/sup&gt;","manualFormatting":"[12]","plainTextFormattedCitation":"31","previouslyFormattedCitation":"&lt;sup&gt;31&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12</w:t>
      </w:r>
      <w:r w:rsidR="00EA0450">
        <w:rPr>
          <w:rFonts w:cstheme="minorHAnsi"/>
          <w:noProof/>
          <w:color w:val="000000" w:themeColor="text1"/>
          <w:sz w:val="22"/>
          <w:szCs w:val="22"/>
        </w:rPr>
        <w:t>]</w:t>
      </w:r>
      <w:r w:rsidRPr="0004752F">
        <w:rPr>
          <w:rFonts w:cstheme="minorHAnsi"/>
          <w:color w:val="000000" w:themeColor="text1"/>
          <w:sz w:val="22"/>
          <w:szCs w:val="22"/>
        </w:rPr>
        <w:fldChar w:fldCharType="end"/>
      </w:r>
      <w:r w:rsidRPr="0004752F">
        <w:rPr>
          <w:rFonts w:cstheme="minorHAnsi"/>
          <w:color w:val="000000" w:themeColor="text1"/>
          <w:sz w:val="22"/>
          <w:szCs w:val="22"/>
        </w:rPr>
        <w:t xml:space="preserve">. </w:t>
      </w:r>
      <w:proofErr w:type="spellStart"/>
      <w:r w:rsidR="00EA6A43" w:rsidRPr="0004752F">
        <w:rPr>
          <w:rFonts w:cstheme="minorHAnsi"/>
          <w:color w:val="000000" w:themeColor="text1"/>
          <w:sz w:val="22"/>
          <w:szCs w:val="22"/>
        </w:rPr>
        <w:t>Bademci</w:t>
      </w:r>
      <w:proofErr w:type="spellEnd"/>
      <w:r w:rsidR="00EA6A43" w:rsidRPr="0004752F">
        <w:rPr>
          <w:rFonts w:cstheme="minorHAnsi"/>
          <w:color w:val="000000" w:themeColor="text1"/>
          <w:sz w:val="22"/>
          <w:szCs w:val="22"/>
        </w:rPr>
        <w:t xml:space="preserve"> et al. </w:t>
      </w:r>
      <w:r w:rsidR="00EA6A43" w:rsidRPr="0004752F">
        <w:rPr>
          <w:rFonts w:cstheme="minorHAnsi"/>
          <w:color w:val="000000" w:themeColor="text1"/>
          <w:sz w:val="22"/>
          <w:szCs w:val="22"/>
        </w:rPr>
        <w:fldChar w:fldCharType="begin" w:fldLock="1"/>
      </w:r>
      <w:r w:rsidR="008E683A">
        <w:rPr>
          <w:rFonts w:cstheme="minorHAnsi"/>
          <w:color w:val="000000" w:themeColor="text1"/>
          <w:sz w:val="22"/>
          <w:szCs w:val="22"/>
        </w:rPr>
        <w:instrText>ADDIN CSL_CITATION {"citationItems":[{"id":"ITEM-1","itemData":{"DOI":"10.1177/0268355516673795","ISSN":"14333031","abstract":"© 2016, © The Author(s) 2016. Background: No work has been reported on the use of video websites to learn about deep vein thrombosis and the value of education using them. We examined the characteristics and scientific accuracy of videos related to deep vein thrombosis on YouTube. Methods: YouTube was surveyed using no filter and the key words ‘deep vein thrombosis’ and ‘leg vein clot’ in June 2016. The videos evaluated were divided into three groups in terms of their scientific content, accuracy, and currency: useful, partly useful, and useless. Results: Of the 1200 videos watched, 715 (59.58%) were excluded with the exclusion criteria. Although most of the videos uploaded (22.9%, n = 111) were created by physicians, the number of views for website-based videos was significantly higher (p = 0.002). When the uploaded videos were assessed in terms of their usefulness, videos from physicians and hospitals were statistically more useful than other videos (p  &lt;  0.001). Conclusions: For videos created by medical professionals to be of higher quality, we believe they should be more up-to-date and comprehensive, and contain animations about treatment modalities and early diagnosis in particular.","author":[{"dropping-particle":"","family":"Bademci","given":"Mehmet","non-dropping-particle":"","parse-names":false,"suffix":""},{"dropping-particle":"","family":"Yazman","given":"Serkan","non-dropping-particle":"","parse-names":false,"suffix":""},{"dropping-particle":"","family":"Güneş","given":"Tevfik","non-dropping-particle":"","parse-names":false,"suffix":""},{"dropping-particle":"","family":"Ocakoglu","given":"Gokhan","non-dropping-particle":"","parse-names":false,"suffix":""},{"dropping-particle":"","family":"Tayfur","given":"Kaptanderya","non-dropping-particle":"","parse-names":false,"suffix":""},{"dropping-particle":"","family":"Gokalp","given":"Orhan","non-dropping-particle":"","parse-names":false,"suffix":""}],"container-title":"Phlebology","id":"ITEM-1","issued":{"date-parts":[["2017"]]},"title":"YouTube as a potential source of information on deep venous thrombosis","type":"article-journal"},"uris":["http://www.mendeley.com/documents/?uuid=6c13a74c-1b95-46e4-9e9a-2395fbc067cd","http://www.mendeley.com/documents/?uuid=3e1adcfb-d1ff-4059-8589-d42c9ca2f84b"]}],"mendeley":{"formattedCitation":"&lt;sup&gt;32&lt;/sup&gt;","manualFormatting":"[35","plainTextFormattedCitation":"32","previouslyFormattedCitation":"&lt;sup&gt;32&lt;/sup&gt;"},"properties":{"noteIndex":0},"schema":"https://github.com/citation-style-language/schema/raw/master/csl-citation.json"}</w:instrText>
      </w:r>
      <w:r w:rsidR="00EA6A43" w:rsidRPr="0004752F">
        <w:rPr>
          <w:rFonts w:cstheme="minorHAnsi"/>
          <w:color w:val="000000" w:themeColor="text1"/>
          <w:sz w:val="22"/>
          <w:szCs w:val="22"/>
        </w:rPr>
        <w:fldChar w:fldCharType="separate"/>
      </w:r>
      <w:r w:rsidR="00EA6A43">
        <w:rPr>
          <w:rFonts w:cstheme="minorHAnsi"/>
          <w:noProof/>
          <w:color w:val="000000" w:themeColor="text1"/>
          <w:sz w:val="22"/>
          <w:szCs w:val="22"/>
        </w:rPr>
        <w:t>[</w:t>
      </w:r>
      <w:r w:rsidR="00EA6A43" w:rsidRPr="0004752F">
        <w:rPr>
          <w:rFonts w:cstheme="minorHAnsi"/>
          <w:noProof/>
          <w:color w:val="000000" w:themeColor="text1"/>
          <w:sz w:val="22"/>
          <w:szCs w:val="22"/>
        </w:rPr>
        <w:t>35</w:t>
      </w:r>
      <w:r w:rsidR="00EA6A43" w:rsidRPr="0004752F">
        <w:rPr>
          <w:rFonts w:cstheme="minorHAnsi"/>
          <w:color w:val="000000" w:themeColor="text1"/>
          <w:sz w:val="22"/>
          <w:szCs w:val="22"/>
        </w:rPr>
        <w:fldChar w:fldCharType="end"/>
      </w:r>
      <w:r w:rsidR="00EA6A43">
        <w:rPr>
          <w:rFonts w:cstheme="minorHAnsi"/>
          <w:color w:val="000000" w:themeColor="text1"/>
          <w:sz w:val="22"/>
          <w:szCs w:val="22"/>
        </w:rPr>
        <w:t>]</w:t>
      </w:r>
      <w:r w:rsidR="00EA6A43" w:rsidRPr="0004752F">
        <w:rPr>
          <w:rFonts w:cstheme="minorHAnsi"/>
          <w:color w:val="000000" w:themeColor="text1"/>
          <w:sz w:val="22"/>
          <w:szCs w:val="22"/>
        </w:rPr>
        <w:t xml:space="preserve"> similarly concluded that medical topic videos </w:t>
      </w:r>
      <w:r w:rsidR="00E87A64">
        <w:rPr>
          <w:rFonts w:cstheme="minorHAnsi"/>
          <w:color w:val="000000" w:themeColor="text1"/>
          <w:sz w:val="22"/>
          <w:szCs w:val="22"/>
        </w:rPr>
        <w:t xml:space="preserve">on deep vein thrombosis </w:t>
      </w:r>
      <w:r w:rsidR="00EA6A43" w:rsidRPr="0004752F">
        <w:rPr>
          <w:rFonts w:cstheme="minorHAnsi"/>
          <w:color w:val="000000" w:themeColor="text1"/>
          <w:sz w:val="22"/>
          <w:szCs w:val="22"/>
        </w:rPr>
        <w:t>sourced from medical professionals and hospitals were significantly more useful than videos from other sources</w:t>
      </w:r>
      <w:r w:rsidR="00EA6A43">
        <w:rPr>
          <w:rFonts w:cstheme="minorHAnsi"/>
          <w:color w:val="000000" w:themeColor="text1"/>
          <w:sz w:val="22"/>
          <w:szCs w:val="22"/>
        </w:rPr>
        <w:t xml:space="preserve"> (p&lt;0.001).</w:t>
      </w:r>
    </w:p>
    <w:p w14:paraId="7AC156CE" w14:textId="1FF9CB91" w:rsidR="005F3592" w:rsidRPr="0004752F" w:rsidRDefault="007E3698" w:rsidP="005F3592">
      <w:pPr>
        <w:spacing w:line="480" w:lineRule="auto"/>
        <w:rPr>
          <w:rFonts w:cstheme="minorHAnsi"/>
          <w:color w:val="000000" w:themeColor="text1"/>
          <w:sz w:val="22"/>
          <w:szCs w:val="22"/>
        </w:rPr>
      </w:pPr>
      <w:r>
        <w:rPr>
          <w:rFonts w:cstheme="minorHAnsi"/>
          <w:color w:val="000000" w:themeColor="text1"/>
          <w:sz w:val="22"/>
          <w:szCs w:val="22"/>
        </w:rPr>
        <w:t>In a study</w:t>
      </w:r>
      <w:r w:rsidR="0055261F">
        <w:rPr>
          <w:rFonts w:cstheme="minorHAnsi"/>
          <w:color w:val="000000" w:themeColor="text1"/>
          <w:sz w:val="22"/>
          <w:szCs w:val="22"/>
        </w:rPr>
        <w:t xml:space="preserve">, evaluating </w:t>
      </w:r>
      <w:r w:rsidR="005F3592" w:rsidRPr="0004752F">
        <w:rPr>
          <w:rFonts w:cstheme="minorHAnsi"/>
          <w:color w:val="000000" w:themeColor="text1"/>
          <w:sz w:val="22"/>
          <w:szCs w:val="22"/>
        </w:rPr>
        <w:t xml:space="preserve">YouTube content on varicose veins </w:t>
      </w:r>
      <w:r w:rsidRPr="0004752F">
        <w:rPr>
          <w:rFonts w:cstheme="minorHAnsi"/>
          <w:color w:val="000000" w:themeColor="text1"/>
          <w:sz w:val="22"/>
          <w:szCs w:val="22"/>
        </w:rPr>
        <w:fldChar w:fldCharType="begin" w:fldLock="1"/>
      </w:r>
      <w:r w:rsidR="008E683A">
        <w:rPr>
          <w:rFonts w:cstheme="minorHAnsi"/>
          <w:color w:val="000000" w:themeColor="text1"/>
          <w:sz w:val="22"/>
          <w:szCs w:val="22"/>
        </w:rPr>
        <w:instrText>ADDIN CSL_CITATION {"citationItems":[{"id":"ITEM-1","itemData":{"DOI":"10.1016/j.jvsv.2016.10.078","ISSN":"22133348","abstract":"Objective The purpose of this study was to analyze the quality of content and potential sources of bias in videos available on YouTube pertaining to interventional treatment for varicose veins. Methods Searches were performed on YouTube to identify videos pertaining to interventional treatment for varicose veins. Videos that met eligibility criteria were analyzed and rated according to predetermined criteria by two independent assessors, with a third independent assessor to resolve any discrepancy. Each video was rated for its informational quality (good, fair, poor) and stance (for, neutral, against, unclear) toward the treatment option discussed. Results A total of 284 videos were extracted, of which 228 met eligibility criteria and were analyzed. The largest group of videos (47.3%) received a quality rating of fair, meaning that they discussed one or two aspects of a treatment option, such as procedural technique and indications. Among those videos rated poor (25.0%), nearly all videos (98.2%) failed to mention a specific treatment. Most videos (71.1%) were in favor of the treatment discussed without presenting balanced discussion of alternatives. Private companies represented the most frequent source of videos analyzed (73.2%). There was a statistically significant correlation between quality and video source (χ2 = 9.308; df = 2; P = .010), with videos from private companies generally receiving poorer quality ratings than other videos. There was no association between quality and viewing frequency of videos (P = .379). Conclusions On the whole, the videos available on YouTube are neither sufficiently comprehensive nor adequately balanced to be recommended as patient education material regarding interventional treatment options for varicose veins.","author":[{"dropping-particle":"","family":"Kwok","given":"Trevor M.Y.","non-dropping-particle":"","parse-names":false,"suffix":""},{"dropping-particle":"","family":"Singla","given":"Animesh A.","non-dropping-particle":"","parse-names":false,"suffix":""},{"dropping-particle":"","family":"Phang","given":"Kevin","non-dropping-particle":"","parse-names":false,"suffix":""},{"dropping-particle":"","family":"Lau","given":"Annie Y.S.","non-dropping-particle":"","parse-names":false,"suffix":""}],"container-title":"Journal of Vascular Surgery: Venous and Lymphatic Disorders","id":"ITEM-1","issued":{"date-parts":[["2017"]]},"title":"YouTube as a source of patient information for varicose vein treatment options","type":"paper-conference"},"uris":["http://www.mendeley.com/documents/?uuid=3164f928-fc72-46b6-89f0-9d2cee9fb9a2","http://www.mendeley.com/documents/?uuid=a3c4cfc5-a26c-4a5d-a470-03d0c3a5dc22"]}],"mendeley":{"formattedCitation":"&lt;sup&gt;33&lt;/sup&gt;","manualFormatting":"[34]","plainTextFormattedCitation":"33","previouslyFormattedCitation":"&lt;sup&gt;33&lt;/sup&gt;"},"properties":{"noteIndex":0},"schema":"https://github.com/citation-style-language/schema/raw/master/csl-citation.json"}</w:instrText>
      </w:r>
      <w:r w:rsidRPr="0004752F">
        <w:rPr>
          <w:rFonts w:cstheme="minorHAnsi"/>
          <w:color w:val="000000" w:themeColor="text1"/>
          <w:sz w:val="22"/>
          <w:szCs w:val="22"/>
        </w:rPr>
        <w:fldChar w:fldCharType="separate"/>
      </w:r>
      <w:r>
        <w:rPr>
          <w:rFonts w:cstheme="minorHAnsi"/>
          <w:noProof/>
          <w:color w:val="000000" w:themeColor="text1"/>
          <w:sz w:val="22"/>
          <w:szCs w:val="22"/>
        </w:rPr>
        <w:t>[</w:t>
      </w:r>
      <w:r w:rsidRPr="0004752F">
        <w:rPr>
          <w:rFonts w:cstheme="minorHAnsi"/>
          <w:noProof/>
          <w:color w:val="000000" w:themeColor="text1"/>
          <w:sz w:val="22"/>
          <w:szCs w:val="22"/>
        </w:rPr>
        <w:t>34</w:t>
      </w:r>
      <w:r>
        <w:rPr>
          <w:rFonts w:cstheme="minorHAnsi"/>
          <w:noProof/>
          <w:color w:val="000000" w:themeColor="text1"/>
          <w:sz w:val="22"/>
          <w:szCs w:val="22"/>
        </w:rPr>
        <w:t>]</w:t>
      </w:r>
      <w:r w:rsidRPr="0004752F">
        <w:rPr>
          <w:rFonts w:cstheme="minorHAnsi"/>
          <w:color w:val="000000" w:themeColor="text1"/>
          <w:sz w:val="22"/>
          <w:szCs w:val="22"/>
        </w:rPr>
        <w:fldChar w:fldCharType="end"/>
      </w:r>
      <w:r w:rsidR="0055261F">
        <w:rPr>
          <w:rFonts w:cstheme="minorHAnsi"/>
          <w:color w:val="000000" w:themeColor="text1"/>
          <w:sz w:val="22"/>
          <w:szCs w:val="22"/>
        </w:rPr>
        <w:t xml:space="preserve"> it was found that</w:t>
      </w:r>
      <w:r w:rsidR="005F3592" w:rsidRPr="0004752F">
        <w:rPr>
          <w:rFonts w:cstheme="minorHAnsi"/>
          <w:color w:val="000000" w:themeColor="text1"/>
          <w:sz w:val="22"/>
          <w:szCs w:val="22"/>
        </w:rPr>
        <w:t xml:space="preserve"> </w:t>
      </w:r>
      <w:r w:rsidR="0055261F">
        <w:rPr>
          <w:rFonts w:cstheme="minorHAnsi"/>
          <w:color w:val="000000" w:themeColor="text1"/>
          <w:sz w:val="22"/>
          <w:szCs w:val="22"/>
        </w:rPr>
        <w:t xml:space="preserve">a </w:t>
      </w:r>
      <w:r w:rsidR="005F3592" w:rsidRPr="0004752F">
        <w:rPr>
          <w:rFonts w:cstheme="minorHAnsi"/>
          <w:color w:val="000000" w:themeColor="text1"/>
          <w:sz w:val="22"/>
          <w:szCs w:val="22"/>
        </w:rPr>
        <w:t xml:space="preserve">majority of videos were dominated by </w:t>
      </w:r>
      <w:r w:rsidR="00B323BA">
        <w:rPr>
          <w:rFonts w:cstheme="minorHAnsi"/>
          <w:color w:val="000000" w:themeColor="text1"/>
          <w:sz w:val="22"/>
          <w:szCs w:val="22"/>
        </w:rPr>
        <w:t xml:space="preserve">the </w:t>
      </w:r>
      <w:r w:rsidR="005F3592" w:rsidRPr="0004752F">
        <w:rPr>
          <w:rFonts w:cstheme="minorHAnsi"/>
          <w:color w:val="000000" w:themeColor="text1"/>
          <w:sz w:val="22"/>
          <w:szCs w:val="22"/>
        </w:rPr>
        <w:t xml:space="preserve">private </w:t>
      </w:r>
      <w:r w:rsidR="00B323BA">
        <w:rPr>
          <w:rFonts w:cstheme="minorHAnsi"/>
          <w:color w:val="000000" w:themeColor="text1"/>
          <w:sz w:val="22"/>
          <w:szCs w:val="22"/>
        </w:rPr>
        <w:t>healthcare</w:t>
      </w:r>
      <w:r w:rsidR="005F3592" w:rsidRPr="0004752F">
        <w:rPr>
          <w:rFonts w:cstheme="minorHAnsi"/>
          <w:color w:val="000000" w:themeColor="text1"/>
          <w:sz w:val="22"/>
          <w:szCs w:val="22"/>
        </w:rPr>
        <w:t xml:space="preserve"> sector where the video content presented a distorted view of treatment options consequently leading to a skewed patient perception of therapeutic options available to them. Not only were 32% of these </w:t>
      </w:r>
      <w:r w:rsidR="00E87A64">
        <w:rPr>
          <w:rFonts w:cstheme="minorHAnsi"/>
          <w:color w:val="000000" w:themeColor="text1"/>
          <w:sz w:val="22"/>
          <w:szCs w:val="22"/>
        </w:rPr>
        <w:t>videos f</w:t>
      </w:r>
      <w:r w:rsidR="005F3592" w:rsidRPr="0004752F">
        <w:rPr>
          <w:rFonts w:cstheme="minorHAnsi"/>
          <w:color w:val="000000" w:themeColor="text1"/>
          <w:sz w:val="22"/>
          <w:szCs w:val="22"/>
        </w:rPr>
        <w:t xml:space="preserve">ound to be poor quality, but videos from private medical companies were significantly more likely to favour minimally invasive surgery over ligation and stripping when compared to other sources.  Once again, there was no significant association found between quality of content and viewing frequency. </w:t>
      </w:r>
    </w:p>
    <w:p w14:paraId="662C2068" w14:textId="77777777" w:rsidR="005F3592" w:rsidRPr="0004752F" w:rsidRDefault="005F3592" w:rsidP="005F3592">
      <w:pPr>
        <w:spacing w:line="480" w:lineRule="auto"/>
        <w:rPr>
          <w:rFonts w:cstheme="minorHAnsi"/>
          <w:sz w:val="22"/>
          <w:szCs w:val="22"/>
        </w:rPr>
      </w:pPr>
    </w:p>
    <w:p w14:paraId="45E4347C" w14:textId="4F9C5540" w:rsidR="005F3592" w:rsidRPr="002D4134" w:rsidRDefault="005F3592" w:rsidP="002D4134">
      <w:pPr>
        <w:pStyle w:val="Heading3"/>
        <w:numPr>
          <w:ilvl w:val="0"/>
          <w:numId w:val="13"/>
        </w:numPr>
        <w:rPr>
          <w:color w:val="auto"/>
        </w:rPr>
      </w:pPr>
      <w:r w:rsidRPr="002D4134">
        <w:rPr>
          <w:color w:val="auto"/>
        </w:rPr>
        <w:t>Visual/Pictograph</w:t>
      </w:r>
    </w:p>
    <w:p w14:paraId="3B7F5D07" w14:textId="77777777" w:rsidR="002D4134" w:rsidRPr="002D4134" w:rsidRDefault="002D4134" w:rsidP="002D4134"/>
    <w:p w14:paraId="5EBE58CE" w14:textId="346DA84B" w:rsidR="005F3592" w:rsidRPr="0004752F" w:rsidRDefault="00E87A64" w:rsidP="005F3592">
      <w:pPr>
        <w:spacing w:line="480" w:lineRule="auto"/>
        <w:rPr>
          <w:rFonts w:cstheme="minorHAnsi"/>
          <w:sz w:val="22"/>
          <w:szCs w:val="22"/>
        </w:rPr>
      </w:pPr>
      <w:r>
        <w:rPr>
          <w:rFonts w:cstheme="minorHAnsi"/>
          <w:color w:val="000000" w:themeColor="text1"/>
          <w:sz w:val="22"/>
          <w:szCs w:val="22"/>
        </w:rPr>
        <w:t xml:space="preserve">Pictographs are pictorial representations of words or phrases. </w:t>
      </w:r>
      <w:r w:rsidR="005F3592" w:rsidRPr="0004752F">
        <w:rPr>
          <w:rFonts w:cstheme="minorHAnsi"/>
          <w:color w:val="000000" w:themeColor="text1"/>
          <w:sz w:val="22"/>
          <w:szCs w:val="22"/>
        </w:rPr>
        <w:t xml:space="preserve">Christensen C et al. </w:t>
      </w:r>
      <w:r w:rsidR="005F3592"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{"citationItems":[{"id":"ITEM-1","itemData":{"ISSN":"1942-597X","PMID":"29854123","abstract":"Supplementing patient education content with pictographs can improve the comprehension and recall of information, especially patients with low health literacy. Pictograph design and testing, however, are costly and time consuming. We created a Web-based game, Doodle Health, for crowdsourcing the drawing and validation of pictographs. The objective of this pilot study was to test the usability of the game and its appeal to healthcare consumers. The chief purpose of the game is to involve a diverse population in the co-design and evaluation of pictographs. We conducted a community-based focus group to inform the game design. Game designers, health sciences librarians, informatics researchers, clinicians, and community members participated in two Design Box meetings. The results of the meetings were used to create the Doodle Health crowdsourcing game. The game was presented and tested at two public fairs. Initial testing indicates crowdsourcing is a promising approach to pictograph development and testing for relevancy and comprehension. Over 596 drawings were collected and 1,758 guesses were performed to date with 70-90% accuracies, which are satisfactorily high.","author":[{"dropping-particle":"","family":"Christensen","given":"Carrie","non-dropping-particle":"","parse-names":false,"suffix":""},{"dropping-particle":"","family":"Redd","given":"Doug","non-dropping-particle":"","parse-names":false,"suffix":""},{"dropping-particle":"","family":"Lake","given":"Erica","non-dropping-particle":"","parse-names":false,"suffix":""},{"dropping-particle":"","family":"Shipman","given":"Jean P","non-dropping-particle":"","parse-names":false,"suffix":""},{"dropping-particle":"","family":"Aiono","given":"Heather","non-dropping-particle":"","parse-names":false,"suffix":""},{"dropping-particle":"","family":"Altizer","given":"Roger","non-dropping-particle":"","parse-names":false,"suffix":""},{"dropping-particle":"","family":"Bray","given":"Bruce E","non-dropping-particle":"","parse-names":false,"suffix":""},{"dropping-particle":"","family":"Zeng","given":"Qing T","non-dropping-particle":"","parse-names":false,"suffix":""}],"container-title":"AMIA ... Annual Symposium proceedings. AMIA Symposium","id":"ITEM-1","issued":{"date-parts":[["2017"]]},"page":"585-594","title":"Doodle Health: A Crowdsourcing Game for the Co-design and Testing of Pictographs to Reduce Disparities in Healthcare Communication.","type":"article-journal","volume":"2017"},"uris":["http://www.mendeley.com/documents/?uuid=eccae1ae-7afd-3c18-ab86-7158517cdb6d","http://www.mendeley.com/documents/?uuid=a7714010-f1b9-42fe-9963-327d7b518c42"]}],"mendeley":{"formattedCitation":"&lt;sup&gt;34&lt;/sup&gt;","manualFormatting":"[30","plainTextFormattedCitation":"34","previouslyFormattedCitation":"&lt;sup&gt;34&lt;/sup&gt;"},"properties":{"noteIndex":0},"schema":"https://github.com/citation-style-language/schema/raw/master/csl-citation.json"}</w:instrText>
      </w:r>
      <w:r w:rsidR="005F3592"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005F3592" w:rsidRPr="0004752F">
        <w:rPr>
          <w:rFonts w:cstheme="minorHAnsi"/>
          <w:noProof/>
          <w:color w:val="000000" w:themeColor="text1"/>
          <w:sz w:val="22"/>
          <w:szCs w:val="22"/>
        </w:rPr>
        <w:t>30</w:t>
      </w:r>
      <w:r w:rsidR="005F3592" w:rsidRPr="0004752F">
        <w:rPr>
          <w:rFonts w:cstheme="minorHAnsi"/>
          <w:color w:val="000000" w:themeColor="text1"/>
          <w:sz w:val="22"/>
          <w:szCs w:val="22"/>
        </w:rPr>
        <w:fldChar w:fldCharType="end"/>
      </w:r>
      <w:r w:rsidR="00EA0450">
        <w:rPr>
          <w:rFonts w:cstheme="minorHAnsi"/>
          <w:color w:val="000000" w:themeColor="text1"/>
          <w:sz w:val="22"/>
          <w:szCs w:val="22"/>
        </w:rPr>
        <w:t>]</w:t>
      </w:r>
      <w:r w:rsidR="005F3592" w:rsidRPr="0004752F">
        <w:rPr>
          <w:rFonts w:cstheme="minorHAnsi"/>
          <w:color w:val="000000" w:themeColor="text1"/>
          <w:sz w:val="22"/>
          <w:szCs w:val="22"/>
        </w:rPr>
        <w:t xml:space="preserve"> described the value of pictographs in health communication. The study presents the results of building and testing the game ‘Doodle Health’, which is designed </w:t>
      </w:r>
      <w:r w:rsidR="00A00464">
        <w:rPr>
          <w:rFonts w:cstheme="minorHAnsi"/>
          <w:color w:val="000000" w:themeColor="text1"/>
          <w:sz w:val="22"/>
          <w:szCs w:val="22"/>
        </w:rPr>
        <w:t xml:space="preserve">to </w:t>
      </w:r>
      <w:r w:rsidR="005F3592" w:rsidRPr="0004752F">
        <w:rPr>
          <w:rFonts w:cstheme="minorHAnsi"/>
          <w:color w:val="000000" w:themeColor="text1"/>
          <w:sz w:val="22"/>
          <w:szCs w:val="22"/>
        </w:rPr>
        <w:t>produce pictographs via crowdsourcing</w:t>
      </w:r>
      <w:r>
        <w:rPr>
          <w:rFonts w:cstheme="minorHAnsi"/>
          <w:color w:val="000000" w:themeColor="text1"/>
          <w:sz w:val="22"/>
          <w:szCs w:val="22"/>
        </w:rPr>
        <w:t>.</w:t>
      </w:r>
      <w:r w:rsidR="005F3592" w:rsidRPr="0004752F">
        <w:rPr>
          <w:rFonts w:cstheme="minorHAnsi"/>
          <w:color w:val="000000" w:themeColor="text1"/>
          <w:sz w:val="22"/>
          <w:szCs w:val="22"/>
        </w:rPr>
        <w:t xml:space="preserve"> It found that this method of pictograph creation yielded positive feedback from focus groups with regards to usability and comprehension. Analysis of feedback found 62.2% of participants praised the game, </w:t>
      </w:r>
      <w:r w:rsidR="005F3592" w:rsidRPr="0004752F">
        <w:rPr>
          <w:rFonts w:cstheme="minorHAnsi"/>
          <w:color w:val="000000" w:themeColor="text1"/>
          <w:sz w:val="22"/>
          <w:szCs w:val="22"/>
        </w:rPr>
        <w:lastRenderedPageBreak/>
        <w:t>with one respondent describing it as ‘engaging and easy to use’. However, they also found that people from diverse cultural backgrounds have different styles of communication which may render visually presented information as ineffective for minority groups</w:t>
      </w:r>
      <w:r w:rsidR="00A00464">
        <w:rPr>
          <w:rFonts w:cstheme="minorHAnsi"/>
          <w:color w:val="000000" w:themeColor="text1"/>
          <w:sz w:val="22"/>
          <w:szCs w:val="22"/>
        </w:rPr>
        <w:t>. C</w:t>
      </w:r>
      <w:r w:rsidR="005F3592" w:rsidRPr="0004752F">
        <w:rPr>
          <w:rFonts w:cstheme="minorHAnsi"/>
          <w:color w:val="000000" w:themeColor="text1"/>
          <w:sz w:val="22"/>
          <w:szCs w:val="22"/>
        </w:rPr>
        <w:t>rowdsourcing pictographs was suggested as a potential solution to this.</w:t>
      </w:r>
    </w:p>
    <w:p w14:paraId="4761B5EB" w14:textId="77777777" w:rsidR="005F3592" w:rsidRPr="002D4134" w:rsidRDefault="005F3592" w:rsidP="002D4134">
      <w:pPr>
        <w:pStyle w:val="Heading3"/>
      </w:pPr>
    </w:p>
    <w:p w14:paraId="0A8CE578" w14:textId="7E5ADB5E" w:rsidR="005F3592" w:rsidRDefault="005F3592" w:rsidP="002D4134">
      <w:pPr>
        <w:pStyle w:val="Heading3"/>
        <w:numPr>
          <w:ilvl w:val="0"/>
          <w:numId w:val="13"/>
        </w:numPr>
        <w:rPr>
          <w:rFonts w:asciiTheme="minorHAnsi" w:hAnsiTheme="minorHAnsi"/>
          <w:color w:val="auto"/>
        </w:rPr>
      </w:pPr>
      <w:r w:rsidRPr="002D4134">
        <w:rPr>
          <w:rFonts w:asciiTheme="minorHAnsi" w:hAnsiTheme="minorHAnsi"/>
          <w:color w:val="auto"/>
        </w:rPr>
        <w:t xml:space="preserve">Device Accessibility </w:t>
      </w:r>
    </w:p>
    <w:p w14:paraId="7E9EAF50" w14:textId="77777777" w:rsidR="002D4134" w:rsidRPr="002D4134" w:rsidRDefault="002D4134" w:rsidP="002D4134"/>
    <w:p w14:paraId="76553C85" w14:textId="77777777" w:rsidR="00A00464" w:rsidRDefault="005F3592" w:rsidP="00A00464">
      <w:pPr>
        <w:spacing w:line="480" w:lineRule="auto"/>
        <w:rPr>
          <w:rFonts w:cstheme="minorHAnsi"/>
          <w:color w:val="000000"/>
          <w:sz w:val="22"/>
          <w:szCs w:val="22"/>
        </w:rPr>
      </w:pPr>
      <w:r w:rsidRPr="0004752F">
        <w:rPr>
          <w:rFonts w:cstheme="minorHAnsi"/>
          <w:color w:val="000000" w:themeColor="text1"/>
          <w:sz w:val="22"/>
          <w:szCs w:val="22"/>
          <w:shd w:val="clear" w:color="auto" w:fill="FFFFFF"/>
        </w:rPr>
        <w:t xml:space="preserve">A study by </w:t>
      </w:r>
      <w:proofErr w:type="spellStart"/>
      <w:r w:rsidRPr="0004752F">
        <w:rPr>
          <w:rFonts w:cstheme="minorHAnsi"/>
          <w:color w:val="000000" w:themeColor="text1"/>
          <w:sz w:val="22"/>
          <w:szCs w:val="22"/>
        </w:rPr>
        <w:t>Gogovor</w:t>
      </w:r>
      <w:proofErr w:type="spellEnd"/>
      <w:r w:rsidRPr="0004752F">
        <w:rPr>
          <w:rFonts w:cstheme="minorHAnsi"/>
          <w:color w:val="000000" w:themeColor="text1"/>
          <w:sz w:val="22"/>
          <w:szCs w:val="22"/>
        </w:rPr>
        <w:t xml:space="preserve"> et al.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{"citationItems":[{"id":"ITEM-1","itemData":{"DOI":"10.1016/j.ijmedinf.2016.10.005","ISSN":"18728243","abstract":"Background Self-management can optimize health outcomes for individuals with chronic pain (CP), an increasing fiscal and social burden in Canada. However, self-management is rarely integrated into the regular care (team activities and medical treatment) patients receive. Health information technology offers an opportunity to provide regular monitoring and exchange of information between patient and care team. Objective To identify information needs and gaps in chronic pain management as well as technology features to inform the development of an Internet-based self-management program. Methods Two methods were used. First was a structured literature review: electronic databases were searched up to 2015 with combinations of MeSH terms and text-words such as chronic pain, self-management, self-efficacy, technology, Internet-based, patient portal, and e-health. A narrative synthesis of the characteristics and content of Internet-based pain management programs emerging from the literature review and how they relate to gaps in chronic pain management were completed. Second, four audiotaped focus group sessions were conducted with individuals with chronic pain and caregivers (n = 9) and health professionals (n = 7) recruited from three multidisciplinary tertiary and rehabilitation centres. A thematic analysis of the focus group transcripts was conducted. Results Thirty-nine primary articles related to 20 patient-oriented Internet-based programs were selected. Gaps in CP management included lack of knowledge, limited access to health care, suboptimal care, and lack of self-management support. Overall, 14 themes related to information needs and gaps in care were identified by both health professionals and patients, three were exclusive to patients and five to health professionals. Common themes from the focus groups included patient education on chronic pain care, attitude-belief-culture, financial and legal issues, end-of-program crash, and motivational content. Conclusions Internet-based programs contain automated, communication and decision support features that can address information and care gaps reported by patients and clinicians. However, focus groups identified functionalities not reported in the literature, non-medical and condition- and context-specific information, integration of personal health records, and the role of the different health professionals in chronic pain management were not identified. These gaps need to be considered in the future d…","author":[{"dropping-particle":"","family":"Gogovor","given":"Amédé","non-dropping-particle":"","parse-names":false,"suffix":""},{"dropping-particle":"","family":"Visca","given":"Regina","non-dropping-particle":"","parse-names":false,"suffix":""},{"dropping-particle":"","family":"Auger","given":"Claudine","non-dropping-particle":"","parse-names":false,"suffix":""},{"dropping-particle":"","family":"Bouvrette-Leblanc","given":"Lucie","non-dropping-particle":"","parse-names":false,"suffix":""},{"dropping-particle":"","family":"Symeonidis","given":"Iphigenia","non-dropping-particle":"","parse-names":false,"suffix":""},{"dropping-particle":"","family":"Poissant","given":"Lise","non-dropping-particle":"","parse-names":false,"suffix":""},{"dropping-particle":"","family":"Ware","given":"Mark A.","non-dropping-particle":"","parse-names":false,"suffix":""},{"dropping-particle":"","family":"Shir","given":"Yoram","non-dropping-particle":"","parse-names":false,"suffix":""},{"dropping-particle":"","family":"Viens","given":"Natacha","non-dropping-particle":"","parse-names":false,"suffix":""},{"dropping-particle":"","family":"Ahmed","given":"Sara","non-dropping-particle":"","parse-names":false,"suffix":""}],"container-title":"International Journal of Medical Informatics","id":"ITEM-1","issued":{"date-parts":[["2017"]]},"title":"Informing the development of an Internet-based chronic pain self-management program","type":"article-journal"},"uris":["http://www.mendeley.com/documents/?uuid=9b95195b-b3fe-4b86-8cb7-fc2d51006539","http://www.mendeley.com/documents/?uuid=9ca8d0da-9e2f-40ee-a084-4b17cb4f3caa"]}],"mendeley":{"formattedCitation":"&lt;sup&gt;35&lt;/sup&gt;","manualFormatting":"[36","plainTextFormattedCitation":"35","previouslyFormattedCitation":"&lt;sup&gt;35&lt;/sup&gt;"},"properties":{"noteIndex":0},"schema":"https://github.com/citation-style-language/schema/raw/master/csl-citation.json"}</w:instrText>
      </w:r>
      <w:r w:rsidRPr="0004752F">
        <w:rPr>
          <w:rFonts w:cstheme="minorHAnsi"/>
          <w:color w:val="000000" w:themeColor="text1"/>
          <w:sz w:val="22"/>
          <w:szCs w:val="22"/>
        </w:rPr>
        <w:fldChar w:fldCharType="separate"/>
      </w:r>
      <w:r w:rsidR="00EA0450">
        <w:rPr>
          <w:rFonts w:cstheme="minorHAnsi"/>
          <w:noProof/>
          <w:color w:val="000000" w:themeColor="text1"/>
          <w:sz w:val="22"/>
          <w:szCs w:val="22"/>
        </w:rPr>
        <w:t>[</w:t>
      </w:r>
      <w:r w:rsidRPr="0004752F">
        <w:rPr>
          <w:rFonts w:cstheme="minorHAnsi"/>
          <w:noProof/>
          <w:color w:val="000000" w:themeColor="text1"/>
          <w:sz w:val="22"/>
          <w:szCs w:val="22"/>
        </w:rPr>
        <w:t>36</w:t>
      </w:r>
      <w:r w:rsidRPr="0004752F">
        <w:rPr>
          <w:rFonts w:cstheme="minorHAnsi"/>
          <w:color w:val="000000" w:themeColor="text1"/>
          <w:sz w:val="22"/>
          <w:szCs w:val="22"/>
        </w:rPr>
        <w:fldChar w:fldCharType="end"/>
      </w:r>
      <w:r w:rsidR="00EA0450">
        <w:rPr>
          <w:rFonts w:cstheme="minorHAnsi"/>
          <w:color w:val="000000" w:themeColor="text1"/>
          <w:sz w:val="22"/>
          <w:szCs w:val="22"/>
        </w:rPr>
        <w:t>]</w:t>
      </w:r>
      <w:r w:rsidRPr="0004752F">
        <w:rPr>
          <w:rFonts w:cstheme="minorHAnsi"/>
          <w:color w:val="000000" w:themeColor="text1"/>
          <w:sz w:val="22"/>
          <w:szCs w:val="22"/>
        </w:rPr>
        <w:t xml:space="preserve"> concluded that next generation </w:t>
      </w:r>
      <w:r w:rsidR="008F3535">
        <w:rPr>
          <w:rFonts w:cstheme="minorHAnsi"/>
          <w:color w:val="000000" w:themeColor="text1"/>
          <w:sz w:val="22"/>
          <w:szCs w:val="22"/>
        </w:rPr>
        <w:t xml:space="preserve">of </w:t>
      </w:r>
      <w:r w:rsidRPr="0004752F">
        <w:rPr>
          <w:rFonts w:cstheme="minorHAnsi"/>
          <w:color w:val="000000" w:themeColor="text1"/>
          <w:sz w:val="22"/>
          <w:szCs w:val="22"/>
        </w:rPr>
        <w:t xml:space="preserve">online educational healthcare programs should integrate apps for reasons of </w:t>
      </w:r>
      <w:r w:rsidRPr="0004752F">
        <w:rPr>
          <w:rFonts w:cstheme="minorHAnsi"/>
          <w:color w:val="000000" w:themeColor="text1"/>
          <w:sz w:val="22"/>
          <w:szCs w:val="22"/>
          <w:shd w:val="clear" w:color="auto" w:fill="FFFFFF"/>
        </w:rPr>
        <w:t xml:space="preserve">1) accessibility 2) flexibility </w:t>
      </w:r>
      <w:r w:rsidR="008F3535">
        <w:rPr>
          <w:rFonts w:cstheme="minorHAnsi"/>
          <w:color w:val="000000" w:themeColor="text1"/>
          <w:sz w:val="22"/>
          <w:szCs w:val="22"/>
          <w:shd w:val="clear" w:color="auto" w:fill="FFFFFF"/>
        </w:rPr>
        <w:t xml:space="preserve">and </w:t>
      </w:r>
      <w:r w:rsidRPr="0004752F">
        <w:rPr>
          <w:rFonts w:cstheme="minorHAnsi"/>
          <w:color w:val="000000" w:themeColor="text1"/>
          <w:sz w:val="22"/>
          <w:szCs w:val="22"/>
          <w:shd w:val="clear" w:color="auto" w:fill="FFFFFF"/>
        </w:rPr>
        <w:t>3) security and trustworthiness.</w:t>
      </w:r>
      <w:r w:rsidR="00A00464">
        <w:rPr>
          <w:rFonts w:cstheme="minorHAnsi"/>
          <w:color w:val="000000" w:themeColor="text1"/>
          <w:sz w:val="22"/>
          <w:szCs w:val="22"/>
          <w:shd w:val="clear" w:color="auto" w:fill="FFFFFF"/>
        </w:rPr>
        <w:t xml:space="preserve"> </w:t>
      </w:r>
      <w:r w:rsidRPr="0004752F">
        <w:rPr>
          <w:rFonts w:cstheme="minorHAnsi"/>
          <w:color w:val="000000"/>
          <w:sz w:val="22"/>
          <w:szCs w:val="22"/>
        </w:rPr>
        <w:t xml:space="preserve">Almost all the studies in our review used web-based platforms and required devices that accessed the web, with some studies requiring devices that accessed the video sharing platform, YouTube, specifically. </w:t>
      </w:r>
    </w:p>
    <w:p w14:paraId="742A6C0F" w14:textId="77777777" w:rsidR="00A00464" w:rsidRDefault="00A00464" w:rsidP="00A00464">
      <w:pPr>
        <w:spacing w:line="480" w:lineRule="auto"/>
        <w:rPr>
          <w:rFonts w:cstheme="minorHAnsi"/>
          <w:color w:val="000000"/>
          <w:sz w:val="22"/>
          <w:szCs w:val="22"/>
        </w:rPr>
      </w:pPr>
    </w:p>
    <w:p w14:paraId="2E91C52D" w14:textId="3EFFBE0A" w:rsidR="005F3592" w:rsidRPr="00A00464" w:rsidRDefault="005F3592" w:rsidP="00A00464">
      <w:pPr>
        <w:spacing w:line="480" w:lineRule="auto"/>
        <w:rPr>
          <w:rFonts w:cstheme="minorHAnsi"/>
        </w:rPr>
      </w:pPr>
      <w:r w:rsidRPr="0004752F">
        <w:rPr>
          <w:rFonts w:cstheme="minorHAnsi"/>
          <w:sz w:val="22"/>
          <w:szCs w:val="22"/>
          <w:shd w:val="clear" w:color="auto" w:fill="FFFFFF"/>
        </w:rPr>
        <w:t xml:space="preserve">A study by </w:t>
      </w:r>
      <w:proofErr w:type="spellStart"/>
      <w:r w:rsidRPr="0004752F">
        <w:rPr>
          <w:rFonts w:cstheme="minorHAnsi"/>
          <w:sz w:val="22"/>
          <w:szCs w:val="22"/>
          <w:shd w:val="clear" w:color="auto" w:fill="FFFFFF"/>
        </w:rPr>
        <w:t>Lüchtenberg</w:t>
      </w:r>
      <w:proofErr w:type="spellEnd"/>
      <w:r w:rsidRPr="0004752F">
        <w:rPr>
          <w:rFonts w:cstheme="minorHAnsi"/>
          <w:sz w:val="22"/>
          <w:szCs w:val="22"/>
          <w:shd w:val="clear" w:color="auto" w:fill="FFFFFF"/>
        </w:rPr>
        <w:t xml:space="preserve"> et al. </w:t>
      </w:r>
      <w:r w:rsidRPr="0004752F">
        <w:rPr>
          <w:rFonts w:cstheme="minorHAnsi"/>
          <w:sz w:val="22"/>
          <w:szCs w:val="22"/>
          <w:shd w:val="clear" w:color="auto" w:fill="FFFFFF"/>
        </w:rPr>
        <w:fldChar w:fldCharType="begin" w:fldLock="1"/>
      </w:r>
      <w:r w:rsidR="00351EE9">
        <w:rPr>
          <w:rFonts w:cstheme="minorHAnsi"/>
          <w:sz w:val="22"/>
          <w:szCs w:val="22"/>
          <w:shd w:val="clear" w:color="auto" w:fill="FFFFFF"/>
        </w:rPr>
        <w:instrText>ADDIN CSL_CITATION {"citationItems":[{"id":"ITEM-1","itemData":{"DOI":"10.1159/000126082","ISSN":"00303755","abstract":"PURPOSE: Web sites containing health information should be accessible to visually impaired persons.\\n\\nMETHODS: 139 web sites containing medical information addressing laymen or patients were evaluated with respect to their accessibility. A quantitative checklist which is based upon the Web Content Accessibility Guidelines of the World Wide Web Consortium (W3C) was used.\\n\\nRESULTS: Only 18% (15 sites) achieved WAI (Web Accessibility Initiative) level A or AA. WAI level AA was reached by only 1% (1 site) of the web sites. None of the web sites reached level AAA; 82% of the assessed web sites offering consumer health information are not fully accessible to visually impaired persons.\\n\\nCONCLUSION: The accessibility of web-based health content to visually impaired users should be improved. Health information on the web should at least meet the requirements of priority 1 (level A), preferably priority 2 (level AA) of the W3C guidelines.","author":[{"dropping-particle":"","family":"Lüchtenberg","given":"Marc","non-dropping-particle":"","parse-names":false,"suffix":""},{"dropping-particle":"","family":"Kuhli-Hattenbach","given":"Claudia","non-dropping-particle":"","parse-names":false,"suffix":""},{"dropping-particle":"","family":"Sinangin","given":"Yesim","non-dropping-particle":"","parse-names":false,"suffix":""},{"dropping-particle":"","family":"Ohrloff","given":"Christian","non-dropping-particle":"","parse-names":false,"suffix":""},{"dropping-particle":"","family":"Schalnus","given":"Rainer","non-dropping-particle":"","parse-names":false,"suffix":""}],"container-title":"Ophthalmologica","id":"ITEM-1","issued":{"date-parts":[["2008"]]},"title":"Accessibility of health information on the internet to the visually impaired user","type":"article-journal"},"uris":["http://www.mendeley.com/documents/?uuid=7641ec8b-bcb6-470a-bcc0-1483e3b42911","http://www.mendeley.com/documents/?uuid=e581a0f5-08ae-4ed5-b9ee-8a5292ba6a1b"]}],"mendeley":{"formattedCitation":"&lt;sup&gt;36&lt;/sup&gt;","manualFormatting":"[37","plainTextFormattedCitation":"36","previouslyFormattedCitation":"&lt;sup&gt;36&lt;/sup&gt;"},"properties":{"noteIndex":0},"schema":"https://github.com/citation-style-language/schema/raw/master/csl-citation.json"}</w:instrText>
      </w:r>
      <w:r w:rsidRPr="0004752F">
        <w:rPr>
          <w:rFonts w:cstheme="minorHAnsi"/>
          <w:sz w:val="22"/>
          <w:szCs w:val="22"/>
          <w:shd w:val="clear" w:color="auto" w:fill="FFFFFF"/>
        </w:rPr>
        <w:fldChar w:fldCharType="separate"/>
      </w:r>
      <w:r w:rsidR="00EA0450">
        <w:rPr>
          <w:rFonts w:cstheme="minorHAnsi"/>
          <w:noProof/>
          <w:sz w:val="22"/>
          <w:szCs w:val="22"/>
          <w:shd w:val="clear" w:color="auto" w:fill="FFFFFF"/>
        </w:rPr>
        <w:t>[</w:t>
      </w:r>
      <w:r w:rsidRPr="0004752F">
        <w:rPr>
          <w:rFonts w:cstheme="minorHAnsi"/>
          <w:noProof/>
          <w:sz w:val="22"/>
          <w:szCs w:val="22"/>
          <w:shd w:val="clear" w:color="auto" w:fill="FFFFFF"/>
        </w:rPr>
        <w:t>37</w:t>
      </w:r>
      <w:r w:rsidRPr="0004752F">
        <w:rPr>
          <w:rFonts w:cstheme="minorHAnsi"/>
          <w:sz w:val="22"/>
          <w:szCs w:val="22"/>
          <w:shd w:val="clear" w:color="auto" w:fill="FFFFFF"/>
        </w:rPr>
        <w:fldChar w:fldCharType="end"/>
      </w:r>
      <w:r w:rsidR="00EA0450">
        <w:rPr>
          <w:rFonts w:cstheme="minorHAnsi"/>
          <w:sz w:val="22"/>
          <w:szCs w:val="22"/>
          <w:shd w:val="clear" w:color="auto" w:fill="FFFFFF"/>
        </w:rPr>
        <w:t>]</w:t>
      </w:r>
      <w:r w:rsidRPr="0004752F">
        <w:rPr>
          <w:rFonts w:cstheme="minorHAnsi"/>
          <w:sz w:val="22"/>
          <w:szCs w:val="22"/>
          <w:shd w:val="clear" w:color="auto" w:fill="FFFFFF"/>
        </w:rPr>
        <w:t xml:space="preserve"> found that only 18% of the 139 health information web sites evaluated achieved a high standard of accessibility for visually impaired users as assessed by the Web Accessibility Initiative guidelines (WAI). The study concluded that online educational healthcare content should at least meet the requirements of priority 1 (level A) and preferably priority 2 (level AA) of the WAI guidelines. Developers can ensure accessibility by, for instance, having text alternatives for all non-text content and using high contrast ratios of text and images </w:t>
      </w:r>
      <w:r w:rsidRPr="0004752F">
        <w:rPr>
          <w:rFonts w:cstheme="minorHAnsi"/>
          <w:sz w:val="22"/>
          <w:szCs w:val="22"/>
          <w:shd w:val="clear" w:color="auto" w:fill="FFFFFF"/>
        </w:rPr>
        <w:fldChar w:fldCharType="begin" w:fldLock="1"/>
      </w:r>
      <w:r w:rsidR="00351EE9">
        <w:rPr>
          <w:rFonts w:cstheme="minorHAnsi"/>
          <w:sz w:val="22"/>
          <w:szCs w:val="22"/>
          <w:shd w:val="clear" w:color="auto" w:fill="FFFFFF"/>
        </w:rPr>
        <w:instrText>ADDIN CSL_CITATION {"citationItems":[{"id":"ITEM-1","itemData":{"DOI":"10.1007/s10792-017-0681-5","ISSN":"15732630","abstract":"© 2017, Springer Science+Business Media B.V. Purpose: To assess the quality of the content of YouTube videos for cataract surgery patient education. Setting: Hotel Dieu Hospital, Kingston, Ontario, Canada. Design: Observational study. Methods: “Cataract surgery,” “cataract surgery for patients,” and “cataract surgery patient education” were used as search terms. The first two pages of search results were reviewed. Descriptive statistics such as video length and view count were obtained. Two cataract surgeons devised 14 criteria important for educating patients about the procedure. Videos were analyzed based on the presence or absence of these criteria. Videos were also assessed for whether they had a primary commercial intent. Results: Seventy-two videos were analyzed after excluding 48 videos that were duplicate, irrelevant, or not in English. The majority of videos came from a medical professional (71%) and many depicted a real cataract surgery procedure (43%). Twenty-one percent of the videos had a primary commercial intent to promote a practice or product. Out of a total possible 14 points, the mean number of usefulness criteria satisfied was only 2.28 ± 1.80. There was no significant difference in view count between the most useful videos and other videos (p = 0.94). Videos from medical organizations such as the National Health Service were more useful (p &lt; 0.0001). Conclusions: Cataract surgery videos are popular on YouTube, but most are not adequately educational. Patients may be receiving biased information from videos created with primary commercial intent. Physicians should be aware of the type of information patients may be accessing on YouTube.","author":[{"dropping-particle":"","family":"Bae","given":"Steven S.","non-dropping-particle":"","parse-names":false,"suffix":""},{"dropping-particle":"","family":"Baxter","given":"Stephanie","non-dropping-particle":"","parse-names":false,"suffix":""}],"container-title":"International Ophthalmology","id":"ITEM-1","issued":{"date-parts":[["2018"]]},"title":"YouTube videos in the English language as a patient education resource for cataract surgery","type":"article-journal"},"uris":["http://www.mendeley.com/documents/?uuid=e279872f-76a5-45bb-8e2b-ba3f5dcec674","http://www.mendeley.com/documents/?uuid=5eafcf15-8732-40f4-b63f-c316aaec3243"]}],"mendeley":{"formattedCitation":"&lt;sup&gt;31&lt;/sup&gt;","plainTextFormattedCitation":"31","previouslyFormattedCitation":"&lt;sup&gt;31&lt;/sup&gt;"},"properties":{"noteIndex":0},"schema":"https://github.com/citation-style-language/schema/raw/master/csl-citation.json"}</w:instrText>
      </w:r>
      <w:r w:rsidRPr="0004752F">
        <w:rPr>
          <w:rFonts w:cstheme="minorHAnsi"/>
          <w:sz w:val="22"/>
          <w:szCs w:val="22"/>
          <w:shd w:val="clear" w:color="auto" w:fill="FFFFFF"/>
        </w:rPr>
        <w:fldChar w:fldCharType="separate"/>
      </w:r>
      <w:r w:rsidR="00507E54" w:rsidRPr="00507E54">
        <w:rPr>
          <w:rFonts w:cstheme="minorHAnsi"/>
          <w:noProof/>
          <w:sz w:val="22"/>
          <w:szCs w:val="22"/>
          <w:shd w:val="clear" w:color="auto" w:fill="FFFFFF"/>
          <w:vertAlign w:val="superscript"/>
        </w:rPr>
        <w:t>31</w:t>
      </w:r>
      <w:r w:rsidRPr="0004752F">
        <w:rPr>
          <w:rFonts w:cstheme="minorHAnsi"/>
          <w:sz w:val="22"/>
          <w:szCs w:val="22"/>
          <w:shd w:val="clear" w:color="auto" w:fill="FFFFFF"/>
        </w:rPr>
        <w:fldChar w:fldCharType="end"/>
      </w:r>
      <w:r w:rsidRPr="0004752F">
        <w:rPr>
          <w:rFonts w:cstheme="minorHAnsi"/>
          <w:sz w:val="22"/>
          <w:szCs w:val="22"/>
          <w:shd w:val="clear" w:color="auto" w:fill="FFFFFF"/>
        </w:rPr>
        <w:t>.</w:t>
      </w:r>
    </w:p>
    <w:p w14:paraId="29460AC4" w14:textId="4C83286E" w:rsidR="005F3592" w:rsidRPr="0004752F" w:rsidRDefault="005F3592" w:rsidP="005F3592">
      <w:pPr>
        <w:pStyle w:val="NormalWeb"/>
        <w:spacing w:line="480" w:lineRule="auto"/>
        <w:rPr>
          <w:rFonts w:eastAsiaTheme="minorHAnsi"/>
        </w:rPr>
      </w:pPr>
      <w:r w:rsidRPr="0004752F">
        <w:rPr>
          <w:rFonts w:asciiTheme="minorHAnsi" w:hAnsiTheme="minorHAnsi" w:cstheme="minorHAnsi"/>
          <w:color w:val="000000" w:themeColor="text1"/>
          <w:sz w:val="22"/>
          <w:szCs w:val="22"/>
        </w:rPr>
        <w:t xml:space="preserve">Few studies used smartphones exclusively to deliver information. Describing the benefits of using a smartphone, </w:t>
      </w:r>
      <w:proofErr w:type="spellStart"/>
      <w:r w:rsidRPr="0004752F">
        <w:rPr>
          <w:rFonts w:asciiTheme="minorHAnsi" w:hAnsiTheme="minorHAnsi" w:cstheme="minorHAnsi"/>
          <w:color w:val="000000" w:themeColor="text1"/>
          <w:sz w:val="22"/>
          <w:szCs w:val="22"/>
        </w:rPr>
        <w:t>Bashi</w:t>
      </w:r>
      <w:proofErr w:type="spellEnd"/>
      <w:r w:rsidRPr="0004752F">
        <w:rPr>
          <w:rFonts w:asciiTheme="minorHAnsi" w:hAnsiTheme="minorHAnsi" w:cstheme="minorHAnsi"/>
          <w:color w:val="000000" w:themeColor="text1"/>
          <w:sz w:val="22"/>
          <w:szCs w:val="22"/>
        </w:rPr>
        <w:t xml:space="preserve"> et al. </w:t>
      </w:r>
      <w:r w:rsidRPr="0004752F">
        <w:rPr>
          <w:rFonts w:asciiTheme="minorHAnsi" w:hAnsiTheme="minorHAnsi" w:cstheme="minorHAnsi"/>
          <w:color w:val="000000" w:themeColor="text1"/>
          <w:sz w:val="22"/>
          <w:szCs w:val="22"/>
        </w:rPr>
        <w:fldChar w:fldCharType="begin" w:fldLock="1"/>
      </w:r>
      <w:r w:rsidR="00351EE9">
        <w:rPr>
          <w:rFonts w:asciiTheme="minorHAnsi" w:hAnsiTheme="minorHAnsi" w:cstheme="minorHAnsi"/>
          <w:color w:val="000000" w:themeColor="text1"/>
          <w:sz w:val="22"/>
          <w:szCs w:val="22"/>
        </w:rPr>
        <w:instrText>ADDIN CSL_CITATION {"citationItems":[{"id":"ITEM-1","itemData":{"DOI":"10.2196/10771","ISSN":"22915222","abstract":"BACKGROUND Despite the plethora of evidence on mHealth interventions for patient education, there is a lack of information regarding their structures and delivery strategies. OBJECTIVE This review aimed to investigate the structures and strategies of patient education programs delivered through smartphone apps for people with diverse conditions and illnesses. We also examined the aim of educational interventions in terms of health promotion, disease prevention, and illness management. METHODS We searched PubMed, Cumulative Index to Nursing and Allied Health Literature, Embase, and PsycINFO for peer-reviewed papers that reported patient educational interventions using mobile apps and published from 2006 to 2016. We explored various determinants of educational interventions, including the content, mode of delivery, interactivity with health care providers, theoretical basis, duration, and follow-up. The reporting quality of studies was evaluated according to the mHealth evidence and reporting assessment criteria. RESULTS In this study, 15 papers met the inclusion criteria and were reviewed. The studies mainly focused on the use of mHealth educational interventions for chronic disease management, and the main format for delivering interventions was text. Of the 15 studies, 6 were randomized controlled trials (RCTs), which have shown statistically significant effects on patients' health outcomes, including patients' engagement level, hemoglobin A1c, weight loss, and depression. Although the results of RCTs were mostly positive, we were unable to identify any specific effective structure and strategy for mHealth educational interventions owing to the poor reporting quality and heterogeneity of the interventions. CONCLUSIONS Evidence on mHealth interventions for patient education published in peer-reviewed journals demonstrates that current reporting on essential mHealth criteria is insufficient for assessing, understanding, and replicating mHealth interventions. There is a lack of theory or conceptual framework for the development of mHealth interventions for patient education. Therefore, further research is required to determine the optimal structure, strategies, and delivery methods of mHealth educational interventions.","author":[{"dropping-particle":"","family":"Bashi","given":"Nazli","non-dropping-particle":"","parse-names":false,"suffix":""},{"dropping-particle":"","family":"Fatehi","given":"Farhad","non-dropping-particle":"","parse-names":false,"suffix":""},{"dropping-particle":"","family":"Fallah","given":"Mina","non-dropping-particle":"","parse-names":false,"suffix":""},{"dropping-particle":"","family":"Walters","given":"Darren","non-dropping-particle":"","parse-names":false,"suffix":""},{"dropping-particle":"","family":"Karunanithi","given":"Mohanraj","non-dropping-particle":"","parse-names":false,"suffix":""}],"container-title":"JMIR mHealth and uHealth","id":"ITEM-1","issued":{"date-parts":[["2018"]]},"title":"Self-management education through mhealth: Review of strategies and structures","type":"article"},"uris":["http://www.mendeley.com/documents/?uuid=e431b10c-b545-43bf-8c92-a36e1807b2cd","http://www.mendeley.com/documents/?uuid=863e0a76-81e3-4c29-9d60-e551ec0b680c"]}],"mendeley":{"formattedCitation":"&lt;sup&gt;37&lt;/sup&gt;","manualFormatting":"[38","plainTextFormattedCitation":"37","previouslyFormattedCitation":"&lt;sup&gt;37&lt;/sup&gt;"},"properties":{"noteIndex":0},"schema":"https://github.com/citation-style-language/schema/raw/master/csl-citation.json"}</w:instrText>
      </w:r>
      <w:r w:rsidRPr="0004752F">
        <w:rPr>
          <w:rFonts w:asciiTheme="minorHAnsi" w:hAnsiTheme="minorHAnsi" w:cstheme="minorHAnsi"/>
          <w:color w:val="000000" w:themeColor="text1"/>
          <w:sz w:val="22"/>
          <w:szCs w:val="22"/>
        </w:rPr>
        <w:fldChar w:fldCharType="separate"/>
      </w:r>
      <w:r w:rsidR="00EA0450">
        <w:rPr>
          <w:rFonts w:asciiTheme="minorHAnsi" w:hAnsiTheme="minorHAnsi" w:cstheme="minorHAnsi"/>
          <w:noProof/>
          <w:color w:val="000000" w:themeColor="text1"/>
          <w:sz w:val="22"/>
          <w:szCs w:val="22"/>
        </w:rPr>
        <w:t>[</w:t>
      </w:r>
      <w:r w:rsidRPr="0004752F">
        <w:rPr>
          <w:rFonts w:asciiTheme="minorHAnsi" w:hAnsiTheme="minorHAnsi" w:cstheme="minorHAnsi"/>
          <w:noProof/>
          <w:color w:val="000000" w:themeColor="text1"/>
          <w:sz w:val="22"/>
          <w:szCs w:val="22"/>
        </w:rPr>
        <w:t>38</w:t>
      </w:r>
      <w:r w:rsidRPr="0004752F">
        <w:rPr>
          <w:rFonts w:asciiTheme="minorHAnsi" w:hAnsiTheme="minorHAnsi" w:cstheme="minorHAnsi"/>
          <w:color w:val="000000" w:themeColor="text1"/>
          <w:sz w:val="22"/>
          <w:szCs w:val="22"/>
        </w:rPr>
        <w:fldChar w:fldCharType="end"/>
      </w:r>
      <w:r w:rsidR="00EA0450">
        <w:rPr>
          <w:rFonts w:asciiTheme="minorHAnsi" w:hAnsiTheme="minorHAnsi" w:cstheme="minorHAnsi"/>
          <w:color w:val="000000" w:themeColor="text1"/>
          <w:sz w:val="22"/>
          <w:szCs w:val="22"/>
        </w:rPr>
        <w:t>]</w:t>
      </w:r>
      <w:r w:rsidRPr="0004752F">
        <w:rPr>
          <w:rFonts w:asciiTheme="minorHAnsi" w:hAnsiTheme="minorHAnsi" w:cstheme="minorHAnsi"/>
          <w:color w:val="000000" w:themeColor="text1"/>
          <w:sz w:val="22"/>
          <w:szCs w:val="22"/>
        </w:rPr>
        <w:t xml:space="preserve"> noted that smartphone adoption is becoming widespread meaning more people can be reached, however, studies on how applications should deliver information in terms of interface and content is particularly lacking. Noel et al </w:t>
      </w:r>
      <w:r w:rsidRPr="0004752F">
        <w:rPr>
          <w:rFonts w:asciiTheme="minorHAnsi" w:hAnsiTheme="minorHAnsi" w:cstheme="minorHAnsi"/>
          <w:color w:val="000000" w:themeColor="text1"/>
          <w:sz w:val="22"/>
          <w:szCs w:val="22"/>
        </w:rPr>
        <w:fldChar w:fldCharType="begin" w:fldLock="1"/>
      </w:r>
      <w:r w:rsidR="00351EE9">
        <w:rPr>
          <w:rFonts w:asciiTheme="minorHAnsi" w:hAnsiTheme="minorHAnsi" w:cstheme="minorHAnsi"/>
          <w:color w:val="000000" w:themeColor="text1"/>
          <w:sz w:val="22"/>
          <w:szCs w:val="22"/>
        </w:rPr>
        <w:instrText>ADDIN CSL_CITATION {"citationItems":[{"id":"ITEM-1","itemData":{"DOI":"10.1097/SAP.0000000000001241","ISSN":"15363708","abstract":"© 2017 Wolters Kluwer Health, Inc. Background Internet use for health information has dramatically increased in the past decade. Mobile medical applications (MMAs) could be a useful tool to improve postoperative patient education and care. The objective of this study is to evaluate the impact of an MMA on patient care in plastic surgery. Methods An MMA was developed to improve postoperative plastic surgery patients care. All patients who underwent surgery at our plastic surgery department between August and November 2014 and were willing to download the MMA were included. Two to 4 weeks after the procedure, the patients were asked to fill a questionnaire that assessed the content, design, and efficacy of the application. Results Sixty patients were included. The patients reported that their questions regarding the postoperative management were addressed by the application with a mean score of 4.1 over 5. Most patients would recommend the application to other plastic surgery patients with a mean score of 4.6 over 5. The application prevented 12 patients (20%) from calling the plastic surgeon or the emergency department. Conclusions A smartphone application can optimize the plastic surgery patient care. It can provide additional information allowing the patients to get involved in their own medical care.","author":[{"dropping-particle":"","family":"Noel","given":"Warren","non-dropping-particle":"","parse-names":false,"suffix":""},{"dropping-particle":"","family":"Bosc","given":"Romain","non-dropping-particle":"","parse-names":false,"suffix":""},{"dropping-particle":"","family":"Jabbour","given":"Samer","non-dropping-particle":"","parse-names":false,"suffix":""},{"dropping-particle":"","family":"Kechichian","given":"Elio","non-dropping-particle":"","parse-names":false,"suffix":""},{"dropping-particle":"","family":"Hersant","given":"Barbara","non-dropping-particle":"","parse-names":false,"suffix":""},{"dropping-particle":"","family":"Meningaud","given":"Jean Paul","non-dropping-particle":"","parse-names":false,"suffix":""}],"container-title":"Annals of Plastic Surgery","id":"ITEM-1","issued":{"date-parts":[["2017"]]},"title":"Smartphone-Based Patient Education in Plastic Surgery","type":"article-journal"},"uris":["http://www.mendeley.com/documents/?uuid=18518893-d3a8-4bf0-97f7-6f7d3807a031","http://www.mendeley.com/documents/?uuid=661b6a4a-7254-4450-9c30-a6920853e9c2"]}],"mendeley":{"formattedCitation":"&lt;sup&gt;38&lt;/sup&gt;","manualFormatting":"[39","plainTextFormattedCitation":"38","previouslyFormattedCitation":"&lt;sup&gt;38&lt;/sup&gt;"},"properties":{"noteIndex":0},"schema":"https://github.com/citation-style-language/schema/raw/master/csl-citation.json"}</w:instrText>
      </w:r>
      <w:r w:rsidRPr="0004752F">
        <w:rPr>
          <w:rFonts w:asciiTheme="minorHAnsi" w:hAnsiTheme="minorHAnsi" w:cstheme="minorHAnsi"/>
          <w:color w:val="000000" w:themeColor="text1"/>
          <w:sz w:val="22"/>
          <w:szCs w:val="22"/>
        </w:rPr>
        <w:fldChar w:fldCharType="separate"/>
      </w:r>
      <w:r w:rsidR="00EA0450">
        <w:rPr>
          <w:rFonts w:asciiTheme="minorHAnsi" w:hAnsiTheme="minorHAnsi" w:cstheme="minorHAnsi"/>
          <w:noProof/>
          <w:color w:val="000000" w:themeColor="text1"/>
          <w:sz w:val="22"/>
          <w:szCs w:val="22"/>
        </w:rPr>
        <w:t>[</w:t>
      </w:r>
      <w:r w:rsidRPr="0004752F">
        <w:rPr>
          <w:rFonts w:asciiTheme="minorHAnsi" w:hAnsiTheme="minorHAnsi" w:cstheme="minorHAnsi"/>
          <w:noProof/>
          <w:color w:val="000000" w:themeColor="text1"/>
          <w:sz w:val="22"/>
          <w:szCs w:val="22"/>
        </w:rPr>
        <w:t>39</w:t>
      </w:r>
      <w:r w:rsidRPr="0004752F">
        <w:rPr>
          <w:rFonts w:asciiTheme="minorHAnsi" w:hAnsiTheme="minorHAnsi" w:cstheme="minorHAnsi"/>
          <w:color w:val="000000" w:themeColor="text1"/>
          <w:sz w:val="22"/>
          <w:szCs w:val="22"/>
        </w:rPr>
        <w:fldChar w:fldCharType="end"/>
      </w:r>
      <w:r w:rsidR="00EA0450">
        <w:rPr>
          <w:rFonts w:asciiTheme="minorHAnsi" w:hAnsiTheme="minorHAnsi" w:cstheme="minorHAnsi"/>
          <w:color w:val="000000" w:themeColor="text1"/>
          <w:sz w:val="22"/>
          <w:szCs w:val="22"/>
        </w:rPr>
        <w:t>]</w:t>
      </w:r>
      <w:r w:rsidR="00DB7398">
        <w:rPr>
          <w:rFonts w:asciiTheme="minorHAnsi" w:hAnsiTheme="minorHAnsi" w:cstheme="minorHAnsi"/>
          <w:color w:val="000000" w:themeColor="text1"/>
          <w:sz w:val="22"/>
          <w:szCs w:val="22"/>
        </w:rPr>
        <w:t xml:space="preserve"> studied the impact of a mobile </w:t>
      </w:r>
      <w:r w:rsidR="00771233">
        <w:rPr>
          <w:rFonts w:asciiTheme="minorHAnsi" w:hAnsiTheme="minorHAnsi" w:cstheme="minorHAnsi"/>
          <w:color w:val="000000" w:themeColor="text1"/>
          <w:sz w:val="22"/>
          <w:szCs w:val="22"/>
        </w:rPr>
        <w:t xml:space="preserve">medical application on plastic surgery patient care. </w:t>
      </w:r>
      <w:r w:rsidR="001F45CB">
        <w:rPr>
          <w:rFonts w:asciiTheme="minorHAnsi" w:hAnsiTheme="minorHAnsi" w:cstheme="minorHAnsi"/>
          <w:color w:val="000000" w:themeColor="text1"/>
          <w:sz w:val="22"/>
          <w:szCs w:val="22"/>
        </w:rPr>
        <w:t>60 patients answered questionnaires pertaining to the app</w:t>
      </w:r>
      <w:r w:rsidR="00B24C00">
        <w:rPr>
          <w:rFonts w:asciiTheme="minorHAnsi" w:hAnsiTheme="minorHAnsi" w:cstheme="minorHAnsi"/>
          <w:color w:val="000000" w:themeColor="text1"/>
          <w:sz w:val="22"/>
          <w:szCs w:val="22"/>
        </w:rPr>
        <w:t>lication</w:t>
      </w:r>
      <w:r w:rsidR="00B13742">
        <w:rPr>
          <w:rFonts w:asciiTheme="minorHAnsi" w:hAnsiTheme="minorHAnsi" w:cstheme="minorHAnsi"/>
          <w:color w:val="000000" w:themeColor="text1"/>
          <w:sz w:val="22"/>
          <w:szCs w:val="22"/>
        </w:rPr>
        <w:t xml:space="preserve"> and the results </w:t>
      </w:r>
      <w:r w:rsidR="00EA3C30">
        <w:rPr>
          <w:rFonts w:asciiTheme="minorHAnsi" w:hAnsiTheme="minorHAnsi" w:cstheme="minorHAnsi"/>
          <w:color w:val="000000" w:themeColor="text1"/>
          <w:sz w:val="22"/>
          <w:szCs w:val="22"/>
        </w:rPr>
        <w:t>supported the app</w:t>
      </w:r>
      <w:r w:rsidR="00665C26">
        <w:rPr>
          <w:rFonts w:asciiTheme="minorHAnsi" w:hAnsiTheme="minorHAnsi" w:cstheme="minorHAnsi"/>
          <w:color w:val="000000" w:themeColor="text1"/>
          <w:sz w:val="22"/>
          <w:szCs w:val="22"/>
        </w:rPr>
        <w:t>lication’</w:t>
      </w:r>
      <w:r w:rsidR="00EA3C30">
        <w:rPr>
          <w:rFonts w:asciiTheme="minorHAnsi" w:hAnsiTheme="minorHAnsi" w:cstheme="minorHAnsi"/>
          <w:color w:val="000000" w:themeColor="text1"/>
          <w:sz w:val="22"/>
          <w:szCs w:val="22"/>
        </w:rPr>
        <w:t>s utility from the patient perspective. The mean score for the app</w:t>
      </w:r>
      <w:r w:rsidR="00B24C00">
        <w:rPr>
          <w:rFonts w:asciiTheme="minorHAnsi" w:hAnsiTheme="minorHAnsi" w:cstheme="minorHAnsi"/>
          <w:color w:val="000000" w:themeColor="text1"/>
          <w:sz w:val="22"/>
          <w:szCs w:val="22"/>
        </w:rPr>
        <w:t>lication’s</w:t>
      </w:r>
      <w:r w:rsidR="00EA3C30">
        <w:rPr>
          <w:rFonts w:asciiTheme="minorHAnsi" w:hAnsiTheme="minorHAnsi" w:cstheme="minorHAnsi"/>
          <w:color w:val="000000" w:themeColor="text1"/>
          <w:sz w:val="22"/>
          <w:szCs w:val="22"/>
        </w:rPr>
        <w:t xml:space="preserve"> ability to answer patient questions was 4.1/5, </w:t>
      </w:r>
      <w:r w:rsidR="00B24C00">
        <w:rPr>
          <w:rFonts w:asciiTheme="minorHAnsi" w:hAnsiTheme="minorHAnsi" w:cstheme="minorHAnsi"/>
          <w:color w:val="000000" w:themeColor="text1"/>
          <w:sz w:val="22"/>
          <w:szCs w:val="22"/>
        </w:rPr>
        <w:t>and 20% of patients were prevented from unnecessarily calling the emergency department</w:t>
      </w:r>
      <w:r w:rsidRPr="0004752F">
        <w:rPr>
          <w:rFonts w:asciiTheme="minorHAnsi" w:hAnsiTheme="minorHAnsi" w:cstheme="minorHAnsi"/>
          <w:color w:val="000000" w:themeColor="text1"/>
          <w:sz w:val="22"/>
          <w:szCs w:val="22"/>
        </w:rPr>
        <w:t xml:space="preserve">. The use of a </w:t>
      </w:r>
      <w:r w:rsidRPr="0004752F">
        <w:rPr>
          <w:rFonts w:asciiTheme="minorHAnsi" w:hAnsiTheme="minorHAnsi" w:cstheme="minorHAnsi"/>
          <w:color w:val="000000" w:themeColor="text1"/>
          <w:sz w:val="22"/>
          <w:szCs w:val="22"/>
        </w:rPr>
        <w:lastRenderedPageBreak/>
        <w:t xml:space="preserve">smartphone also enabled patients to access information from different locations and could allow for real time disease management. Nicholas, et al. </w:t>
      </w:r>
      <w:r w:rsidRPr="0004752F">
        <w:rPr>
          <w:rFonts w:asciiTheme="minorHAnsi" w:hAnsiTheme="minorHAnsi" w:cstheme="minorHAnsi"/>
          <w:color w:val="000000" w:themeColor="text1"/>
          <w:sz w:val="22"/>
          <w:szCs w:val="22"/>
        </w:rPr>
        <w:fldChar w:fldCharType="begin" w:fldLock="1"/>
      </w:r>
      <w:r w:rsidR="00351EE9">
        <w:rPr>
          <w:rFonts w:asciiTheme="minorHAnsi" w:hAnsiTheme="minorHAnsi" w:cstheme="minorHAnsi"/>
          <w:color w:val="000000" w:themeColor="text1"/>
          <w:sz w:val="22"/>
          <w:szCs w:val="22"/>
        </w:rPr>
        <w:instrText>ADDIN CSL_CITATION {"citationItems":[{"id":"ITEM-1","itemData":{"DOI":"10.2196/jmir.4581","ISSN":"1438-8871","PMID":"26283290","abstract":"BACKGROUND With continued increases in smartphone ownership, researchers and clinicians are investigating the use of this technology to enhance the management of chronic illnesses such as bipolar disorder (BD). Smartphones can be used to deliver interventions and psychoeducation, supplement treatment, and enhance therapeutic reach in BD, as apps are cost-effective, accessible, anonymous, and convenient. While the evidence-based development of BD apps is in its infancy, there has been an explosion of publicly available apps. However, the opportunity for mHealth to assist in the self-management of BD is only feasible if apps are of appropriate quality. OBJECTIVE Our aim was to identify the types of apps currently available for BD in the Google Play and iOS stores and to assess their features and the quality of their content. METHODS A systematic review framework was applied to the search, screening, and assessment of apps. We searched the Australian Google Play and iOS stores for English-language apps developed for people with BD. The comprehensiveness and quality of information was assessed against core psychoeducation principles and current BD treatment guidelines. Management tools were evaluated with reference to the best-practice resources for the specific area. General app features, and privacy and security were also assessed. RESULTS Of the 571 apps identified, 82 were included in the review. Of these, 32 apps provided information and the remaining 50 were management tools including screening and assessment (n=10), symptom monitoring (n=35), community support (n=4), and treatment (n=1). Not even a quarter of apps (18/82, 22%) addressed privacy and security by providing a privacy policy. Overall, apps providing information covered a third (4/11, 36%) of the core psychoeducation principles and even fewer (2/13, 15%) best-practice guidelines. Only a third (10/32, 31%) cited their information source. Neither comprehensiveness of psychoeducation information (r=-.11, P=.80) nor adherence to best-practice guidelines (r=-.02, P=.96) were significantly correlated with average user ratings. Symptom monitoring apps generally failed to monitor critical information such as medication (20/35, 57%) and sleep (18/35, 51%), and the majority of self-assessment apps did not use validated screening measures (6/10, 60%). CONCLUSIONS In general, the content of currently available apps for BD is not in line with practice guidelines or established self-management principle…","author":[{"dropping-particle":"","family":"Nicholas","given":"Jennifer","non-dropping-particle":"","parse-names":false,"suffix":""},{"dropping-particle":"","family":"Larsen","given":"Mark Erik","non-dropping-particle":"","parse-names":false,"suffix":""},{"dropping-particle":"","family":"Proudfoot","given":"Judith","non-dropping-particle":"","parse-names":false,"suffix":""},{"dropping-particle":"","family":"Christensen","given":"Helen","non-dropping-particle":"","parse-names":false,"suffix":""}],"container-title":"Journal of medical Internet research","id":"ITEM-1","issue":"8","issued":{"date-parts":[["2015","8"]]},"page":"e198","title":"Mobile Apps for Bipolar Disorder: A Systematic Review of Features and Content Quality.","type":"article-journal","volume":"17"},"uris":["http://www.mendeley.com/documents/?uuid=206c1d4a-190d-369c-b9f2-6a51300e7c03","http://www.mendeley.com/documents/?uuid=eba44297-859f-415a-aec3-352c0a3bb7bb"]}],"mendeley":{"formattedCitation":"&lt;sup&gt;39&lt;/sup&gt;","manualFormatting":"[40","plainTextFormattedCitation":"39","previouslyFormattedCitation":"&lt;sup&gt;39&lt;/sup&gt;"},"properties":{"noteIndex":0},"schema":"https://github.com/citation-style-language/schema/raw/master/csl-citation.json"}</w:instrText>
      </w:r>
      <w:r w:rsidRPr="0004752F">
        <w:rPr>
          <w:rFonts w:asciiTheme="minorHAnsi" w:hAnsiTheme="minorHAnsi" w:cstheme="minorHAnsi"/>
          <w:color w:val="000000" w:themeColor="text1"/>
          <w:sz w:val="22"/>
          <w:szCs w:val="22"/>
        </w:rPr>
        <w:fldChar w:fldCharType="separate"/>
      </w:r>
      <w:r w:rsidR="00EA0450">
        <w:rPr>
          <w:rFonts w:asciiTheme="minorHAnsi" w:hAnsiTheme="minorHAnsi" w:cstheme="minorHAnsi"/>
          <w:noProof/>
          <w:color w:val="000000" w:themeColor="text1"/>
          <w:sz w:val="22"/>
          <w:szCs w:val="22"/>
        </w:rPr>
        <w:t>[</w:t>
      </w:r>
      <w:r w:rsidRPr="0004752F">
        <w:rPr>
          <w:rFonts w:asciiTheme="minorHAnsi" w:hAnsiTheme="minorHAnsi" w:cstheme="minorHAnsi"/>
          <w:noProof/>
          <w:color w:val="000000" w:themeColor="text1"/>
          <w:sz w:val="22"/>
          <w:szCs w:val="22"/>
        </w:rPr>
        <w:t>40</w:t>
      </w:r>
      <w:r w:rsidRPr="0004752F">
        <w:rPr>
          <w:rFonts w:asciiTheme="minorHAnsi" w:hAnsiTheme="minorHAnsi" w:cstheme="minorHAnsi"/>
          <w:color w:val="000000" w:themeColor="text1"/>
          <w:sz w:val="22"/>
          <w:szCs w:val="22"/>
        </w:rPr>
        <w:fldChar w:fldCharType="end"/>
      </w:r>
      <w:r w:rsidR="00EA0450">
        <w:rPr>
          <w:rFonts w:asciiTheme="minorHAnsi" w:hAnsiTheme="minorHAnsi" w:cstheme="minorHAnsi"/>
          <w:color w:val="000000" w:themeColor="text1"/>
          <w:sz w:val="22"/>
          <w:szCs w:val="22"/>
        </w:rPr>
        <w:t>]</w:t>
      </w:r>
      <w:r w:rsidRPr="0004752F">
        <w:rPr>
          <w:rFonts w:asciiTheme="minorHAnsi" w:hAnsiTheme="minorHAnsi" w:cstheme="minorHAnsi"/>
          <w:color w:val="000000" w:themeColor="text1"/>
          <w:sz w:val="22"/>
          <w:szCs w:val="22"/>
        </w:rPr>
        <w:t xml:space="preserve"> </w:t>
      </w:r>
      <w:r w:rsidR="00CD10ED">
        <w:rPr>
          <w:rFonts w:asciiTheme="minorHAnsi" w:hAnsiTheme="minorHAnsi" w:cstheme="minorHAnsi"/>
          <w:color w:val="000000" w:themeColor="text1"/>
          <w:sz w:val="22"/>
          <w:szCs w:val="22"/>
        </w:rPr>
        <w:t xml:space="preserve">performed a systematic review which revealed </w:t>
      </w:r>
      <w:r w:rsidR="00D66E7A">
        <w:rPr>
          <w:rFonts w:asciiTheme="minorHAnsi" w:hAnsiTheme="minorHAnsi" w:cstheme="minorHAnsi"/>
          <w:color w:val="000000" w:themeColor="text1"/>
          <w:sz w:val="22"/>
          <w:szCs w:val="22"/>
        </w:rPr>
        <w:t xml:space="preserve">that of the </w:t>
      </w:r>
      <w:r w:rsidR="00D328EF">
        <w:rPr>
          <w:rFonts w:asciiTheme="minorHAnsi" w:hAnsiTheme="minorHAnsi" w:cstheme="minorHAnsi"/>
          <w:color w:val="000000" w:themeColor="text1"/>
          <w:sz w:val="22"/>
          <w:szCs w:val="22"/>
        </w:rPr>
        <w:t xml:space="preserve">11 </w:t>
      </w:r>
      <w:r w:rsidR="00D66E7A">
        <w:rPr>
          <w:rFonts w:asciiTheme="minorHAnsi" w:hAnsiTheme="minorHAnsi" w:cstheme="minorHAnsi"/>
          <w:color w:val="000000" w:themeColor="text1"/>
          <w:sz w:val="22"/>
          <w:szCs w:val="22"/>
        </w:rPr>
        <w:t xml:space="preserve">studies of </w:t>
      </w:r>
      <w:r w:rsidR="00665C26">
        <w:rPr>
          <w:rFonts w:asciiTheme="minorHAnsi" w:hAnsiTheme="minorHAnsi" w:cstheme="minorHAnsi"/>
          <w:color w:val="000000" w:themeColor="text1"/>
          <w:sz w:val="22"/>
          <w:szCs w:val="22"/>
        </w:rPr>
        <w:t xml:space="preserve">applications </w:t>
      </w:r>
      <w:r w:rsidR="00D66E7A">
        <w:rPr>
          <w:rFonts w:asciiTheme="minorHAnsi" w:hAnsiTheme="minorHAnsi" w:cstheme="minorHAnsi"/>
          <w:color w:val="000000" w:themeColor="text1"/>
          <w:sz w:val="22"/>
          <w:szCs w:val="22"/>
        </w:rPr>
        <w:t>providing patient information, just a third covered core psychoeducational principals</w:t>
      </w:r>
      <w:r w:rsidR="00D328EF">
        <w:rPr>
          <w:rFonts w:asciiTheme="minorHAnsi" w:hAnsiTheme="minorHAnsi" w:cstheme="minorHAnsi"/>
          <w:color w:val="000000" w:themeColor="text1"/>
          <w:sz w:val="22"/>
          <w:szCs w:val="22"/>
        </w:rPr>
        <w:t xml:space="preserve">. Further, average user ratings were not correlated with either </w:t>
      </w:r>
      <w:r w:rsidR="00723245">
        <w:rPr>
          <w:rFonts w:asciiTheme="minorHAnsi" w:hAnsiTheme="minorHAnsi" w:cstheme="minorHAnsi"/>
          <w:color w:val="000000" w:themeColor="text1"/>
          <w:sz w:val="22"/>
          <w:szCs w:val="22"/>
        </w:rPr>
        <w:t>comprehensiveness or adherence to best practice guidelines (</w:t>
      </w:r>
      <w:r w:rsidR="00C1674C">
        <w:rPr>
          <w:rFonts w:asciiTheme="minorHAnsi" w:hAnsiTheme="minorHAnsi" w:cstheme="minorHAnsi"/>
          <w:color w:val="000000" w:themeColor="text1"/>
          <w:sz w:val="22"/>
          <w:szCs w:val="22"/>
        </w:rPr>
        <w:t>r=-0.11, p=0.80 and r=-0.</w:t>
      </w:r>
      <w:r w:rsidR="00C82247">
        <w:rPr>
          <w:rFonts w:asciiTheme="minorHAnsi" w:hAnsiTheme="minorHAnsi" w:cstheme="minorHAnsi"/>
          <w:color w:val="000000" w:themeColor="text1"/>
          <w:sz w:val="22"/>
          <w:szCs w:val="22"/>
        </w:rPr>
        <w:t>02, p=0.96</w:t>
      </w:r>
      <w:r w:rsidR="004E3923">
        <w:rPr>
          <w:rFonts w:asciiTheme="minorHAnsi" w:hAnsiTheme="minorHAnsi" w:cstheme="minorHAnsi"/>
          <w:color w:val="000000" w:themeColor="text1"/>
          <w:sz w:val="22"/>
          <w:szCs w:val="22"/>
        </w:rPr>
        <w:t xml:space="preserve"> respectively</w:t>
      </w:r>
      <w:r w:rsidR="00C82247">
        <w:rPr>
          <w:rFonts w:asciiTheme="minorHAnsi" w:hAnsiTheme="minorHAnsi" w:cstheme="minorHAnsi"/>
          <w:color w:val="000000" w:themeColor="text1"/>
          <w:sz w:val="22"/>
          <w:szCs w:val="22"/>
        </w:rPr>
        <w:t>)</w:t>
      </w:r>
      <w:r w:rsidR="004E3923">
        <w:rPr>
          <w:rFonts w:asciiTheme="minorHAnsi" w:hAnsiTheme="minorHAnsi" w:cstheme="minorHAnsi"/>
          <w:color w:val="000000" w:themeColor="text1"/>
          <w:sz w:val="22"/>
          <w:szCs w:val="22"/>
        </w:rPr>
        <w:t>.</w:t>
      </w:r>
    </w:p>
    <w:p w14:paraId="7F17DC9D" w14:textId="4094FB3D" w:rsidR="005F3592" w:rsidRDefault="005F3592" w:rsidP="002D4134">
      <w:pPr>
        <w:pStyle w:val="Heading3"/>
        <w:numPr>
          <w:ilvl w:val="0"/>
          <w:numId w:val="13"/>
        </w:numPr>
      </w:pPr>
      <w:r w:rsidRPr="002D4134">
        <w:rPr>
          <w:color w:val="auto"/>
        </w:rPr>
        <w:t>Stage of patient journey</w:t>
      </w:r>
    </w:p>
    <w:p w14:paraId="2E7718D8" w14:textId="77777777" w:rsidR="002D4134" w:rsidRPr="002D4134" w:rsidRDefault="002D4134" w:rsidP="002D4134"/>
    <w:p w14:paraId="517763F4" w14:textId="07B248C2" w:rsidR="005F3592" w:rsidRPr="0004752F" w:rsidRDefault="005F3592" w:rsidP="005F3592">
      <w:pPr>
        <w:spacing w:line="480" w:lineRule="auto"/>
        <w:rPr>
          <w:rFonts w:cstheme="minorHAnsi"/>
          <w:color w:val="000000" w:themeColor="text1"/>
          <w:sz w:val="22"/>
          <w:szCs w:val="22"/>
        </w:rPr>
      </w:pPr>
      <w:r w:rsidRPr="0004752F">
        <w:rPr>
          <w:rFonts w:cstheme="minorHAnsi"/>
          <w:sz w:val="22"/>
          <w:szCs w:val="22"/>
        </w:rPr>
        <w:t xml:space="preserve">A qualitative study by </w:t>
      </w:r>
      <w:proofErr w:type="spellStart"/>
      <w:r w:rsidRPr="0004752F">
        <w:rPr>
          <w:rFonts w:cstheme="minorHAnsi"/>
          <w:sz w:val="22"/>
          <w:szCs w:val="22"/>
        </w:rPr>
        <w:t>Gogovor</w:t>
      </w:r>
      <w:proofErr w:type="spellEnd"/>
      <w:r w:rsidRPr="0004752F">
        <w:rPr>
          <w:rFonts w:cstheme="minorHAnsi"/>
          <w:sz w:val="22"/>
          <w:szCs w:val="22"/>
        </w:rPr>
        <w:t xml:space="preserve"> et al. </w:t>
      </w:r>
      <w:r w:rsidRPr="0004752F">
        <w:rPr>
          <w:rFonts w:cstheme="minorHAnsi"/>
          <w:sz w:val="22"/>
          <w:szCs w:val="22"/>
        </w:rPr>
        <w:fldChar w:fldCharType="begin" w:fldLock="1"/>
      </w:r>
      <w:r w:rsidR="00351EE9">
        <w:rPr>
          <w:rFonts w:cstheme="minorHAnsi"/>
          <w:sz w:val="22"/>
          <w:szCs w:val="22"/>
        </w:rPr>
        <w:instrText>ADDIN CSL_CITATION {"citationItems":[{"id":"ITEM-1","itemData":{"DOI":"10.1016/j.ijmedinf.2016.10.005","ISSN":"18728243","abstract":"Background Self-management can optimize health outcomes for individuals with chronic pain (CP), an increasing fiscal and social burden in Canada. However, self-management is rarely integrated into the regular care (team activities and medical treatment) patients receive. Health information technology offers an opportunity to provide regular monitoring and exchange of information between patient and care team. Objective To identify information needs and gaps in chronic pain management as well as technology features to inform the development of an Internet-based self-management program. Methods Two methods were used. First was a structured literature review: electronic databases were searched up to 2015 with combinations of MeSH terms and text-words such as chronic pain, self-management, self-efficacy, technology, Internet-based, patient portal, and e-health. A narrative synthesis of the characteristics and content of Internet-based pain management programs emerging from the literature review and how they relate to gaps in chronic pain management were completed. Second, four audiotaped focus group sessions were conducted with individuals with chronic pain and caregivers (n = 9) and health professionals (n = 7) recruited from three multidisciplinary tertiary and rehabilitation centres. A thematic analysis of the focus group transcripts was conducted. Results Thirty-nine primary articles related to 20 patient-oriented Internet-based programs were selected. Gaps in CP management included lack of knowledge, limited access to health care, suboptimal care, and lack of self-management support. Overall, 14 themes related to information needs and gaps in care were identified by both health professionals and patients, three were exclusive to patients and five to health professionals. Common themes from the focus groups included patient education on chronic pain care, attitude-belief-culture, financial and legal issues, end-of-program crash, and motivational content. Conclusions Internet-based programs contain automated, communication and decision support features that can address information and care gaps reported by patients and clinicians. However, focus groups identified functionalities not reported in the literature, non-medical and condition- and context-specific information, integration of personal health records, and the role of the different health professionals in chronic pain management were not identified. These gaps need to be considered in the future d…","author":[{"dropping-particle":"","family":"Gogovor","given":"Amédé","non-dropping-particle":"","parse-names":false,"suffix":""},{"dropping-particle":"","family":"Visca","given":"Regina","non-dropping-particle":"","parse-names":false,"suffix":""},{"dropping-particle":"","family":"Auger","given":"Claudine","non-dropping-particle":"","parse-names":false,"suffix":""},{"dropping-particle":"","family":"Bouvrette-Leblanc","given":"Lucie","non-dropping-particle":"","parse-names":false,"suffix":""},{"dropping-particle":"","family":"Symeonidis","given":"Iphigenia","non-dropping-particle":"","parse-names":false,"suffix":""},{"dropping-particle":"","family":"Poissant","given":"Lise","non-dropping-particle":"","parse-names":false,"suffix":""},{"dropping-particle":"","family":"Ware","given":"Mark A.","non-dropping-particle":"","parse-names":false,"suffix":""},{"dropping-particle":"","family":"Shir","given":"Yoram","non-dropping-particle":"","parse-names":false,"suffix":""},{"dropping-particle":"","family":"Viens","given":"Natacha","non-dropping-particle":"","parse-names":false,"suffix":""},{"dropping-particle":"","family":"Ahmed","given":"Sara","non-dropping-particle":"","parse-names":false,"suffix":""}],"container-title":"International Journal of Medical Informatics","id":"ITEM-1","issued":{"date-parts":[["2017"]]},"title":"Informing the development of an Internet-based chronic pain self-management program","type":"article-journal"},"uris":["http://www.mendeley.com/documents/?uuid=9ca8d0da-9e2f-40ee-a084-4b17cb4f3caa","http://www.mendeley.com/documents/?uuid=9b95195b-b3fe-4b86-8cb7-fc2d51006539"]}],"mendeley":{"formattedCitation":"&lt;sup&gt;35&lt;/sup&gt;","manualFormatting":"[36","plainTextFormattedCitation":"35","previouslyFormattedCitation":"&lt;sup&gt;35&lt;/sup&gt;"},"properties":{"noteIndex":0},"schema":"https://github.com/citation-style-language/schema/raw/master/csl-citation.json"}</w:instrText>
      </w:r>
      <w:r w:rsidRPr="0004752F">
        <w:rPr>
          <w:rFonts w:cstheme="minorHAnsi"/>
          <w:sz w:val="22"/>
          <w:szCs w:val="22"/>
        </w:rPr>
        <w:fldChar w:fldCharType="separate"/>
      </w:r>
      <w:r w:rsidR="00EA0450">
        <w:rPr>
          <w:rFonts w:cstheme="minorHAnsi"/>
          <w:noProof/>
          <w:sz w:val="22"/>
          <w:szCs w:val="22"/>
        </w:rPr>
        <w:t>[</w:t>
      </w:r>
      <w:r w:rsidRPr="0004752F">
        <w:rPr>
          <w:rFonts w:cstheme="minorHAnsi"/>
          <w:noProof/>
          <w:sz w:val="22"/>
          <w:szCs w:val="22"/>
        </w:rPr>
        <w:t>36</w:t>
      </w:r>
      <w:r w:rsidRPr="0004752F">
        <w:rPr>
          <w:rFonts w:cstheme="minorHAnsi"/>
          <w:sz w:val="22"/>
          <w:szCs w:val="22"/>
        </w:rPr>
        <w:fldChar w:fldCharType="end"/>
      </w:r>
      <w:r w:rsidR="00EA0450">
        <w:rPr>
          <w:rFonts w:cstheme="minorHAnsi"/>
          <w:sz w:val="22"/>
          <w:szCs w:val="22"/>
        </w:rPr>
        <w:t>]</w:t>
      </w:r>
      <w:r w:rsidRPr="0004752F">
        <w:rPr>
          <w:rFonts w:cstheme="minorHAnsi"/>
          <w:sz w:val="22"/>
          <w:szCs w:val="22"/>
        </w:rPr>
        <w:t xml:space="preserve"> using healthcare professionals and patient focus groups </w:t>
      </w:r>
      <w:r w:rsidR="00874FE8">
        <w:rPr>
          <w:rFonts w:cstheme="minorHAnsi"/>
          <w:color w:val="000000" w:themeColor="text1"/>
          <w:sz w:val="22"/>
          <w:szCs w:val="22"/>
        </w:rPr>
        <w:t xml:space="preserve">found that healthcare professionals suggested stratifying </w:t>
      </w:r>
      <w:r w:rsidR="002C4EDE">
        <w:rPr>
          <w:rFonts w:cstheme="minorHAnsi"/>
          <w:color w:val="000000" w:themeColor="text1"/>
          <w:sz w:val="22"/>
          <w:szCs w:val="22"/>
        </w:rPr>
        <w:t>access to information according to ‘stage of advancement’ in terms of their chronic pain management</w:t>
      </w:r>
      <w:r w:rsidRPr="0004752F">
        <w:rPr>
          <w:rFonts w:cstheme="minorHAnsi"/>
          <w:color w:val="000000" w:themeColor="text1"/>
          <w:sz w:val="22"/>
          <w:szCs w:val="22"/>
        </w:rPr>
        <w:t xml:space="preserve">. </w:t>
      </w:r>
      <w:r w:rsidR="00A15FEE">
        <w:rPr>
          <w:rFonts w:cstheme="minorHAnsi"/>
          <w:color w:val="000000" w:themeColor="text1"/>
          <w:sz w:val="22"/>
          <w:szCs w:val="22"/>
        </w:rPr>
        <w:t xml:space="preserve">A </w:t>
      </w:r>
      <w:r w:rsidR="006E10E6">
        <w:rPr>
          <w:rFonts w:cstheme="minorHAnsi"/>
          <w:color w:val="000000" w:themeColor="text1"/>
          <w:sz w:val="22"/>
          <w:szCs w:val="22"/>
        </w:rPr>
        <w:t>qualitative</w:t>
      </w:r>
      <w:r w:rsidRPr="0004752F">
        <w:rPr>
          <w:rFonts w:cstheme="minorHAnsi"/>
          <w:color w:val="000000" w:themeColor="text1"/>
          <w:sz w:val="22"/>
          <w:szCs w:val="22"/>
        </w:rPr>
        <w:t xml:space="preserve"> </w:t>
      </w:r>
      <w:r w:rsidR="006E10E6">
        <w:rPr>
          <w:rFonts w:cstheme="minorHAnsi"/>
          <w:color w:val="000000" w:themeColor="text1"/>
          <w:sz w:val="22"/>
          <w:szCs w:val="22"/>
        </w:rPr>
        <w:t>study of</w:t>
      </w:r>
      <w:r w:rsidR="00A15FEE">
        <w:rPr>
          <w:rFonts w:cstheme="minorHAnsi"/>
          <w:color w:val="000000" w:themeColor="text1"/>
          <w:sz w:val="22"/>
          <w:szCs w:val="22"/>
        </w:rPr>
        <w:t xml:space="preserve"> </w:t>
      </w:r>
      <w:r w:rsidR="00AC343D">
        <w:rPr>
          <w:rFonts w:cstheme="minorHAnsi"/>
          <w:color w:val="000000" w:themeColor="text1"/>
          <w:sz w:val="22"/>
          <w:szCs w:val="22"/>
        </w:rPr>
        <w:t>‘</w:t>
      </w:r>
      <w:r w:rsidR="00A15FEE">
        <w:rPr>
          <w:rFonts w:cstheme="minorHAnsi"/>
          <w:color w:val="000000" w:themeColor="text1"/>
          <w:sz w:val="22"/>
          <w:szCs w:val="22"/>
        </w:rPr>
        <w:t>O</w:t>
      </w:r>
      <w:r w:rsidR="00AC343D">
        <w:rPr>
          <w:rFonts w:cstheme="minorHAnsi"/>
          <w:color w:val="000000" w:themeColor="text1"/>
          <w:sz w:val="22"/>
          <w:szCs w:val="22"/>
        </w:rPr>
        <w:t xml:space="preserve">neself’ </w:t>
      </w:r>
      <w:r w:rsidR="00EA0450">
        <w:rPr>
          <w:rFonts w:cstheme="minorHAnsi"/>
          <w:color w:val="000000" w:themeColor="text1"/>
          <w:sz w:val="22"/>
          <w:szCs w:val="22"/>
        </w:rPr>
        <w:t>[</w:t>
      </w:r>
      <w:r w:rsidR="00797D2D">
        <w:rPr>
          <w:rFonts w:cstheme="minorHAnsi"/>
          <w:color w:val="000000" w:themeColor="text1"/>
          <w:sz w:val="22"/>
          <w:szCs w:val="22"/>
        </w:rPr>
        <w:t>42</w:t>
      </w:r>
      <w:r w:rsidR="00EA0450">
        <w:rPr>
          <w:rFonts w:cstheme="minorHAnsi"/>
          <w:color w:val="000000" w:themeColor="text1"/>
          <w:sz w:val="22"/>
          <w:szCs w:val="22"/>
        </w:rPr>
        <w:t>]</w:t>
      </w:r>
      <w:r w:rsidR="007868C3">
        <w:rPr>
          <w:rFonts w:cstheme="minorHAnsi"/>
          <w:color w:val="000000" w:themeColor="text1"/>
          <w:sz w:val="22"/>
          <w:szCs w:val="22"/>
        </w:rPr>
        <w:t>, a website designed for use by patients with chronic lower back pain</w:t>
      </w:r>
      <w:r w:rsidR="00A15FEE">
        <w:rPr>
          <w:rFonts w:cstheme="minorHAnsi"/>
          <w:color w:val="000000" w:themeColor="text1"/>
          <w:sz w:val="22"/>
          <w:szCs w:val="22"/>
        </w:rPr>
        <w:t xml:space="preserve">, </w:t>
      </w:r>
      <w:r w:rsidR="00797D2D">
        <w:rPr>
          <w:rFonts w:cstheme="minorHAnsi"/>
          <w:color w:val="000000" w:themeColor="text1"/>
          <w:sz w:val="22"/>
          <w:szCs w:val="22"/>
        </w:rPr>
        <w:t>found it to be</w:t>
      </w:r>
      <w:r w:rsidR="00C33E64">
        <w:rPr>
          <w:rFonts w:cstheme="minorHAnsi"/>
          <w:color w:val="000000" w:themeColor="text1"/>
          <w:sz w:val="22"/>
          <w:szCs w:val="22"/>
        </w:rPr>
        <w:t xml:space="preserve"> an effective adjunct to doctor-patient consultations as patients found they were unable to </w:t>
      </w:r>
      <w:r w:rsidR="00A00464">
        <w:rPr>
          <w:rFonts w:cstheme="minorHAnsi"/>
          <w:color w:val="000000" w:themeColor="text1"/>
          <w:sz w:val="22"/>
          <w:szCs w:val="22"/>
        </w:rPr>
        <w:t>have all</w:t>
      </w:r>
      <w:r w:rsidR="002830EC">
        <w:rPr>
          <w:rFonts w:cstheme="minorHAnsi"/>
          <w:color w:val="000000" w:themeColor="text1"/>
          <w:sz w:val="22"/>
          <w:szCs w:val="22"/>
        </w:rPr>
        <w:t xml:space="preserve"> of their queries </w:t>
      </w:r>
      <w:r w:rsidR="00A00464">
        <w:rPr>
          <w:rFonts w:cstheme="minorHAnsi"/>
          <w:color w:val="000000" w:themeColor="text1"/>
          <w:sz w:val="22"/>
          <w:szCs w:val="22"/>
        </w:rPr>
        <w:t xml:space="preserve">answered </w:t>
      </w:r>
      <w:r w:rsidR="002830EC">
        <w:rPr>
          <w:rFonts w:cstheme="minorHAnsi"/>
          <w:color w:val="000000" w:themeColor="text1"/>
          <w:sz w:val="22"/>
          <w:szCs w:val="22"/>
        </w:rPr>
        <w:t xml:space="preserve">in the limited time of </w:t>
      </w:r>
      <w:r w:rsidR="00A00464">
        <w:rPr>
          <w:rFonts w:cstheme="minorHAnsi"/>
          <w:color w:val="000000" w:themeColor="text1"/>
          <w:sz w:val="22"/>
          <w:szCs w:val="22"/>
        </w:rPr>
        <w:t>a</w:t>
      </w:r>
      <w:r w:rsidR="002830EC">
        <w:rPr>
          <w:rFonts w:cstheme="minorHAnsi"/>
          <w:color w:val="000000" w:themeColor="text1"/>
          <w:sz w:val="22"/>
          <w:szCs w:val="22"/>
        </w:rPr>
        <w:t xml:space="preserve"> consultation. </w:t>
      </w:r>
    </w:p>
    <w:p w14:paraId="6C425749" w14:textId="77777777" w:rsidR="005F3592" w:rsidRPr="0004752F" w:rsidRDefault="005F3592" w:rsidP="005F3592">
      <w:pPr>
        <w:spacing w:line="480" w:lineRule="auto"/>
        <w:rPr>
          <w:rFonts w:cstheme="minorHAnsi"/>
          <w:color w:val="000000" w:themeColor="text1"/>
          <w:sz w:val="22"/>
          <w:szCs w:val="22"/>
        </w:rPr>
      </w:pPr>
    </w:p>
    <w:p w14:paraId="481B8EF2" w14:textId="3D744C13" w:rsidR="005F3592" w:rsidRPr="0004752F" w:rsidRDefault="005E73C8" w:rsidP="005F3592">
      <w:pPr>
        <w:spacing w:line="480" w:lineRule="auto"/>
        <w:rPr>
          <w:rFonts w:cstheme="minorHAnsi"/>
          <w:color w:val="000000" w:themeColor="text1"/>
          <w:sz w:val="22"/>
          <w:szCs w:val="22"/>
        </w:rPr>
      </w:pPr>
      <w:r>
        <w:rPr>
          <w:rFonts w:cstheme="minorHAnsi"/>
          <w:color w:val="000000" w:themeColor="text1"/>
          <w:sz w:val="22"/>
          <w:szCs w:val="22"/>
        </w:rPr>
        <w:t xml:space="preserve">At different stages of a patient journey, </w:t>
      </w:r>
      <w:r w:rsidR="002B74D3">
        <w:rPr>
          <w:rFonts w:cstheme="minorHAnsi"/>
          <w:color w:val="000000" w:themeColor="text1"/>
          <w:sz w:val="22"/>
          <w:szCs w:val="22"/>
        </w:rPr>
        <w:t>decision aids</w:t>
      </w:r>
      <w:r w:rsidR="004D5C2F">
        <w:rPr>
          <w:rFonts w:cstheme="minorHAnsi"/>
          <w:color w:val="000000" w:themeColor="text1"/>
          <w:sz w:val="22"/>
          <w:szCs w:val="22"/>
        </w:rPr>
        <w:t xml:space="preserve">, </w:t>
      </w:r>
      <w:r w:rsidR="003D04F5">
        <w:rPr>
          <w:rFonts w:cstheme="minorHAnsi"/>
          <w:color w:val="000000" w:themeColor="text1"/>
          <w:sz w:val="22"/>
          <w:szCs w:val="22"/>
        </w:rPr>
        <w:t xml:space="preserve">may be used </w:t>
      </w:r>
      <w:r w:rsidR="006E2D36">
        <w:rPr>
          <w:rFonts w:cstheme="minorHAnsi"/>
          <w:color w:val="000000" w:themeColor="text1"/>
          <w:sz w:val="22"/>
          <w:szCs w:val="22"/>
        </w:rPr>
        <w:t xml:space="preserve">as adjunctive </w:t>
      </w:r>
      <w:r w:rsidR="00916A12">
        <w:rPr>
          <w:rFonts w:cstheme="minorHAnsi"/>
          <w:color w:val="000000" w:themeColor="text1"/>
          <w:sz w:val="22"/>
          <w:szCs w:val="22"/>
        </w:rPr>
        <w:t>decision-making</w:t>
      </w:r>
      <w:r w:rsidR="006E2D36">
        <w:rPr>
          <w:rFonts w:cstheme="minorHAnsi"/>
          <w:color w:val="000000" w:themeColor="text1"/>
          <w:sz w:val="22"/>
          <w:szCs w:val="22"/>
        </w:rPr>
        <w:t xml:space="preserve"> tools</w:t>
      </w:r>
      <w:r w:rsidR="00947280">
        <w:rPr>
          <w:rFonts w:cstheme="minorHAnsi"/>
          <w:color w:val="000000" w:themeColor="text1"/>
          <w:sz w:val="22"/>
          <w:szCs w:val="22"/>
        </w:rPr>
        <w:t xml:space="preserve"> to support patients. </w:t>
      </w:r>
      <w:r>
        <w:rPr>
          <w:rFonts w:cstheme="minorHAnsi"/>
          <w:color w:val="000000" w:themeColor="text1"/>
          <w:sz w:val="22"/>
          <w:szCs w:val="22"/>
        </w:rPr>
        <w:t xml:space="preserve"> </w:t>
      </w:r>
      <w:r w:rsidR="005F3592" w:rsidRPr="0004752F">
        <w:rPr>
          <w:rFonts w:cstheme="minorHAnsi"/>
          <w:color w:val="000000" w:themeColor="text1"/>
          <w:sz w:val="22"/>
          <w:szCs w:val="22"/>
        </w:rPr>
        <w:t xml:space="preserve">Hagerman et al. </w:t>
      </w:r>
      <w:r w:rsidR="005F3592"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{"citationItems":[{"id":"ITEM-1","itemData":{"DOI":"10.1093/her/cyx035","ISSN":"14653648","abstract":"© The Author 2017. Published by Oxford University Press. All rights reserved. Despite the evidence indicating that decision aids (DA) improve informed treatment decision making for prostate cancer (PCa), physicians do not routinely recommend DAs to their patients. We conducted semi-structured interviews with urologists (n = 11), radiation oncologists (n = 12) and primary care physicians (n = 10) about their methods of educating low-risk PCa patients regarding the treatment decision, their concerns about recommending DAs, and the essential content and format considerations that need to be addressed. Physicians stressed the need for providing comprehensive patient education before the treatment decision is made and expressed concern about the current unevaluated information available on the Internet. They made recommendations for a DA that is brief, applicable to diverse populations, and that fully discloses all treatment options (including active surveillance) and their potential side effects. Echoing previous studies showing that low-risk PCa patients are making rapid and potentially uninformed treatment decisions, these results highlight the importance of providing patient education early in the decision-making process. This need may be fulfilled by a treatment DA, should physicians systematically recommend DAs to their patients. Physicians' recommendations for the inclusion of particular content and presentation methods will be important for designing a high quality DA that will be used in clinical practice.","author":[{"dropping-particle":"","family":"Hagerman","given":"Charlotte J.","non-dropping-particle":"","parse-names":false,"suffix":""},{"dropping-particle":"","family":"Bellini","given":"Paula G.","non-dropping-particle":"","parse-names":false,"suffix":""},{"dropping-particle":"","family":"Davis","given":"Kim M.","non-dropping-particle":"","parse-names":false,"suffix":""},{"dropping-particle":"","family":"Hoffman","given":"Richard M.","non-dropping-particle":"","parse-names":false,"suffix":""},{"dropping-particle":"","family":"Aaronson","given":"David S.","non-dropping-particle":"","parse-names":false,"suffix":""},{"dropping-particle":"","family":"Leigh","given":"Daniel Y.","non-dropping-particle":"","parse-names":false,"suffix":""},{"dropping-particle":"","family":"Zinar","given":"Riley E.","non-dropping-particle":"","parse-names":false,"suffix":""},{"dropping-particle":"","family":"Penson","given":"David","non-dropping-particle":"","parse-names":false,"suffix":""},{"dropping-particle":"","family":"Eeden","given":"Stephen","non-dropping-particle":"Van Den","parse-names":false,"suffix":""},{"dropping-particle":"","family":"Taylor","given":"Kathryn L.","non-dropping-particle":"","parse-names":false,"suffix":""}],"container-title":"Health Education Research","id":"ITEM-1","issued":{"date-parts":[["2017"]]},"title":"Physicians' perspectives on the informational needs of low-risk prostate cancer patients","type":"article"},"uris":["http://www.mendeley.com/documents/?uuid=49d340e4-0351-457f-a09f-597dee1a6fd8","http://www.mendeley.com/documents/?uuid=b01cba01-edbd-43db-9ee7-0437c72888b9"]}],"mendeley":{"formattedCitation":"&lt;sup&gt;40&lt;/sup&gt;","manualFormatting":"[43","plainTextFormattedCitation":"40","previouslyFormattedCitation":"&lt;sup&gt;40&lt;/sup&gt;"},"properties":{"noteIndex":0},"schema":"https://github.com/citation-style-language/schema/raw/master/csl-citation.json"}</w:instrText>
      </w:r>
      <w:r w:rsidR="005F3592" w:rsidRPr="0004752F">
        <w:rPr>
          <w:rFonts w:cstheme="minorHAnsi"/>
          <w:color w:val="000000" w:themeColor="text1"/>
          <w:sz w:val="22"/>
          <w:szCs w:val="22"/>
        </w:rPr>
        <w:fldChar w:fldCharType="separate"/>
      </w:r>
      <w:r w:rsidR="00AC343D">
        <w:rPr>
          <w:rFonts w:cstheme="minorHAnsi"/>
          <w:noProof/>
          <w:color w:val="000000" w:themeColor="text1"/>
          <w:sz w:val="22"/>
          <w:szCs w:val="22"/>
        </w:rPr>
        <w:t>[</w:t>
      </w:r>
      <w:r w:rsidR="005F3592" w:rsidRPr="0004752F">
        <w:rPr>
          <w:rFonts w:cstheme="minorHAnsi"/>
          <w:noProof/>
          <w:color w:val="000000" w:themeColor="text1"/>
          <w:sz w:val="22"/>
          <w:szCs w:val="22"/>
        </w:rPr>
        <w:t>43</w:t>
      </w:r>
      <w:r w:rsidR="005F3592" w:rsidRPr="0004752F">
        <w:rPr>
          <w:rFonts w:cstheme="minorHAnsi"/>
          <w:color w:val="000000" w:themeColor="text1"/>
          <w:sz w:val="22"/>
          <w:szCs w:val="22"/>
        </w:rPr>
        <w:fldChar w:fldCharType="end"/>
      </w:r>
      <w:r w:rsidR="00AC343D">
        <w:rPr>
          <w:rFonts w:cstheme="minorHAnsi"/>
          <w:color w:val="000000" w:themeColor="text1"/>
          <w:sz w:val="22"/>
          <w:szCs w:val="22"/>
        </w:rPr>
        <w:t>]</w:t>
      </w:r>
      <w:r w:rsidR="00C91DA4">
        <w:rPr>
          <w:rFonts w:cstheme="minorHAnsi"/>
          <w:color w:val="000000" w:themeColor="text1"/>
          <w:sz w:val="22"/>
          <w:szCs w:val="22"/>
        </w:rPr>
        <w:t xml:space="preserve"> performed semi structure</w:t>
      </w:r>
      <w:r w:rsidR="00616AED">
        <w:rPr>
          <w:rFonts w:cstheme="minorHAnsi"/>
          <w:color w:val="000000" w:themeColor="text1"/>
          <w:sz w:val="22"/>
          <w:szCs w:val="22"/>
        </w:rPr>
        <w:t>d</w:t>
      </w:r>
      <w:r w:rsidR="00C91DA4">
        <w:rPr>
          <w:rFonts w:cstheme="minorHAnsi"/>
          <w:color w:val="000000" w:themeColor="text1"/>
          <w:sz w:val="22"/>
          <w:szCs w:val="22"/>
        </w:rPr>
        <w:t xml:space="preserve"> interviews of </w:t>
      </w:r>
      <w:r w:rsidR="00C9566B">
        <w:rPr>
          <w:rFonts w:cstheme="minorHAnsi"/>
          <w:color w:val="000000" w:themeColor="text1"/>
          <w:sz w:val="22"/>
          <w:szCs w:val="22"/>
        </w:rPr>
        <w:t xml:space="preserve">33 </w:t>
      </w:r>
      <w:r w:rsidR="00C91DA4">
        <w:rPr>
          <w:rFonts w:cstheme="minorHAnsi"/>
          <w:color w:val="000000" w:themeColor="text1"/>
          <w:sz w:val="22"/>
          <w:szCs w:val="22"/>
        </w:rPr>
        <w:t>physician</w:t>
      </w:r>
      <w:r w:rsidR="00616AED">
        <w:rPr>
          <w:rFonts w:cstheme="minorHAnsi"/>
          <w:color w:val="000000" w:themeColor="text1"/>
          <w:sz w:val="22"/>
          <w:szCs w:val="22"/>
        </w:rPr>
        <w:t>s</w:t>
      </w:r>
      <w:r w:rsidR="00C91DA4">
        <w:rPr>
          <w:rFonts w:cstheme="minorHAnsi"/>
          <w:color w:val="000000" w:themeColor="text1"/>
          <w:sz w:val="22"/>
          <w:szCs w:val="22"/>
        </w:rPr>
        <w:t xml:space="preserve"> </w:t>
      </w:r>
      <w:r w:rsidR="00947280">
        <w:rPr>
          <w:rFonts w:cstheme="minorHAnsi"/>
          <w:color w:val="000000" w:themeColor="text1"/>
          <w:sz w:val="22"/>
          <w:szCs w:val="22"/>
        </w:rPr>
        <w:t>in order to identify</w:t>
      </w:r>
      <w:r w:rsidR="005F3592" w:rsidRPr="0004752F">
        <w:rPr>
          <w:rFonts w:cstheme="minorHAnsi"/>
          <w:color w:val="000000" w:themeColor="text1"/>
          <w:sz w:val="22"/>
          <w:szCs w:val="22"/>
        </w:rPr>
        <w:t xml:space="preserve"> desirable characteristics of decisional aids</w:t>
      </w:r>
      <w:r w:rsidR="00C91DA4">
        <w:rPr>
          <w:rFonts w:cstheme="minorHAnsi"/>
          <w:color w:val="000000" w:themeColor="text1"/>
          <w:sz w:val="22"/>
          <w:szCs w:val="22"/>
        </w:rPr>
        <w:t>.</w:t>
      </w:r>
      <w:r w:rsidR="005F3592" w:rsidRPr="0004752F">
        <w:rPr>
          <w:rFonts w:cstheme="minorHAnsi"/>
          <w:color w:val="000000" w:themeColor="text1"/>
          <w:sz w:val="22"/>
          <w:szCs w:val="22"/>
        </w:rPr>
        <w:t xml:space="preserve"> </w:t>
      </w:r>
      <w:r w:rsidR="00C9566B">
        <w:rPr>
          <w:rFonts w:cstheme="minorHAnsi"/>
          <w:color w:val="000000" w:themeColor="text1"/>
          <w:sz w:val="22"/>
          <w:szCs w:val="22"/>
        </w:rPr>
        <w:t>20</w:t>
      </w:r>
      <w:r w:rsidR="00D270D5">
        <w:rPr>
          <w:rFonts w:cstheme="minorHAnsi"/>
          <w:color w:val="000000" w:themeColor="text1"/>
          <w:sz w:val="22"/>
          <w:szCs w:val="22"/>
        </w:rPr>
        <w:t xml:space="preserve"> of </w:t>
      </w:r>
      <w:r w:rsidR="00C9566B">
        <w:rPr>
          <w:rFonts w:cstheme="minorHAnsi"/>
          <w:color w:val="000000" w:themeColor="text1"/>
          <w:sz w:val="22"/>
          <w:szCs w:val="22"/>
        </w:rPr>
        <w:t xml:space="preserve">33 physicians </w:t>
      </w:r>
      <w:r w:rsidR="006A4694">
        <w:rPr>
          <w:rFonts w:cstheme="minorHAnsi"/>
          <w:color w:val="000000" w:themeColor="text1"/>
          <w:sz w:val="22"/>
          <w:szCs w:val="22"/>
        </w:rPr>
        <w:t>stated that patient</w:t>
      </w:r>
      <w:r w:rsidR="000539CA">
        <w:rPr>
          <w:rFonts w:cstheme="minorHAnsi"/>
          <w:color w:val="000000" w:themeColor="text1"/>
          <w:sz w:val="22"/>
          <w:szCs w:val="22"/>
        </w:rPr>
        <w:t>s</w:t>
      </w:r>
      <w:r w:rsidR="005F3592" w:rsidRPr="0004752F">
        <w:rPr>
          <w:rFonts w:cstheme="minorHAnsi"/>
          <w:color w:val="000000" w:themeColor="text1"/>
          <w:sz w:val="22"/>
          <w:szCs w:val="22"/>
        </w:rPr>
        <w:t xml:space="preserve"> should be educated on the lack of urgency of making a treatment decision</w:t>
      </w:r>
      <w:r w:rsidR="006A4694">
        <w:rPr>
          <w:rFonts w:cstheme="minorHAnsi"/>
          <w:color w:val="000000" w:themeColor="text1"/>
          <w:sz w:val="22"/>
          <w:szCs w:val="22"/>
        </w:rPr>
        <w:t xml:space="preserve">. </w:t>
      </w:r>
      <w:r w:rsidR="001C0DF6">
        <w:rPr>
          <w:rFonts w:cstheme="minorHAnsi"/>
          <w:color w:val="000000" w:themeColor="text1"/>
          <w:sz w:val="22"/>
          <w:szCs w:val="22"/>
        </w:rPr>
        <w:t>84.8</w:t>
      </w:r>
      <w:r w:rsidR="00E06E20">
        <w:rPr>
          <w:rFonts w:cstheme="minorHAnsi"/>
          <w:color w:val="000000" w:themeColor="text1"/>
          <w:sz w:val="22"/>
          <w:szCs w:val="22"/>
        </w:rPr>
        <w:t>%</w:t>
      </w:r>
      <w:r w:rsidR="001C0DF6">
        <w:rPr>
          <w:rFonts w:cstheme="minorHAnsi"/>
          <w:color w:val="000000" w:themeColor="text1"/>
          <w:sz w:val="22"/>
          <w:szCs w:val="22"/>
        </w:rPr>
        <w:t xml:space="preserve"> of physicians agreed that decisional aids should be provided to </w:t>
      </w:r>
      <w:r w:rsidR="00E87A64">
        <w:rPr>
          <w:rFonts w:cstheme="minorHAnsi"/>
          <w:color w:val="000000" w:themeColor="text1"/>
          <w:sz w:val="22"/>
          <w:szCs w:val="22"/>
        </w:rPr>
        <w:t>patient’s</w:t>
      </w:r>
      <w:r w:rsidR="001C0DF6">
        <w:rPr>
          <w:rFonts w:cstheme="minorHAnsi"/>
          <w:color w:val="000000" w:themeColor="text1"/>
          <w:sz w:val="22"/>
          <w:szCs w:val="22"/>
        </w:rPr>
        <w:t xml:space="preserve"> post-consultation </w:t>
      </w:r>
      <w:r w:rsidR="00C15AFF">
        <w:rPr>
          <w:rFonts w:cstheme="minorHAnsi"/>
          <w:color w:val="000000" w:themeColor="text1"/>
          <w:sz w:val="22"/>
          <w:szCs w:val="22"/>
        </w:rPr>
        <w:t>when the patient is at home. Further, 36.4% of physicians deemed it ‘very</w:t>
      </w:r>
      <w:r w:rsidR="00E94DA6">
        <w:rPr>
          <w:rFonts w:cstheme="minorHAnsi"/>
          <w:color w:val="000000" w:themeColor="text1"/>
          <w:sz w:val="22"/>
          <w:szCs w:val="22"/>
        </w:rPr>
        <w:t xml:space="preserve">’ or ‘extremely’ important that decisional aids </w:t>
      </w:r>
      <w:r w:rsidR="006F0073">
        <w:rPr>
          <w:rFonts w:cstheme="minorHAnsi"/>
          <w:color w:val="000000" w:themeColor="text1"/>
          <w:sz w:val="22"/>
          <w:szCs w:val="22"/>
        </w:rPr>
        <w:t xml:space="preserve">are designed to be used during and after consultations. </w:t>
      </w:r>
      <w:r w:rsidR="005F3592" w:rsidRPr="0004752F">
        <w:rPr>
          <w:rFonts w:cstheme="minorHAnsi"/>
          <w:color w:val="000000" w:themeColor="text1"/>
          <w:sz w:val="22"/>
          <w:szCs w:val="22"/>
        </w:rPr>
        <w:t xml:space="preserve"> </w:t>
      </w:r>
    </w:p>
    <w:p w14:paraId="6447A477" w14:textId="77777777" w:rsidR="005F3592" w:rsidRPr="0004752F" w:rsidRDefault="005F3592" w:rsidP="005F3592">
      <w:pPr>
        <w:spacing w:line="480" w:lineRule="auto"/>
        <w:rPr>
          <w:rFonts w:cstheme="minorHAnsi"/>
          <w:color w:val="000000" w:themeColor="text1"/>
          <w:sz w:val="22"/>
          <w:szCs w:val="22"/>
        </w:rPr>
      </w:pPr>
    </w:p>
    <w:p w14:paraId="2B7D5F2B" w14:textId="44DED1AB" w:rsidR="005F3592" w:rsidRPr="00752F57" w:rsidRDefault="00916A12" w:rsidP="005F3592">
      <w:pPr>
        <w:spacing w:line="480" w:lineRule="auto"/>
      </w:pPr>
      <w:r>
        <w:rPr>
          <w:rFonts w:cstheme="minorHAnsi"/>
          <w:color w:val="000000" w:themeColor="text1"/>
          <w:sz w:val="22"/>
          <w:szCs w:val="22"/>
        </w:rPr>
        <w:t xml:space="preserve">Tailoring information delivery to the stage of the patient journey is further supported by the results of </w:t>
      </w:r>
      <w:r w:rsidR="005F3592" w:rsidRPr="0004752F">
        <w:rPr>
          <w:rFonts w:cstheme="minorHAnsi"/>
          <w:color w:val="000000" w:themeColor="text1"/>
          <w:sz w:val="22"/>
          <w:szCs w:val="22"/>
        </w:rPr>
        <w:t xml:space="preserve">Kim et al. </w:t>
      </w:r>
      <w:r w:rsidR="005F3592"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{"citationItems":[{"id":"ITEM-1","itemData":{"ISSN":"1531605X","abstract":"We have developed a situational approach to the organization of disease-specific information that seeks to provide patients with targeted access to content in a knowledge base. Our approach focuses on dividing a defined knowledge base into sections corresponding to discrete clinical events associated with the evaluation and treatment of a specific disorder. Common reasons for subspecialty referral are used to generate situational statements that serve as entry points into the knowledge base. Each section includes defining questions generated using keywords associated with specific topics. Defining questions are linked to patient-focused answers. Evaluation of a thyroid cancer web site designed using this approach has identified high ratings for usability, relevance, and comprehension of retrieved information. This approach may be particularly useful in the development of resources for newly diagnosed patients.","author":[{"dropping-particle":"","family":"Kim","given":"Matthew I.","non-dropping-particle":"","parse-names":false,"suffix":""},{"dropping-particle":"","family":"Ladenson","given":"Paul","non-dropping-particle":"","parse-names":false,"suffix":""},{"dropping-particle":"","family":"Johnson","given":"Kevin B.","non-dropping-particle":"","parse-names":false,"suffix":""}],"container-title":"Proceedings / AMIA ... Annual Symposium. AMIA Symposium","id":"ITEM-1","issued":{"date-parts":[["2002"]]},"title":"A situational approach to the design of a patient-oriented disease-specific knowledge base.","type":"article-journal"},"uris":["http://www.mendeley.com/documents/?uuid=443bed15-e1b6-4c4f-ac28-00f49b981024","http://www.mendeley.com/documents/?uuid=92b7a20a-c8e1-4ec5-8df2-088d11883039"]}],"mendeley":{"formattedCitation":"&lt;sup&gt;41&lt;/sup&gt;","manualFormatting":"[44","plainTextFormattedCitation":"41","previouslyFormattedCitation":"&lt;sup&gt;41&lt;/sup&gt;"},"properties":{"noteIndex":0},"schema":"https://github.com/citation-style-language/schema/raw/master/csl-citation.json"}</w:instrText>
      </w:r>
      <w:r w:rsidR="005F3592" w:rsidRPr="0004752F">
        <w:rPr>
          <w:rFonts w:cstheme="minorHAnsi"/>
          <w:color w:val="000000" w:themeColor="text1"/>
          <w:sz w:val="22"/>
          <w:szCs w:val="22"/>
        </w:rPr>
        <w:fldChar w:fldCharType="separate"/>
      </w:r>
      <w:r w:rsidR="00AC343D">
        <w:rPr>
          <w:rFonts w:cstheme="minorHAnsi"/>
          <w:noProof/>
          <w:color w:val="000000" w:themeColor="text1"/>
          <w:sz w:val="22"/>
          <w:szCs w:val="22"/>
        </w:rPr>
        <w:t>[</w:t>
      </w:r>
      <w:r w:rsidR="005F3592" w:rsidRPr="0004752F">
        <w:rPr>
          <w:rFonts w:cstheme="minorHAnsi"/>
          <w:noProof/>
          <w:color w:val="000000" w:themeColor="text1"/>
          <w:sz w:val="22"/>
          <w:szCs w:val="22"/>
        </w:rPr>
        <w:t>44</w:t>
      </w:r>
      <w:r w:rsidR="005F3592" w:rsidRPr="0004752F">
        <w:rPr>
          <w:rFonts w:cstheme="minorHAnsi"/>
          <w:color w:val="000000" w:themeColor="text1"/>
          <w:sz w:val="22"/>
          <w:szCs w:val="22"/>
        </w:rPr>
        <w:fldChar w:fldCharType="end"/>
      </w:r>
      <w:r w:rsidR="00AC343D">
        <w:rPr>
          <w:rFonts w:cstheme="minorHAnsi"/>
          <w:color w:val="000000" w:themeColor="text1"/>
          <w:sz w:val="22"/>
          <w:szCs w:val="22"/>
        </w:rPr>
        <w:t>]</w:t>
      </w:r>
      <w:r w:rsidR="005F3592" w:rsidRPr="0004752F">
        <w:rPr>
          <w:rFonts w:cstheme="minorHAnsi"/>
          <w:color w:val="000000" w:themeColor="text1"/>
          <w:sz w:val="22"/>
          <w:szCs w:val="22"/>
        </w:rPr>
        <w:t xml:space="preserve"> </w:t>
      </w:r>
      <w:r w:rsidR="00981BE4">
        <w:rPr>
          <w:rFonts w:cstheme="minorHAnsi"/>
          <w:color w:val="000000" w:themeColor="text1"/>
          <w:sz w:val="22"/>
          <w:szCs w:val="22"/>
        </w:rPr>
        <w:t xml:space="preserve">who </w:t>
      </w:r>
      <w:r w:rsidR="0078568E">
        <w:rPr>
          <w:rFonts w:cstheme="minorHAnsi"/>
          <w:color w:val="000000" w:themeColor="text1"/>
          <w:sz w:val="22"/>
          <w:szCs w:val="22"/>
        </w:rPr>
        <w:t xml:space="preserve">developed a system </w:t>
      </w:r>
      <w:r w:rsidR="005F3592" w:rsidRPr="0004752F">
        <w:rPr>
          <w:rFonts w:cstheme="minorHAnsi"/>
          <w:color w:val="000000" w:themeColor="text1"/>
          <w:sz w:val="22"/>
          <w:szCs w:val="22"/>
        </w:rPr>
        <w:t xml:space="preserve">to </w:t>
      </w:r>
      <w:r w:rsidR="0059552C">
        <w:rPr>
          <w:rFonts w:cstheme="minorHAnsi"/>
          <w:color w:val="000000" w:themeColor="text1"/>
          <w:sz w:val="22"/>
          <w:szCs w:val="22"/>
        </w:rPr>
        <w:t>organise online</w:t>
      </w:r>
      <w:r w:rsidR="005F3592" w:rsidRPr="0004752F">
        <w:rPr>
          <w:rFonts w:cstheme="minorHAnsi"/>
          <w:color w:val="000000" w:themeColor="text1"/>
          <w:sz w:val="22"/>
          <w:szCs w:val="22"/>
        </w:rPr>
        <w:t xml:space="preserve"> disease-specific information</w:t>
      </w:r>
      <w:r w:rsidR="0059552C">
        <w:rPr>
          <w:rFonts w:cstheme="minorHAnsi"/>
          <w:color w:val="000000" w:themeColor="text1"/>
          <w:sz w:val="22"/>
          <w:szCs w:val="22"/>
        </w:rPr>
        <w:t xml:space="preserve"> according to a situational knowledge base model</w:t>
      </w:r>
      <w:r w:rsidR="005F3592" w:rsidRPr="0004752F">
        <w:rPr>
          <w:rFonts w:cstheme="minorHAnsi"/>
          <w:color w:val="000000" w:themeColor="text1"/>
          <w:sz w:val="22"/>
          <w:szCs w:val="22"/>
        </w:rPr>
        <w:t xml:space="preserve">. The approach </w:t>
      </w:r>
      <w:r w:rsidR="004119ED">
        <w:rPr>
          <w:rFonts w:cstheme="minorHAnsi"/>
          <w:color w:val="000000" w:themeColor="text1"/>
          <w:sz w:val="22"/>
          <w:szCs w:val="22"/>
        </w:rPr>
        <w:t>categorises</w:t>
      </w:r>
      <w:r w:rsidR="005F3592" w:rsidRPr="0004752F">
        <w:rPr>
          <w:rFonts w:cstheme="minorHAnsi"/>
          <w:color w:val="000000" w:themeColor="text1"/>
          <w:sz w:val="22"/>
          <w:szCs w:val="22"/>
        </w:rPr>
        <w:t xml:space="preserve"> information about a specific </w:t>
      </w:r>
      <w:r w:rsidR="005F3592" w:rsidRPr="0004752F">
        <w:rPr>
          <w:rFonts w:cstheme="minorHAnsi"/>
          <w:color w:val="000000" w:themeColor="text1"/>
          <w:sz w:val="22"/>
          <w:szCs w:val="22"/>
        </w:rPr>
        <w:lastRenderedPageBreak/>
        <w:t>disease (e.g. thyroid cancer) into sections corresponding to discrete clinical events (e.g. presentation, fine needle aspiration biopsy, diagnosis</w:t>
      </w:r>
      <w:r w:rsidR="006C19D4">
        <w:rPr>
          <w:rFonts w:cstheme="minorHAnsi"/>
          <w:color w:val="000000" w:themeColor="text1"/>
          <w:sz w:val="22"/>
          <w:szCs w:val="22"/>
        </w:rPr>
        <w:t xml:space="preserve">. </w:t>
      </w:r>
      <w:r w:rsidR="000729E0">
        <w:rPr>
          <w:rFonts w:cstheme="minorHAnsi"/>
          <w:color w:val="000000" w:themeColor="text1"/>
          <w:sz w:val="22"/>
          <w:szCs w:val="22"/>
        </w:rPr>
        <w:t>75 patients complete a questionnaire</w:t>
      </w:r>
      <w:r w:rsidR="005C0E08">
        <w:rPr>
          <w:rFonts w:cstheme="minorHAnsi"/>
          <w:color w:val="000000" w:themeColor="text1"/>
          <w:sz w:val="22"/>
          <w:szCs w:val="22"/>
        </w:rPr>
        <w:t xml:space="preserve"> </w:t>
      </w:r>
      <w:r w:rsidR="00A236D7">
        <w:rPr>
          <w:rFonts w:cstheme="minorHAnsi"/>
          <w:color w:val="000000" w:themeColor="text1"/>
          <w:sz w:val="22"/>
          <w:szCs w:val="22"/>
        </w:rPr>
        <w:t xml:space="preserve">evaluating the website </w:t>
      </w:r>
      <w:r w:rsidR="00007FD4">
        <w:rPr>
          <w:rFonts w:cstheme="minorHAnsi"/>
          <w:color w:val="000000" w:themeColor="text1"/>
          <w:sz w:val="22"/>
          <w:szCs w:val="22"/>
        </w:rPr>
        <w:t>whi</w:t>
      </w:r>
      <w:r w:rsidR="00890F96">
        <w:rPr>
          <w:rFonts w:cstheme="minorHAnsi"/>
          <w:color w:val="000000" w:themeColor="text1"/>
          <w:sz w:val="22"/>
          <w:szCs w:val="22"/>
        </w:rPr>
        <w:t xml:space="preserve">ch found mean usability to be </w:t>
      </w:r>
      <w:r w:rsidR="00C539D0">
        <w:rPr>
          <w:rFonts w:cstheme="minorHAnsi"/>
          <w:color w:val="000000" w:themeColor="text1"/>
          <w:sz w:val="22"/>
          <w:szCs w:val="22"/>
        </w:rPr>
        <w:t>4.6/5, personal relevance of received information 4.7/5 and comprehension of received information 4.8/5</w:t>
      </w:r>
      <w:r w:rsidR="006B2DA0">
        <w:rPr>
          <w:rFonts w:cstheme="minorHAnsi"/>
          <w:color w:val="000000" w:themeColor="text1"/>
          <w:sz w:val="22"/>
          <w:szCs w:val="22"/>
        </w:rPr>
        <w:t>.</w:t>
      </w:r>
    </w:p>
    <w:p w14:paraId="03B8CAB8" w14:textId="77777777" w:rsidR="005F3592" w:rsidRPr="004D1F20" w:rsidRDefault="005F3592" w:rsidP="005F3592">
      <w:pPr>
        <w:pStyle w:val="ListParagraph"/>
        <w:spacing w:line="480" w:lineRule="auto"/>
        <w:rPr>
          <w:rFonts w:asciiTheme="minorHAnsi" w:hAnsiTheme="minorHAnsi" w:cstheme="minorHAnsi"/>
          <w:i/>
          <w:iCs/>
          <w:sz w:val="26"/>
          <w:szCs w:val="26"/>
        </w:rPr>
      </w:pPr>
    </w:p>
    <w:p w14:paraId="63459D01" w14:textId="69485BB5" w:rsidR="005F3592" w:rsidRPr="002D4134" w:rsidRDefault="005F3592" w:rsidP="002D4134">
      <w:pPr>
        <w:pStyle w:val="Heading3"/>
        <w:numPr>
          <w:ilvl w:val="0"/>
          <w:numId w:val="13"/>
        </w:numPr>
        <w:rPr>
          <w:color w:val="auto"/>
        </w:rPr>
      </w:pPr>
      <w:r w:rsidRPr="004D1F20">
        <w:rPr>
          <w:color w:val="auto"/>
        </w:rPr>
        <w:t>Credibility and completeness of information</w:t>
      </w:r>
    </w:p>
    <w:p w14:paraId="17F32FC8" w14:textId="77777777" w:rsidR="002D4134" w:rsidRPr="004D1F20" w:rsidRDefault="002D4134" w:rsidP="002D4134"/>
    <w:p w14:paraId="00A516FE" w14:textId="3E7DEC94" w:rsidR="005F3592" w:rsidRPr="0004752F" w:rsidRDefault="005F3592" w:rsidP="005F3592">
      <w:pPr>
        <w:spacing w:line="480" w:lineRule="auto"/>
        <w:rPr>
          <w:rFonts w:cstheme="minorHAnsi"/>
          <w:color w:val="000000" w:themeColor="text1"/>
          <w:sz w:val="22"/>
          <w:szCs w:val="22"/>
          <w:shd w:val="clear" w:color="auto" w:fill="FFFFFF"/>
        </w:rPr>
      </w:pPr>
      <w:r w:rsidRPr="0004752F">
        <w:rPr>
          <w:rFonts w:cstheme="minorHAnsi"/>
          <w:color w:val="000000" w:themeColor="text1"/>
          <w:sz w:val="22"/>
          <w:szCs w:val="22"/>
          <w:shd w:val="clear" w:color="auto" w:fill="FFFFFF"/>
        </w:rPr>
        <w:t xml:space="preserve">A study by Jamison et al. </w:t>
      </w:r>
      <w:r w:rsidRPr="0004752F">
        <w:rPr>
          <w:rFonts w:cstheme="minorHAnsi"/>
          <w:color w:val="000000" w:themeColor="text1"/>
          <w:sz w:val="22"/>
          <w:szCs w:val="22"/>
          <w:shd w:val="clear" w:color="auto" w:fill="FFFFFF"/>
        </w:rPr>
        <w:fldChar w:fldCharType="begin" w:fldLock="1"/>
      </w:r>
      <w:r w:rsidR="00351EE9">
        <w:rPr>
          <w:rFonts w:cstheme="minorHAnsi"/>
          <w:color w:val="000000" w:themeColor="text1"/>
          <w:sz w:val="22"/>
          <w:szCs w:val="22"/>
          <w:shd w:val="clear" w:color="auto" w:fill="FFFFFF"/>
        </w:rPr>
        <w:instrText>ADDIN CSL_CITATION {"citationItems":[{"id":"ITEM-1","itemData":{"DOI":"10.1097/AJP.0000000000000455","ISSN":"1536-5409","PMID":"27898460","abstract":"OBJECTIVES The overall aim of this study was to determine the effect of introducing a smartphone pain application (app), for both Android and iPhone devices that enables chronic pain patients to assess, monitor, and communicate their status to their providers. METHODS This study recruited 105 chronic pain patients to use a smartphone pain app and half of the patients (N=52) had 2-way messaging available through the app. All patients completed baseline measures and were asked to record their progress every day for 3 months, with the opportunity to continue for 6 months. All participants were supplied a Fitbit to track daily activity. Summary line graphs were posted to each of the patients' electronic medical records and physicians were notified of their patient's progress. RESULTS Ninety patients successfully downloaded the pain app. Average age of the participants was 47.1 (range, 18 to 72), 63.8% were female and 32.3% reported multiple pain sites. Adequate validity and reliability was found between the daily assessments and standardized questionnaires (r=0.50) and in repeated daily measures (pain, r=0.69; sleep, r=0.83). The app was found to be easily introduced and well tolerated. Those patients assigned to the 2-way messaging condition on average tended to use the app more and submit more daily assessments (95.6 vs. 71.6 entries), but differences between groups were not significant. Pain-app satisfaction ratings overall were high. DISCUSSION This study highlights some of the challenges and benefits in utilizing smartphone apps to manage chronic pain patients, and provides insight into those individuals who might benefit from mHealth technology.","author":[{"dropping-particle":"","family":"Jamison","given":"Robert N","non-dropping-particle":"","parse-names":false,"suffix":""},{"dropping-particle":"","family":"Jurcik","given":"Dylan C","non-dropping-particle":"","parse-names":false,"suffix":""},{"dropping-particle":"","family":"Edwards","given":"Robert R","non-dropping-particle":"","parse-names":false,"suffix":""},{"dropping-particle":"","family":"Huang","given":"Chuan-Chin","non-dropping-particle":"","parse-names":false,"suffix":""},{"dropping-particle":"","family":"Ross","given":"Edgar L","non-dropping-particle":"","parse-names":false,"suffix":""}],"container-title":"The Clinical journal of pain","id":"ITEM-1","issue":"8","issued":{"date-parts":[["2017","8"]]},"page":"676-686","title":"A Pilot Comparison of a Smartphone App With or Without 2-Way Messaging Among Chronic Pain Patients: Who Benefits From a Pain App?","type":"article-journal","volume":"33"},"uris":["http://www.mendeley.com/documents/?uuid=8c38b448-1018-39fd-82ab-be72abfc68ad","http://www.mendeley.com/documents/?uuid=736e34eb-f2b7-49e3-ad9b-c1def8ca77bd"]}],"mendeley":{"formattedCitation":"&lt;sup&gt;42&lt;/sup&gt;","manualFormatting":"[52","plainTextFormattedCitation":"42","previouslyFormattedCitation":"&lt;sup&gt;42&lt;/sup&gt;"},"properties":{"noteIndex":0},"schema":"https://github.com/citation-style-language/schema/raw/master/csl-citation.json"}</w:instrText>
      </w:r>
      <w:r w:rsidRPr="0004752F">
        <w:rPr>
          <w:rFonts w:cstheme="minorHAnsi"/>
          <w:color w:val="000000" w:themeColor="text1"/>
          <w:sz w:val="22"/>
          <w:szCs w:val="22"/>
          <w:shd w:val="clear" w:color="auto" w:fill="FFFFFF"/>
        </w:rPr>
        <w:fldChar w:fldCharType="separate"/>
      </w:r>
      <w:r w:rsidR="00AC343D">
        <w:rPr>
          <w:rFonts w:cstheme="minorHAnsi"/>
          <w:noProof/>
          <w:color w:val="000000" w:themeColor="text1"/>
          <w:sz w:val="22"/>
          <w:szCs w:val="22"/>
          <w:shd w:val="clear" w:color="auto" w:fill="FFFFFF"/>
        </w:rPr>
        <w:t>[</w:t>
      </w:r>
      <w:r w:rsidRPr="0004752F">
        <w:rPr>
          <w:rFonts w:cstheme="minorHAnsi"/>
          <w:noProof/>
          <w:color w:val="000000" w:themeColor="text1"/>
          <w:sz w:val="22"/>
          <w:szCs w:val="22"/>
          <w:shd w:val="clear" w:color="auto" w:fill="FFFFFF"/>
        </w:rPr>
        <w:t>52</w:t>
      </w:r>
      <w:r w:rsidRPr="0004752F">
        <w:rPr>
          <w:rFonts w:cstheme="minorHAnsi"/>
          <w:color w:val="000000" w:themeColor="text1"/>
          <w:sz w:val="22"/>
          <w:szCs w:val="22"/>
          <w:shd w:val="clear" w:color="auto" w:fill="FFFFFF"/>
        </w:rPr>
        <w:fldChar w:fldCharType="end"/>
      </w:r>
      <w:r w:rsidR="00AC343D">
        <w:rPr>
          <w:rFonts w:cstheme="minorHAnsi"/>
          <w:color w:val="000000" w:themeColor="text1"/>
          <w:sz w:val="22"/>
          <w:szCs w:val="22"/>
          <w:shd w:val="clear" w:color="auto" w:fill="FFFFFF"/>
        </w:rPr>
        <w:t>]</w:t>
      </w:r>
      <w:r w:rsidRPr="0004752F">
        <w:rPr>
          <w:rFonts w:cstheme="minorHAnsi"/>
          <w:color w:val="000000" w:themeColor="text1"/>
          <w:sz w:val="22"/>
          <w:szCs w:val="22"/>
          <w:shd w:val="clear" w:color="auto" w:fill="FFFFFF"/>
        </w:rPr>
        <w:t xml:space="preserve"> found that 86% of apps for pain conditions reported were created with no involvement by healthcare professionals. A comprehensive study by Bae et al. </w:t>
      </w:r>
      <w:r w:rsidRPr="0004752F">
        <w:rPr>
          <w:rFonts w:cstheme="minorHAnsi"/>
          <w:color w:val="000000" w:themeColor="text1"/>
          <w:sz w:val="22"/>
          <w:szCs w:val="22"/>
          <w:shd w:val="clear" w:color="auto" w:fill="FFFFFF"/>
        </w:rPr>
        <w:fldChar w:fldCharType="begin" w:fldLock="1"/>
      </w:r>
      <w:r w:rsidR="00351EE9">
        <w:rPr>
          <w:rFonts w:cstheme="minorHAnsi"/>
          <w:color w:val="000000" w:themeColor="text1"/>
          <w:sz w:val="22"/>
          <w:szCs w:val="22"/>
          <w:shd w:val="clear" w:color="auto" w:fill="FFFFFF"/>
        </w:rPr>
        <w:instrText>ADDIN CSL_CITATION {"citationItems":[{"id":"ITEM-1","itemData":{"DOI":"10.1007/s10792-017-0681-5","ISSN":"15732630","abstract":"© 2017, Springer Science+Business Media B.V. Purpose: To assess the quality of the content of YouTube videos for cataract surgery patient education. Setting: Hotel Dieu Hospital, Kingston, Ontario, Canada. Design: Observational study. Methods: “Cataract surgery,” “cataract surgery for patients,” and “cataract surgery patient education” were used as search terms. The first two pages of search results were reviewed. Descriptive statistics such as video length and view count were obtained. Two cataract surgeons devised 14 criteria important for educating patients about the procedure. Videos were analyzed based on the presence or absence of these criteria. Videos were also assessed for whether they had a primary commercial intent. Results: Seventy-two videos were analyzed after excluding 48 videos that were duplicate, irrelevant, or not in English. The majority of videos came from a medical professional (71%) and many depicted a real cataract surgery procedure (43%). Twenty-one percent of the videos had a primary commercial intent to promote a practice or product. Out of a total possible 14 points, the mean number of usefulness criteria satisfied was only 2.28 ± 1.80. There was no significant difference in view count between the most useful videos and other videos (p = 0.94). Videos from medical organizations such as the National Health Service were more useful (p &lt; 0.0001). Conclusions: Cataract surgery videos are popular on YouTube, but most are not adequately educational. Patients may be receiving biased information from videos created with primary commercial intent. Physicians should be aware of the type of information patients may be accessing on YouTube.","author":[{"dropping-particle":"","family":"Bae","given":"Steven S.","non-dropping-particle":"","parse-names":false,"suffix":""},{"dropping-particle":"","family":"Baxter","given":"Stephanie","non-dropping-particle":"","parse-names":false,"suffix":""}],"container-title":"International Ophthalmology","id":"ITEM-1","issued":{"date-parts":[["2018"]]},"title":"YouTube videos in the English language as a patient education resource for cataract surgery","type":"article-journal"},"uris":["http://www.mendeley.com/documents/?uuid=e279872f-76a5-45bb-8e2b-ba3f5dcec674","http://www.mendeley.com/documents/?uuid=5eafcf15-8732-40f4-b63f-c316aaec3243"]}],"mendeley":{"formattedCitation":"&lt;sup&gt;31&lt;/sup&gt;","manualFormatting":"[12","plainTextFormattedCitation":"31","previouslyFormattedCitation":"&lt;sup&gt;31&lt;/sup&gt;"},"properties":{"noteIndex":0},"schema":"https://github.com/citation-style-language/schema/raw/master/csl-citation.json"}</w:instrText>
      </w:r>
      <w:r w:rsidRPr="0004752F">
        <w:rPr>
          <w:rFonts w:cstheme="minorHAnsi"/>
          <w:color w:val="000000" w:themeColor="text1"/>
          <w:sz w:val="22"/>
          <w:szCs w:val="22"/>
          <w:shd w:val="clear" w:color="auto" w:fill="FFFFFF"/>
        </w:rPr>
        <w:fldChar w:fldCharType="separate"/>
      </w:r>
      <w:r w:rsidR="00AC343D">
        <w:rPr>
          <w:rFonts w:cstheme="minorHAnsi"/>
          <w:noProof/>
          <w:color w:val="000000" w:themeColor="text1"/>
          <w:sz w:val="22"/>
          <w:szCs w:val="22"/>
          <w:shd w:val="clear" w:color="auto" w:fill="FFFFFF"/>
        </w:rPr>
        <w:t>[</w:t>
      </w:r>
      <w:r w:rsidRPr="0004752F">
        <w:rPr>
          <w:rFonts w:cstheme="minorHAnsi"/>
          <w:noProof/>
          <w:color w:val="000000" w:themeColor="text1"/>
          <w:sz w:val="22"/>
          <w:szCs w:val="22"/>
          <w:shd w:val="clear" w:color="auto" w:fill="FFFFFF"/>
        </w:rPr>
        <w:t>12</w:t>
      </w:r>
      <w:r w:rsidRPr="0004752F">
        <w:rPr>
          <w:rFonts w:cstheme="minorHAnsi"/>
          <w:color w:val="000000" w:themeColor="text1"/>
          <w:sz w:val="22"/>
          <w:szCs w:val="22"/>
          <w:shd w:val="clear" w:color="auto" w:fill="FFFFFF"/>
        </w:rPr>
        <w:fldChar w:fldCharType="end"/>
      </w:r>
      <w:r w:rsidR="00AC343D">
        <w:rPr>
          <w:rFonts w:cstheme="minorHAnsi"/>
          <w:color w:val="000000" w:themeColor="text1"/>
          <w:sz w:val="22"/>
          <w:szCs w:val="22"/>
          <w:shd w:val="clear" w:color="auto" w:fill="FFFFFF"/>
        </w:rPr>
        <w:t>]</w:t>
      </w:r>
      <w:r w:rsidRPr="0004752F">
        <w:rPr>
          <w:rFonts w:cstheme="minorHAnsi"/>
          <w:color w:val="000000" w:themeColor="text1"/>
          <w:sz w:val="22"/>
          <w:szCs w:val="22"/>
          <w:shd w:val="clear" w:color="auto" w:fill="FFFFFF"/>
        </w:rPr>
        <w:t xml:space="preserve">, assessing the quality of the content of YouTube videos for cataract surgery patient education, found that there were an abundance of videos simply showing patients </w:t>
      </w:r>
      <w:r w:rsidR="009C43C2">
        <w:rPr>
          <w:rFonts w:cstheme="minorHAnsi"/>
          <w:color w:val="000000" w:themeColor="text1"/>
          <w:sz w:val="22"/>
          <w:szCs w:val="22"/>
          <w:shd w:val="clear" w:color="auto" w:fill="FFFFFF"/>
        </w:rPr>
        <w:t xml:space="preserve">undergoing </w:t>
      </w:r>
      <w:r w:rsidRPr="0004752F">
        <w:rPr>
          <w:rFonts w:cstheme="minorHAnsi"/>
          <w:color w:val="000000" w:themeColor="text1"/>
          <w:sz w:val="22"/>
          <w:szCs w:val="22"/>
          <w:shd w:val="clear" w:color="auto" w:fill="FFFFFF"/>
        </w:rPr>
        <w:t>a live procedure</w:t>
      </w:r>
      <w:r w:rsidR="004A2B41">
        <w:rPr>
          <w:rFonts w:cstheme="minorHAnsi"/>
          <w:color w:val="000000" w:themeColor="text1"/>
          <w:sz w:val="22"/>
          <w:szCs w:val="22"/>
          <w:shd w:val="clear" w:color="auto" w:fill="FFFFFF"/>
        </w:rPr>
        <w:t>. O</w:t>
      </w:r>
      <w:r w:rsidRPr="0004752F">
        <w:rPr>
          <w:rFonts w:cstheme="minorHAnsi"/>
          <w:color w:val="000000" w:themeColor="text1"/>
          <w:sz w:val="22"/>
          <w:szCs w:val="22"/>
          <w:shd w:val="clear" w:color="auto" w:fill="FFFFFF"/>
        </w:rPr>
        <w:t xml:space="preserve">ver 20% of the educational videos were commercial and hence potentially misleading. This may make it challenging to find high-quality, comprehensive educational videos online. </w:t>
      </w:r>
    </w:p>
    <w:p w14:paraId="586FC9C4" w14:textId="77777777" w:rsidR="005F3592" w:rsidRPr="0004752F" w:rsidRDefault="005F3592" w:rsidP="005F3592">
      <w:pPr>
        <w:spacing w:line="480" w:lineRule="auto"/>
        <w:rPr>
          <w:rFonts w:cstheme="minorHAnsi"/>
          <w:color w:val="000000" w:themeColor="text1"/>
          <w:sz w:val="22"/>
          <w:szCs w:val="22"/>
          <w:shd w:val="clear" w:color="auto" w:fill="FFFFFF"/>
        </w:rPr>
      </w:pPr>
    </w:p>
    <w:p w14:paraId="682C8962" w14:textId="3F7AF94F" w:rsidR="004E1E5B" w:rsidRDefault="005F3592" w:rsidP="005F3592">
      <w:pPr>
        <w:spacing w:line="480" w:lineRule="auto"/>
        <w:rPr>
          <w:rFonts w:cstheme="minorHAnsi"/>
        </w:rPr>
      </w:pPr>
      <w:r w:rsidRPr="0004752F">
        <w:rPr>
          <w:rFonts w:cstheme="minorHAnsi"/>
          <w:color w:val="000000" w:themeColor="text1"/>
          <w:sz w:val="22"/>
          <w:szCs w:val="22"/>
          <w:shd w:val="clear" w:color="auto" w:fill="FFFFFF"/>
        </w:rPr>
        <w:t xml:space="preserve">A study by </w:t>
      </w:r>
      <w:proofErr w:type="spellStart"/>
      <w:r w:rsidRPr="0004752F">
        <w:rPr>
          <w:rFonts w:cstheme="minorHAnsi"/>
          <w:color w:val="000000" w:themeColor="text1"/>
          <w:sz w:val="22"/>
          <w:szCs w:val="22"/>
          <w:shd w:val="clear" w:color="auto" w:fill="FFFFFF"/>
        </w:rPr>
        <w:t>Pithadia</w:t>
      </w:r>
      <w:proofErr w:type="spellEnd"/>
      <w:r w:rsidRPr="0004752F">
        <w:rPr>
          <w:rFonts w:cstheme="minorHAnsi"/>
          <w:color w:val="000000" w:themeColor="text1"/>
          <w:sz w:val="22"/>
          <w:szCs w:val="22"/>
          <w:shd w:val="clear" w:color="auto" w:fill="FFFFFF"/>
        </w:rPr>
        <w:t xml:space="preserve"> et al. </w:t>
      </w:r>
      <w:r w:rsidRPr="0004752F">
        <w:rPr>
          <w:rFonts w:cstheme="minorHAnsi"/>
          <w:color w:val="000000" w:themeColor="text1"/>
          <w:sz w:val="22"/>
          <w:szCs w:val="22"/>
          <w:shd w:val="clear" w:color="auto" w:fill="FFFFFF"/>
        </w:rPr>
        <w:fldChar w:fldCharType="begin" w:fldLock="1"/>
      </w:r>
      <w:r w:rsidR="00351EE9">
        <w:rPr>
          <w:rFonts w:cstheme="minorHAnsi"/>
          <w:color w:val="000000" w:themeColor="text1"/>
          <w:sz w:val="22"/>
          <w:szCs w:val="22"/>
          <w:shd w:val="clear" w:color="auto" w:fill="FFFFFF"/>
        </w:rPr>
        <w:instrText>ADDIN CSL_CITATION {"citationItems":[{"id":"ITEM-1","itemData":{"DOI":"10.1080/09546634.2019.1597247","ISSN":"14711753","abstract":"YouTube is becoming an increasingly popular resource for patients seeking knowledge regarding treatment options for dermatologic conditions. This study assessed the quality of content on YouTube regarding topical treatment for psoriasis. A cross-sectional analysis of YouTube videos was conducted using search terms related to psoriasis topical therapies. Of the 400 videos screened, 199 met inclusion criteria. One hundred ten (55.3%) videos discussed natural treatments, 56 (28.1%) discussed therapies with grade A recommendations by the American Academy of Dermatology, 22 (8.5%) discussed therapies with grade B recommendations, and 14 (7.0%) discussed combinations of these. One hundred twelve (56.3%) were financially biased, 36 (18.1%) were uploaded by natural remedy channels without evident financial interests, 31 (15.5%) were patient-generated testimonials, and 20 (10.1%) featured healthcare professionals. Patient testimonials had the most views and user interaction while videos depicting healthcare professionals had the lowest. Videos criticizing medically-prescribed therapies and consultations with healthcare providers had significantly more views than those encouraging seeking medical expertise. Overall, YouTube videos about topical treatment options for psoriasis largely favor natural treatments over medical recommendations and discourage seeking medical advice. Dermatologists should consider posting information to YouTube to increase the volume of evidence-based, patient-directed material available through this platform.","author":[{"dropping-particle":"","family":"Pithadia","given":"Deeti J.","non-dropping-particle":"","parse-names":false,"suffix":""},{"dropping-particle":"","family":"Reynolds","given":"Kelly A.","non-dropping-particle":"","parse-names":false,"suffix":""},{"dropping-particle":"","family":"Lee","given":"Erica B.","non-dropping-particle":"","parse-names":false,"suffix":""},{"dropping-particle":"","family":"Wu","given":"Jashin J.","non-dropping-particle":"","parse-names":false,"suffix":""}],"container-title":"Journal of Dermatological Treatment","id":"ITEM-1","issued":{"date-parts":[["2019"]]},"title":"A cross-sectional study of YouTube videos as a source of patient information about topical psoriasis therapies","type":"article-journal"},"uris":["http://www.mendeley.com/documents/?uuid=22502a06-ae25-4c0d-b753-f9c6a6f8232c","http://www.mendeley.com/documents/?uuid=1d5464d5-a9e0-4eea-8eb2-1cb837394c48"]}],"mendeley":{"formattedCitation":"&lt;sup&gt;43&lt;/sup&gt;","manualFormatting":"[29","plainTextFormattedCitation":"43","previouslyFormattedCitation":"&lt;sup&gt;43&lt;/sup&gt;"},"properties":{"noteIndex":0},"schema":"https://github.com/citation-style-language/schema/raw/master/csl-citation.json"}</w:instrText>
      </w:r>
      <w:r w:rsidRPr="0004752F">
        <w:rPr>
          <w:rFonts w:cstheme="minorHAnsi"/>
          <w:color w:val="000000" w:themeColor="text1"/>
          <w:sz w:val="22"/>
          <w:szCs w:val="22"/>
          <w:shd w:val="clear" w:color="auto" w:fill="FFFFFF"/>
        </w:rPr>
        <w:fldChar w:fldCharType="separate"/>
      </w:r>
      <w:r w:rsidR="00AC343D">
        <w:rPr>
          <w:rFonts w:cstheme="minorHAnsi"/>
          <w:noProof/>
          <w:color w:val="000000" w:themeColor="text1"/>
          <w:sz w:val="22"/>
          <w:szCs w:val="22"/>
          <w:shd w:val="clear" w:color="auto" w:fill="FFFFFF"/>
        </w:rPr>
        <w:t>[</w:t>
      </w:r>
      <w:r w:rsidRPr="0004752F">
        <w:rPr>
          <w:rFonts w:cstheme="minorHAnsi"/>
          <w:noProof/>
          <w:color w:val="000000" w:themeColor="text1"/>
          <w:sz w:val="22"/>
          <w:szCs w:val="22"/>
          <w:shd w:val="clear" w:color="auto" w:fill="FFFFFF"/>
        </w:rPr>
        <w:t>29</w:t>
      </w:r>
      <w:r w:rsidRPr="0004752F">
        <w:rPr>
          <w:rFonts w:cstheme="minorHAnsi"/>
          <w:color w:val="000000" w:themeColor="text1"/>
          <w:sz w:val="22"/>
          <w:szCs w:val="22"/>
          <w:shd w:val="clear" w:color="auto" w:fill="FFFFFF"/>
        </w:rPr>
        <w:fldChar w:fldCharType="end"/>
      </w:r>
      <w:r w:rsidR="00AC343D">
        <w:rPr>
          <w:rFonts w:cstheme="minorHAnsi"/>
          <w:color w:val="000000" w:themeColor="text1"/>
          <w:sz w:val="22"/>
          <w:szCs w:val="22"/>
          <w:shd w:val="clear" w:color="auto" w:fill="FFFFFF"/>
        </w:rPr>
        <w:t>]</w:t>
      </w:r>
      <w:r w:rsidRPr="0004752F">
        <w:rPr>
          <w:rFonts w:cstheme="minorHAnsi"/>
          <w:color w:val="000000" w:themeColor="text1"/>
          <w:sz w:val="22"/>
          <w:szCs w:val="22"/>
          <w:shd w:val="clear" w:color="auto" w:fill="FFFFFF"/>
        </w:rPr>
        <w:t xml:space="preserve"> used the American Academy of Dermatology Guidelines as a benchmark to evaluate the accuracy of patient information YouTube videos on psoriasis treatments</w:t>
      </w:r>
      <w:r w:rsidR="000C7175">
        <w:rPr>
          <w:rFonts w:cstheme="minorHAnsi"/>
          <w:color w:val="000000" w:themeColor="text1"/>
          <w:sz w:val="22"/>
          <w:szCs w:val="22"/>
          <w:shd w:val="clear" w:color="auto" w:fill="FFFFFF"/>
        </w:rPr>
        <w:t xml:space="preserve">. It </w:t>
      </w:r>
      <w:r w:rsidRPr="0004752F">
        <w:rPr>
          <w:rFonts w:cstheme="minorHAnsi"/>
          <w:color w:val="000000" w:themeColor="text1"/>
          <w:sz w:val="22"/>
          <w:szCs w:val="22"/>
          <w:shd w:val="clear" w:color="auto" w:fill="FFFFFF"/>
        </w:rPr>
        <w:t>conclud</w:t>
      </w:r>
      <w:r w:rsidR="000C7175">
        <w:rPr>
          <w:rFonts w:cstheme="minorHAnsi"/>
          <w:color w:val="000000" w:themeColor="text1"/>
          <w:sz w:val="22"/>
          <w:szCs w:val="22"/>
          <w:shd w:val="clear" w:color="auto" w:fill="FFFFFF"/>
        </w:rPr>
        <w:t>ed</w:t>
      </w:r>
      <w:r w:rsidRPr="0004752F">
        <w:rPr>
          <w:rFonts w:cstheme="minorHAnsi"/>
          <w:color w:val="000000" w:themeColor="text1"/>
          <w:sz w:val="22"/>
          <w:szCs w:val="22"/>
          <w:shd w:val="clear" w:color="auto" w:fill="FFFFFF"/>
        </w:rPr>
        <w:t xml:space="preserve"> </w:t>
      </w:r>
      <w:r w:rsidR="000C7175">
        <w:rPr>
          <w:rFonts w:cstheme="minorHAnsi"/>
          <w:color w:val="000000" w:themeColor="text1"/>
          <w:sz w:val="22"/>
          <w:szCs w:val="22"/>
          <w:shd w:val="clear" w:color="auto" w:fill="FFFFFF"/>
        </w:rPr>
        <w:t xml:space="preserve">that </w:t>
      </w:r>
      <w:r w:rsidRPr="0004752F">
        <w:rPr>
          <w:rFonts w:cstheme="minorHAnsi"/>
          <w:color w:val="000000" w:themeColor="text1"/>
          <w:sz w:val="22"/>
          <w:szCs w:val="22"/>
          <w:shd w:val="clear" w:color="auto" w:fill="FFFFFF"/>
        </w:rPr>
        <w:t>12% contained high-quality patient education content and majority were not patient</w:t>
      </w:r>
      <w:r w:rsidR="000C7175">
        <w:rPr>
          <w:rFonts w:cstheme="minorHAnsi"/>
          <w:color w:val="000000" w:themeColor="text1"/>
          <w:sz w:val="22"/>
          <w:szCs w:val="22"/>
          <w:shd w:val="clear" w:color="auto" w:fill="FFFFFF"/>
        </w:rPr>
        <w:t>-</w:t>
      </w:r>
      <w:r w:rsidRPr="0004752F">
        <w:rPr>
          <w:rFonts w:cstheme="minorHAnsi"/>
          <w:color w:val="000000" w:themeColor="text1"/>
          <w:sz w:val="22"/>
          <w:szCs w:val="22"/>
          <w:shd w:val="clear" w:color="auto" w:fill="FFFFFF"/>
        </w:rPr>
        <w:t xml:space="preserve">centric. Similarly, </w:t>
      </w:r>
      <w:proofErr w:type="spellStart"/>
      <w:r w:rsidRPr="0004752F">
        <w:rPr>
          <w:rFonts w:cstheme="minorHAnsi"/>
          <w:color w:val="000000" w:themeColor="text1"/>
          <w:sz w:val="22"/>
          <w:szCs w:val="22"/>
        </w:rPr>
        <w:t>Ferhatoglu</w:t>
      </w:r>
      <w:proofErr w:type="spellEnd"/>
      <w:r w:rsidRPr="0004752F">
        <w:rPr>
          <w:rFonts w:cstheme="minorHAnsi"/>
          <w:color w:val="000000" w:themeColor="text1"/>
          <w:sz w:val="22"/>
          <w:szCs w:val="22"/>
        </w:rPr>
        <w:t xml:space="preserve"> et al. </w:t>
      </w:r>
      <w:r w:rsidRPr="0004752F">
        <w:rPr>
          <w:rFonts w:cstheme="minorHAnsi"/>
          <w:color w:val="000000" w:themeColor="text1"/>
          <w:sz w:val="22"/>
          <w:szCs w:val="22"/>
        </w:rPr>
        <w:fldChar w:fldCharType="begin" w:fldLock="1"/>
      </w:r>
      <w:r w:rsidR="00351EE9">
        <w:rPr>
          <w:rFonts w:cstheme="minorHAnsi"/>
          <w:color w:val="000000" w:themeColor="text1"/>
          <w:sz w:val="22"/>
          <w:szCs w:val="22"/>
        </w:rPr>
        <w:instrText>ADDIN CSL_CITATION {"citationItems":[{"id":"ITEM-1","itemData":{"DOI":"10.1007/s11695-019-03738-2","ISSN":"17080428","abstract":"© 2019, Springer Science+Business Media, LLC, part of Springer Nature. Background: The internet is a widely used source for obtaining medical information both by patients and physicians. YouTube® is a valuable information resource which can improve the learning experience of both public and medical professionals if appropriately used. In this study, we want to evaluate quality and accuracy of videos about sleeve gastrectomy procedure. Methods: We included the first 100 videos returned by YouTube® search engine in response to “sleeve gastrectomy” keyword query to the study. The popularity of the videos was evaluated with an index called the video power index (VPI). Educational quality of videos was measured using the DISCERN score (DISCERN), Journal of American Medical Association (JAMAS) benchmark criteria, and Global Quality Scores (GQS). The technical quality was measured by Sleeve Gastrectomy Scoring System (SGSS) which was utilized by three bariatric surgeons. Results: The source in 31% of the videos was a patient. The content in 53% of the videos was surgical technique. According to sources, videos uploaded by a university-affiliated physician had significantly higher DISCERN, JAMAS, GQS, and SGSS scores. Videos uploaded by a university-affiliated physician also had lower video power index than videos uploaded by patients. Surgical technique videos had significantly higher DISCERN, JAMAS, GQS, and SGSS scores. Patient experiences and advertisement videos had higher VPI scores. Also, negative correlations were found between video power index and JAMAS, GQS, and SGSS scores. Conclusions: Online information on sleeve gastrectomy is of low quality, and its contents are of unknown source and accuracy. However, educational potential of YouTube® cannot be ignored.","author":[{"dropping-particle":"","family":"Ferhatoglu","given":"Murat Ferhat","non-dropping-particle":"","parse-names":false,"suffix":""},{"dropping-particle":"","family":"Kartal","given":"Abdulcabbar","non-dropping-particle":"","parse-names":false,"suffix":""},{"dropping-particle":"","family":"Ekici","given":"Ugur","non-dropping-particle":"","parse-names":false,"suffix":""},{"dropping-particle":"","family":"Gurkan","given":"Alp","non-dropping-particle":"","parse-names":false,"suffix":""}],"container-title":"Obesity Surgery","id":"ITEM-1","issued":{"date-parts":[["2019"]]},"title":"Evaluation of the Reliability, Utility, and Quality of the Information in Sleeve Gastrectomy Videos Shared on Open Access Video Sharing Platform YouTube","type":"article-journal"},"uris":["http://www.mendeley.com/documents/?uuid=d87c743b-6670-4335-86f2-108facc5d5c9","http://www.mendeley.com/documents/?uuid=8f229b6b-0f47-42e8-b9ab-2ac7b9e78bd2"]}],"mendeley":{"formattedCitation":"&lt;sup&gt;28&lt;/sup&gt;","manualFormatting":"[31","plainTextFormattedCitation":"28","previouslyFormattedCitation":"&lt;sup&gt;28&lt;/sup&gt;"},"properties":{"noteIndex":0},"schema":"https://github.com/citation-style-language/schema/raw/master/csl-citation.json"}</w:instrText>
      </w:r>
      <w:r w:rsidRPr="0004752F">
        <w:rPr>
          <w:rFonts w:cstheme="minorHAnsi"/>
          <w:color w:val="000000" w:themeColor="text1"/>
          <w:sz w:val="22"/>
          <w:szCs w:val="22"/>
        </w:rPr>
        <w:fldChar w:fldCharType="separate"/>
      </w:r>
      <w:r w:rsidR="00AC343D">
        <w:rPr>
          <w:rFonts w:cstheme="minorHAnsi"/>
          <w:noProof/>
          <w:color w:val="000000" w:themeColor="text1"/>
          <w:sz w:val="22"/>
          <w:szCs w:val="22"/>
        </w:rPr>
        <w:t>[</w:t>
      </w:r>
      <w:r w:rsidRPr="0004752F">
        <w:rPr>
          <w:rFonts w:cstheme="minorHAnsi"/>
          <w:noProof/>
          <w:color w:val="000000" w:themeColor="text1"/>
          <w:sz w:val="22"/>
          <w:szCs w:val="22"/>
        </w:rPr>
        <w:t>31</w:t>
      </w:r>
      <w:r w:rsidRPr="0004752F">
        <w:rPr>
          <w:rFonts w:cstheme="minorHAnsi"/>
          <w:color w:val="000000" w:themeColor="text1"/>
          <w:sz w:val="22"/>
          <w:szCs w:val="22"/>
        </w:rPr>
        <w:fldChar w:fldCharType="end"/>
      </w:r>
      <w:r w:rsidR="00AC343D">
        <w:rPr>
          <w:rFonts w:cstheme="minorHAnsi"/>
          <w:color w:val="000000" w:themeColor="text1"/>
          <w:sz w:val="22"/>
          <w:szCs w:val="22"/>
        </w:rPr>
        <w:t>]</w:t>
      </w:r>
      <w:r w:rsidRPr="0004752F">
        <w:rPr>
          <w:rFonts w:cstheme="minorHAnsi"/>
          <w:color w:val="000000" w:themeColor="text1"/>
          <w:sz w:val="22"/>
          <w:szCs w:val="22"/>
        </w:rPr>
        <w:t xml:space="preserve"> used the </w:t>
      </w:r>
      <w:r w:rsidR="003C7A50">
        <w:rPr>
          <w:rFonts w:cstheme="minorHAnsi"/>
          <w:color w:val="000000" w:themeColor="text1"/>
          <w:sz w:val="22"/>
          <w:szCs w:val="22"/>
        </w:rPr>
        <w:t>J</w:t>
      </w:r>
      <w:r w:rsidRPr="0004752F">
        <w:rPr>
          <w:rFonts w:cstheme="minorHAnsi"/>
          <w:color w:val="000000" w:themeColor="text1"/>
          <w:sz w:val="22"/>
          <w:szCs w:val="22"/>
        </w:rPr>
        <w:t xml:space="preserve">ournal of American Medical Association (JAMAS) benchmark criteria to assess the educational quality of sleeve gastrectomy YouTube videos and found that this score was significantly higher in university affiliated physician videos than other videos </w:t>
      </w:r>
      <w:r w:rsidR="003C7A50">
        <w:rPr>
          <w:rFonts w:cstheme="minorHAnsi"/>
          <w:color w:val="000000" w:themeColor="text1"/>
          <w:sz w:val="22"/>
          <w:szCs w:val="22"/>
        </w:rPr>
        <w:t>(p&lt;0.001).</w:t>
      </w:r>
    </w:p>
    <w:p w14:paraId="2B3A7EFC" w14:textId="7E264616" w:rsidR="00A66CAE" w:rsidRDefault="00A66CAE" w:rsidP="005F3592">
      <w:pPr>
        <w:spacing w:line="480" w:lineRule="auto"/>
        <w:rPr>
          <w:rFonts w:cstheme="minorHAnsi"/>
        </w:rPr>
      </w:pPr>
    </w:p>
    <w:p w14:paraId="1D5BB135" w14:textId="3A4D6F77" w:rsidR="00A66CAE" w:rsidRPr="008F5B7F" w:rsidRDefault="00A66CAE" w:rsidP="005F3592">
      <w:pPr>
        <w:spacing w:line="480" w:lineRule="auto"/>
        <w:rPr>
          <w:rFonts w:cstheme="minorHAnsi"/>
          <w:sz w:val="22"/>
          <w:szCs w:val="22"/>
        </w:rPr>
      </w:pPr>
      <w:r w:rsidRPr="008F5B7F">
        <w:rPr>
          <w:rFonts w:cstheme="minorHAnsi"/>
          <w:sz w:val="22"/>
          <w:szCs w:val="22"/>
        </w:rPr>
        <w:t xml:space="preserve">The </w:t>
      </w:r>
      <w:proofErr w:type="spellStart"/>
      <w:r w:rsidRPr="008F5B7F">
        <w:rPr>
          <w:rFonts w:cstheme="minorHAnsi"/>
          <w:sz w:val="22"/>
          <w:szCs w:val="22"/>
        </w:rPr>
        <w:t>HONcode</w:t>
      </w:r>
      <w:proofErr w:type="spellEnd"/>
      <w:r w:rsidRPr="008F5B7F">
        <w:rPr>
          <w:rFonts w:cstheme="minorHAnsi"/>
          <w:sz w:val="22"/>
          <w:szCs w:val="22"/>
        </w:rPr>
        <w:t xml:space="preserve"> (Health </w:t>
      </w:r>
      <w:proofErr w:type="gramStart"/>
      <w:r w:rsidRPr="008F5B7F">
        <w:rPr>
          <w:rFonts w:cstheme="minorHAnsi"/>
          <w:sz w:val="22"/>
          <w:szCs w:val="22"/>
        </w:rPr>
        <w:t>On</w:t>
      </w:r>
      <w:proofErr w:type="gramEnd"/>
      <w:r w:rsidRPr="008F5B7F">
        <w:rPr>
          <w:rFonts w:cstheme="minorHAnsi"/>
          <w:sz w:val="22"/>
          <w:szCs w:val="22"/>
        </w:rPr>
        <w:t xml:space="preserve"> the Net)</w:t>
      </w:r>
      <w:r w:rsidR="00113223" w:rsidRPr="008F5B7F">
        <w:rPr>
          <w:rFonts w:cstheme="minorHAnsi"/>
          <w:sz w:val="22"/>
          <w:szCs w:val="22"/>
        </w:rPr>
        <w:t xml:space="preserve"> presents a set of </w:t>
      </w:r>
      <w:r w:rsidR="00AC343D">
        <w:rPr>
          <w:rFonts w:cstheme="minorHAnsi"/>
          <w:sz w:val="22"/>
          <w:szCs w:val="22"/>
        </w:rPr>
        <w:t>eight</w:t>
      </w:r>
      <w:r w:rsidR="004E1E5B">
        <w:rPr>
          <w:rFonts w:cstheme="minorHAnsi"/>
          <w:sz w:val="22"/>
          <w:szCs w:val="22"/>
        </w:rPr>
        <w:t xml:space="preserve"> </w:t>
      </w:r>
      <w:r w:rsidR="00113223" w:rsidRPr="008F5B7F">
        <w:rPr>
          <w:rFonts w:cstheme="minorHAnsi"/>
          <w:sz w:val="22"/>
          <w:szCs w:val="22"/>
        </w:rPr>
        <w:t xml:space="preserve">principles designed to set the </w:t>
      </w:r>
      <w:r w:rsidR="004E1E5B">
        <w:rPr>
          <w:rFonts w:cstheme="minorHAnsi"/>
          <w:sz w:val="22"/>
          <w:szCs w:val="22"/>
        </w:rPr>
        <w:t xml:space="preserve">quality </w:t>
      </w:r>
      <w:r w:rsidR="00113223" w:rsidRPr="008F5B7F">
        <w:rPr>
          <w:rFonts w:cstheme="minorHAnsi"/>
          <w:sz w:val="22"/>
          <w:szCs w:val="22"/>
        </w:rPr>
        <w:t>standard for online patient information.</w:t>
      </w:r>
      <w:r w:rsidR="00D31226">
        <w:rPr>
          <w:rFonts w:cstheme="minorHAnsi"/>
          <w:sz w:val="22"/>
          <w:szCs w:val="22"/>
        </w:rPr>
        <w:t xml:space="preserve"> </w:t>
      </w:r>
      <w:r w:rsidR="00AC343D">
        <w:rPr>
          <w:rFonts w:cstheme="minorHAnsi"/>
          <w:sz w:val="22"/>
          <w:szCs w:val="22"/>
        </w:rPr>
        <w:t>[</w:t>
      </w:r>
      <w:r w:rsidR="00D31226">
        <w:rPr>
          <w:rFonts w:cstheme="minorHAnsi"/>
          <w:sz w:val="22"/>
          <w:szCs w:val="22"/>
        </w:rPr>
        <w:t>53</w:t>
      </w:r>
      <w:r w:rsidR="00AC343D">
        <w:rPr>
          <w:rFonts w:cstheme="minorHAnsi"/>
          <w:sz w:val="22"/>
          <w:szCs w:val="22"/>
        </w:rPr>
        <w:t>]</w:t>
      </w:r>
      <w:r w:rsidR="00113223" w:rsidRPr="008F5B7F">
        <w:rPr>
          <w:rFonts w:cstheme="minorHAnsi"/>
          <w:sz w:val="22"/>
          <w:szCs w:val="22"/>
        </w:rPr>
        <w:t xml:space="preserve"> </w:t>
      </w:r>
      <w:r w:rsidR="004E1E5B">
        <w:rPr>
          <w:rFonts w:cstheme="minorHAnsi"/>
          <w:sz w:val="22"/>
          <w:szCs w:val="22"/>
        </w:rPr>
        <w:t xml:space="preserve">(Fig </w:t>
      </w:r>
      <w:r w:rsidR="00481241">
        <w:rPr>
          <w:rFonts w:cstheme="minorHAnsi"/>
          <w:sz w:val="22"/>
          <w:szCs w:val="22"/>
        </w:rPr>
        <w:t>1</w:t>
      </w:r>
      <w:r w:rsidR="004E1E5B">
        <w:rPr>
          <w:rFonts w:cstheme="minorHAnsi"/>
          <w:sz w:val="22"/>
          <w:szCs w:val="22"/>
        </w:rPr>
        <w:t>)</w:t>
      </w:r>
      <w:r w:rsidR="00291A00">
        <w:rPr>
          <w:rFonts w:cstheme="minorHAnsi"/>
          <w:color w:val="000000" w:themeColor="text1"/>
          <w:sz w:val="22"/>
          <w:szCs w:val="22"/>
        </w:rPr>
        <w:t xml:space="preserve">. </w:t>
      </w:r>
      <w:r w:rsidR="007B501C">
        <w:rPr>
          <w:rFonts w:cstheme="minorHAnsi"/>
          <w:color w:val="000000" w:themeColor="text1"/>
          <w:sz w:val="22"/>
          <w:szCs w:val="22"/>
        </w:rPr>
        <w:t xml:space="preserve">A study by </w:t>
      </w:r>
      <w:proofErr w:type="spellStart"/>
      <w:r w:rsidR="007B501C">
        <w:rPr>
          <w:rFonts w:cstheme="minorHAnsi"/>
          <w:color w:val="000000" w:themeColor="text1"/>
          <w:sz w:val="22"/>
          <w:szCs w:val="22"/>
        </w:rPr>
        <w:t>Laversin</w:t>
      </w:r>
      <w:proofErr w:type="spellEnd"/>
      <w:r w:rsidR="007B501C">
        <w:rPr>
          <w:rFonts w:cstheme="minorHAnsi"/>
          <w:color w:val="000000" w:themeColor="text1"/>
          <w:sz w:val="22"/>
          <w:szCs w:val="22"/>
        </w:rPr>
        <w:t xml:space="preserve"> L et al </w:t>
      </w:r>
      <w:r w:rsidR="00AC343D">
        <w:rPr>
          <w:rFonts w:cstheme="minorHAnsi"/>
          <w:color w:val="000000" w:themeColor="text1"/>
          <w:sz w:val="22"/>
          <w:szCs w:val="22"/>
        </w:rPr>
        <w:t>[</w:t>
      </w:r>
      <w:r w:rsidR="001F78D3">
        <w:rPr>
          <w:rFonts w:cstheme="minorHAnsi"/>
          <w:color w:val="000000" w:themeColor="text1"/>
          <w:sz w:val="22"/>
          <w:szCs w:val="22"/>
        </w:rPr>
        <w:t>7</w:t>
      </w:r>
      <w:r w:rsidR="00C874F2">
        <w:rPr>
          <w:rFonts w:cstheme="minorHAnsi"/>
          <w:color w:val="000000" w:themeColor="text1"/>
          <w:sz w:val="22"/>
          <w:szCs w:val="22"/>
        </w:rPr>
        <w:t>1</w:t>
      </w:r>
      <w:r w:rsidR="00AC343D">
        <w:rPr>
          <w:rFonts w:cstheme="minorHAnsi"/>
          <w:color w:val="000000" w:themeColor="text1"/>
          <w:sz w:val="22"/>
          <w:szCs w:val="22"/>
        </w:rPr>
        <w:t>]</w:t>
      </w:r>
      <w:r w:rsidR="007B501C">
        <w:rPr>
          <w:rFonts w:cstheme="minorHAnsi"/>
          <w:color w:val="000000" w:themeColor="text1"/>
          <w:sz w:val="22"/>
          <w:szCs w:val="22"/>
        </w:rPr>
        <w:t xml:space="preserve"> </w:t>
      </w:r>
      <w:r w:rsidR="0071588E">
        <w:rPr>
          <w:rFonts w:cstheme="minorHAnsi"/>
          <w:color w:val="000000" w:themeColor="text1"/>
          <w:sz w:val="22"/>
          <w:szCs w:val="22"/>
        </w:rPr>
        <w:t xml:space="preserve">compared 165 </w:t>
      </w:r>
      <w:proofErr w:type="spellStart"/>
      <w:r w:rsidR="0071588E">
        <w:rPr>
          <w:rFonts w:cstheme="minorHAnsi"/>
          <w:color w:val="000000" w:themeColor="text1"/>
          <w:sz w:val="22"/>
          <w:szCs w:val="22"/>
        </w:rPr>
        <w:t>HON</w:t>
      </w:r>
      <w:r w:rsidR="008A3124">
        <w:rPr>
          <w:rFonts w:cstheme="minorHAnsi"/>
          <w:color w:val="000000" w:themeColor="text1"/>
          <w:sz w:val="22"/>
          <w:szCs w:val="22"/>
        </w:rPr>
        <w:t>code</w:t>
      </w:r>
      <w:proofErr w:type="spellEnd"/>
      <w:r w:rsidR="0071588E">
        <w:rPr>
          <w:rFonts w:cstheme="minorHAnsi"/>
          <w:color w:val="000000" w:themeColor="text1"/>
          <w:sz w:val="22"/>
          <w:szCs w:val="22"/>
        </w:rPr>
        <w:t xml:space="preserve"> certified websites to 165 noncertified websites. </w:t>
      </w:r>
      <w:r w:rsidR="00006BA6">
        <w:rPr>
          <w:rFonts w:cstheme="minorHAnsi"/>
          <w:color w:val="000000" w:themeColor="text1"/>
          <w:sz w:val="22"/>
          <w:szCs w:val="22"/>
        </w:rPr>
        <w:t xml:space="preserve">Only 0.6% of noncertified websites conformed to the principles of the </w:t>
      </w:r>
      <w:proofErr w:type="spellStart"/>
      <w:r w:rsidR="00006BA6">
        <w:rPr>
          <w:rFonts w:cstheme="minorHAnsi"/>
          <w:color w:val="000000" w:themeColor="text1"/>
          <w:sz w:val="22"/>
          <w:szCs w:val="22"/>
        </w:rPr>
        <w:t>HONcode</w:t>
      </w:r>
      <w:proofErr w:type="spellEnd"/>
      <w:r w:rsidR="00006BA6">
        <w:rPr>
          <w:rFonts w:cstheme="minorHAnsi"/>
          <w:color w:val="000000" w:themeColor="text1"/>
          <w:sz w:val="22"/>
          <w:szCs w:val="22"/>
        </w:rPr>
        <w:t xml:space="preserve"> compared to </w:t>
      </w:r>
      <w:r w:rsidR="00CD43EE">
        <w:rPr>
          <w:rFonts w:cstheme="minorHAnsi"/>
          <w:color w:val="000000" w:themeColor="text1"/>
          <w:sz w:val="22"/>
          <w:szCs w:val="22"/>
        </w:rPr>
        <w:t>89% of the certified sites (p&lt;</w:t>
      </w:r>
      <w:r w:rsidR="000C7175">
        <w:rPr>
          <w:rFonts w:cstheme="minorHAnsi"/>
          <w:color w:val="000000" w:themeColor="text1"/>
          <w:sz w:val="22"/>
          <w:szCs w:val="22"/>
        </w:rPr>
        <w:t>0.1</w:t>
      </w:r>
      <w:r w:rsidR="00CD43EE">
        <w:rPr>
          <w:rFonts w:cstheme="minorHAnsi"/>
          <w:color w:val="000000" w:themeColor="text1"/>
          <w:sz w:val="22"/>
          <w:szCs w:val="22"/>
        </w:rPr>
        <w:t>)</w:t>
      </w:r>
      <w:r w:rsidR="00016DB3">
        <w:rPr>
          <w:rFonts w:cstheme="minorHAnsi"/>
          <w:color w:val="000000" w:themeColor="text1"/>
          <w:sz w:val="22"/>
          <w:szCs w:val="22"/>
        </w:rPr>
        <w:t xml:space="preserve">. </w:t>
      </w:r>
      <w:r w:rsidR="000339D0">
        <w:rPr>
          <w:rFonts w:cstheme="minorHAnsi"/>
          <w:color w:val="000000" w:themeColor="text1"/>
          <w:sz w:val="22"/>
          <w:szCs w:val="22"/>
        </w:rPr>
        <w:t xml:space="preserve">As the </w:t>
      </w:r>
      <w:r w:rsidR="000339D0">
        <w:rPr>
          <w:rFonts w:cstheme="minorHAnsi"/>
          <w:color w:val="000000" w:themeColor="text1"/>
          <w:sz w:val="22"/>
          <w:szCs w:val="22"/>
        </w:rPr>
        <w:lastRenderedPageBreak/>
        <w:t xml:space="preserve">study followed certified websites 6 months post certification, the effect of </w:t>
      </w:r>
      <w:proofErr w:type="spellStart"/>
      <w:r w:rsidR="008F5B7F">
        <w:rPr>
          <w:rFonts w:cstheme="minorHAnsi"/>
          <w:color w:val="000000" w:themeColor="text1"/>
          <w:sz w:val="22"/>
          <w:szCs w:val="22"/>
        </w:rPr>
        <w:t>HONcode</w:t>
      </w:r>
      <w:proofErr w:type="spellEnd"/>
      <w:r w:rsidR="008F5B7F">
        <w:rPr>
          <w:rFonts w:cstheme="minorHAnsi"/>
          <w:color w:val="000000" w:themeColor="text1"/>
          <w:sz w:val="22"/>
          <w:szCs w:val="22"/>
        </w:rPr>
        <w:t xml:space="preserve"> certification shows short term sustainability. </w:t>
      </w:r>
      <w:r w:rsidR="00CD43EE">
        <w:rPr>
          <w:rFonts w:cstheme="minorHAnsi"/>
          <w:color w:val="000000" w:themeColor="text1"/>
          <w:sz w:val="22"/>
          <w:szCs w:val="22"/>
        </w:rPr>
        <w:t xml:space="preserve"> </w:t>
      </w:r>
    </w:p>
    <w:p w14:paraId="5CF7E5FA" w14:textId="190D3365" w:rsidR="008F5B7F" w:rsidRDefault="00261645" w:rsidP="005F3592">
      <w:pPr>
        <w:spacing w:line="480" w:lineRule="auto"/>
        <w:rPr>
          <w:rFonts w:cstheme="minorHAnsi"/>
          <w:noProof/>
          <w:color w:val="000000" w:themeColor="text1"/>
          <w:sz w:val="22"/>
          <w:szCs w:val="22"/>
          <w:shd w:val="clear" w:color="auto" w:fill="FFFFFF"/>
        </w:rPr>
      </w:pPr>
      <w:r w:rsidRPr="00261645">
        <w:rPr>
          <w:rFonts w:cstheme="minorHAnsi"/>
          <w:noProof/>
          <w:color w:val="000000" w:themeColor="text1"/>
          <w:sz w:val="22"/>
          <w:szCs w:val="22"/>
          <w:shd w:val="clear" w:color="auto" w:fill="FFFFFF"/>
        </w:rPr>
        <mc:AlternateContent>
          <mc:Choice Requires="wps">
            <w:drawing>
              <wp:anchor distT="91440" distB="91440" distL="114300" distR="114300" simplePos="0" relativeHeight="251659264" behindDoc="0" locked="0" layoutInCell="1" allowOverlap="1" wp14:anchorId="2A7967A9" wp14:editId="47F2D7B2">
                <wp:simplePos x="0" y="0"/>
                <wp:positionH relativeFrom="page">
                  <wp:posOffset>576580</wp:posOffset>
                </wp:positionH>
                <wp:positionV relativeFrom="paragraph">
                  <wp:posOffset>276225</wp:posOffset>
                </wp:positionV>
                <wp:extent cx="4876800" cy="1403985"/>
                <wp:effectExtent l="0" t="0" r="0" b="12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3985"/>
                        </a:xfrm>
                        <a:prstGeom prst="rect">
                          <a:avLst/>
                        </a:prstGeom>
                        <a:noFill/>
                        <a:ln w="9525">
                          <a:noFill/>
                          <a:miter lim="800000"/>
                          <a:headEnd/>
                          <a:tailEnd/>
                        </a:ln>
                      </wps:spPr>
                      <wps:txbx>
                        <w:txbxContent>
                          <w:p w14:paraId="1F6867A4" w14:textId="2A88B358"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Authoritative: Qualifications of the authors indicated</w:t>
                            </w:r>
                          </w:p>
                          <w:p w14:paraId="5954F947" w14:textId="01260C5B"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Complementarity; information should support the doctor patient relationship</w:t>
                            </w:r>
                          </w:p>
                          <w:p w14:paraId="099E2DC0" w14:textId="5CB9C7FB"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 xml:space="preserve">Privacy: personal data collected by the site kept private </w:t>
                            </w:r>
                          </w:p>
                          <w:p w14:paraId="7E43C1FA" w14:textId="3E72067C"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Attribution: Cite all references</w:t>
                            </w:r>
                          </w:p>
                          <w:p w14:paraId="376FA73A" w14:textId="68C68B57"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Justifiability: Back up claims relating to benefits and performance</w:t>
                            </w:r>
                          </w:p>
                          <w:p w14:paraId="23DC8344" w14:textId="1E54BE31"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Transparency: Accessible presentation, accurate email contact</w:t>
                            </w:r>
                          </w:p>
                          <w:p w14:paraId="341113D3" w14:textId="3CFB4446"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Financial Disclosure: Identify funding sources</w:t>
                            </w:r>
                          </w:p>
                          <w:p w14:paraId="0E76F82A" w14:textId="77863EA6" w:rsidR="005F3531" w:rsidRPr="00261645"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Advertising policy: Clearly distinguish advertising from editorial content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967A9" id="_x0000_t202" coordsize="21600,21600" o:spt="202" path="m,l,21600r21600,l21600,xe">
                <v:stroke joinstyle="miter"/>
                <v:path gradientshapeok="t" o:connecttype="rect"/>
              </v:shapetype>
              <v:shape id="Text Box 2" o:spid="_x0000_s1026" type="#_x0000_t202" style="position:absolute;margin-left:45.4pt;margin-top:21.75pt;width:384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" filled="f" stroked="f">
                <v:textbox style="mso-fit-shape-to-text:t">
                  <w:txbxContent>
                    <w:p w14:paraId="1F6867A4" w14:textId="2A88B358"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Authoritative: Qualifications of the authors indicated</w:t>
                      </w:r>
                    </w:p>
                    <w:p w14:paraId="5954F947" w14:textId="01260C5B"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Complementarity; information should support the doctor patient relationship</w:t>
                      </w:r>
                    </w:p>
                    <w:p w14:paraId="099E2DC0" w14:textId="5CB9C7FB"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 xml:space="preserve">Privacy: personal data collected by the site kept private </w:t>
                      </w:r>
                    </w:p>
                    <w:p w14:paraId="7E43C1FA" w14:textId="3E72067C"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Attribution: Cite all references</w:t>
                      </w:r>
                    </w:p>
                    <w:p w14:paraId="376FA73A" w14:textId="68C68B57"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Justifiability: Back up claims relating to benefits and performance</w:t>
                      </w:r>
                    </w:p>
                    <w:p w14:paraId="23DC8344" w14:textId="1E54BE31"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Transparency: Accessible presentation, accurate email contact</w:t>
                      </w:r>
                    </w:p>
                    <w:p w14:paraId="341113D3" w14:textId="3CFB4446" w:rsidR="005F3531"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Financial Disclosure: Identify funding sources</w:t>
                      </w:r>
                    </w:p>
                    <w:p w14:paraId="0E76F82A" w14:textId="77863EA6" w:rsidR="005F3531" w:rsidRPr="00261645" w:rsidRDefault="005F3531" w:rsidP="00261645">
                      <w:pPr>
                        <w:pStyle w:val="ListParagraph"/>
                        <w:numPr>
                          <w:ilvl w:val="0"/>
                          <w:numId w:val="15"/>
                        </w:numPr>
                        <w:pBdr>
                          <w:top w:val="single" w:sz="24" w:space="8" w:color="4472C4" w:themeColor="accent1"/>
                          <w:bottom w:val="single" w:sz="24" w:space="8" w:color="4472C4" w:themeColor="accent1"/>
                        </w:pBdr>
                        <w:rPr>
                          <w:i/>
                          <w:iCs/>
                          <w:color w:val="4472C4" w:themeColor="accent1"/>
                        </w:rPr>
                      </w:pPr>
                      <w:r>
                        <w:rPr>
                          <w:i/>
                          <w:iCs/>
                          <w:color w:val="4472C4" w:themeColor="accent1"/>
                        </w:rPr>
                        <w:t>Advertising policy: Clearly distinguish advertising from editorial content</w:t>
                      </w:r>
                    </w:p>
                  </w:txbxContent>
                </v:textbox>
                <w10:wrap type="topAndBottom" anchorx="page"/>
              </v:shape>
            </w:pict>
          </mc:Fallback>
        </mc:AlternateContent>
      </w:r>
    </w:p>
    <w:p w14:paraId="78118774" w14:textId="36426304" w:rsidR="007B3DC2" w:rsidRDefault="008F5B7F">
      <w:pPr>
        <w:spacing w:line="480" w:lineRule="auto"/>
        <w:rPr>
          <w:rFonts w:cstheme="minorHAnsi"/>
          <w:sz w:val="22"/>
          <w:szCs w:val="22"/>
        </w:rPr>
      </w:pPr>
      <w:r>
        <w:rPr>
          <w:rFonts w:cstheme="minorHAnsi"/>
          <w:sz w:val="22"/>
          <w:szCs w:val="22"/>
        </w:rPr>
        <w:t xml:space="preserve">Figure </w:t>
      </w:r>
      <w:r w:rsidR="00DF4F87">
        <w:rPr>
          <w:rFonts w:cstheme="minorHAnsi"/>
          <w:sz w:val="22"/>
          <w:szCs w:val="22"/>
        </w:rPr>
        <w:t>2</w:t>
      </w:r>
      <w:r w:rsidR="00261645">
        <w:rPr>
          <w:rFonts w:cstheme="minorHAnsi"/>
          <w:sz w:val="22"/>
          <w:szCs w:val="22"/>
        </w:rPr>
        <w:t xml:space="preserve"> adapted from:</w:t>
      </w:r>
      <w:r>
        <w:rPr>
          <w:rFonts w:cstheme="minorHAnsi"/>
          <w:sz w:val="22"/>
          <w:szCs w:val="22"/>
        </w:rPr>
        <w:t xml:space="preserve"> </w:t>
      </w:r>
      <w:r w:rsidR="004605BC">
        <w:rPr>
          <w:rFonts w:cstheme="minorHAnsi"/>
          <w:sz w:val="22"/>
          <w:szCs w:val="22"/>
        </w:rPr>
        <w:t>[</w:t>
      </w:r>
      <w:r>
        <w:rPr>
          <w:rFonts w:cstheme="minorHAnsi"/>
          <w:sz w:val="22"/>
          <w:szCs w:val="22"/>
        </w:rPr>
        <w:t>7</w:t>
      </w:r>
      <w:r w:rsidR="00C874F2">
        <w:rPr>
          <w:rFonts w:cstheme="minorHAnsi"/>
          <w:sz w:val="22"/>
          <w:szCs w:val="22"/>
        </w:rPr>
        <w:t>1</w:t>
      </w:r>
      <w:r w:rsidR="004605BC">
        <w:rPr>
          <w:rFonts w:cstheme="minorHAnsi"/>
          <w:sz w:val="22"/>
          <w:szCs w:val="22"/>
        </w:rPr>
        <w:t>]</w:t>
      </w:r>
    </w:p>
    <w:p w14:paraId="631B68F5" w14:textId="2D9673BE" w:rsidR="007B3DC2" w:rsidRDefault="007B3DC2">
      <w:pPr>
        <w:spacing w:line="480" w:lineRule="auto"/>
        <w:rPr>
          <w:rFonts w:cstheme="minorHAnsi"/>
          <w:sz w:val="22"/>
          <w:szCs w:val="22"/>
        </w:rPr>
      </w:pPr>
    </w:p>
    <w:p w14:paraId="7FE319B6" w14:textId="465E4537" w:rsidR="007B3DC2" w:rsidRDefault="007B3DC2">
      <w:pPr>
        <w:spacing w:line="480" w:lineRule="auto"/>
        <w:rPr>
          <w:rFonts w:cstheme="minorHAnsi"/>
          <w:sz w:val="22"/>
          <w:szCs w:val="22"/>
        </w:rPr>
      </w:pPr>
    </w:p>
    <w:p w14:paraId="2992309D" w14:textId="685FC482" w:rsidR="007B3DC2" w:rsidRDefault="007B3DC2">
      <w:pPr>
        <w:spacing w:line="480" w:lineRule="auto"/>
        <w:rPr>
          <w:rFonts w:cstheme="minorHAnsi"/>
          <w:sz w:val="22"/>
          <w:szCs w:val="22"/>
        </w:rPr>
      </w:pPr>
    </w:p>
    <w:p w14:paraId="3D02A863" w14:textId="77777777" w:rsidR="007B3DC2" w:rsidRDefault="007B3DC2" w:rsidP="009D0D80">
      <w:pPr>
        <w:spacing w:line="480" w:lineRule="auto"/>
        <w:rPr>
          <w:rFonts w:cstheme="minorHAnsi"/>
          <w:sz w:val="22"/>
          <w:szCs w:val="22"/>
        </w:rPr>
      </w:pPr>
    </w:p>
    <w:p w14:paraId="1A551870" w14:textId="77777777" w:rsidR="0031312C" w:rsidRDefault="0031312C" w:rsidP="6E7BB5B9">
      <w:pPr>
        <w:spacing w:line="360" w:lineRule="auto"/>
        <w:rPr>
          <w:rFonts w:cstheme="minorHAnsi"/>
          <w:sz w:val="22"/>
          <w:szCs w:val="22"/>
        </w:rPr>
      </w:pPr>
    </w:p>
    <w:p w14:paraId="3A6AB17B" w14:textId="77777777" w:rsidR="00265A3A" w:rsidRDefault="00265A3A" w:rsidP="6E7BB5B9">
      <w:pPr>
        <w:spacing w:line="360" w:lineRule="auto"/>
        <w:rPr>
          <w:rFonts w:cstheme="minorHAnsi"/>
          <w:sz w:val="22"/>
          <w:szCs w:val="22"/>
        </w:rPr>
      </w:pPr>
    </w:p>
    <w:p w14:paraId="49E83B23" w14:textId="77777777" w:rsidR="00265A3A" w:rsidRDefault="00265A3A" w:rsidP="6E7BB5B9">
      <w:pPr>
        <w:spacing w:line="360" w:lineRule="auto"/>
        <w:rPr>
          <w:rFonts w:cstheme="minorHAnsi"/>
          <w:sz w:val="22"/>
          <w:szCs w:val="22"/>
        </w:rPr>
      </w:pPr>
    </w:p>
    <w:p w14:paraId="5F9F2728" w14:textId="2A278A0F" w:rsidR="000D01D6" w:rsidRPr="0031312C" w:rsidRDefault="000D01D6" w:rsidP="6E7BB5B9">
      <w:pPr>
        <w:spacing w:line="360" w:lineRule="auto"/>
        <w:rPr>
          <w:rFonts w:cstheme="minorHAnsi"/>
          <w:sz w:val="22"/>
          <w:szCs w:val="22"/>
        </w:rPr>
      </w:pPr>
      <w:r w:rsidRPr="0031312C">
        <w:rPr>
          <w:rFonts w:cstheme="minorHAnsi"/>
          <w:sz w:val="22"/>
          <w:szCs w:val="22"/>
        </w:rPr>
        <w:t xml:space="preserve">Table 1. Table studies pertaining to engagement with online content. Studies </w:t>
      </w:r>
      <w:r w:rsidR="00D225F6" w:rsidRPr="0031312C">
        <w:rPr>
          <w:rFonts w:cstheme="minorHAnsi"/>
          <w:sz w:val="22"/>
          <w:szCs w:val="22"/>
        </w:rPr>
        <w:t>are according</w:t>
      </w:r>
      <w:r w:rsidR="00FC7A29">
        <w:rPr>
          <w:rFonts w:cstheme="minorHAnsi"/>
          <w:sz w:val="22"/>
          <w:szCs w:val="22"/>
        </w:rPr>
        <w:t xml:space="preserve"> to mode of engagement</w:t>
      </w:r>
      <w:r w:rsidRPr="0031312C">
        <w:rPr>
          <w:rFonts w:cstheme="minorHAnsi"/>
          <w:sz w:val="22"/>
          <w:szCs w:val="22"/>
        </w:rPr>
        <w:t>.</w:t>
      </w:r>
    </w:p>
    <w:tbl>
      <w:tblPr>
        <w:tblStyle w:val="GridTable4-Accent5"/>
        <w:tblW w:w="9209" w:type="dxa"/>
        <w:tblLayout w:type="fixed"/>
        <w:tblLook w:val="04A0" w:firstRow="1" w:lastRow="0" w:firstColumn="1" w:lastColumn="0" w:noHBand="0" w:noVBand="1"/>
      </w:tblPr>
      <w:tblGrid>
        <w:gridCol w:w="1271"/>
        <w:gridCol w:w="1276"/>
        <w:gridCol w:w="1417"/>
        <w:gridCol w:w="1843"/>
        <w:gridCol w:w="3402"/>
      </w:tblGrid>
      <w:tr w:rsidR="00462DC9" w:rsidRPr="0031312C" w14:paraId="5CA01296" w14:textId="77777777" w:rsidTr="008F5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9CC2E5" w:themeColor="accent5" w:themeTint="99"/>
            </w:tcBorders>
            <w:vAlign w:val="center"/>
          </w:tcPr>
          <w:p w14:paraId="6B70012B" w14:textId="77777777" w:rsidR="00462DC9" w:rsidRPr="00AC7E7E" w:rsidRDefault="00462DC9" w:rsidP="00462DC9">
            <w:pPr>
              <w:spacing w:line="360" w:lineRule="auto"/>
              <w:jc w:val="center"/>
              <w:rPr>
                <w:rFonts w:cstheme="minorHAnsi"/>
                <w:b w:val="0"/>
                <w:bCs w:val="0"/>
                <w:sz w:val="18"/>
                <w:szCs w:val="18"/>
              </w:rPr>
            </w:pPr>
            <w:r w:rsidRPr="00AC7E7E">
              <w:rPr>
                <w:rFonts w:cstheme="minorHAnsi"/>
                <w:sz w:val="18"/>
                <w:szCs w:val="18"/>
              </w:rPr>
              <w:t>Study</w:t>
            </w:r>
          </w:p>
        </w:tc>
        <w:tc>
          <w:tcPr>
            <w:tcW w:w="1276" w:type="dxa"/>
            <w:tcBorders>
              <w:bottom w:val="single" w:sz="4" w:space="0" w:color="9CC2E5" w:themeColor="accent5" w:themeTint="99"/>
            </w:tcBorders>
            <w:vAlign w:val="center"/>
          </w:tcPr>
          <w:p w14:paraId="42E9B4AC" w14:textId="77777777" w:rsidR="00462DC9" w:rsidRPr="00AC7E7E" w:rsidRDefault="00462DC9" w:rsidP="00462DC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AC7E7E">
              <w:rPr>
                <w:rFonts w:cstheme="minorHAnsi"/>
                <w:sz w:val="18"/>
                <w:szCs w:val="18"/>
              </w:rPr>
              <w:t>Study type</w:t>
            </w:r>
          </w:p>
        </w:tc>
        <w:tc>
          <w:tcPr>
            <w:tcW w:w="1417" w:type="dxa"/>
            <w:tcBorders>
              <w:bottom w:val="single" w:sz="4" w:space="0" w:color="9CC2E5" w:themeColor="accent5" w:themeTint="99"/>
            </w:tcBorders>
            <w:vAlign w:val="center"/>
          </w:tcPr>
          <w:p w14:paraId="1AC5139D" w14:textId="77777777" w:rsidR="00462DC9" w:rsidRPr="00AC7E7E" w:rsidRDefault="00462DC9" w:rsidP="00462DC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AC7E7E">
              <w:rPr>
                <w:rFonts w:cstheme="minorHAnsi"/>
                <w:sz w:val="18"/>
                <w:szCs w:val="18"/>
              </w:rPr>
              <w:t>Content</w:t>
            </w:r>
          </w:p>
        </w:tc>
        <w:tc>
          <w:tcPr>
            <w:tcW w:w="1843" w:type="dxa"/>
            <w:tcBorders>
              <w:bottom w:val="single" w:sz="4" w:space="0" w:color="9CC2E5" w:themeColor="accent5" w:themeTint="99"/>
            </w:tcBorders>
            <w:vAlign w:val="center"/>
          </w:tcPr>
          <w:p w14:paraId="158E1B72" w14:textId="77777777" w:rsidR="00462DC9" w:rsidRPr="00AC7E7E" w:rsidRDefault="00462DC9" w:rsidP="00462DC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Outcomes pertaining to quality of online healthcare patient content</w:t>
            </w:r>
          </w:p>
        </w:tc>
        <w:tc>
          <w:tcPr>
            <w:tcW w:w="3402" w:type="dxa"/>
            <w:tcBorders>
              <w:bottom w:val="single" w:sz="4" w:space="0" w:color="9CC2E5" w:themeColor="accent5" w:themeTint="99"/>
            </w:tcBorders>
            <w:vAlign w:val="center"/>
          </w:tcPr>
          <w:p w14:paraId="07BF9ABE" w14:textId="77777777" w:rsidR="00462DC9" w:rsidRPr="00AC7E7E" w:rsidRDefault="00462DC9" w:rsidP="00462DC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AC7E7E">
              <w:rPr>
                <w:rFonts w:cstheme="minorHAnsi"/>
                <w:sz w:val="18"/>
                <w:szCs w:val="18"/>
              </w:rPr>
              <w:t>Main results</w:t>
            </w:r>
          </w:p>
        </w:tc>
      </w:tr>
      <w:tr w:rsidR="00462DC9" w:rsidRPr="0031312C" w14:paraId="09D53AC3"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shd w:val="pct12" w:color="auto" w:fill="FFFFFF" w:themeFill="background1"/>
            <w:vAlign w:val="center"/>
          </w:tcPr>
          <w:p w14:paraId="03F5DABD" w14:textId="129B18E2" w:rsidR="00462DC9" w:rsidRPr="00AC7E7E" w:rsidRDefault="00462DC9" w:rsidP="00462DC9">
            <w:pPr>
              <w:pStyle w:val="ListParagraph"/>
              <w:numPr>
                <w:ilvl w:val="0"/>
                <w:numId w:val="11"/>
              </w:numPr>
              <w:spacing w:line="360" w:lineRule="auto"/>
              <w:rPr>
                <w:rFonts w:cstheme="minorHAnsi"/>
                <w:sz w:val="18"/>
                <w:szCs w:val="18"/>
              </w:rPr>
            </w:pPr>
            <w:r w:rsidRPr="00AC7E7E">
              <w:rPr>
                <w:rFonts w:eastAsiaTheme="minorEastAsia" w:cstheme="minorHAnsi"/>
                <w:sz w:val="18"/>
                <w:szCs w:val="18"/>
              </w:rPr>
              <w:t>Textual information</w:t>
            </w:r>
            <w:r>
              <w:rPr>
                <w:rFonts w:eastAsiaTheme="minorEastAsia" w:cstheme="minorHAnsi"/>
                <w:sz w:val="18"/>
                <w:szCs w:val="18"/>
              </w:rPr>
              <w:t xml:space="preserve"> </w:t>
            </w:r>
          </w:p>
        </w:tc>
      </w:tr>
      <w:tr w:rsidR="00462DC9" w:rsidRPr="0031312C" w14:paraId="20FD6582"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43C03DC" w14:textId="66EF83E9" w:rsidR="00462DC9" w:rsidRPr="00AC7E7E" w:rsidRDefault="00462DC9" w:rsidP="00462DC9">
            <w:pPr>
              <w:spacing w:line="360" w:lineRule="auto"/>
              <w:jc w:val="left"/>
              <w:rPr>
                <w:rFonts w:cstheme="minorHAnsi"/>
                <w:color w:val="000000" w:themeColor="text1"/>
                <w:sz w:val="18"/>
                <w:szCs w:val="18"/>
              </w:rPr>
            </w:pPr>
            <w:proofErr w:type="spellStart"/>
            <w:r w:rsidRPr="00AC7E7E">
              <w:rPr>
                <w:rFonts w:cstheme="minorHAnsi"/>
                <w:color w:val="000000" w:themeColor="text1"/>
                <w:sz w:val="18"/>
                <w:szCs w:val="18"/>
              </w:rPr>
              <w:t>Chedid</w:t>
            </w:r>
            <w:proofErr w:type="spellEnd"/>
            <w:r w:rsidRPr="00AC7E7E">
              <w:rPr>
                <w:rFonts w:cstheme="minorHAnsi"/>
                <w:color w:val="000000" w:themeColor="text1"/>
                <w:sz w:val="18"/>
                <w:szCs w:val="18"/>
              </w:rPr>
              <w:t xml:space="preserve"> RA et al. (2018)</w:t>
            </w:r>
            <w:r w:rsidR="001323E4" w:rsidRPr="00AC7E7E">
              <w:rPr>
                <w:rFonts w:cstheme="minorHAnsi"/>
                <w:color w:val="000000" w:themeColor="text1"/>
                <w:sz w:val="18"/>
                <w:szCs w:val="18"/>
              </w:rPr>
              <w:t xml:space="preserve"> </w:t>
            </w:r>
            <w:r w:rsidR="002D08FC">
              <w:rPr>
                <w:rFonts w:cstheme="minorHAnsi"/>
                <w:color w:val="000000" w:themeColor="text1"/>
                <w:sz w:val="18"/>
                <w:szCs w:val="18"/>
              </w:rPr>
              <w:t>[</w:t>
            </w:r>
            <w:r w:rsidR="00C874F2">
              <w:rPr>
                <w:rFonts w:cstheme="minorHAnsi"/>
                <w:color w:val="000000" w:themeColor="text1"/>
                <w:sz w:val="18"/>
                <w:szCs w:val="18"/>
              </w:rPr>
              <w:t>11</w:t>
            </w:r>
            <w:r w:rsidR="002D08FC">
              <w:rPr>
                <w:rFonts w:cstheme="minorHAnsi"/>
                <w:color w:val="000000" w:themeColor="text1"/>
                <w:sz w:val="18"/>
                <w:szCs w:val="18"/>
              </w:rPr>
              <w:t>]</w:t>
            </w:r>
          </w:p>
        </w:tc>
        <w:tc>
          <w:tcPr>
            <w:tcW w:w="1276" w:type="dxa"/>
            <w:shd w:val="clear" w:color="auto" w:fill="auto"/>
          </w:tcPr>
          <w:p w14:paraId="1D6CF188"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Observational Study</w:t>
            </w:r>
          </w:p>
        </w:tc>
        <w:tc>
          <w:tcPr>
            <w:tcW w:w="1417" w:type="dxa"/>
            <w:shd w:val="clear" w:color="auto" w:fill="auto"/>
          </w:tcPr>
          <w:p w14:paraId="777AA361"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Website textual and visuals aids for prenatal health promotion</w:t>
            </w:r>
          </w:p>
          <w:p w14:paraId="36DAAA30"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DBFC747"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738A3F21" w14:textId="77777777" w:rsidR="00462DC9"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lastRenderedPageBreak/>
              <w:t>Comprehensiveness, evidence-based information, accessibility and inclusivity.</w:t>
            </w:r>
          </w:p>
          <w:p w14:paraId="414CF8D0" w14:textId="5CA13548" w:rsidR="001323E4" w:rsidRPr="00AC7E7E" w:rsidRDefault="001323E4"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lastRenderedPageBreak/>
              <w:t xml:space="preserve">Minimum of three referenced prenatal health topics necessary to be classed as evidence-based </w:t>
            </w:r>
          </w:p>
        </w:tc>
        <w:tc>
          <w:tcPr>
            <w:tcW w:w="3402" w:type="dxa"/>
            <w:shd w:val="clear" w:color="auto" w:fill="auto"/>
          </w:tcPr>
          <w:p w14:paraId="3A0E4FB4" w14:textId="77777777" w:rsidR="00E87A64" w:rsidRDefault="00E87A64"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eastAsia="Calibri" w:cstheme="minorHAnsi"/>
                <w:color w:val="2E2E2E"/>
                <w:sz w:val="18"/>
                <w:szCs w:val="18"/>
              </w:rPr>
            </w:pPr>
            <w:r>
              <w:rPr>
                <w:rFonts w:eastAsia="Calibri" w:cstheme="minorHAnsi"/>
                <w:color w:val="2E2E2E"/>
                <w:sz w:val="18"/>
                <w:szCs w:val="18"/>
              </w:rPr>
              <w:lastRenderedPageBreak/>
              <w:t xml:space="preserve">Assessment of prenatal health promotion material revealed that 66.4% of federal, 84.6% of provincial/territorial, </w:t>
            </w:r>
            <w:r w:rsidR="001323E4">
              <w:rPr>
                <w:rFonts w:eastAsia="Calibri" w:cstheme="minorHAnsi"/>
                <w:color w:val="2E2E2E"/>
                <w:sz w:val="18"/>
                <w:szCs w:val="18"/>
              </w:rPr>
              <w:t xml:space="preserve">80% of public health regional unit-hosted websites and 87.5% of e-classes were evidence </w:t>
            </w:r>
            <w:r w:rsidR="001323E4">
              <w:rPr>
                <w:rFonts w:eastAsia="Calibri" w:cstheme="minorHAnsi"/>
                <w:color w:val="2E2E2E"/>
                <w:sz w:val="18"/>
                <w:szCs w:val="18"/>
              </w:rPr>
              <w:lastRenderedPageBreak/>
              <w:t>based. Only 25% of municipal websites met this standard.</w:t>
            </w:r>
            <w:r>
              <w:rPr>
                <w:rFonts w:eastAsia="Calibri" w:cstheme="minorHAnsi"/>
                <w:color w:val="2E2E2E"/>
                <w:sz w:val="18"/>
                <w:szCs w:val="18"/>
              </w:rPr>
              <w:t xml:space="preserve"> </w:t>
            </w:r>
          </w:p>
          <w:p w14:paraId="40F20D84" w14:textId="0F1C03C3" w:rsidR="005E1666" w:rsidRPr="00E87A64" w:rsidRDefault="005E1666"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eastAsia="Calibri" w:cstheme="minorHAnsi"/>
                <w:color w:val="2E2E2E"/>
                <w:sz w:val="18"/>
                <w:szCs w:val="18"/>
              </w:rPr>
            </w:pPr>
            <w:r>
              <w:rPr>
                <w:rFonts w:eastAsia="Calibri" w:cstheme="minorHAnsi"/>
                <w:color w:val="2E2E2E"/>
                <w:sz w:val="18"/>
                <w:szCs w:val="18"/>
              </w:rPr>
              <w:t>No P values stated.</w:t>
            </w:r>
          </w:p>
        </w:tc>
      </w:tr>
      <w:tr w:rsidR="00462DC9" w:rsidRPr="0031312C" w14:paraId="1401BCF0"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42BFCED" w14:textId="6318234B" w:rsidR="00462DC9" w:rsidRPr="00AC7E7E" w:rsidRDefault="00462DC9" w:rsidP="00462DC9">
            <w:pPr>
              <w:spacing w:line="360" w:lineRule="auto"/>
              <w:jc w:val="left"/>
              <w:rPr>
                <w:rFonts w:cstheme="minorHAnsi"/>
                <w:color w:val="000000" w:themeColor="text1"/>
                <w:sz w:val="18"/>
                <w:szCs w:val="18"/>
              </w:rPr>
            </w:pPr>
            <w:r w:rsidRPr="00AC7E7E">
              <w:rPr>
                <w:rFonts w:cstheme="minorHAnsi"/>
                <w:sz w:val="18"/>
                <w:szCs w:val="18"/>
              </w:rPr>
              <w:lastRenderedPageBreak/>
              <w:t>Ernst MM et al. (2019)</w:t>
            </w:r>
            <w:r w:rsidR="001323E4" w:rsidRPr="00AC7E7E">
              <w:rPr>
                <w:rFonts w:cstheme="minorHAnsi"/>
                <w:color w:val="000000" w:themeColor="text1"/>
                <w:sz w:val="18"/>
                <w:szCs w:val="18"/>
              </w:rPr>
              <w:t xml:space="preserve"> </w:t>
            </w:r>
            <w:r w:rsidR="002D08FC">
              <w:rPr>
                <w:rFonts w:cstheme="minorHAnsi"/>
                <w:color w:val="000000" w:themeColor="text1"/>
                <w:sz w:val="18"/>
                <w:szCs w:val="18"/>
              </w:rPr>
              <w:t>[</w:t>
            </w:r>
            <w:r w:rsidR="00C874F2">
              <w:rPr>
                <w:rFonts w:cstheme="minorHAnsi"/>
                <w:color w:val="000000" w:themeColor="text1"/>
                <w:sz w:val="18"/>
                <w:szCs w:val="18"/>
              </w:rPr>
              <w:t>13</w:t>
            </w:r>
            <w:r w:rsidR="002D08FC">
              <w:rPr>
                <w:rFonts w:cstheme="minorHAnsi"/>
                <w:color w:val="000000" w:themeColor="text1"/>
                <w:sz w:val="18"/>
                <w:szCs w:val="18"/>
              </w:rPr>
              <w:t>]</w:t>
            </w:r>
          </w:p>
        </w:tc>
        <w:tc>
          <w:tcPr>
            <w:tcW w:w="1276" w:type="dxa"/>
            <w:shd w:val="clear" w:color="auto" w:fill="auto"/>
          </w:tcPr>
          <w:p w14:paraId="1692DBA1"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Observational study</w:t>
            </w:r>
          </w:p>
        </w:tc>
        <w:tc>
          <w:tcPr>
            <w:tcW w:w="1417" w:type="dxa"/>
            <w:shd w:val="clear" w:color="auto" w:fill="auto"/>
          </w:tcPr>
          <w:p w14:paraId="1B006690" w14:textId="77777777" w:rsidR="00462DC9" w:rsidRPr="00AC7E7E"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Disorders of sex development (DSD) web-based information</w:t>
            </w:r>
          </w:p>
          <w:p w14:paraId="796B6931"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28AF7690"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The Simple Measure of Gobbledygook (SMOG) determined reading level, the Patient Education Materials Assessment Tool (PEMAT) evaluated content for understandability and actionability, and the DISCERN tool assessed treatment decision-making information</w:t>
            </w:r>
          </w:p>
        </w:tc>
        <w:tc>
          <w:tcPr>
            <w:tcW w:w="3402" w:type="dxa"/>
            <w:shd w:val="clear" w:color="auto" w:fill="auto"/>
          </w:tcPr>
          <w:p w14:paraId="7CAD73C8" w14:textId="77777777" w:rsidR="00462DC9" w:rsidRDefault="001323E4"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w:t>
            </w:r>
            <w:r w:rsidR="00462DC9" w:rsidRPr="00AC7E7E">
              <w:rPr>
                <w:rFonts w:cstheme="minorHAnsi"/>
                <w:sz w:val="18"/>
                <w:szCs w:val="18"/>
              </w:rPr>
              <w:t xml:space="preserve">eading level of webpages </w:t>
            </w:r>
            <w:r>
              <w:rPr>
                <w:rFonts w:cstheme="minorHAnsi"/>
                <w:sz w:val="18"/>
                <w:szCs w:val="18"/>
              </w:rPr>
              <w:t>as determined with SMOG met or exceeded</w:t>
            </w:r>
            <w:r w:rsidR="00462DC9" w:rsidRPr="00AC7E7E">
              <w:rPr>
                <w:rFonts w:cstheme="minorHAnsi"/>
                <w:sz w:val="18"/>
                <w:szCs w:val="18"/>
              </w:rPr>
              <w:t xml:space="preserve"> high-school grade level. </w:t>
            </w:r>
            <w:r>
              <w:rPr>
                <w:rFonts w:cstheme="minorHAnsi"/>
                <w:sz w:val="18"/>
                <w:szCs w:val="18"/>
              </w:rPr>
              <w:t>The m</w:t>
            </w:r>
            <w:r w:rsidR="00462DC9" w:rsidRPr="00AC7E7E">
              <w:rPr>
                <w:rFonts w:cstheme="minorHAnsi"/>
                <w:sz w:val="18"/>
                <w:szCs w:val="18"/>
              </w:rPr>
              <w:t>ean (S</w:t>
            </w:r>
            <w:r>
              <w:rPr>
                <w:rFonts w:cstheme="minorHAnsi"/>
                <w:sz w:val="18"/>
                <w:szCs w:val="18"/>
              </w:rPr>
              <w:t>tandard Deviation</w:t>
            </w:r>
            <w:r w:rsidR="00462DC9" w:rsidRPr="00AC7E7E">
              <w:rPr>
                <w:rFonts w:cstheme="minorHAnsi"/>
                <w:sz w:val="18"/>
                <w:szCs w:val="18"/>
              </w:rPr>
              <w:t>) PEMAT understandability score for Team Pages and Team Links was 68% (6%)</w:t>
            </w:r>
            <w:r>
              <w:rPr>
                <w:rFonts w:cstheme="minorHAnsi"/>
                <w:sz w:val="18"/>
                <w:szCs w:val="18"/>
              </w:rPr>
              <w:t>.</w:t>
            </w:r>
            <w:r w:rsidR="00462DC9" w:rsidRPr="00AC7E7E">
              <w:rPr>
                <w:rFonts w:cstheme="minorHAnsi"/>
                <w:sz w:val="18"/>
                <w:szCs w:val="18"/>
              </w:rPr>
              <w:t xml:space="preserve"> </w:t>
            </w:r>
            <w:r>
              <w:rPr>
                <w:rFonts w:cstheme="minorHAnsi"/>
                <w:sz w:val="18"/>
                <w:szCs w:val="18"/>
              </w:rPr>
              <w:t>O</w:t>
            </w:r>
            <w:r w:rsidR="00462DC9" w:rsidRPr="00AC7E7E">
              <w:rPr>
                <w:rFonts w:cstheme="minorHAnsi"/>
                <w:sz w:val="18"/>
                <w:szCs w:val="18"/>
              </w:rPr>
              <w:t xml:space="preserve">n average pages met </w:t>
            </w:r>
            <w:r>
              <w:rPr>
                <w:rFonts w:cstheme="minorHAnsi"/>
                <w:sz w:val="18"/>
                <w:szCs w:val="18"/>
              </w:rPr>
              <w:t>below</w:t>
            </w:r>
            <w:r w:rsidR="00462DC9" w:rsidRPr="00AC7E7E">
              <w:rPr>
                <w:rFonts w:cstheme="minorHAnsi"/>
                <w:sz w:val="18"/>
                <w:szCs w:val="18"/>
              </w:rPr>
              <w:t xml:space="preserve"> 70% of the understandability criteria. </w:t>
            </w:r>
            <w:r>
              <w:rPr>
                <w:rFonts w:cstheme="minorHAnsi"/>
                <w:sz w:val="18"/>
                <w:szCs w:val="18"/>
              </w:rPr>
              <w:t>The m</w:t>
            </w:r>
            <w:r w:rsidR="00462DC9" w:rsidRPr="00AC7E7E">
              <w:rPr>
                <w:rFonts w:cstheme="minorHAnsi"/>
                <w:sz w:val="18"/>
                <w:szCs w:val="18"/>
              </w:rPr>
              <w:t>ean (SD) PEMAT actionability score was 23% (20%)</w:t>
            </w:r>
            <w:r>
              <w:rPr>
                <w:rFonts w:cstheme="minorHAnsi"/>
                <w:sz w:val="18"/>
                <w:szCs w:val="18"/>
              </w:rPr>
              <w:t xml:space="preserve"> </w:t>
            </w:r>
            <w:r w:rsidR="00462DC9" w:rsidRPr="00AC7E7E">
              <w:rPr>
                <w:rFonts w:cstheme="minorHAnsi"/>
                <w:sz w:val="18"/>
                <w:szCs w:val="18"/>
              </w:rPr>
              <w:t xml:space="preserve">The DISCERN tool </w:t>
            </w:r>
            <w:r>
              <w:rPr>
                <w:rFonts w:cstheme="minorHAnsi"/>
                <w:sz w:val="18"/>
                <w:szCs w:val="18"/>
              </w:rPr>
              <w:t>found that</w:t>
            </w:r>
            <w:r w:rsidR="00462DC9" w:rsidRPr="00AC7E7E">
              <w:rPr>
                <w:rFonts w:cstheme="minorHAnsi"/>
                <w:sz w:val="18"/>
                <w:szCs w:val="18"/>
              </w:rPr>
              <w:t xml:space="preserve"> quality of information relat</w:t>
            </w:r>
            <w:r>
              <w:rPr>
                <w:rFonts w:cstheme="minorHAnsi"/>
                <w:sz w:val="18"/>
                <w:szCs w:val="18"/>
              </w:rPr>
              <w:t>ing</w:t>
            </w:r>
            <w:r w:rsidR="00462DC9" w:rsidRPr="00AC7E7E">
              <w:rPr>
                <w:rFonts w:cstheme="minorHAnsi"/>
                <w:sz w:val="18"/>
                <w:szCs w:val="18"/>
              </w:rPr>
              <w:t xml:space="preserve"> to hormone treatment and to surgery was poor. </w:t>
            </w:r>
          </w:p>
          <w:p w14:paraId="6E642C3B" w14:textId="44F36E0D" w:rsidR="005E1666" w:rsidRPr="00AC7E7E" w:rsidRDefault="005E1666"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P values stated</w:t>
            </w:r>
          </w:p>
        </w:tc>
      </w:tr>
      <w:tr w:rsidR="00462DC9" w:rsidRPr="0031312C" w14:paraId="750A94FA"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1B9ED13" w14:textId="13619249" w:rsidR="00462DC9" w:rsidRPr="00AC7E7E" w:rsidRDefault="00462DC9" w:rsidP="00462DC9">
            <w:pPr>
              <w:spacing w:line="360" w:lineRule="auto"/>
              <w:jc w:val="left"/>
              <w:rPr>
                <w:rFonts w:cstheme="minorHAnsi"/>
                <w:color w:val="000000" w:themeColor="text1"/>
                <w:sz w:val="18"/>
                <w:szCs w:val="18"/>
              </w:rPr>
            </w:pPr>
            <w:proofErr w:type="spellStart"/>
            <w:r w:rsidRPr="00AC7E7E">
              <w:rPr>
                <w:rFonts w:cstheme="minorHAnsi"/>
                <w:sz w:val="18"/>
                <w:szCs w:val="18"/>
              </w:rPr>
              <w:t>Hjelmager</w:t>
            </w:r>
            <w:proofErr w:type="spellEnd"/>
            <w:r w:rsidRPr="00AC7E7E">
              <w:rPr>
                <w:rFonts w:cstheme="minorHAnsi"/>
                <w:sz w:val="18"/>
                <w:szCs w:val="18"/>
              </w:rPr>
              <w:t xml:space="preserve"> DM et al. (2019)</w:t>
            </w:r>
            <w:r w:rsidR="001323E4" w:rsidRPr="00AC7E7E">
              <w:rPr>
                <w:rFonts w:cstheme="minorHAnsi"/>
                <w:color w:val="000000" w:themeColor="text1"/>
                <w:sz w:val="18"/>
                <w:szCs w:val="18"/>
              </w:rPr>
              <w:t xml:space="preserve"> </w:t>
            </w:r>
            <w:r w:rsidR="002D08FC">
              <w:rPr>
                <w:rFonts w:cstheme="minorHAnsi"/>
                <w:color w:val="000000" w:themeColor="text1"/>
                <w:sz w:val="18"/>
                <w:szCs w:val="18"/>
              </w:rPr>
              <w:t>[</w:t>
            </w:r>
            <w:r w:rsidR="00C874F2">
              <w:rPr>
                <w:rFonts w:cstheme="minorHAnsi"/>
                <w:color w:val="000000" w:themeColor="text1"/>
                <w:sz w:val="18"/>
                <w:szCs w:val="18"/>
              </w:rPr>
              <w:t>14</w:t>
            </w:r>
            <w:r w:rsidR="002D08FC">
              <w:rPr>
                <w:rFonts w:cstheme="minorHAnsi"/>
                <w:color w:val="000000" w:themeColor="text1"/>
                <w:sz w:val="18"/>
                <w:szCs w:val="18"/>
              </w:rPr>
              <w:t>]</w:t>
            </w:r>
          </w:p>
        </w:tc>
        <w:tc>
          <w:tcPr>
            <w:tcW w:w="1276" w:type="dxa"/>
            <w:shd w:val="clear" w:color="auto" w:fill="auto"/>
          </w:tcPr>
          <w:p w14:paraId="74C8B9FB"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Qualitative study</w:t>
            </w:r>
          </w:p>
          <w:p w14:paraId="5393C858"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shd w:val="clear" w:color="auto" w:fill="auto"/>
          </w:tcPr>
          <w:p w14:paraId="6779C30A" w14:textId="77777777" w:rsidR="00462DC9" w:rsidRPr="00AC7E7E" w:rsidRDefault="00462DC9" w:rsidP="00462DC9">
            <w:pPr>
              <w:spacing w:after="0"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Online information material for patients with low back pain in general practice</w:t>
            </w:r>
          </w:p>
          <w:p w14:paraId="453C4620"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345B1E41"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Barriers and facilitators for future use of the HIT application for patients with LBP.</w:t>
            </w:r>
          </w:p>
          <w:p w14:paraId="26A47B48"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3402" w:type="dxa"/>
            <w:shd w:val="clear" w:color="auto" w:fill="auto"/>
          </w:tcPr>
          <w:p w14:paraId="0F1A4091"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 xml:space="preserve">8 one-hour interviews with GPs revealed the following: </w:t>
            </w:r>
          </w:p>
          <w:p w14:paraId="7D2BB21F" w14:textId="77777777" w:rsidR="00462DC9" w:rsidRPr="00752F57" w:rsidRDefault="00462DC9" w:rsidP="00462DC9">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asciiTheme="minorHAnsi" w:hAnsiTheme="minorHAnsi" w:cstheme="minorHAnsi"/>
                <w:sz w:val="18"/>
                <w:szCs w:val="18"/>
              </w:rPr>
              <w:t>Content for lower back pain should be validated by GPs</w:t>
            </w:r>
          </w:p>
          <w:p w14:paraId="105D38FD" w14:textId="77777777" w:rsidR="00462DC9" w:rsidRPr="00752F57" w:rsidRDefault="00462DC9" w:rsidP="00462DC9">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asciiTheme="minorHAnsi" w:hAnsiTheme="minorHAnsi" w:cstheme="minorHAnsi"/>
                <w:sz w:val="18"/>
                <w:szCs w:val="18"/>
              </w:rPr>
              <w:t>From a trustworthy source</w:t>
            </w:r>
          </w:p>
          <w:p w14:paraId="1038B371" w14:textId="77777777" w:rsidR="00462DC9" w:rsidRPr="005E1666" w:rsidRDefault="00462DC9" w:rsidP="00462DC9">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asciiTheme="minorHAnsi" w:hAnsiTheme="minorHAnsi" w:cstheme="minorHAnsi"/>
                <w:sz w:val="18"/>
                <w:szCs w:val="18"/>
              </w:rPr>
              <w:t>Support ongoing treatment plan</w:t>
            </w:r>
          </w:p>
          <w:p w14:paraId="636000C6" w14:textId="46B8C68D" w:rsidR="005E1666" w:rsidRPr="005E1666" w:rsidRDefault="005E1666" w:rsidP="005E166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 P values stated</w:t>
            </w:r>
          </w:p>
        </w:tc>
      </w:tr>
      <w:tr w:rsidR="00462DC9" w:rsidRPr="0031312C" w14:paraId="5EAFBDC0"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2022DFC" w14:textId="5CF913F0" w:rsidR="00462DC9" w:rsidRPr="00AC7E7E" w:rsidRDefault="00462DC9" w:rsidP="00462DC9">
            <w:pPr>
              <w:spacing w:line="360" w:lineRule="auto"/>
              <w:jc w:val="left"/>
              <w:rPr>
                <w:rFonts w:cstheme="minorHAnsi"/>
                <w:color w:val="000000" w:themeColor="text1"/>
                <w:sz w:val="18"/>
                <w:szCs w:val="18"/>
              </w:rPr>
            </w:pPr>
            <w:proofErr w:type="spellStart"/>
            <w:r w:rsidRPr="00AC7E7E">
              <w:rPr>
                <w:rFonts w:cstheme="minorHAnsi"/>
                <w:sz w:val="18"/>
                <w:szCs w:val="18"/>
              </w:rPr>
              <w:t>Rofaiel</w:t>
            </w:r>
            <w:proofErr w:type="spellEnd"/>
            <w:r w:rsidRPr="00AC7E7E">
              <w:rPr>
                <w:rFonts w:cstheme="minorHAnsi"/>
                <w:sz w:val="18"/>
                <w:szCs w:val="18"/>
              </w:rPr>
              <w:t xml:space="preserve"> R et al. (2018)</w:t>
            </w:r>
            <w:r w:rsidR="001323E4" w:rsidRPr="00AC7E7E">
              <w:rPr>
                <w:rFonts w:cstheme="minorHAnsi"/>
                <w:color w:val="000000" w:themeColor="text1"/>
                <w:sz w:val="18"/>
                <w:szCs w:val="18"/>
              </w:rPr>
              <w:t xml:space="preserve"> </w:t>
            </w:r>
            <w:r w:rsidR="002D08FC">
              <w:rPr>
                <w:rFonts w:cstheme="minorHAnsi"/>
                <w:color w:val="000000" w:themeColor="text1"/>
                <w:sz w:val="18"/>
                <w:szCs w:val="18"/>
              </w:rPr>
              <w:t>[</w:t>
            </w:r>
            <w:r w:rsidR="00C874F2">
              <w:rPr>
                <w:rFonts w:cstheme="minorHAnsi"/>
                <w:color w:val="000000" w:themeColor="text1"/>
                <w:sz w:val="18"/>
                <w:szCs w:val="18"/>
              </w:rPr>
              <w:t>15</w:t>
            </w:r>
            <w:r w:rsidR="002D08FC">
              <w:rPr>
                <w:rFonts w:cstheme="minorHAnsi"/>
                <w:color w:val="000000" w:themeColor="text1"/>
                <w:sz w:val="18"/>
                <w:szCs w:val="18"/>
              </w:rPr>
              <w:t>]</w:t>
            </w:r>
          </w:p>
        </w:tc>
        <w:tc>
          <w:tcPr>
            <w:tcW w:w="1276" w:type="dxa"/>
            <w:shd w:val="clear" w:color="auto" w:fill="auto"/>
          </w:tcPr>
          <w:p w14:paraId="18AAFD6F"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Observational study</w:t>
            </w:r>
          </w:p>
        </w:tc>
        <w:tc>
          <w:tcPr>
            <w:tcW w:w="1417" w:type="dxa"/>
            <w:shd w:val="clear" w:color="auto" w:fill="auto"/>
          </w:tcPr>
          <w:p w14:paraId="72C9397A"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Websites that describe the biologic agents used as treatment options for inflammatory bowel disease</w:t>
            </w:r>
          </w:p>
        </w:tc>
        <w:tc>
          <w:tcPr>
            <w:tcW w:w="1843" w:type="dxa"/>
            <w:shd w:val="clear" w:color="auto" w:fill="auto"/>
          </w:tcPr>
          <w:p w14:paraId="2CAEF954"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DISCERN model was used to evaluate the quality of the information content.</w:t>
            </w:r>
          </w:p>
          <w:p w14:paraId="4F9FD6AB"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3402" w:type="dxa"/>
            <w:shd w:val="clear" w:color="auto" w:fill="auto"/>
          </w:tcPr>
          <w:p w14:paraId="41FB3F14" w14:textId="57478901" w:rsidR="00462DC9" w:rsidRPr="00AC7E7E" w:rsidRDefault="001323E4"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shd w:val="clear" w:color="auto" w:fill="FFFFFF"/>
              </w:rPr>
            </w:pPr>
            <w:r>
              <w:rPr>
                <w:rFonts w:cstheme="minorHAnsi"/>
                <w:sz w:val="18"/>
                <w:szCs w:val="18"/>
              </w:rPr>
              <w:t xml:space="preserve">Mean </w:t>
            </w:r>
            <w:r w:rsidR="00462DC9" w:rsidRPr="00AC7E7E">
              <w:rPr>
                <w:rFonts w:cstheme="minorHAnsi"/>
                <w:sz w:val="18"/>
                <w:szCs w:val="18"/>
              </w:rPr>
              <w:t xml:space="preserve">DISCERN score </w:t>
            </w:r>
            <w:r>
              <w:rPr>
                <w:rFonts w:cstheme="minorHAnsi"/>
                <w:sz w:val="18"/>
                <w:szCs w:val="18"/>
              </w:rPr>
              <w:t>across</w:t>
            </w:r>
            <w:r w:rsidR="00462DC9" w:rsidRPr="00AC7E7E">
              <w:rPr>
                <w:rFonts w:cstheme="minorHAnsi"/>
                <w:sz w:val="18"/>
                <w:szCs w:val="18"/>
              </w:rPr>
              <w:t xml:space="preserve"> all websites was 3.21 out of a 5-point scale. </w:t>
            </w:r>
            <w:r>
              <w:rPr>
                <w:rFonts w:cstheme="minorHAnsi"/>
                <w:sz w:val="18"/>
                <w:szCs w:val="18"/>
              </w:rPr>
              <w:t>N</w:t>
            </w:r>
            <w:r w:rsidR="00462DC9" w:rsidRPr="00AC7E7E">
              <w:rPr>
                <w:rFonts w:cstheme="minorHAnsi"/>
                <w:sz w:val="18"/>
                <w:szCs w:val="18"/>
              </w:rPr>
              <w:t xml:space="preserve">o significant difference </w:t>
            </w:r>
            <w:r>
              <w:rPr>
                <w:rFonts w:cstheme="minorHAnsi"/>
                <w:sz w:val="18"/>
                <w:szCs w:val="18"/>
              </w:rPr>
              <w:t xml:space="preserve">was found </w:t>
            </w:r>
            <w:r w:rsidR="00462DC9" w:rsidRPr="00AC7E7E">
              <w:rPr>
                <w:rFonts w:cstheme="minorHAnsi"/>
                <w:sz w:val="18"/>
                <w:szCs w:val="18"/>
              </w:rPr>
              <w:t xml:space="preserve">between patient-searched and physician-recommended websites, with a mean </w:t>
            </w:r>
            <w:r>
              <w:rPr>
                <w:rFonts w:cstheme="minorHAnsi"/>
                <w:sz w:val="18"/>
                <w:szCs w:val="18"/>
              </w:rPr>
              <w:t xml:space="preserve">score of </w:t>
            </w:r>
            <w:r w:rsidR="00462DC9" w:rsidRPr="00AC7E7E">
              <w:rPr>
                <w:rFonts w:cstheme="minorHAnsi"/>
                <w:sz w:val="18"/>
                <w:szCs w:val="18"/>
              </w:rPr>
              <w:t>3.21 versus 3.63, respectively (P</w:t>
            </w:r>
            <w:r>
              <w:rPr>
                <w:rFonts w:cstheme="minorHAnsi"/>
                <w:sz w:val="18"/>
                <w:szCs w:val="18"/>
              </w:rPr>
              <w:t>=</w:t>
            </w:r>
            <w:r w:rsidR="00462DC9" w:rsidRPr="00AC7E7E">
              <w:rPr>
                <w:rFonts w:cstheme="minorHAnsi"/>
                <w:sz w:val="18"/>
                <w:szCs w:val="18"/>
              </w:rPr>
              <w:t>0.158).</w:t>
            </w:r>
          </w:p>
        </w:tc>
      </w:tr>
      <w:tr w:rsidR="00462DC9" w:rsidRPr="0031312C" w14:paraId="2D3FCCEF"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70F66A3" w14:textId="368EFEAB" w:rsidR="00462DC9" w:rsidRPr="007E02AD" w:rsidRDefault="00462DC9" w:rsidP="00462DC9">
            <w:pPr>
              <w:spacing w:line="360" w:lineRule="auto"/>
              <w:jc w:val="left"/>
              <w:rPr>
                <w:rFonts w:cstheme="minorHAnsi"/>
                <w:color w:val="000000" w:themeColor="text1"/>
                <w:sz w:val="18"/>
                <w:szCs w:val="18"/>
              </w:rPr>
            </w:pPr>
            <w:r w:rsidRPr="007E02AD">
              <w:rPr>
                <w:rFonts w:cstheme="minorHAnsi"/>
                <w:sz w:val="18"/>
                <w:szCs w:val="18"/>
              </w:rPr>
              <w:lastRenderedPageBreak/>
              <w:t>Alfonso AR et al. (2019)</w:t>
            </w:r>
            <w:r w:rsidR="001323E4" w:rsidRPr="007E02AD">
              <w:rPr>
                <w:rFonts w:cstheme="minorHAnsi"/>
                <w:color w:val="000000" w:themeColor="text1"/>
                <w:sz w:val="18"/>
                <w:szCs w:val="18"/>
              </w:rPr>
              <w:t xml:space="preserve"> </w:t>
            </w:r>
            <w:r w:rsidR="002D08FC">
              <w:rPr>
                <w:rFonts w:cstheme="minorHAnsi"/>
                <w:color w:val="000000" w:themeColor="text1"/>
                <w:sz w:val="18"/>
                <w:szCs w:val="18"/>
              </w:rPr>
              <w:t>[</w:t>
            </w:r>
            <w:r w:rsidR="00B008AB">
              <w:rPr>
                <w:rFonts w:cstheme="minorHAnsi"/>
                <w:color w:val="000000" w:themeColor="text1"/>
                <w:sz w:val="18"/>
                <w:szCs w:val="18"/>
              </w:rPr>
              <w:t>16</w:t>
            </w:r>
            <w:r w:rsidR="002D08FC">
              <w:rPr>
                <w:rFonts w:cstheme="minorHAnsi"/>
                <w:color w:val="000000" w:themeColor="text1"/>
                <w:sz w:val="18"/>
                <w:szCs w:val="18"/>
              </w:rPr>
              <w:t>]</w:t>
            </w:r>
          </w:p>
        </w:tc>
        <w:tc>
          <w:tcPr>
            <w:tcW w:w="1276" w:type="dxa"/>
            <w:shd w:val="clear" w:color="auto" w:fill="auto"/>
          </w:tcPr>
          <w:p w14:paraId="44E146AB" w14:textId="77777777" w:rsidR="00462DC9" w:rsidRPr="007E02AD"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E02AD">
              <w:rPr>
                <w:rFonts w:cstheme="minorHAnsi"/>
                <w:sz w:val="18"/>
                <w:szCs w:val="18"/>
              </w:rPr>
              <w:t>Observational study</w:t>
            </w:r>
          </w:p>
        </w:tc>
        <w:tc>
          <w:tcPr>
            <w:tcW w:w="1417" w:type="dxa"/>
            <w:shd w:val="clear" w:color="auto" w:fill="auto"/>
          </w:tcPr>
          <w:p w14:paraId="1160E497" w14:textId="77777777" w:rsidR="00462DC9" w:rsidRPr="007E02AD"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E02AD">
              <w:rPr>
                <w:rFonts w:cstheme="minorHAnsi"/>
                <w:sz w:val="18"/>
                <w:szCs w:val="18"/>
              </w:rPr>
              <w:t>American Cleft Palate-Craniofacial Association-Approved Teams' Websites</w:t>
            </w:r>
          </w:p>
        </w:tc>
        <w:tc>
          <w:tcPr>
            <w:tcW w:w="1843" w:type="dxa"/>
            <w:shd w:val="clear" w:color="auto" w:fill="auto"/>
          </w:tcPr>
          <w:p w14:paraId="4D2E3FDC" w14:textId="77777777" w:rsidR="00462DC9" w:rsidRPr="007E02AD"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E02AD">
              <w:rPr>
                <w:rFonts w:cstheme="minorHAnsi"/>
                <w:sz w:val="18"/>
                <w:szCs w:val="18"/>
              </w:rPr>
              <w:t>Content and readability of team websites.</w:t>
            </w:r>
          </w:p>
          <w:p w14:paraId="0254ADF2" w14:textId="77777777" w:rsidR="00462DC9" w:rsidRPr="007E02AD"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3402" w:type="dxa"/>
            <w:shd w:val="clear" w:color="auto" w:fill="auto"/>
          </w:tcPr>
          <w:p w14:paraId="01D8B489" w14:textId="77777777" w:rsidR="001323E4"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The</w:t>
            </w:r>
            <w:r w:rsidR="001323E4">
              <w:rPr>
                <w:rFonts w:cstheme="minorHAnsi"/>
                <w:sz w:val="18"/>
                <w:szCs w:val="18"/>
              </w:rPr>
              <w:t xml:space="preserve"> mean (SD)</w:t>
            </w:r>
            <w:r w:rsidRPr="00AC7E7E">
              <w:rPr>
                <w:rFonts w:cstheme="minorHAnsi"/>
                <w:sz w:val="18"/>
                <w:szCs w:val="18"/>
              </w:rPr>
              <w:t xml:space="preserve"> reading level 10.7</w:t>
            </w:r>
            <w:r w:rsidR="001323E4">
              <w:rPr>
                <w:rFonts w:cstheme="minorHAnsi"/>
                <w:sz w:val="18"/>
                <w:szCs w:val="18"/>
              </w:rPr>
              <w:t xml:space="preserve"> (1.9)</w:t>
            </w:r>
            <w:r w:rsidRPr="00AC7E7E">
              <w:rPr>
                <w:rFonts w:cstheme="minorHAnsi"/>
                <w:sz w:val="18"/>
                <w:szCs w:val="18"/>
              </w:rPr>
              <w:t xml:space="preserve"> exceeded the AMA-recommended sixth grade reading level</w:t>
            </w:r>
            <w:r w:rsidR="001323E4">
              <w:rPr>
                <w:rFonts w:cstheme="minorHAnsi"/>
                <w:sz w:val="18"/>
                <w:szCs w:val="18"/>
              </w:rPr>
              <w:t>.</w:t>
            </w:r>
            <w:r w:rsidRPr="00AC7E7E">
              <w:rPr>
                <w:rFonts w:cstheme="minorHAnsi"/>
                <w:sz w:val="18"/>
                <w:szCs w:val="18"/>
              </w:rPr>
              <w:t xml:space="preserve"> </w:t>
            </w:r>
          </w:p>
          <w:p w14:paraId="53E12E2B" w14:textId="77777777" w:rsidR="005831C1"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HAnsi"/>
                <w:sz w:val="18"/>
                <w:szCs w:val="18"/>
              </w:rPr>
            </w:pPr>
            <w:r w:rsidRPr="00AC7E7E">
              <w:rPr>
                <w:rFonts w:cstheme="minorHAnsi"/>
                <w:sz w:val="18"/>
                <w:szCs w:val="18"/>
              </w:rPr>
              <w:t xml:space="preserve">Children's Hospital-affiliated teams (n = 86) </w:t>
            </w:r>
            <w:r w:rsidR="005831C1">
              <w:rPr>
                <w:rFonts w:cstheme="minorHAnsi"/>
                <w:sz w:val="18"/>
                <w:szCs w:val="18"/>
              </w:rPr>
              <w:t>yielded</w:t>
            </w:r>
            <w:r w:rsidRPr="00AC7E7E">
              <w:rPr>
                <w:rFonts w:cstheme="minorHAnsi"/>
                <w:sz w:val="18"/>
                <w:szCs w:val="18"/>
              </w:rPr>
              <w:t xml:space="preserve"> significantly higher content score</w:t>
            </w:r>
            <w:r w:rsidR="005831C1">
              <w:rPr>
                <w:rFonts w:cstheme="minorHAnsi"/>
                <w:sz w:val="18"/>
                <w:szCs w:val="18"/>
              </w:rPr>
              <w:t>s</w:t>
            </w:r>
            <w:r w:rsidRPr="00AC7E7E">
              <w:rPr>
                <w:rFonts w:cstheme="minorHAnsi"/>
                <w:sz w:val="18"/>
                <w:szCs w:val="18"/>
              </w:rPr>
              <w:t xml:space="preserve"> (14.8 vs 13.5; </w:t>
            </w:r>
            <w:r w:rsidRPr="00AC7E7E">
              <w:rPr>
                <w:rFonts w:eastAsiaTheme="minorHAnsi" w:cstheme="minorHAnsi"/>
                <w:i/>
                <w:iCs/>
                <w:sz w:val="18"/>
                <w:szCs w:val="18"/>
              </w:rPr>
              <w:t>P</w:t>
            </w:r>
            <w:r w:rsidRPr="00AC7E7E">
              <w:rPr>
                <w:rFonts w:eastAsiaTheme="minorHAnsi" w:cstheme="minorHAnsi"/>
                <w:sz w:val="18"/>
                <w:szCs w:val="18"/>
              </w:rPr>
              <w:t xml:space="preserve"> = .03) </w:t>
            </w:r>
          </w:p>
          <w:p w14:paraId="05A1DA49" w14:textId="65972EFE" w:rsidR="00462DC9" w:rsidRPr="007E02AD" w:rsidRDefault="005831C1"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eastAsiaTheme="minorHAnsi" w:cstheme="minorHAnsi"/>
                <w:sz w:val="18"/>
                <w:szCs w:val="18"/>
              </w:rPr>
              <w:t xml:space="preserve">Children’s hospital teams also had better </w:t>
            </w:r>
            <w:r w:rsidR="00462DC9" w:rsidRPr="00AC7E7E">
              <w:rPr>
                <w:rFonts w:eastAsiaTheme="minorHAnsi" w:cstheme="minorHAnsi"/>
                <w:sz w:val="18"/>
                <w:szCs w:val="18"/>
              </w:rPr>
              <w:t>readability as</w:t>
            </w:r>
            <w:r>
              <w:rPr>
                <w:rFonts w:eastAsiaTheme="minorHAnsi" w:cstheme="minorHAnsi"/>
                <w:sz w:val="18"/>
                <w:szCs w:val="18"/>
              </w:rPr>
              <w:t xml:space="preserve"> indicated </w:t>
            </w:r>
            <w:r w:rsidR="00462DC9" w:rsidRPr="00AC7E7E">
              <w:rPr>
                <w:rFonts w:eastAsiaTheme="minorHAnsi" w:cstheme="minorHAnsi"/>
                <w:sz w:val="18"/>
                <w:szCs w:val="18"/>
              </w:rPr>
              <w:t xml:space="preserve">by lower reading grade level (10.5 vs 11.4; </w:t>
            </w:r>
            <w:r w:rsidR="00462DC9" w:rsidRPr="00AC7E7E">
              <w:rPr>
                <w:rFonts w:eastAsiaTheme="minorHAnsi" w:cstheme="minorHAnsi"/>
                <w:i/>
                <w:iCs/>
                <w:sz w:val="18"/>
                <w:szCs w:val="18"/>
              </w:rPr>
              <w:t>P</w:t>
            </w:r>
            <w:r w:rsidR="00462DC9" w:rsidRPr="00AC7E7E">
              <w:rPr>
                <w:rFonts w:eastAsiaTheme="minorHAnsi" w:cstheme="minorHAnsi"/>
                <w:sz w:val="18"/>
                <w:szCs w:val="18"/>
              </w:rPr>
              <w:t xml:space="preserve"> = .04). </w:t>
            </w:r>
          </w:p>
        </w:tc>
      </w:tr>
      <w:tr w:rsidR="00462DC9" w:rsidRPr="0031312C" w14:paraId="01B764C4"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3A5AFF4" w14:textId="0C6C21FF" w:rsidR="00462DC9" w:rsidRPr="00AC7E7E" w:rsidRDefault="00462DC9" w:rsidP="00462DC9">
            <w:pPr>
              <w:spacing w:line="360" w:lineRule="auto"/>
              <w:jc w:val="left"/>
              <w:rPr>
                <w:rFonts w:cstheme="minorHAnsi"/>
                <w:color w:val="000000" w:themeColor="text1"/>
                <w:sz w:val="18"/>
                <w:szCs w:val="18"/>
              </w:rPr>
            </w:pPr>
            <w:proofErr w:type="spellStart"/>
            <w:r w:rsidRPr="00AC7E7E">
              <w:rPr>
                <w:rFonts w:cstheme="minorHAnsi"/>
                <w:sz w:val="18"/>
                <w:szCs w:val="18"/>
              </w:rPr>
              <w:t>Ayyaswami</w:t>
            </w:r>
            <w:proofErr w:type="spellEnd"/>
            <w:r w:rsidRPr="00AC7E7E">
              <w:rPr>
                <w:rFonts w:cstheme="minorHAnsi"/>
                <w:sz w:val="18"/>
                <w:szCs w:val="18"/>
              </w:rPr>
              <w:t xml:space="preserve"> V et al. (2019)</w:t>
            </w:r>
            <w:r w:rsidR="005831C1" w:rsidRPr="00AC7E7E">
              <w:rPr>
                <w:rFonts w:cstheme="minorHAnsi"/>
                <w:color w:val="000000" w:themeColor="text1"/>
                <w:sz w:val="18"/>
                <w:szCs w:val="18"/>
              </w:rPr>
              <w:t xml:space="preserve"> </w:t>
            </w:r>
            <w:r w:rsidR="002D08FC">
              <w:rPr>
                <w:rFonts w:cstheme="minorHAnsi"/>
                <w:color w:val="000000" w:themeColor="text1"/>
                <w:sz w:val="18"/>
                <w:szCs w:val="18"/>
              </w:rPr>
              <w:t>[</w:t>
            </w:r>
            <w:r w:rsidR="00B008AB">
              <w:rPr>
                <w:rFonts w:cstheme="minorHAnsi"/>
                <w:color w:val="000000" w:themeColor="text1"/>
                <w:sz w:val="18"/>
                <w:szCs w:val="18"/>
              </w:rPr>
              <w:t>17</w:t>
            </w:r>
            <w:r w:rsidR="002D08FC">
              <w:rPr>
                <w:rFonts w:cstheme="minorHAnsi"/>
                <w:color w:val="000000" w:themeColor="text1"/>
                <w:sz w:val="18"/>
                <w:szCs w:val="18"/>
              </w:rPr>
              <w:t>]</w:t>
            </w:r>
          </w:p>
        </w:tc>
        <w:tc>
          <w:tcPr>
            <w:tcW w:w="1276" w:type="dxa"/>
            <w:shd w:val="clear" w:color="auto" w:fill="auto"/>
          </w:tcPr>
          <w:p w14:paraId="065BE4A5"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31312C">
              <w:rPr>
                <w:rFonts w:cstheme="minorHAnsi"/>
                <w:sz w:val="18"/>
                <w:szCs w:val="18"/>
              </w:rPr>
              <w:t>Observational study</w:t>
            </w:r>
          </w:p>
        </w:tc>
        <w:tc>
          <w:tcPr>
            <w:tcW w:w="1417" w:type="dxa"/>
            <w:shd w:val="clear" w:color="auto" w:fill="auto"/>
          </w:tcPr>
          <w:p w14:paraId="0E5F443B" w14:textId="77777777" w:rsidR="00462DC9" w:rsidRPr="00AC7E7E"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Online Cardiovascular Disease-Related Health Education Articles</w:t>
            </w:r>
          </w:p>
          <w:p w14:paraId="77C942B1"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7F106BC8"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Readability according to 10 readability measures (Flesch Reading Ease, Coleman-</w:t>
            </w:r>
            <w:proofErr w:type="spellStart"/>
            <w:r w:rsidRPr="00AC7E7E">
              <w:rPr>
                <w:rFonts w:cstheme="minorHAnsi"/>
                <w:sz w:val="18"/>
                <w:szCs w:val="18"/>
              </w:rPr>
              <w:t>Liau</w:t>
            </w:r>
            <w:proofErr w:type="spellEnd"/>
            <w:r w:rsidRPr="00AC7E7E">
              <w:rPr>
                <w:rFonts w:cstheme="minorHAnsi"/>
                <w:sz w:val="18"/>
                <w:szCs w:val="18"/>
              </w:rPr>
              <w:t xml:space="preserve"> Index, Flesch-Kincaid Grade Level, Gunning Fog Index, FORCAST Readability Formula, New Dale-</w:t>
            </w:r>
            <w:proofErr w:type="spellStart"/>
            <w:r w:rsidRPr="00AC7E7E">
              <w:rPr>
                <w:rFonts w:cstheme="minorHAnsi"/>
                <w:sz w:val="18"/>
                <w:szCs w:val="18"/>
              </w:rPr>
              <w:t>Chall</w:t>
            </w:r>
            <w:proofErr w:type="spellEnd"/>
            <w:r w:rsidRPr="00AC7E7E">
              <w:rPr>
                <w:rFonts w:cstheme="minorHAnsi"/>
                <w:sz w:val="18"/>
                <w:szCs w:val="18"/>
              </w:rPr>
              <w:t xml:space="preserve"> formula, New Fog Count, Simple Measure of Gobbledygook Index, Fry Readability Formula, and Raygor Readability Estimate</w:t>
            </w:r>
          </w:p>
        </w:tc>
        <w:tc>
          <w:tcPr>
            <w:tcW w:w="3402" w:type="dxa"/>
            <w:shd w:val="clear" w:color="auto" w:fill="auto"/>
          </w:tcPr>
          <w:p w14:paraId="1880F604" w14:textId="77777777" w:rsidR="005831C1" w:rsidRDefault="005831C1"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All measures that assessed mean reading grade level found that</w:t>
            </w:r>
            <w:r w:rsidR="00462DC9" w:rsidRPr="00AC7E7E">
              <w:rPr>
                <w:rFonts w:cstheme="minorHAnsi"/>
                <w:sz w:val="18"/>
                <w:szCs w:val="18"/>
              </w:rPr>
              <w:t xml:space="preserve"> 196 articles were written at a mean</w:t>
            </w:r>
            <w:r>
              <w:rPr>
                <w:rFonts w:cstheme="minorHAnsi"/>
                <w:sz w:val="18"/>
                <w:szCs w:val="18"/>
              </w:rPr>
              <w:t xml:space="preserve"> (SD)</w:t>
            </w:r>
            <w:r w:rsidR="00462DC9" w:rsidRPr="00AC7E7E">
              <w:rPr>
                <w:rFonts w:cstheme="minorHAnsi"/>
                <w:sz w:val="18"/>
                <w:szCs w:val="18"/>
              </w:rPr>
              <w:t xml:space="preserve"> 10.9 </w:t>
            </w:r>
            <w:r>
              <w:rPr>
                <w:rFonts w:cstheme="minorHAnsi"/>
                <w:sz w:val="18"/>
                <w:szCs w:val="18"/>
              </w:rPr>
              <w:t>(</w:t>
            </w:r>
            <w:r w:rsidR="00462DC9" w:rsidRPr="00AC7E7E">
              <w:rPr>
                <w:rFonts w:cstheme="minorHAnsi"/>
                <w:sz w:val="18"/>
                <w:szCs w:val="18"/>
              </w:rPr>
              <w:t xml:space="preserve">1.8) grade reading level. </w:t>
            </w:r>
          </w:p>
          <w:p w14:paraId="3403DA68" w14:textId="622F0141"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99.5% of the articles were written beyond the 5th- to 6th-grade level </w:t>
            </w:r>
          </w:p>
          <w:p w14:paraId="12DEA046" w14:textId="26C9BE0D" w:rsidR="00462DC9" w:rsidRPr="00AC7E7E" w:rsidRDefault="005E1666"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No P values stated</w:t>
            </w:r>
          </w:p>
        </w:tc>
      </w:tr>
      <w:tr w:rsidR="00462DC9" w:rsidRPr="0031312C" w14:paraId="636CBFB7"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3A163AE" w14:textId="16BB9C90"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sz w:val="18"/>
                <w:szCs w:val="18"/>
              </w:rPr>
              <w:t>Fajardo MA et al. (2019)</w:t>
            </w:r>
            <w:r w:rsidR="005831C1"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18</w:t>
            </w:r>
            <w:r w:rsidR="002D08FC">
              <w:rPr>
                <w:rFonts w:cstheme="minorHAnsi"/>
                <w:noProof/>
                <w:color w:val="000000" w:themeColor="text1"/>
                <w:sz w:val="18"/>
                <w:szCs w:val="18"/>
              </w:rPr>
              <w:t>]</w:t>
            </w:r>
          </w:p>
        </w:tc>
        <w:tc>
          <w:tcPr>
            <w:tcW w:w="1276" w:type="dxa"/>
            <w:shd w:val="clear" w:color="auto" w:fill="auto"/>
          </w:tcPr>
          <w:p w14:paraId="1179F810"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Systematic review</w:t>
            </w:r>
          </w:p>
        </w:tc>
        <w:tc>
          <w:tcPr>
            <w:tcW w:w="1417" w:type="dxa"/>
            <w:shd w:val="clear" w:color="auto" w:fill="auto"/>
          </w:tcPr>
          <w:p w14:paraId="0F2E2CF2"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Online deprescribing patient education materials</w:t>
            </w:r>
          </w:p>
        </w:tc>
        <w:tc>
          <w:tcPr>
            <w:tcW w:w="1843" w:type="dxa"/>
            <w:shd w:val="clear" w:color="auto" w:fill="auto"/>
          </w:tcPr>
          <w:p w14:paraId="797EFD0D"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Patient Education Material Assessment Tool and the International Patient Decision Aids Standards Inventory.</w:t>
            </w:r>
          </w:p>
          <w:p w14:paraId="17BEE452"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Readability using Gunning-Fog Index and Flesch-Kincaid Grade level.</w:t>
            </w:r>
          </w:p>
        </w:tc>
        <w:tc>
          <w:tcPr>
            <w:tcW w:w="3402" w:type="dxa"/>
            <w:shd w:val="clear" w:color="auto" w:fill="auto"/>
          </w:tcPr>
          <w:p w14:paraId="1149D65D"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PEMs addressing deprescribing of medications for symptom control (81%) were most common.</w:t>
            </w:r>
          </w:p>
          <w:p w14:paraId="58B16694"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37% of deprescribing PEMs present potential benefits and harms of deprescribing.</w:t>
            </w:r>
          </w:p>
          <w:p w14:paraId="43E21042" w14:textId="77777777" w:rsidR="00462DC9"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Most PEMs are pitched above average reading levels (average minimum reading level of Grade 12).</w:t>
            </w:r>
          </w:p>
          <w:p w14:paraId="28B92FD5" w14:textId="08EB9E79" w:rsidR="005E1666" w:rsidRPr="00AC7E7E" w:rsidRDefault="005E1666"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sz w:val="18"/>
                <w:szCs w:val="18"/>
              </w:rPr>
              <w:t>No P values stated</w:t>
            </w:r>
          </w:p>
        </w:tc>
      </w:tr>
      <w:tr w:rsidR="00462DC9" w:rsidRPr="0031312C" w14:paraId="242E9414"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E03B84E" w14:textId="3C62D224" w:rsidR="00462DC9" w:rsidRPr="00AC7E7E" w:rsidRDefault="00462DC9" w:rsidP="00462DC9">
            <w:pPr>
              <w:spacing w:line="360" w:lineRule="auto"/>
              <w:jc w:val="left"/>
              <w:rPr>
                <w:rFonts w:cstheme="minorHAnsi"/>
                <w:noProof/>
                <w:color w:val="000000" w:themeColor="text1"/>
                <w:sz w:val="18"/>
                <w:szCs w:val="18"/>
              </w:rPr>
            </w:pPr>
            <w:proofErr w:type="spellStart"/>
            <w:r w:rsidRPr="00AC7E7E">
              <w:rPr>
                <w:rFonts w:cstheme="minorHAnsi"/>
                <w:sz w:val="18"/>
                <w:szCs w:val="18"/>
              </w:rPr>
              <w:lastRenderedPageBreak/>
              <w:t>Vivekanantham</w:t>
            </w:r>
            <w:proofErr w:type="spellEnd"/>
            <w:r w:rsidRPr="00AC7E7E">
              <w:rPr>
                <w:rFonts w:cstheme="minorHAnsi"/>
                <w:sz w:val="18"/>
                <w:szCs w:val="18"/>
              </w:rPr>
              <w:t xml:space="preserve"> A et al. (2017)</w:t>
            </w:r>
            <w:r w:rsidR="005831C1"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19</w:t>
            </w:r>
            <w:r w:rsidR="002D08FC">
              <w:rPr>
                <w:rFonts w:cstheme="minorHAnsi"/>
                <w:noProof/>
                <w:color w:val="000000" w:themeColor="text1"/>
                <w:sz w:val="18"/>
                <w:szCs w:val="18"/>
              </w:rPr>
              <w:t>]</w:t>
            </w:r>
          </w:p>
        </w:tc>
        <w:tc>
          <w:tcPr>
            <w:tcW w:w="1276" w:type="dxa"/>
            <w:shd w:val="clear" w:color="auto" w:fill="auto"/>
          </w:tcPr>
          <w:p w14:paraId="4FC26698"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Observational study</w:t>
            </w:r>
          </w:p>
        </w:tc>
        <w:tc>
          <w:tcPr>
            <w:tcW w:w="1417" w:type="dxa"/>
            <w:shd w:val="clear" w:color="auto" w:fill="auto"/>
          </w:tcPr>
          <w:p w14:paraId="6FE6C263" w14:textId="77777777" w:rsidR="00462DC9" w:rsidRPr="00AC7E7E"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Online health information for patients with polymyalgia rheumatica</w:t>
            </w:r>
          </w:p>
          <w:p w14:paraId="02BC42C2"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0B59CA72"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Readability using the Flesch Reading Ease and SMOG Readability tools.</w:t>
            </w:r>
          </w:p>
          <w:p w14:paraId="0EB83336"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8-item Credibility Indicator (incorporating authorship, affiliation, editorial team, date of creation, date of update, backing, accreditation and financing).</w:t>
            </w:r>
          </w:p>
        </w:tc>
        <w:tc>
          <w:tcPr>
            <w:tcW w:w="3402" w:type="dxa"/>
            <w:shd w:val="clear" w:color="auto" w:fill="auto"/>
          </w:tcPr>
          <w:p w14:paraId="19CE5248" w14:textId="77777777" w:rsidR="005831C1" w:rsidRDefault="005831C1"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 all websites identified (n=52) the</w:t>
            </w:r>
            <w:r w:rsidR="00462DC9" w:rsidRPr="00AC7E7E">
              <w:rPr>
                <w:rFonts w:cstheme="minorHAnsi"/>
                <w:sz w:val="18"/>
                <w:szCs w:val="18"/>
              </w:rPr>
              <w:t xml:space="preserve"> mean (</w:t>
            </w:r>
            <w:r>
              <w:rPr>
                <w:rFonts w:cstheme="minorHAnsi"/>
                <w:sz w:val="18"/>
                <w:szCs w:val="18"/>
              </w:rPr>
              <w:t>SD</w:t>
            </w:r>
            <w:r w:rsidR="00462DC9" w:rsidRPr="00AC7E7E">
              <w:rPr>
                <w:rFonts w:cstheme="minorHAnsi"/>
                <w:sz w:val="18"/>
                <w:szCs w:val="18"/>
              </w:rPr>
              <w:t xml:space="preserve">) Flesch Reading Ease and SMOG Readability scores were 48 (15) and 10 (2), respectively. </w:t>
            </w:r>
          </w:p>
          <w:p w14:paraId="33819AFD" w14:textId="77777777" w:rsidR="005831C1"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The mean (SD) Credibility Indicator was 2 (1). </w:t>
            </w:r>
          </w:p>
          <w:p w14:paraId="5F322764" w14:textId="77777777" w:rsidR="00462DC9" w:rsidRDefault="005831C1"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50</w:t>
            </w:r>
            <w:r w:rsidR="00462DC9" w:rsidRPr="00AC7E7E">
              <w:rPr>
                <w:rFonts w:cstheme="minorHAnsi"/>
                <w:sz w:val="18"/>
                <w:szCs w:val="18"/>
              </w:rPr>
              <w:t xml:space="preserve"> (96%) of websites were accurate. </w:t>
            </w:r>
          </w:p>
          <w:p w14:paraId="4B916723" w14:textId="7EF57935" w:rsidR="005E1666" w:rsidRPr="00AC7E7E" w:rsidRDefault="005E1666"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P values stated</w:t>
            </w:r>
          </w:p>
        </w:tc>
      </w:tr>
      <w:tr w:rsidR="00462DC9" w:rsidRPr="0031312C" w14:paraId="3BC07580"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9F383B5" w14:textId="373F60C1" w:rsidR="00462DC9" w:rsidRPr="0031312C" w:rsidRDefault="00462DC9" w:rsidP="00462DC9">
            <w:pPr>
              <w:spacing w:line="360" w:lineRule="auto"/>
              <w:rPr>
                <w:rFonts w:cstheme="minorHAnsi"/>
                <w:sz w:val="18"/>
                <w:szCs w:val="18"/>
              </w:rPr>
            </w:pPr>
            <w:r w:rsidRPr="00D61163">
              <w:rPr>
                <w:rFonts w:cstheme="minorHAnsi"/>
                <w:noProof/>
                <w:color w:val="000000" w:themeColor="text1"/>
                <w:sz w:val="18"/>
                <w:szCs w:val="18"/>
              </w:rPr>
              <w:t>Harris VC et al. (2018)</w:t>
            </w:r>
            <w:r w:rsidR="00313D74" w:rsidRPr="0031312C">
              <w:rPr>
                <w:rFonts w:cstheme="minorHAnsi"/>
                <w:sz w:val="18"/>
                <w:szCs w:val="18"/>
              </w:rPr>
              <w:t xml:space="preserve"> </w:t>
            </w:r>
            <w:r w:rsidR="002D08FC">
              <w:rPr>
                <w:rFonts w:cstheme="minorHAnsi"/>
                <w:sz w:val="18"/>
                <w:szCs w:val="18"/>
              </w:rPr>
              <w:t>[</w:t>
            </w:r>
            <w:r w:rsidR="00B008AB">
              <w:rPr>
                <w:rFonts w:cstheme="minorHAnsi"/>
                <w:sz w:val="18"/>
                <w:szCs w:val="18"/>
              </w:rPr>
              <w:t>56</w:t>
            </w:r>
            <w:r w:rsidR="002D08FC">
              <w:rPr>
                <w:rFonts w:cstheme="minorHAnsi"/>
                <w:sz w:val="18"/>
                <w:szCs w:val="18"/>
              </w:rPr>
              <w:t>]</w:t>
            </w:r>
          </w:p>
        </w:tc>
        <w:tc>
          <w:tcPr>
            <w:tcW w:w="1276" w:type="dxa"/>
            <w:shd w:val="clear" w:color="auto" w:fill="auto"/>
          </w:tcPr>
          <w:p w14:paraId="7E107252"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Cross sectional descriptive</w:t>
            </w:r>
          </w:p>
        </w:tc>
        <w:tc>
          <w:tcPr>
            <w:tcW w:w="1417" w:type="dxa"/>
            <w:shd w:val="clear" w:color="auto" w:fill="auto"/>
          </w:tcPr>
          <w:p w14:paraId="57FE9D23"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shd w:val="clear" w:color="auto" w:fill="FFFFFF"/>
              </w:rPr>
              <w:t xml:space="preserve">Evaluation of leading online content on tympanostomy tube placement. </w:t>
            </w:r>
          </w:p>
        </w:tc>
        <w:tc>
          <w:tcPr>
            <w:tcW w:w="1843" w:type="dxa"/>
            <w:shd w:val="clear" w:color="auto" w:fill="auto"/>
          </w:tcPr>
          <w:p w14:paraId="5DDF308A" w14:textId="4693B357" w:rsidR="005831C1" w:rsidRPr="0031312C" w:rsidRDefault="005831C1"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themeColor="text1"/>
                <w:sz w:val="18"/>
                <w:szCs w:val="18"/>
                <w:shd w:val="clear" w:color="auto" w:fill="FFFFFF"/>
              </w:rPr>
              <w:t>PEMAT understandability and actionability scores</w:t>
            </w:r>
          </w:p>
        </w:tc>
        <w:tc>
          <w:tcPr>
            <w:tcW w:w="3402" w:type="dxa"/>
            <w:shd w:val="clear" w:color="auto" w:fill="auto"/>
          </w:tcPr>
          <w:p w14:paraId="1DC249D9" w14:textId="77777777" w:rsidR="005831C1" w:rsidRDefault="005831C1"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shd w:val="clear" w:color="auto" w:fill="FFFFFF"/>
              </w:rPr>
            </w:pPr>
            <w:r>
              <w:rPr>
                <w:rFonts w:cstheme="minorHAnsi"/>
                <w:color w:val="000000"/>
                <w:sz w:val="18"/>
                <w:szCs w:val="18"/>
                <w:shd w:val="clear" w:color="auto" w:fill="FFFFFF"/>
              </w:rPr>
              <w:t xml:space="preserve">PEMAT scores found all sites (n=10) were </w:t>
            </w:r>
            <w:r w:rsidR="00462DC9" w:rsidRPr="00D61163">
              <w:rPr>
                <w:rFonts w:cstheme="minorHAnsi"/>
                <w:color w:val="000000"/>
                <w:sz w:val="18"/>
                <w:szCs w:val="18"/>
                <w:shd w:val="clear" w:color="auto" w:fill="FFFFFF"/>
              </w:rPr>
              <w:t>understandable</w:t>
            </w:r>
            <w:r>
              <w:rPr>
                <w:rFonts w:cstheme="minorHAnsi"/>
                <w:color w:val="000000"/>
                <w:sz w:val="18"/>
                <w:szCs w:val="18"/>
                <w:shd w:val="clear" w:color="auto" w:fill="FFFFFF"/>
              </w:rPr>
              <w:t xml:space="preserve">, mean=81.9% </w:t>
            </w:r>
          </w:p>
          <w:p w14:paraId="14BC48EC" w14:textId="77777777" w:rsidR="00462DC9" w:rsidRDefault="005831C1"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shd w:val="clear" w:color="auto" w:fill="FFFFFF"/>
              </w:rPr>
            </w:pPr>
            <w:r>
              <w:rPr>
                <w:rFonts w:cstheme="minorHAnsi"/>
                <w:color w:val="000000"/>
                <w:sz w:val="18"/>
                <w:szCs w:val="18"/>
                <w:shd w:val="clear" w:color="auto" w:fill="FFFFFF"/>
              </w:rPr>
              <w:t xml:space="preserve">Seven of the sites has low actionability score, </w:t>
            </w:r>
            <w:r w:rsidR="00462DC9" w:rsidRPr="00D61163">
              <w:rPr>
                <w:rFonts w:cstheme="minorHAnsi"/>
                <w:color w:val="000000"/>
                <w:sz w:val="18"/>
                <w:szCs w:val="18"/>
                <w:shd w:val="clear" w:color="auto" w:fill="FFFFFF"/>
              </w:rPr>
              <w:t>mean</w:t>
            </w:r>
            <w:r>
              <w:rPr>
                <w:rFonts w:cstheme="minorHAnsi"/>
                <w:color w:val="000000"/>
                <w:sz w:val="18"/>
                <w:szCs w:val="18"/>
                <w:shd w:val="clear" w:color="auto" w:fill="FFFFFF"/>
              </w:rPr>
              <w:t>=</w:t>
            </w:r>
            <w:r w:rsidR="00462DC9" w:rsidRPr="00D61163">
              <w:rPr>
                <w:rFonts w:cstheme="minorHAnsi"/>
                <w:color w:val="000000"/>
                <w:sz w:val="18"/>
                <w:szCs w:val="18"/>
                <w:shd w:val="clear" w:color="auto" w:fill="FFFFFF"/>
              </w:rPr>
              <w:t>44.6%</w:t>
            </w:r>
            <w:r>
              <w:rPr>
                <w:rFonts w:cstheme="minorHAnsi"/>
                <w:color w:val="000000"/>
                <w:sz w:val="18"/>
                <w:szCs w:val="18"/>
                <w:shd w:val="clear" w:color="auto" w:fill="FFFFFF"/>
              </w:rPr>
              <w:t>.</w:t>
            </w:r>
            <w:r w:rsidR="00462DC9" w:rsidRPr="00D61163">
              <w:rPr>
                <w:rFonts w:cstheme="minorHAnsi"/>
                <w:color w:val="000000"/>
                <w:sz w:val="18"/>
                <w:szCs w:val="18"/>
                <w:shd w:val="clear" w:color="auto" w:fill="FFFFFF"/>
              </w:rPr>
              <w:t xml:space="preserve"> </w:t>
            </w:r>
          </w:p>
          <w:p w14:paraId="5655FC64" w14:textId="32659493" w:rsidR="005E1666" w:rsidRPr="0031312C" w:rsidRDefault="005E1666"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sz w:val="18"/>
                <w:szCs w:val="18"/>
                <w:shd w:val="clear" w:color="auto" w:fill="FFFFFF"/>
              </w:rPr>
              <w:t>No P values stated</w:t>
            </w:r>
          </w:p>
        </w:tc>
      </w:tr>
      <w:tr w:rsidR="00462DC9" w:rsidRPr="0031312C" w14:paraId="22C76584"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61687BED" w14:textId="0223B4CE" w:rsidR="00462DC9" w:rsidRPr="00AC7E7E" w:rsidRDefault="00462DC9" w:rsidP="00462DC9">
            <w:pPr>
              <w:spacing w:line="360" w:lineRule="auto"/>
              <w:jc w:val="left"/>
              <w:rPr>
                <w:rFonts w:cstheme="minorHAnsi"/>
                <w:noProof/>
                <w:color w:val="000000" w:themeColor="text1"/>
                <w:sz w:val="18"/>
                <w:szCs w:val="18"/>
              </w:rPr>
            </w:pPr>
            <w:proofErr w:type="spellStart"/>
            <w:r w:rsidRPr="00AC7E7E">
              <w:rPr>
                <w:rFonts w:cstheme="minorHAnsi"/>
                <w:sz w:val="18"/>
                <w:szCs w:val="18"/>
              </w:rPr>
              <w:t>Maciolek</w:t>
            </w:r>
            <w:proofErr w:type="spellEnd"/>
            <w:r w:rsidRPr="00AC7E7E">
              <w:rPr>
                <w:rFonts w:cstheme="minorHAnsi"/>
                <w:sz w:val="18"/>
                <w:szCs w:val="18"/>
              </w:rPr>
              <w:t xml:space="preserve"> KA et al. (2017)</w:t>
            </w:r>
            <w:r w:rsidR="00313D74"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20</w:t>
            </w:r>
            <w:r w:rsidR="002D08FC">
              <w:rPr>
                <w:rFonts w:cstheme="minorHAnsi"/>
                <w:noProof/>
                <w:color w:val="000000" w:themeColor="text1"/>
                <w:sz w:val="18"/>
                <w:szCs w:val="18"/>
              </w:rPr>
              <w:t>]</w:t>
            </w:r>
          </w:p>
        </w:tc>
        <w:tc>
          <w:tcPr>
            <w:tcW w:w="1276" w:type="dxa"/>
            <w:shd w:val="clear" w:color="auto" w:fill="auto"/>
          </w:tcPr>
          <w:p w14:paraId="0067176E"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Observational study</w:t>
            </w:r>
          </w:p>
        </w:tc>
        <w:tc>
          <w:tcPr>
            <w:tcW w:w="1417" w:type="dxa"/>
            <w:shd w:val="clear" w:color="auto" w:fill="auto"/>
          </w:tcPr>
          <w:p w14:paraId="0DFA92C2"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Prostate Biopsy Online Patient Education Materials. (PEM)</w:t>
            </w:r>
          </w:p>
        </w:tc>
        <w:tc>
          <w:tcPr>
            <w:tcW w:w="1843" w:type="dxa"/>
            <w:shd w:val="clear" w:color="auto" w:fill="auto"/>
          </w:tcPr>
          <w:p w14:paraId="60DCCE01" w14:textId="48408355"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 xml:space="preserve">Readability was assessed Flesch-Kincaid Grade Level. Understandability and actionability were measured using the Patient Education Materials Assessment Tool (PEMAT). </w:t>
            </w:r>
          </w:p>
        </w:tc>
        <w:tc>
          <w:tcPr>
            <w:tcW w:w="3402" w:type="dxa"/>
            <w:shd w:val="clear" w:color="auto" w:fill="auto"/>
          </w:tcPr>
          <w:p w14:paraId="46EA4239" w14:textId="77777777" w:rsidR="005831C1"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31 (21%) sites </w:t>
            </w:r>
            <w:r w:rsidR="005831C1">
              <w:rPr>
                <w:rFonts w:cstheme="minorHAnsi"/>
                <w:sz w:val="18"/>
                <w:szCs w:val="18"/>
              </w:rPr>
              <w:t>met</w:t>
            </w:r>
            <w:r w:rsidRPr="00AC7E7E">
              <w:rPr>
                <w:rFonts w:cstheme="minorHAnsi"/>
                <w:sz w:val="18"/>
                <w:szCs w:val="18"/>
              </w:rPr>
              <w:t xml:space="preserve"> the recommended &lt;8th grade reading level. </w:t>
            </w:r>
          </w:p>
          <w:p w14:paraId="11D7E70C" w14:textId="3625C421"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The PEMAT understandability score for academic</w:t>
            </w:r>
            <w:r w:rsidR="005831C1">
              <w:rPr>
                <w:rFonts w:cstheme="minorHAnsi"/>
                <w:sz w:val="18"/>
                <w:szCs w:val="18"/>
              </w:rPr>
              <w:t xml:space="preserve"> institution sourced</w:t>
            </w:r>
            <w:r w:rsidRPr="00AC7E7E">
              <w:rPr>
                <w:rFonts w:cstheme="minorHAnsi"/>
                <w:sz w:val="18"/>
                <w:szCs w:val="18"/>
              </w:rPr>
              <w:t xml:space="preserve"> PEM was higher than private (P = .02) and </w:t>
            </w:r>
            <w:r w:rsidR="005831C1">
              <w:rPr>
                <w:rFonts w:cstheme="minorHAnsi"/>
                <w:sz w:val="18"/>
                <w:szCs w:val="18"/>
              </w:rPr>
              <w:t xml:space="preserve">those </w:t>
            </w:r>
            <w:r w:rsidRPr="00AC7E7E">
              <w:rPr>
                <w:rFonts w:cstheme="minorHAnsi"/>
                <w:sz w:val="18"/>
                <w:szCs w:val="18"/>
              </w:rPr>
              <w:t>unaffiliated</w:t>
            </w:r>
            <w:r w:rsidR="005831C1">
              <w:rPr>
                <w:rFonts w:cstheme="minorHAnsi"/>
                <w:sz w:val="18"/>
                <w:szCs w:val="18"/>
              </w:rPr>
              <w:t xml:space="preserve"> with urologists</w:t>
            </w:r>
            <w:r w:rsidRPr="00AC7E7E">
              <w:rPr>
                <w:rFonts w:cstheme="minorHAnsi"/>
                <w:sz w:val="18"/>
                <w:szCs w:val="18"/>
              </w:rPr>
              <w:t xml:space="preserve"> (P = .01). </w:t>
            </w:r>
          </w:p>
        </w:tc>
      </w:tr>
      <w:tr w:rsidR="00462DC9" w:rsidRPr="0031312C" w14:paraId="62EFF910"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68E4E98" w14:textId="62FEA991" w:rsidR="00462DC9" w:rsidRPr="00AC7E7E" w:rsidRDefault="00462DC9" w:rsidP="00462DC9">
            <w:pPr>
              <w:spacing w:line="360" w:lineRule="auto"/>
              <w:jc w:val="left"/>
              <w:rPr>
                <w:rFonts w:cstheme="minorHAnsi"/>
                <w:noProof/>
                <w:color w:val="000000" w:themeColor="text1"/>
                <w:sz w:val="18"/>
                <w:szCs w:val="18"/>
              </w:rPr>
            </w:pPr>
            <w:proofErr w:type="spellStart"/>
            <w:r w:rsidRPr="00AC7E7E">
              <w:rPr>
                <w:rFonts w:cstheme="minorHAnsi"/>
                <w:sz w:val="18"/>
                <w:szCs w:val="18"/>
              </w:rPr>
              <w:t>Siddhanamatha</w:t>
            </w:r>
            <w:proofErr w:type="spellEnd"/>
            <w:r w:rsidRPr="00AC7E7E">
              <w:rPr>
                <w:rFonts w:cstheme="minorHAnsi"/>
                <w:sz w:val="18"/>
                <w:szCs w:val="18"/>
              </w:rPr>
              <w:t xml:space="preserve"> HR et al. (2017)</w:t>
            </w:r>
            <w:r w:rsidR="00313D74"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21</w:t>
            </w:r>
            <w:r w:rsidR="002D08FC">
              <w:rPr>
                <w:rFonts w:cstheme="minorHAnsi"/>
                <w:noProof/>
                <w:color w:val="000000" w:themeColor="text1"/>
                <w:sz w:val="18"/>
                <w:szCs w:val="18"/>
              </w:rPr>
              <w:t>]</w:t>
            </w:r>
          </w:p>
        </w:tc>
        <w:tc>
          <w:tcPr>
            <w:tcW w:w="1276" w:type="dxa"/>
            <w:shd w:val="clear" w:color="auto" w:fill="auto"/>
          </w:tcPr>
          <w:p w14:paraId="7BC14361" w14:textId="7FC377AA" w:rsidR="00462DC9" w:rsidRPr="008F5B7F" w:rsidRDefault="005831C1"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Observational study</w:t>
            </w:r>
          </w:p>
        </w:tc>
        <w:tc>
          <w:tcPr>
            <w:tcW w:w="1417" w:type="dxa"/>
            <w:shd w:val="clear" w:color="auto" w:fill="auto"/>
          </w:tcPr>
          <w:p w14:paraId="4042E636" w14:textId="77777777" w:rsidR="00462DC9" w:rsidRPr="00AC7E7E" w:rsidRDefault="00462DC9" w:rsidP="00462DC9">
            <w:pPr>
              <w:spacing w:after="0"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Websites providing educational content for patients with rheumatoid arthritis.</w:t>
            </w:r>
          </w:p>
          <w:p w14:paraId="618676C3"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7E870C2D"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Accuracy, completeness, technical elements, design and aesthetics, readability, usability, and accessibility of the websites</w:t>
            </w:r>
          </w:p>
          <w:p w14:paraId="1DEB056C"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3402" w:type="dxa"/>
            <w:shd w:val="clear" w:color="auto" w:fill="auto"/>
          </w:tcPr>
          <w:p w14:paraId="6B6327A6" w14:textId="77777777" w:rsidR="00313D74" w:rsidRDefault="00313D74"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Of 46 websites in total, </w:t>
            </w:r>
            <w:r w:rsidR="00462DC9" w:rsidRPr="00AC7E7E">
              <w:rPr>
                <w:rFonts w:cstheme="minorHAnsi"/>
                <w:sz w:val="18"/>
                <w:szCs w:val="18"/>
              </w:rPr>
              <w:t>98% provided accurate information.  The mean</w:t>
            </w:r>
            <w:r>
              <w:rPr>
                <w:rFonts w:cstheme="minorHAnsi"/>
                <w:sz w:val="18"/>
                <w:szCs w:val="18"/>
              </w:rPr>
              <w:t xml:space="preserve"> (SD)</w:t>
            </w:r>
            <w:r w:rsidR="00462DC9" w:rsidRPr="00AC7E7E">
              <w:rPr>
                <w:rFonts w:cstheme="minorHAnsi"/>
                <w:sz w:val="18"/>
                <w:szCs w:val="18"/>
              </w:rPr>
              <w:t xml:space="preserve"> reading level was grade 12.1 (2.3).</w:t>
            </w:r>
          </w:p>
          <w:p w14:paraId="20D6A591" w14:textId="77777777" w:rsidR="00462DC9" w:rsidRDefault="00462DC9" w:rsidP="00313D74">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78% were easy to navigate but only 33% were friendly for people with visual and/or hearing impairments.</w:t>
            </w:r>
          </w:p>
          <w:p w14:paraId="7CABB948" w14:textId="07B91B86" w:rsidR="005E1666" w:rsidRPr="00313D74" w:rsidRDefault="005E1666" w:rsidP="00313D74">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 P values stated</w:t>
            </w:r>
          </w:p>
        </w:tc>
      </w:tr>
      <w:tr w:rsidR="00462DC9" w:rsidRPr="0031312C" w14:paraId="5E004330"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B32C909" w14:textId="6381B6CE" w:rsidR="00462DC9" w:rsidRPr="0031312C" w:rsidRDefault="00462DC9" w:rsidP="00462DC9">
            <w:pPr>
              <w:spacing w:line="360" w:lineRule="auto"/>
              <w:rPr>
                <w:rFonts w:cstheme="minorHAnsi"/>
                <w:sz w:val="18"/>
                <w:szCs w:val="18"/>
              </w:rPr>
            </w:pPr>
            <w:r w:rsidRPr="00D61163">
              <w:rPr>
                <w:rFonts w:cstheme="minorHAnsi"/>
                <w:noProof/>
                <w:color w:val="000000" w:themeColor="text1"/>
                <w:sz w:val="18"/>
                <w:szCs w:val="18"/>
              </w:rPr>
              <w:lastRenderedPageBreak/>
              <w:t>Nielsen-Bohlman L et al. (2004)</w:t>
            </w:r>
            <w:r w:rsidR="00313D74" w:rsidRPr="0031312C">
              <w:rPr>
                <w:rFonts w:cstheme="minorHAnsi"/>
                <w:sz w:val="18"/>
                <w:szCs w:val="18"/>
              </w:rPr>
              <w:t xml:space="preserve"> </w:t>
            </w:r>
            <w:r w:rsidR="002D08FC">
              <w:rPr>
                <w:rFonts w:cstheme="minorHAnsi"/>
                <w:sz w:val="18"/>
                <w:szCs w:val="18"/>
              </w:rPr>
              <w:t>[</w:t>
            </w:r>
            <w:r w:rsidR="00B008AB">
              <w:rPr>
                <w:rFonts w:cstheme="minorHAnsi"/>
                <w:sz w:val="18"/>
                <w:szCs w:val="18"/>
              </w:rPr>
              <w:t>47</w:t>
            </w:r>
            <w:r w:rsidR="002D08FC">
              <w:rPr>
                <w:rFonts w:cstheme="minorHAnsi"/>
                <w:sz w:val="18"/>
                <w:szCs w:val="18"/>
              </w:rPr>
              <w:t>]</w:t>
            </w:r>
          </w:p>
        </w:tc>
        <w:tc>
          <w:tcPr>
            <w:tcW w:w="1276" w:type="dxa"/>
            <w:shd w:val="clear" w:color="auto" w:fill="auto"/>
          </w:tcPr>
          <w:p w14:paraId="5657192A"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Observational Study</w:t>
            </w:r>
          </w:p>
        </w:tc>
        <w:tc>
          <w:tcPr>
            <w:tcW w:w="1417" w:type="dxa"/>
            <w:shd w:val="clear" w:color="auto" w:fill="auto"/>
          </w:tcPr>
          <w:p w14:paraId="666D3141"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An evaluation of health literacy in the U.S. and formulate solution to overcome associated obstacles.</w:t>
            </w:r>
          </w:p>
        </w:tc>
        <w:tc>
          <w:tcPr>
            <w:tcW w:w="1843" w:type="dxa"/>
            <w:shd w:val="clear" w:color="auto" w:fill="auto"/>
          </w:tcPr>
          <w:p w14:paraId="06077205" w14:textId="77777777" w:rsidR="00462DC9" w:rsidRPr="00C37F10" w:rsidRDefault="00462DC9" w:rsidP="00462DC9">
            <w:pPr>
              <w:pStyle w:val="NormalWeb"/>
              <w:shd w:val="clear" w:color="auto" w:fill="FFFFFF"/>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color w:val="000000" w:themeColor="text1"/>
                <w:sz w:val="18"/>
                <w:szCs w:val="18"/>
              </w:rPr>
              <w:t xml:space="preserve">Current level of readability of online content. </w:t>
            </w:r>
          </w:p>
          <w:p w14:paraId="66ADD067" w14:textId="77777777" w:rsidR="00462DC9" w:rsidRPr="00C37F10"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02" w:type="dxa"/>
            <w:shd w:val="clear" w:color="auto" w:fill="auto"/>
          </w:tcPr>
          <w:p w14:paraId="3520EE2A" w14:textId="6361998D" w:rsidR="00462DC9" w:rsidRDefault="00313D74"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Over</w:t>
            </w:r>
            <w:r w:rsidR="00462DC9" w:rsidRPr="00C37F10">
              <w:rPr>
                <w:rFonts w:asciiTheme="minorHAnsi" w:hAnsiTheme="minorHAnsi" w:cstheme="minorHAnsi"/>
                <w:color w:val="000000" w:themeColor="text1"/>
                <w:sz w:val="18"/>
                <w:szCs w:val="18"/>
              </w:rPr>
              <w:t xml:space="preserve"> 300 studies indicate that health-related materials </w:t>
            </w:r>
            <w:r w:rsidR="005E1666">
              <w:rPr>
                <w:rFonts w:asciiTheme="minorHAnsi" w:hAnsiTheme="minorHAnsi" w:cstheme="minorHAnsi"/>
                <w:color w:val="000000" w:themeColor="text1"/>
                <w:sz w:val="18"/>
                <w:szCs w:val="18"/>
              </w:rPr>
              <w:t>exceed</w:t>
            </w:r>
            <w:r>
              <w:rPr>
                <w:rFonts w:asciiTheme="minorHAnsi" w:hAnsiTheme="minorHAnsi" w:cstheme="minorHAnsi"/>
                <w:color w:val="000000" w:themeColor="text1"/>
                <w:sz w:val="18"/>
                <w:szCs w:val="18"/>
              </w:rPr>
              <w:t xml:space="preserve"> </w:t>
            </w:r>
            <w:r w:rsidR="00462DC9" w:rsidRPr="00C37F10">
              <w:rPr>
                <w:rFonts w:asciiTheme="minorHAnsi" w:hAnsiTheme="minorHAnsi" w:cstheme="minorHAnsi"/>
                <w:color w:val="000000" w:themeColor="text1"/>
                <w:sz w:val="18"/>
                <w:szCs w:val="18"/>
              </w:rPr>
              <w:t xml:space="preserve">the average reading </w:t>
            </w:r>
            <w:r>
              <w:rPr>
                <w:rFonts w:asciiTheme="minorHAnsi" w:hAnsiTheme="minorHAnsi" w:cstheme="minorHAnsi"/>
                <w:color w:val="000000" w:themeColor="text1"/>
                <w:sz w:val="18"/>
                <w:szCs w:val="18"/>
              </w:rPr>
              <w:t>grade</w:t>
            </w:r>
            <w:r w:rsidR="00462DC9" w:rsidRPr="00C37F10">
              <w:rPr>
                <w:rFonts w:asciiTheme="minorHAnsi" w:hAnsiTheme="minorHAnsi" w:cstheme="minorHAnsi"/>
                <w:color w:val="000000" w:themeColor="text1"/>
                <w:sz w:val="18"/>
                <w:szCs w:val="18"/>
              </w:rPr>
              <w:t xml:space="preserve"> of U.S. adults.</w:t>
            </w:r>
          </w:p>
          <w:p w14:paraId="324CA711" w14:textId="6B5FEB8D" w:rsidR="005E1666" w:rsidRPr="00C37F10" w:rsidRDefault="005E1666"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No P values stated</w:t>
            </w:r>
          </w:p>
          <w:p w14:paraId="4B5D8691" w14:textId="77777777" w:rsidR="00462DC9" w:rsidRPr="00C37F10"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62DC9" w:rsidRPr="0031312C" w14:paraId="2FC2AEA7"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B1E7276" w14:textId="5B721A21" w:rsidR="00462DC9" w:rsidRPr="0031312C" w:rsidRDefault="00462DC9" w:rsidP="00462DC9">
            <w:pPr>
              <w:spacing w:line="360" w:lineRule="auto"/>
              <w:rPr>
                <w:rFonts w:cstheme="minorHAnsi"/>
                <w:sz w:val="18"/>
                <w:szCs w:val="18"/>
              </w:rPr>
            </w:pPr>
            <w:r w:rsidRPr="00D61163">
              <w:rPr>
                <w:rFonts w:cstheme="minorHAnsi"/>
                <w:noProof/>
                <w:color w:val="000000" w:themeColor="text1"/>
                <w:sz w:val="18"/>
                <w:szCs w:val="18"/>
              </w:rPr>
              <w:t>Chin J et al. (2018)</w:t>
            </w:r>
            <w:r w:rsidR="00313D74" w:rsidRPr="0031312C">
              <w:rPr>
                <w:rFonts w:cstheme="minorHAnsi"/>
                <w:sz w:val="18"/>
                <w:szCs w:val="18"/>
              </w:rPr>
              <w:t xml:space="preserve"> </w:t>
            </w:r>
            <w:r w:rsidR="002D08FC">
              <w:rPr>
                <w:rFonts w:cstheme="minorHAnsi"/>
                <w:sz w:val="18"/>
                <w:szCs w:val="18"/>
              </w:rPr>
              <w:t>[</w:t>
            </w:r>
            <w:r w:rsidR="00B008AB">
              <w:rPr>
                <w:rFonts w:cstheme="minorHAnsi"/>
                <w:sz w:val="18"/>
                <w:szCs w:val="18"/>
              </w:rPr>
              <w:t>48</w:t>
            </w:r>
            <w:r w:rsidR="002D08FC">
              <w:rPr>
                <w:rFonts w:cstheme="minorHAnsi"/>
                <w:sz w:val="18"/>
                <w:szCs w:val="18"/>
              </w:rPr>
              <w:t>]</w:t>
            </w:r>
          </w:p>
        </w:tc>
        <w:tc>
          <w:tcPr>
            <w:tcW w:w="1276" w:type="dxa"/>
            <w:shd w:val="clear" w:color="auto" w:fill="auto"/>
          </w:tcPr>
          <w:p w14:paraId="6A19F387"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Observational Study</w:t>
            </w:r>
          </w:p>
        </w:tc>
        <w:tc>
          <w:tcPr>
            <w:tcW w:w="1417" w:type="dxa"/>
            <w:shd w:val="clear" w:color="auto" w:fill="auto"/>
          </w:tcPr>
          <w:p w14:paraId="00A07A02"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Improve patient understanding of online content pertaining to adults with hypertension.</w:t>
            </w:r>
          </w:p>
        </w:tc>
        <w:tc>
          <w:tcPr>
            <w:tcW w:w="1843" w:type="dxa"/>
            <w:shd w:val="clear" w:color="auto" w:fill="auto"/>
          </w:tcPr>
          <w:p w14:paraId="27754AC9"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Information retention and comprehension</w:t>
            </w:r>
          </w:p>
        </w:tc>
        <w:tc>
          <w:tcPr>
            <w:tcW w:w="3402" w:type="dxa"/>
            <w:shd w:val="clear" w:color="auto" w:fill="auto"/>
          </w:tcPr>
          <w:p w14:paraId="59C2D35E" w14:textId="77777777" w:rsidR="00462DC9" w:rsidRPr="00D61163"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D61163">
              <w:rPr>
                <w:rFonts w:asciiTheme="minorHAnsi" w:hAnsiTheme="minorHAnsi" w:cstheme="minorHAnsi"/>
                <w:color w:val="000000" w:themeColor="text1"/>
                <w:sz w:val="18"/>
                <w:szCs w:val="18"/>
              </w:rPr>
              <w:t xml:space="preserve">Revised passages yielded improved retention and comprehension, with less reading time required per unit uptake of information also noted. Methods included simplifying language and signalling clear organisation. </w:t>
            </w:r>
          </w:p>
          <w:p w14:paraId="22339408" w14:textId="1835683F" w:rsidR="00462DC9" w:rsidRPr="0031312C" w:rsidRDefault="00313D74"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themeColor="text1"/>
                <w:sz w:val="18"/>
                <w:szCs w:val="18"/>
              </w:rPr>
              <w:t xml:space="preserve">On average, participants were found to significantly better </w:t>
            </w:r>
            <w:r w:rsidR="00462DC9" w:rsidRPr="00D61163">
              <w:rPr>
                <w:rFonts w:eastAsiaTheme="minorHAnsi" w:cstheme="minorHAnsi"/>
                <w:color w:val="000000"/>
                <w:sz w:val="18"/>
                <w:szCs w:val="18"/>
                <w:shd w:val="clear" w:color="auto" w:fill="FFFFFF"/>
              </w:rPr>
              <w:t>remember the revised</w:t>
            </w:r>
            <w:r>
              <w:rPr>
                <w:rFonts w:eastAsiaTheme="minorHAnsi" w:cstheme="minorHAnsi"/>
                <w:color w:val="000000"/>
                <w:sz w:val="18"/>
                <w:szCs w:val="18"/>
                <w:shd w:val="clear" w:color="auto" w:fill="FFFFFF"/>
              </w:rPr>
              <w:t xml:space="preserve"> passages</w:t>
            </w:r>
            <w:r w:rsidR="00462DC9" w:rsidRPr="00D61163">
              <w:rPr>
                <w:rFonts w:eastAsiaTheme="minorHAnsi" w:cstheme="minorHAnsi"/>
                <w:color w:val="000000"/>
                <w:sz w:val="18"/>
                <w:szCs w:val="18"/>
                <w:shd w:val="clear" w:color="auto" w:fill="FFFFFF"/>
              </w:rPr>
              <w:t xml:space="preserve"> (</w:t>
            </w:r>
            <w:r w:rsidR="00462DC9" w:rsidRPr="00D61163">
              <w:rPr>
                <w:rFonts w:eastAsiaTheme="minorHAnsi" w:cstheme="minorHAnsi"/>
                <w:i/>
                <w:iCs/>
                <w:color w:val="000000"/>
                <w:sz w:val="18"/>
                <w:szCs w:val="18"/>
                <w:shd w:val="clear" w:color="auto" w:fill="FFFFFF"/>
              </w:rPr>
              <w:t>M</w:t>
            </w:r>
            <w:r>
              <w:rPr>
                <w:rFonts w:eastAsiaTheme="minorHAnsi" w:cstheme="minorHAnsi"/>
                <w:color w:val="000000"/>
                <w:sz w:val="18"/>
                <w:szCs w:val="18"/>
                <w:shd w:val="clear" w:color="auto" w:fill="FFFFFF"/>
              </w:rPr>
              <w:t>ean =</w:t>
            </w:r>
            <w:r w:rsidR="00462DC9" w:rsidRPr="00D61163">
              <w:rPr>
                <w:rFonts w:eastAsiaTheme="minorHAnsi" w:cstheme="minorHAnsi"/>
                <w:color w:val="000000"/>
                <w:sz w:val="18"/>
                <w:szCs w:val="18"/>
                <w:shd w:val="clear" w:color="auto" w:fill="FFFFFF"/>
              </w:rPr>
              <w:t xml:space="preserve"> 0.74, </w:t>
            </w:r>
            <w:r w:rsidR="00462DC9" w:rsidRPr="00D61163">
              <w:rPr>
                <w:rFonts w:eastAsiaTheme="minorHAnsi" w:cstheme="minorHAnsi"/>
                <w:i/>
                <w:iCs/>
                <w:color w:val="000000"/>
                <w:sz w:val="18"/>
                <w:szCs w:val="18"/>
                <w:shd w:val="clear" w:color="auto" w:fill="FFFFFF"/>
              </w:rPr>
              <w:t>SD</w:t>
            </w:r>
            <w:r w:rsidR="00462DC9" w:rsidRPr="00D61163">
              <w:rPr>
                <w:rFonts w:eastAsiaTheme="minorHAnsi" w:cstheme="minorHAnsi"/>
                <w:color w:val="000000"/>
                <w:sz w:val="18"/>
                <w:szCs w:val="18"/>
                <w:shd w:val="clear" w:color="auto" w:fill="FFFFFF"/>
              </w:rPr>
              <w:t xml:space="preserve"> = 0.14) compared to the </w:t>
            </w:r>
            <w:r>
              <w:rPr>
                <w:rFonts w:eastAsiaTheme="minorHAnsi" w:cstheme="minorHAnsi"/>
                <w:color w:val="000000"/>
                <w:sz w:val="18"/>
                <w:szCs w:val="18"/>
                <w:shd w:val="clear" w:color="auto" w:fill="FFFFFF"/>
              </w:rPr>
              <w:t>typical</w:t>
            </w:r>
            <w:r w:rsidR="00462DC9" w:rsidRPr="00D61163">
              <w:rPr>
                <w:rFonts w:eastAsiaTheme="minorHAnsi" w:cstheme="minorHAnsi"/>
                <w:color w:val="000000"/>
                <w:sz w:val="18"/>
                <w:szCs w:val="18"/>
                <w:shd w:val="clear" w:color="auto" w:fill="FFFFFF"/>
              </w:rPr>
              <w:t xml:space="preserve"> passages (</w:t>
            </w:r>
            <w:r w:rsidR="00462DC9" w:rsidRPr="00D61163">
              <w:rPr>
                <w:rFonts w:eastAsiaTheme="minorHAnsi" w:cstheme="minorHAnsi"/>
                <w:i/>
                <w:iCs/>
                <w:color w:val="000000"/>
                <w:sz w:val="18"/>
                <w:szCs w:val="18"/>
                <w:shd w:val="clear" w:color="auto" w:fill="FFFFFF"/>
              </w:rPr>
              <w:t>M</w:t>
            </w:r>
            <w:r>
              <w:rPr>
                <w:rFonts w:eastAsiaTheme="minorHAnsi" w:cstheme="minorHAnsi"/>
                <w:i/>
                <w:iCs/>
                <w:color w:val="000000"/>
                <w:sz w:val="18"/>
                <w:szCs w:val="18"/>
                <w:shd w:val="clear" w:color="auto" w:fill="FFFFFF"/>
              </w:rPr>
              <w:t>ean</w:t>
            </w:r>
            <w:r w:rsidR="00462DC9" w:rsidRPr="00D61163">
              <w:rPr>
                <w:rFonts w:eastAsiaTheme="minorHAnsi" w:cstheme="minorHAnsi"/>
                <w:color w:val="000000"/>
                <w:sz w:val="18"/>
                <w:szCs w:val="18"/>
                <w:shd w:val="clear" w:color="auto" w:fill="FFFFFF"/>
              </w:rPr>
              <w:t> = 0.70, </w:t>
            </w:r>
            <w:r w:rsidR="00462DC9" w:rsidRPr="00D61163">
              <w:rPr>
                <w:rFonts w:eastAsiaTheme="minorHAnsi" w:cstheme="minorHAnsi"/>
                <w:i/>
                <w:iCs/>
                <w:color w:val="000000"/>
                <w:sz w:val="18"/>
                <w:szCs w:val="18"/>
                <w:shd w:val="clear" w:color="auto" w:fill="FFFFFF"/>
              </w:rPr>
              <w:t>SD</w:t>
            </w:r>
            <w:r w:rsidR="00462DC9" w:rsidRPr="00D61163">
              <w:rPr>
                <w:rFonts w:eastAsiaTheme="minorHAnsi" w:cstheme="minorHAnsi"/>
                <w:color w:val="000000"/>
                <w:sz w:val="18"/>
                <w:szCs w:val="18"/>
                <w:shd w:val="clear" w:color="auto" w:fill="FFFFFF"/>
              </w:rPr>
              <w:t> = 0.11</w:t>
            </w:r>
            <w:r w:rsidR="005E1666">
              <w:rPr>
                <w:rFonts w:eastAsiaTheme="minorHAnsi" w:cstheme="minorHAnsi"/>
                <w:color w:val="000000"/>
                <w:sz w:val="18"/>
                <w:szCs w:val="18"/>
                <w:shd w:val="clear" w:color="auto" w:fill="FFFFFF"/>
              </w:rPr>
              <w:t xml:space="preserve">, </w:t>
            </w:r>
            <w:r w:rsidR="00462DC9" w:rsidRPr="00D61163">
              <w:rPr>
                <w:rFonts w:eastAsiaTheme="minorHAnsi" w:cstheme="minorHAnsi"/>
                <w:i/>
                <w:iCs/>
                <w:color w:val="000000"/>
                <w:sz w:val="18"/>
                <w:szCs w:val="18"/>
                <w:shd w:val="clear" w:color="auto" w:fill="FFFFFF"/>
              </w:rPr>
              <w:t>p</w:t>
            </w:r>
            <w:r w:rsidR="00462DC9" w:rsidRPr="00D61163">
              <w:rPr>
                <w:rFonts w:eastAsiaTheme="minorHAnsi" w:cstheme="minorHAnsi"/>
                <w:color w:val="000000"/>
                <w:sz w:val="18"/>
                <w:szCs w:val="18"/>
                <w:shd w:val="clear" w:color="auto" w:fill="FFFFFF"/>
              </w:rPr>
              <w:t xml:space="preserve"> &lt; .01). </w:t>
            </w:r>
          </w:p>
        </w:tc>
      </w:tr>
      <w:tr w:rsidR="00462DC9" w:rsidRPr="0031312C" w14:paraId="70F9E60F"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AB31BE7" w14:textId="32A09F9F" w:rsidR="00462DC9" w:rsidRPr="0031312C" w:rsidRDefault="00462DC9" w:rsidP="00462DC9">
            <w:pPr>
              <w:spacing w:line="360" w:lineRule="auto"/>
              <w:rPr>
                <w:rFonts w:cstheme="minorHAnsi"/>
                <w:sz w:val="18"/>
                <w:szCs w:val="18"/>
              </w:rPr>
            </w:pPr>
            <w:r w:rsidRPr="00D61163">
              <w:rPr>
                <w:rFonts w:cstheme="minorHAnsi"/>
                <w:noProof/>
                <w:color w:val="000000" w:themeColor="text1"/>
                <w:sz w:val="18"/>
                <w:szCs w:val="18"/>
              </w:rPr>
              <w:t>Boudewyns V et al. (2015)</w:t>
            </w:r>
            <w:r w:rsidR="005E1666" w:rsidRPr="0031312C">
              <w:rPr>
                <w:rFonts w:cstheme="minorHAnsi"/>
                <w:sz w:val="18"/>
                <w:szCs w:val="18"/>
              </w:rPr>
              <w:t xml:space="preserve"> </w:t>
            </w:r>
            <w:r w:rsidR="002D08FC">
              <w:rPr>
                <w:rFonts w:cstheme="minorHAnsi"/>
                <w:sz w:val="18"/>
                <w:szCs w:val="18"/>
              </w:rPr>
              <w:t>[</w:t>
            </w:r>
            <w:r w:rsidR="00B008AB">
              <w:rPr>
                <w:rFonts w:cstheme="minorHAnsi"/>
                <w:sz w:val="18"/>
                <w:szCs w:val="18"/>
              </w:rPr>
              <w:t>49</w:t>
            </w:r>
            <w:r w:rsidR="002D08FC">
              <w:rPr>
                <w:rFonts w:cstheme="minorHAnsi"/>
                <w:sz w:val="18"/>
                <w:szCs w:val="18"/>
              </w:rPr>
              <w:t>]</w:t>
            </w:r>
          </w:p>
        </w:tc>
        <w:tc>
          <w:tcPr>
            <w:tcW w:w="1276" w:type="dxa"/>
            <w:shd w:val="clear" w:color="auto" w:fill="auto"/>
          </w:tcPr>
          <w:p w14:paraId="24424197" w14:textId="045A6389"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R</w:t>
            </w:r>
            <w:r w:rsidR="00DF013D">
              <w:rPr>
                <w:rFonts w:cstheme="minorHAnsi"/>
                <w:color w:val="000000" w:themeColor="text1"/>
                <w:sz w:val="18"/>
                <w:szCs w:val="18"/>
              </w:rPr>
              <w:t>andomised Controlled Trial</w:t>
            </w:r>
          </w:p>
        </w:tc>
        <w:tc>
          <w:tcPr>
            <w:tcW w:w="1417" w:type="dxa"/>
            <w:shd w:val="clear" w:color="auto" w:fill="auto"/>
          </w:tcPr>
          <w:p w14:paraId="1CDAFB13"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 xml:space="preserve">Web based information handouts </w:t>
            </w:r>
          </w:p>
        </w:tc>
        <w:tc>
          <w:tcPr>
            <w:tcW w:w="1843" w:type="dxa"/>
            <w:shd w:val="clear" w:color="auto" w:fill="auto"/>
          </w:tcPr>
          <w:p w14:paraId="17DECABE"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Information comprehension and application</w:t>
            </w:r>
          </w:p>
        </w:tc>
        <w:tc>
          <w:tcPr>
            <w:tcW w:w="3402" w:type="dxa"/>
            <w:shd w:val="clear" w:color="auto" w:fill="auto"/>
          </w:tcPr>
          <w:p w14:paraId="59148F66" w14:textId="22036891" w:rsidR="00462DC9" w:rsidRPr="00D61163" w:rsidRDefault="005E1666"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eastAsiaTheme="minorHAnsi" w:hAnsiTheme="minorHAnsi" w:cstheme="minorHAnsi"/>
                <w:color w:val="2E2E2E"/>
                <w:sz w:val="18"/>
                <w:szCs w:val="18"/>
                <w:lang w:eastAsia="en-US"/>
              </w:rPr>
              <w:t>I</w:t>
            </w:r>
            <w:r w:rsidR="00462DC9" w:rsidRPr="00D61163">
              <w:rPr>
                <w:rFonts w:asciiTheme="minorHAnsi" w:eastAsiaTheme="minorHAnsi" w:hAnsiTheme="minorHAnsi" w:cstheme="minorHAnsi"/>
                <w:color w:val="2E2E2E"/>
                <w:sz w:val="18"/>
                <w:szCs w:val="18"/>
                <w:lang w:eastAsia="en-US"/>
              </w:rPr>
              <w:t xml:space="preserve">ndividuals who received the </w:t>
            </w:r>
            <w:r>
              <w:rPr>
                <w:rFonts w:asciiTheme="minorHAnsi" w:eastAsiaTheme="minorHAnsi" w:hAnsiTheme="minorHAnsi" w:cstheme="minorHAnsi"/>
                <w:color w:val="2E2E2E"/>
                <w:sz w:val="18"/>
                <w:szCs w:val="18"/>
                <w:lang w:eastAsia="en-US"/>
              </w:rPr>
              <w:t>revised and improved</w:t>
            </w:r>
            <w:r w:rsidR="00462DC9">
              <w:rPr>
                <w:rFonts w:asciiTheme="minorHAnsi" w:eastAsiaTheme="minorHAnsi" w:hAnsiTheme="minorHAnsi" w:cstheme="minorHAnsi"/>
                <w:color w:val="2E2E2E"/>
                <w:sz w:val="18"/>
                <w:szCs w:val="18"/>
                <w:lang w:eastAsia="en-US"/>
              </w:rPr>
              <w:t xml:space="preserve"> online</w:t>
            </w:r>
            <w:r w:rsidR="00462DC9" w:rsidRPr="00D61163">
              <w:rPr>
                <w:rFonts w:asciiTheme="minorHAnsi" w:eastAsiaTheme="minorHAnsi" w:hAnsiTheme="minorHAnsi" w:cstheme="minorHAnsi"/>
                <w:color w:val="2E2E2E"/>
                <w:sz w:val="18"/>
                <w:szCs w:val="18"/>
                <w:lang w:eastAsia="en-US"/>
              </w:rPr>
              <w:t xml:space="preserve"> formats had higher comprehension scores than those who received the </w:t>
            </w:r>
            <w:proofErr w:type="spellStart"/>
            <w:r w:rsidR="00462DC9" w:rsidRPr="00D61163">
              <w:rPr>
                <w:rFonts w:asciiTheme="minorHAnsi" w:eastAsiaTheme="minorHAnsi" w:hAnsiTheme="minorHAnsi" w:cstheme="minorHAnsi"/>
                <w:color w:val="2E2E2E"/>
                <w:sz w:val="18"/>
                <w:szCs w:val="18"/>
                <w:lang w:eastAsia="en-US"/>
              </w:rPr>
              <w:t>MedGuide</w:t>
            </w:r>
            <w:proofErr w:type="spellEnd"/>
            <w:r w:rsidR="00462DC9" w:rsidRPr="00D61163">
              <w:rPr>
                <w:rFonts w:asciiTheme="minorHAnsi" w:eastAsiaTheme="minorHAnsi" w:hAnsiTheme="minorHAnsi" w:cstheme="minorHAnsi"/>
                <w:color w:val="2E2E2E"/>
                <w:sz w:val="18"/>
                <w:szCs w:val="18"/>
                <w:lang w:eastAsia="en-US"/>
              </w:rPr>
              <w:t xml:space="preserve"> (</w:t>
            </w:r>
            <w:r w:rsidR="00462DC9" w:rsidRPr="00D61163">
              <w:rPr>
                <w:rFonts w:asciiTheme="minorHAnsi" w:eastAsiaTheme="minorHAnsi" w:hAnsiTheme="minorHAnsi" w:cstheme="minorHAnsi"/>
                <w:i/>
                <w:iCs/>
                <w:color w:val="2E2E2E"/>
                <w:sz w:val="18"/>
                <w:szCs w:val="18"/>
                <w:lang w:eastAsia="en-US"/>
              </w:rPr>
              <w:t>p</w:t>
            </w:r>
            <w:r w:rsidR="00462DC9" w:rsidRPr="00D61163">
              <w:rPr>
                <w:rFonts w:asciiTheme="minorHAnsi" w:eastAsiaTheme="minorHAnsi" w:hAnsiTheme="minorHAnsi" w:cstheme="minorHAnsi"/>
                <w:color w:val="2E2E2E"/>
                <w:sz w:val="18"/>
                <w:szCs w:val="18"/>
                <w:lang w:eastAsia="en-US"/>
              </w:rPr>
              <w:t xml:space="preserve"> &lt; 0.001). </w:t>
            </w:r>
          </w:p>
          <w:p w14:paraId="04CE14A0"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62DC9" w:rsidRPr="0031312C" w14:paraId="579BFC47"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DFBC689" w14:textId="202DA40D" w:rsidR="00462DC9" w:rsidRPr="0031312C" w:rsidRDefault="00462DC9" w:rsidP="00462DC9">
            <w:pPr>
              <w:spacing w:line="360" w:lineRule="auto"/>
              <w:rPr>
                <w:rFonts w:cstheme="minorHAnsi"/>
                <w:sz w:val="18"/>
                <w:szCs w:val="18"/>
              </w:rPr>
            </w:pPr>
            <w:r w:rsidRPr="00D61163">
              <w:rPr>
                <w:rFonts w:cstheme="minorHAnsi"/>
                <w:noProof/>
                <w:color w:val="000000" w:themeColor="text1"/>
                <w:sz w:val="18"/>
                <w:szCs w:val="18"/>
              </w:rPr>
              <w:t>Morrow DG et al. (2005)</w:t>
            </w:r>
            <w:r w:rsidR="005E1666" w:rsidRPr="0031312C">
              <w:rPr>
                <w:rFonts w:cstheme="minorHAnsi"/>
                <w:sz w:val="18"/>
                <w:szCs w:val="18"/>
              </w:rPr>
              <w:t xml:space="preserve"> </w:t>
            </w:r>
            <w:r w:rsidR="002D08FC">
              <w:rPr>
                <w:rFonts w:cstheme="minorHAnsi"/>
                <w:sz w:val="18"/>
                <w:szCs w:val="18"/>
              </w:rPr>
              <w:t>[</w:t>
            </w:r>
            <w:r w:rsidR="00B008AB">
              <w:rPr>
                <w:rFonts w:cstheme="minorHAnsi"/>
                <w:sz w:val="18"/>
                <w:szCs w:val="18"/>
              </w:rPr>
              <w:t>50</w:t>
            </w:r>
            <w:r w:rsidR="002D08FC">
              <w:rPr>
                <w:rFonts w:cstheme="minorHAnsi"/>
                <w:sz w:val="18"/>
                <w:szCs w:val="18"/>
              </w:rPr>
              <w:t>]</w:t>
            </w:r>
          </w:p>
        </w:tc>
        <w:tc>
          <w:tcPr>
            <w:tcW w:w="1276" w:type="dxa"/>
            <w:shd w:val="clear" w:color="auto" w:fill="auto"/>
          </w:tcPr>
          <w:p w14:paraId="7EFC3D9F"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Observational Study</w:t>
            </w:r>
          </w:p>
        </w:tc>
        <w:tc>
          <w:tcPr>
            <w:tcW w:w="1417" w:type="dxa"/>
            <w:shd w:val="clear" w:color="auto" w:fill="auto"/>
          </w:tcPr>
          <w:p w14:paraId="2DD50462"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Patient-centred medication instructions in order to empower patients to plan a medication taking regimen.</w:t>
            </w:r>
          </w:p>
        </w:tc>
        <w:tc>
          <w:tcPr>
            <w:tcW w:w="1843" w:type="dxa"/>
            <w:shd w:val="clear" w:color="auto" w:fill="auto"/>
          </w:tcPr>
          <w:p w14:paraId="6015F4BF"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Information comprehension and retention, health related literacy and verbal working memory.</w:t>
            </w:r>
          </w:p>
        </w:tc>
        <w:tc>
          <w:tcPr>
            <w:tcW w:w="3402" w:type="dxa"/>
            <w:shd w:val="clear" w:color="auto" w:fill="auto"/>
          </w:tcPr>
          <w:p w14:paraId="5BE0D1C5" w14:textId="77777777" w:rsidR="005E1666"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eastAsiaTheme="minorHAnsi" w:cstheme="minorHAnsi"/>
                <w:color w:val="2A2A2A"/>
                <w:sz w:val="18"/>
                <w:szCs w:val="18"/>
                <w:shd w:val="clear" w:color="auto" w:fill="FFFFFF"/>
              </w:rPr>
            </w:pPr>
            <w:r w:rsidRPr="00D61163">
              <w:rPr>
                <w:rFonts w:eastAsiaTheme="minorHAnsi" w:cstheme="minorHAnsi"/>
                <w:color w:val="2A2A2A"/>
                <w:sz w:val="18"/>
                <w:szCs w:val="18"/>
                <w:shd w:val="clear" w:color="auto" w:fill="FFFFFF"/>
              </w:rPr>
              <w:t>Patient-centred instructions we</w:t>
            </w:r>
            <w:r w:rsidR="005E1666">
              <w:rPr>
                <w:rFonts w:eastAsiaTheme="minorHAnsi" w:cstheme="minorHAnsi"/>
                <w:color w:val="2A2A2A"/>
                <w:sz w:val="18"/>
                <w:szCs w:val="18"/>
                <w:shd w:val="clear" w:color="auto" w:fill="FFFFFF"/>
              </w:rPr>
              <w:t xml:space="preserve">re </w:t>
            </w:r>
            <w:r w:rsidRPr="005E1666">
              <w:rPr>
                <w:rFonts w:eastAsiaTheme="minorHAnsi" w:cstheme="minorHAnsi"/>
                <w:color w:val="2A2A2A"/>
                <w:sz w:val="18"/>
                <w:szCs w:val="18"/>
                <w:shd w:val="clear" w:color="auto" w:fill="FFFFFF"/>
              </w:rPr>
              <w:t xml:space="preserve">more accurately </w:t>
            </w:r>
            <w:r w:rsidR="005E1666">
              <w:rPr>
                <w:rFonts w:eastAsiaTheme="minorHAnsi" w:cstheme="minorHAnsi"/>
                <w:color w:val="2A2A2A"/>
                <w:sz w:val="18"/>
                <w:szCs w:val="18"/>
                <w:shd w:val="clear" w:color="auto" w:fill="FFFFFF"/>
              </w:rPr>
              <w:t xml:space="preserve">understood </w:t>
            </w:r>
            <w:r w:rsidRPr="005E1666">
              <w:rPr>
                <w:rFonts w:eastAsiaTheme="minorHAnsi" w:cstheme="minorHAnsi"/>
                <w:color w:val="2A2A2A"/>
                <w:sz w:val="18"/>
                <w:szCs w:val="18"/>
                <w:shd w:val="clear" w:color="auto" w:fill="FFFFFF"/>
              </w:rPr>
              <w:t>for unfamiliar medications</w:t>
            </w:r>
            <w:r w:rsidR="005E1666" w:rsidRPr="005E1666">
              <w:rPr>
                <w:rFonts w:eastAsiaTheme="minorHAnsi" w:cstheme="minorHAnsi"/>
                <w:color w:val="2A2A2A"/>
                <w:sz w:val="18"/>
                <w:szCs w:val="18"/>
                <w:shd w:val="clear" w:color="auto" w:fill="FFFFFF"/>
              </w:rPr>
              <w:t xml:space="preserve"> (</w:t>
            </w:r>
            <w:r w:rsidRPr="005E1666">
              <w:rPr>
                <w:rFonts w:eastAsiaTheme="minorHAnsi" w:cstheme="minorHAnsi"/>
                <w:color w:val="2A2A2A"/>
                <w:sz w:val="18"/>
                <w:szCs w:val="18"/>
                <w:bdr w:val="none" w:sz="0" w:space="0" w:color="auto" w:frame="1"/>
                <w:shd w:val="clear" w:color="auto" w:fill="FFFFFF"/>
              </w:rPr>
              <w:t>p</w:t>
            </w:r>
            <w:r w:rsidRPr="005E1666">
              <w:rPr>
                <w:rFonts w:eastAsiaTheme="minorHAnsi" w:cstheme="minorHAnsi"/>
                <w:color w:val="2A2A2A"/>
                <w:sz w:val="18"/>
                <w:szCs w:val="18"/>
                <w:shd w:val="clear" w:color="auto" w:fill="FFFFFF"/>
              </w:rPr>
              <w:t> &lt;</w:t>
            </w:r>
            <w:r w:rsidR="005E1666">
              <w:rPr>
                <w:rFonts w:eastAsiaTheme="minorHAnsi" w:cstheme="minorHAnsi"/>
                <w:color w:val="2A2A2A"/>
                <w:sz w:val="18"/>
                <w:szCs w:val="18"/>
                <w:shd w:val="clear" w:color="auto" w:fill="FFFFFF"/>
              </w:rPr>
              <w:t>0.</w:t>
            </w:r>
            <w:r w:rsidRPr="005E1666">
              <w:rPr>
                <w:rFonts w:eastAsiaTheme="minorHAnsi" w:cstheme="minorHAnsi"/>
                <w:color w:val="2A2A2A"/>
                <w:sz w:val="18"/>
                <w:szCs w:val="18"/>
                <w:shd w:val="clear" w:color="auto" w:fill="FFFFFF"/>
              </w:rPr>
              <w:t>05</w:t>
            </w:r>
            <w:r w:rsidR="005E1666" w:rsidRPr="005E1666">
              <w:rPr>
                <w:rFonts w:eastAsiaTheme="minorHAnsi" w:cstheme="minorHAnsi"/>
                <w:color w:val="2A2A2A"/>
                <w:sz w:val="18"/>
                <w:szCs w:val="18"/>
                <w:shd w:val="clear" w:color="auto" w:fill="FFFFFF"/>
              </w:rPr>
              <w:t>)</w:t>
            </w:r>
            <w:r w:rsidRPr="005E1666">
              <w:rPr>
                <w:rFonts w:eastAsiaTheme="minorHAnsi" w:cstheme="minorHAnsi"/>
                <w:color w:val="2A2A2A"/>
                <w:sz w:val="18"/>
                <w:szCs w:val="18"/>
                <w:shd w:val="clear" w:color="auto" w:fill="FFFFFF"/>
              </w:rPr>
              <w:t xml:space="preserve"> </w:t>
            </w:r>
          </w:p>
          <w:p w14:paraId="455B38B9" w14:textId="3D2DEF9C" w:rsidR="00462DC9" w:rsidRPr="0031312C" w:rsidRDefault="005E1666"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heme="minorHAnsi" w:cstheme="minorHAnsi"/>
                <w:color w:val="2A2A2A"/>
                <w:sz w:val="18"/>
                <w:szCs w:val="18"/>
                <w:shd w:val="clear" w:color="auto" w:fill="FFFFFF"/>
              </w:rPr>
              <w:t>T</w:t>
            </w:r>
            <w:r w:rsidR="00462DC9" w:rsidRPr="005E1666">
              <w:rPr>
                <w:rFonts w:eastAsiaTheme="minorHAnsi" w:cstheme="minorHAnsi"/>
                <w:color w:val="2A2A2A"/>
                <w:sz w:val="18"/>
                <w:szCs w:val="18"/>
                <w:shd w:val="clear" w:color="auto" w:fill="FFFFFF"/>
              </w:rPr>
              <w:t xml:space="preserve">he standard instructions were more accurate for familiar medications </w:t>
            </w:r>
            <w:r>
              <w:rPr>
                <w:rFonts w:eastAsiaTheme="minorHAnsi" w:cstheme="minorHAnsi"/>
                <w:color w:val="2A2A2A"/>
                <w:sz w:val="18"/>
                <w:szCs w:val="18"/>
                <w:shd w:val="clear" w:color="auto" w:fill="FFFFFF"/>
              </w:rPr>
              <w:t>(</w:t>
            </w:r>
            <w:r w:rsidR="00462DC9" w:rsidRPr="005E1666">
              <w:rPr>
                <w:rFonts w:eastAsiaTheme="minorHAnsi" w:cstheme="minorHAnsi"/>
                <w:color w:val="2A2A2A"/>
                <w:sz w:val="18"/>
                <w:szCs w:val="18"/>
                <w:bdr w:val="none" w:sz="0" w:space="0" w:color="auto" w:frame="1"/>
                <w:shd w:val="clear" w:color="auto" w:fill="FFFFFF"/>
              </w:rPr>
              <w:t>p</w:t>
            </w:r>
            <w:r w:rsidR="00462DC9" w:rsidRPr="005E1666">
              <w:rPr>
                <w:rFonts w:eastAsiaTheme="minorHAnsi" w:cstheme="minorHAnsi"/>
                <w:color w:val="2A2A2A"/>
                <w:sz w:val="18"/>
                <w:szCs w:val="18"/>
                <w:shd w:val="clear" w:color="auto" w:fill="FFFFFF"/>
              </w:rPr>
              <w:t> &lt;</w:t>
            </w:r>
            <w:r>
              <w:rPr>
                <w:rFonts w:eastAsiaTheme="minorHAnsi" w:cstheme="minorHAnsi"/>
                <w:color w:val="2A2A2A"/>
                <w:sz w:val="18"/>
                <w:szCs w:val="18"/>
                <w:shd w:val="clear" w:color="auto" w:fill="FFFFFF"/>
              </w:rPr>
              <w:t>0</w:t>
            </w:r>
            <w:r w:rsidR="00462DC9" w:rsidRPr="005E1666">
              <w:rPr>
                <w:rFonts w:eastAsiaTheme="minorHAnsi" w:cstheme="minorHAnsi"/>
                <w:color w:val="2A2A2A"/>
                <w:sz w:val="18"/>
                <w:szCs w:val="18"/>
                <w:shd w:val="clear" w:color="auto" w:fill="FFFFFF"/>
              </w:rPr>
              <w:t>.05</w:t>
            </w:r>
            <w:r>
              <w:rPr>
                <w:rFonts w:eastAsiaTheme="minorHAnsi" w:cstheme="minorHAnsi"/>
                <w:color w:val="2A2A2A"/>
                <w:sz w:val="18"/>
                <w:szCs w:val="18"/>
                <w:shd w:val="clear" w:color="auto" w:fill="FFFFFF"/>
              </w:rPr>
              <w:t>)</w:t>
            </w:r>
          </w:p>
        </w:tc>
      </w:tr>
      <w:tr w:rsidR="00462DC9" w:rsidRPr="0031312C" w14:paraId="2AE75FF2"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9CC2E5" w:themeColor="accent5" w:themeTint="99"/>
            </w:tcBorders>
            <w:shd w:val="clear" w:color="auto" w:fill="auto"/>
          </w:tcPr>
          <w:p w14:paraId="162A1F4A" w14:textId="4657C6DA" w:rsidR="00462DC9" w:rsidRPr="0031312C" w:rsidRDefault="00462DC9" w:rsidP="00462DC9">
            <w:pPr>
              <w:spacing w:line="360" w:lineRule="auto"/>
              <w:rPr>
                <w:rFonts w:cstheme="minorHAnsi"/>
                <w:sz w:val="18"/>
                <w:szCs w:val="18"/>
              </w:rPr>
            </w:pPr>
            <w:r w:rsidRPr="00D61163">
              <w:rPr>
                <w:rFonts w:cstheme="minorHAnsi"/>
                <w:noProof/>
                <w:color w:val="000000" w:themeColor="text1"/>
                <w:sz w:val="18"/>
                <w:szCs w:val="18"/>
              </w:rPr>
              <w:t>Pander Maat H et al. (2010)</w:t>
            </w:r>
            <w:r w:rsidR="005E1666" w:rsidRPr="0031312C">
              <w:rPr>
                <w:rFonts w:cstheme="minorHAnsi"/>
                <w:sz w:val="18"/>
                <w:szCs w:val="18"/>
              </w:rPr>
              <w:t xml:space="preserve"> </w:t>
            </w:r>
            <w:r w:rsidR="002D08FC">
              <w:rPr>
                <w:rFonts w:cstheme="minorHAnsi"/>
                <w:sz w:val="18"/>
                <w:szCs w:val="18"/>
              </w:rPr>
              <w:t>[</w:t>
            </w:r>
            <w:r w:rsidR="00B008AB">
              <w:rPr>
                <w:rFonts w:cstheme="minorHAnsi"/>
                <w:sz w:val="18"/>
                <w:szCs w:val="18"/>
              </w:rPr>
              <w:t>51</w:t>
            </w:r>
            <w:r w:rsidR="002D08FC">
              <w:rPr>
                <w:rFonts w:cstheme="minorHAnsi"/>
                <w:sz w:val="18"/>
                <w:szCs w:val="18"/>
              </w:rPr>
              <w:t>]</w:t>
            </w:r>
          </w:p>
        </w:tc>
        <w:tc>
          <w:tcPr>
            <w:tcW w:w="1276" w:type="dxa"/>
            <w:tcBorders>
              <w:bottom w:val="single" w:sz="4" w:space="0" w:color="9CC2E5" w:themeColor="accent5" w:themeTint="99"/>
            </w:tcBorders>
            <w:shd w:val="clear" w:color="auto" w:fill="auto"/>
          </w:tcPr>
          <w:p w14:paraId="68FF1825"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Observational Study</w:t>
            </w:r>
          </w:p>
        </w:tc>
        <w:tc>
          <w:tcPr>
            <w:tcW w:w="1417" w:type="dxa"/>
            <w:tcBorders>
              <w:bottom w:val="single" w:sz="4" w:space="0" w:color="9CC2E5" w:themeColor="accent5" w:themeTint="99"/>
            </w:tcBorders>
            <w:shd w:val="clear" w:color="auto" w:fill="auto"/>
          </w:tcPr>
          <w:p w14:paraId="1D4E4179"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Revision of patient information leaflets</w:t>
            </w:r>
          </w:p>
        </w:tc>
        <w:tc>
          <w:tcPr>
            <w:tcW w:w="1843" w:type="dxa"/>
            <w:tcBorders>
              <w:bottom w:val="single" w:sz="4" w:space="0" w:color="9CC2E5" w:themeColor="accent5" w:themeTint="99"/>
            </w:tcBorders>
            <w:shd w:val="clear" w:color="auto" w:fill="auto"/>
          </w:tcPr>
          <w:p w14:paraId="5E32865D"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Usability, speed of information retrieval and comprehension.</w:t>
            </w:r>
          </w:p>
        </w:tc>
        <w:tc>
          <w:tcPr>
            <w:tcW w:w="3402" w:type="dxa"/>
            <w:tcBorders>
              <w:bottom w:val="single" w:sz="4" w:space="0" w:color="9CC2E5" w:themeColor="accent5" w:themeTint="99"/>
            </w:tcBorders>
            <w:shd w:val="clear" w:color="auto" w:fill="auto"/>
          </w:tcPr>
          <w:p w14:paraId="6EBB8253" w14:textId="77777777" w:rsidR="005E1666" w:rsidRDefault="005E1666"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2E2E2E"/>
                <w:sz w:val="18"/>
                <w:szCs w:val="18"/>
              </w:rPr>
            </w:pPr>
            <w:r>
              <w:rPr>
                <w:rFonts w:cstheme="minorHAnsi"/>
                <w:color w:val="2E2E2E"/>
                <w:sz w:val="18"/>
                <w:szCs w:val="18"/>
              </w:rPr>
              <w:t>Once located, c</w:t>
            </w:r>
            <w:r w:rsidR="00462DC9" w:rsidRPr="00D61163">
              <w:rPr>
                <w:rFonts w:cstheme="minorHAnsi"/>
                <w:color w:val="2E2E2E"/>
                <w:sz w:val="18"/>
                <w:szCs w:val="18"/>
              </w:rPr>
              <w:t xml:space="preserve">omprehension of the information was around 90%. </w:t>
            </w:r>
          </w:p>
          <w:p w14:paraId="7618E250" w14:textId="77777777" w:rsidR="005E1666" w:rsidRDefault="005E1666"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2E2E2E"/>
                <w:sz w:val="18"/>
                <w:szCs w:val="18"/>
              </w:rPr>
            </w:pPr>
            <w:r>
              <w:rPr>
                <w:rFonts w:cstheme="minorHAnsi"/>
                <w:color w:val="2E2E2E"/>
                <w:sz w:val="18"/>
                <w:szCs w:val="18"/>
              </w:rPr>
              <w:lastRenderedPageBreak/>
              <w:t>R</w:t>
            </w:r>
            <w:r w:rsidR="00462DC9" w:rsidRPr="00D61163">
              <w:rPr>
                <w:rFonts w:cstheme="minorHAnsi"/>
                <w:color w:val="2E2E2E"/>
                <w:sz w:val="18"/>
                <w:szCs w:val="18"/>
              </w:rPr>
              <w:t xml:space="preserve">evisions led to better performance. Information was found </w:t>
            </w:r>
            <w:r>
              <w:rPr>
                <w:rFonts w:cstheme="minorHAnsi"/>
                <w:color w:val="2E2E2E"/>
                <w:sz w:val="18"/>
                <w:szCs w:val="18"/>
              </w:rPr>
              <w:t>more quickly</w:t>
            </w:r>
            <w:r w:rsidR="00462DC9" w:rsidRPr="00D61163">
              <w:rPr>
                <w:rFonts w:cstheme="minorHAnsi"/>
                <w:color w:val="2E2E2E"/>
                <w:sz w:val="18"/>
                <w:szCs w:val="18"/>
              </w:rPr>
              <w:t xml:space="preserve">. Comprehension scores were </w:t>
            </w:r>
            <w:r>
              <w:rPr>
                <w:rFonts w:cstheme="minorHAnsi"/>
                <w:color w:val="2E2E2E"/>
                <w:sz w:val="18"/>
                <w:szCs w:val="18"/>
              </w:rPr>
              <w:t>also improved.</w:t>
            </w:r>
          </w:p>
          <w:p w14:paraId="53597B98" w14:textId="1466BF77" w:rsidR="00462DC9" w:rsidRPr="0031312C" w:rsidRDefault="005E1666"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color w:val="2E2E2E"/>
                <w:sz w:val="18"/>
                <w:szCs w:val="18"/>
              </w:rPr>
              <w:t>No P values stated</w:t>
            </w:r>
            <w:r w:rsidR="00462DC9" w:rsidRPr="00D61163">
              <w:rPr>
                <w:rFonts w:cstheme="minorHAnsi"/>
                <w:color w:val="2E2E2E"/>
                <w:sz w:val="18"/>
                <w:szCs w:val="18"/>
              </w:rPr>
              <w:t xml:space="preserve"> </w:t>
            </w:r>
          </w:p>
        </w:tc>
      </w:tr>
      <w:tr w:rsidR="00462DC9" w:rsidRPr="0031312C" w14:paraId="240E2C79" w14:textId="77777777" w:rsidTr="008F5B7F">
        <w:tc>
          <w:tcPr>
            <w:cnfStyle w:val="001000000000" w:firstRow="0" w:lastRow="0" w:firstColumn="1" w:lastColumn="0" w:oddVBand="0" w:evenVBand="0" w:oddHBand="0" w:evenHBand="0" w:firstRowFirstColumn="0" w:firstRowLastColumn="0" w:lastRowFirstColumn="0" w:lastRowLastColumn="0"/>
            <w:tcW w:w="9209" w:type="dxa"/>
            <w:gridSpan w:val="5"/>
            <w:shd w:val="pct12" w:color="auto" w:fill="FFFFFF" w:themeFill="background1"/>
          </w:tcPr>
          <w:p w14:paraId="095885B5" w14:textId="77777777" w:rsidR="00462DC9" w:rsidRPr="00AC7E7E" w:rsidRDefault="00462DC9" w:rsidP="00462DC9">
            <w:pPr>
              <w:pStyle w:val="ListParagraph"/>
              <w:numPr>
                <w:ilvl w:val="0"/>
                <w:numId w:val="11"/>
              </w:numPr>
              <w:spacing w:line="360" w:lineRule="auto"/>
              <w:rPr>
                <w:rFonts w:cstheme="minorHAnsi"/>
                <w:sz w:val="18"/>
                <w:szCs w:val="18"/>
              </w:rPr>
            </w:pPr>
            <w:r w:rsidRPr="00AC7E7E">
              <w:rPr>
                <w:rFonts w:eastAsiaTheme="minorEastAsia" w:cstheme="minorHAnsi"/>
                <w:sz w:val="18"/>
                <w:szCs w:val="18"/>
              </w:rPr>
              <w:lastRenderedPageBreak/>
              <w:t>Discussion Boards/ online groups</w:t>
            </w:r>
          </w:p>
        </w:tc>
      </w:tr>
      <w:tr w:rsidR="00462DC9" w:rsidRPr="0031312C" w14:paraId="74C3E9DA"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ECCEEE1" w14:textId="55FC1C55"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sz w:val="18"/>
                <w:szCs w:val="18"/>
              </w:rPr>
              <w:t>Cedars BE et al. (2019</w:t>
            </w:r>
            <w:r w:rsidR="009D68D2" w:rsidRPr="00AC7E7E">
              <w:rPr>
                <w:rFonts w:cstheme="minorHAnsi"/>
                <w:sz w:val="18"/>
                <w:szCs w:val="18"/>
              </w:rPr>
              <w:t>)</w:t>
            </w:r>
            <w:r w:rsidR="00B008AB">
              <w:rPr>
                <w:rFonts w:cstheme="minorHAnsi"/>
                <w:sz w:val="18"/>
                <w:szCs w:val="18"/>
              </w:rPr>
              <w:t xml:space="preserve"> </w:t>
            </w:r>
            <w:r w:rsidR="002D08FC">
              <w:rPr>
                <w:rFonts w:cstheme="minorHAnsi"/>
                <w:sz w:val="18"/>
                <w:szCs w:val="18"/>
              </w:rPr>
              <w:t>[</w:t>
            </w:r>
            <w:r w:rsidR="00B008AB">
              <w:rPr>
                <w:rFonts w:cstheme="minorHAnsi"/>
                <w:sz w:val="18"/>
                <w:szCs w:val="18"/>
              </w:rPr>
              <w:t>22</w:t>
            </w:r>
            <w:r w:rsidR="002D08FC">
              <w:rPr>
                <w:rFonts w:cstheme="minorHAnsi"/>
                <w:sz w:val="18"/>
                <w:szCs w:val="18"/>
              </w:rPr>
              <w:t>]</w:t>
            </w:r>
          </w:p>
        </w:tc>
        <w:tc>
          <w:tcPr>
            <w:tcW w:w="1276" w:type="dxa"/>
            <w:shd w:val="clear" w:color="auto" w:fill="auto"/>
          </w:tcPr>
          <w:p w14:paraId="26F50E2C"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Qualitative and thematic analysis</w:t>
            </w:r>
          </w:p>
          <w:p w14:paraId="222D7F0F"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shd w:val="clear" w:color="auto" w:fill="auto"/>
          </w:tcPr>
          <w:p w14:paraId="46702A75" w14:textId="77777777" w:rsidR="00462DC9" w:rsidRPr="00AC7E7E"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Online discussion boards for urethral stricture disease and urethroplasty</w:t>
            </w:r>
          </w:p>
          <w:p w14:paraId="58199355"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683612FF"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sz w:val="18"/>
                <w:szCs w:val="18"/>
              </w:rPr>
              <w:t>To describe the patient experience and chief concerns with urethroplasty to improve physician understanding and patient education. To understand how men, use online discussion boards and what information is available about urethroplasty.</w:t>
            </w:r>
          </w:p>
        </w:tc>
        <w:tc>
          <w:tcPr>
            <w:tcW w:w="3402" w:type="dxa"/>
            <w:shd w:val="clear" w:color="auto" w:fill="auto"/>
          </w:tcPr>
          <w:p w14:paraId="1B6BD68D" w14:textId="5F60B573" w:rsidR="005E1666" w:rsidRDefault="005E1666" w:rsidP="005E1666">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Problems in navigating </w:t>
            </w:r>
            <w:r w:rsidR="00462DC9" w:rsidRPr="00AC7E7E">
              <w:rPr>
                <w:rFonts w:cstheme="minorHAnsi"/>
                <w:sz w:val="18"/>
                <w:szCs w:val="18"/>
              </w:rPr>
              <w:t xml:space="preserve">the healthcare system with Urethral Stricture Disease </w:t>
            </w:r>
            <w:r>
              <w:rPr>
                <w:rFonts w:cstheme="minorHAnsi"/>
                <w:sz w:val="18"/>
                <w:szCs w:val="18"/>
              </w:rPr>
              <w:t xml:space="preserve">(USD) </w:t>
            </w:r>
            <w:r w:rsidR="00462DC9" w:rsidRPr="00AC7E7E">
              <w:rPr>
                <w:rFonts w:cstheme="minorHAnsi"/>
                <w:sz w:val="18"/>
                <w:szCs w:val="18"/>
              </w:rPr>
              <w:t>(n = 141) and weak urine stream (n = 70) were the most frequent pre</w:t>
            </w:r>
            <w:r>
              <w:rPr>
                <w:rFonts w:cstheme="minorHAnsi"/>
                <w:sz w:val="18"/>
                <w:szCs w:val="18"/>
              </w:rPr>
              <w:t>-</w:t>
            </w:r>
            <w:r w:rsidR="00462DC9" w:rsidRPr="00AC7E7E">
              <w:rPr>
                <w:rFonts w:cstheme="minorHAnsi"/>
                <w:sz w:val="18"/>
                <w:szCs w:val="18"/>
              </w:rPr>
              <w:t xml:space="preserve">urethroplasty complaints. </w:t>
            </w:r>
          </w:p>
          <w:p w14:paraId="609E9116" w14:textId="77777777" w:rsidR="00462DC9" w:rsidRDefault="00462DC9" w:rsidP="005E1666">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Patients participated in online discussions to share experiences with USD and urethroplasty, </w:t>
            </w:r>
            <w:r w:rsidR="00A8378F">
              <w:rPr>
                <w:rFonts w:cstheme="minorHAnsi"/>
                <w:sz w:val="18"/>
                <w:szCs w:val="18"/>
              </w:rPr>
              <w:t>share emotional support and search for answers.</w:t>
            </w:r>
          </w:p>
          <w:p w14:paraId="3EEF134B" w14:textId="0D199D34" w:rsidR="00A8378F" w:rsidRPr="00AC7E7E" w:rsidRDefault="00A8378F" w:rsidP="005E1666">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P value stated</w:t>
            </w:r>
          </w:p>
        </w:tc>
      </w:tr>
      <w:tr w:rsidR="00462DC9" w:rsidRPr="0031312C" w14:paraId="095BC2DA"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AEF4696" w14:textId="592BD528" w:rsidR="00462DC9" w:rsidRPr="00AC7E7E" w:rsidRDefault="00462DC9" w:rsidP="00462DC9">
            <w:pPr>
              <w:spacing w:line="360" w:lineRule="auto"/>
              <w:jc w:val="left"/>
              <w:rPr>
                <w:rFonts w:cstheme="minorHAnsi"/>
                <w:noProof/>
                <w:color w:val="000000" w:themeColor="text1"/>
                <w:sz w:val="18"/>
                <w:szCs w:val="18"/>
              </w:rPr>
            </w:pPr>
            <w:proofErr w:type="spellStart"/>
            <w:r w:rsidRPr="00AC7E7E">
              <w:rPr>
                <w:rFonts w:cstheme="minorHAnsi"/>
                <w:sz w:val="18"/>
                <w:szCs w:val="18"/>
              </w:rPr>
              <w:t>Teaford</w:t>
            </w:r>
            <w:proofErr w:type="spellEnd"/>
            <w:r w:rsidRPr="00AC7E7E">
              <w:rPr>
                <w:rFonts w:cstheme="minorHAnsi"/>
                <w:sz w:val="18"/>
                <w:szCs w:val="18"/>
              </w:rPr>
              <w:t xml:space="preserve"> D et al. (2019)</w:t>
            </w:r>
            <w:r w:rsidR="00A8378F"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23</w:t>
            </w:r>
            <w:r w:rsidR="002D08FC">
              <w:rPr>
                <w:rFonts w:cstheme="minorHAnsi"/>
                <w:noProof/>
                <w:color w:val="000000" w:themeColor="text1"/>
                <w:sz w:val="18"/>
                <w:szCs w:val="18"/>
              </w:rPr>
              <w:t>]</w:t>
            </w:r>
          </w:p>
        </w:tc>
        <w:tc>
          <w:tcPr>
            <w:tcW w:w="1276" w:type="dxa"/>
            <w:shd w:val="clear" w:color="auto" w:fill="auto"/>
          </w:tcPr>
          <w:p w14:paraId="68739BAB"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Descriptive statistics and qualitative content analysis</w:t>
            </w:r>
          </w:p>
        </w:tc>
        <w:tc>
          <w:tcPr>
            <w:tcW w:w="1417" w:type="dxa"/>
            <w:shd w:val="clear" w:color="auto" w:fill="auto"/>
          </w:tcPr>
          <w:p w14:paraId="3627CB49" w14:textId="77777777" w:rsidR="00462DC9" w:rsidRPr="00AC7E7E" w:rsidRDefault="00462DC9" w:rsidP="00462DC9">
            <w:pPr>
              <w:spacing w:after="0"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New mothers' experiences with online postpartum forums.</w:t>
            </w:r>
          </w:p>
          <w:p w14:paraId="2FAE7308"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527FC6A2"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sz w:val="18"/>
                <w:szCs w:val="18"/>
              </w:rPr>
              <w:t>To explore women's experiences with an online forum during the postpartum period.</w:t>
            </w:r>
          </w:p>
        </w:tc>
        <w:tc>
          <w:tcPr>
            <w:tcW w:w="3402" w:type="dxa"/>
            <w:shd w:val="clear" w:color="auto" w:fill="auto"/>
          </w:tcPr>
          <w:p w14:paraId="0AF40EB2" w14:textId="613DBDB7" w:rsidR="00462DC9" w:rsidRPr="00AC7E7E" w:rsidRDefault="00A8378F"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sz w:val="18"/>
                <w:szCs w:val="18"/>
              </w:rPr>
              <w:t>F</w:t>
            </w:r>
            <w:r w:rsidR="00462DC9" w:rsidRPr="00AC7E7E">
              <w:rPr>
                <w:rFonts w:asciiTheme="minorHAnsi" w:hAnsiTheme="minorHAnsi" w:cstheme="minorHAnsi"/>
                <w:sz w:val="18"/>
                <w:szCs w:val="18"/>
              </w:rPr>
              <w:t>ive themes</w:t>
            </w:r>
            <w:r>
              <w:rPr>
                <w:rFonts w:asciiTheme="minorHAnsi" w:hAnsiTheme="minorHAnsi" w:cstheme="minorHAnsi"/>
                <w:sz w:val="18"/>
                <w:szCs w:val="18"/>
              </w:rPr>
              <w:t xml:space="preserve"> were produced through data analysis:</w:t>
            </w:r>
            <w:r w:rsidR="00462DC9" w:rsidRPr="00AC7E7E">
              <w:rPr>
                <w:rFonts w:asciiTheme="minorHAnsi" w:hAnsiTheme="minorHAnsi" w:cstheme="minorHAnsi"/>
                <w:sz w:val="18"/>
                <w:szCs w:val="18"/>
              </w:rPr>
              <w:t xml:space="preserve"> 1) social support; 2) anonymity; 3) in-groups; 4) drama; and 5) entertainment/pastime.</w:t>
            </w:r>
          </w:p>
          <w:p w14:paraId="2F006E52" w14:textId="77777777" w:rsidR="00462DC9" w:rsidRDefault="00A8378F"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Pr>
                <w:rFonts w:asciiTheme="minorHAnsi" w:eastAsiaTheme="minorEastAsia" w:hAnsiTheme="minorHAnsi" w:cstheme="minorHAnsi"/>
                <w:sz w:val="18"/>
                <w:szCs w:val="18"/>
              </w:rPr>
              <w:t>Participants found that the discussion board could</w:t>
            </w:r>
            <w:r w:rsidR="00462DC9" w:rsidRPr="00AC7E7E">
              <w:rPr>
                <w:rFonts w:asciiTheme="minorHAnsi" w:eastAsiaTheme="minorEastAsia" w:hAnsiTheme="minorHAnsi" w:cstheme="minorHAnsi"/>
                <w:sz w:val="18"/>
                <w:szCs w:val="18"/>
              </w:rPr>
              <w:t xml:space="preserve"> facilitate sharing of information, act as a</w:t>
            </w:r>
            <w:r>
              <w:rPr>
                <w:rFonts w:asciiTheme="minorHAnsi" w:eastAsiaTheme="minorEastAsia" w:hAnsiTheme="minorHAnsi" w:cstheme="minorHAnsi"/>
                <w:sz w:val="18"/>
                <w:szCs w:val="18"/>
              </w:rPr>
              <w:t>n</w:t>
            </w:r>
            <w:r w:rsidR="00462DC9" w:rsidRPr="00AC7E7E">
              <w:rPr>
                <w:rFonts w:asciiTheme="minorHAnsi" w:eastAsiaTheme="minorEastAsia" w:hAnsiTheme="minorHAnsi" w:cstheme="minorHAnsi"/>
                <w:sz w:val="18"/>
                <w:szCs w:val="18"/>
              </w:rPr>
              <w:t xml:space="preserve"> entertainment</w:t>
            </w:r>
            <w:r>
              <w:rPr>
                <w:rFonts w:asciiTheme="minorHAnsi" w:eastAsiaTheme="minorEastAsia" w:hAnsiTheme="minorHAnsi" w:cstheme="minorHAnsi"/>
                <w:sz w:val="18"/>
                <w:szCs w:val="18"/>
              </w:rPr>
              <w:t xml:space="preserve"> source</w:t>
            </w:r>
            <w:r w:rsidR="00462DC9" w:rsidRPr="00AC7E7E">
              <w:rPr>
                <w:rFonts w:asciiTheme="minorHAnsi" w:eastAsiaTheme="minorEastAsia" w:hAnsiTheme="minorHAnsi" w:cstheme="minorHAnsi"/>
                <w:sz w:val="18"/>
                <w:szCs w:val="18"/>
              </w:rPr>
              <w:t xml:space="preserve"> and provide community</w:t>
            </w:r>
            <w:r>
              <w:rPr>
                <w:rFonts w:asciiTheme="minorHAnsi" w:eastAsiaTheme="minorEastAsia" w:hAnsiTheme="minorHAnsi" w:cstheme="minorHAnsi"/>
                <w:sz w:val="18"/>
                <w:szCs w:val="18"/>
              </w:rPr>
              <w:t>.</w:t>
            </w:r>
          </w:p>
          <w:p w14:paraId="4FE46DF9" w14:textId="2988E644" w:rsidR="00A8378F" w:rsidRPr="00AC7E7E" w:rsidRDefault="00A8378F"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Pr>
                <w:rFonts w:asciiTheme="minorHAnsi" w:eastAsiaTheme="minorEastAsia" w:hAnsiTheme="minorHAnsi" w:cstheme="minorHAnsi"/>
                <w:sz w:val="18"/>
                <w:szCs w:val="18"/>
              </w:rPr>
              <w:t>No P values stated</w:t>
            </w:r>
          </w:p>
        </w:tc>
      </w:tr>
      <w:tr w:rsidR="00462DC9" w:rsidRPr="0031312C" w14:paraId="7F5D9919"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9CC2E5" w:themeColor="accent5" w:themeTint="99"/>
            </w:tcBorders>
            <w:shd w:val="clear" w:color="auto" w:fill="auto"/>
          </w:tcPr>
          <w:p w14:paraId="204ECD0F" w14:textId="470363A5"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sz w:val="18"/>
                <w:szCs w:val="18"/>
              </w:rPr>
              <w:t>Castaneda P et al. (2019)</w:t>
            </w:r>
            <w:r w:rsidR="00A8378F"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24</w:t>
            </w:r>
            <w:r w:rsidR="002D08FC">
              <w:rPr>
                <w:rFonts w:cstheme="minorHAnsi"/>
                <w:noProof/>
                <w:color w:val="000000" w:themeColor="text1"/>
                <w:sz w:val="18"/>
                <w:szCs w:val="18"/>
              </w:rPr>
              <w:t>]</w:t>
            </w:r>
          </w:p>
        </w:tc>
        <w:tc>
          <w:tcPr>
            <w:tcW w:w="1276" w:type="dxa"/>
            <w:tcBorders>
              <w:bottom w:val="single" w:sz="4" w:space="0" w:color="9CC2E5" w:themeColor="accent5" w:themeTint="99"/>
            </w:tcBorders>
            <w:shd w:val="clear" w:color="auto" w:fill="auto"/>
          </w:tcPr>
          <w:p w14:paraId="0A1D8435"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Qualitative study</w:t>
            </w:r>
          </w:p>
        </w:tc>
        <w:tc>
          <w:tcPr>
            <w:tcW w:w="1417" w:type="dxa"/>
            <w:tcBorders>
              <w:bottom w:val="single" w:sz="4" w:space="0" w:color="9CC2E5" w:themeColor="accent5" w:themeTint="99"/>
            </w:tcBorders>
            <w:shd w:val="clear" w:color="auto" w:fill="auto"/>
          </w:tcPr>
          <w:p w14:paraId="29658ADF" w14:textId="6CC19A3A"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eHealth Peripheral Artery Disease</w:t>
            </w:r>
            <w:r w:rsidR="00A8378F">
              <w:rPr>
                <w:rFonts w:cstheme="minorHAnsi"/>
                <w:sz w:val="18"/>
                <w:szCs w:val="18"/>
              </w:rPr>
              <w:t xml:space="preserve"> (PAD)</w:t>
            </w:r>
            <w:r w:rsidRPr="00AC7E7E">
              <w:rPr>
                <w:rFonts w:cstheme="minorHAnsi"/>
                <w:sz w:val="18"/>
                <w:szCs w:val="18"/>
              </w:rPr>
              <w:t xml:space="preserve"> Community Forums</w:t>
            </w:r>
          </w:p>
        </w:tc>
        <w:tc>
          <w:tcPr>
            <w:tcW w:w="1843" w:type="dxa"/>
            <w:tcBorders>
              <w:bottom w:val="single" w:sz="4" w:space="0" w:color="9CC2E5" w:themeColor="accent5" w:themeTint="99"/>
            </w:tcBorders>
            <w:shd w:val="clear" w:color="auto" w:fill="auto"/>
          </w:tcPr>
          <w:p w14:paraId="378D4788" w14:textId="525461FD"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Original posts and related responses were analysed for thematic content</w:t>
            </w:r>
          </w:p>
          <w:p w14:paraId="41FE00ED"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c>
          <w:tcPr>
            <w:tcW w:w="3402" w:type="dxa"/>
            <w:tcBorders>
              <w:bottom w:val="single" w:sz="4" w:space="0" w:color="9CC2E5" w:themeColor="accent5" w:themeTint="99"/>
            </w:tcBorders>
            <w:shd w:val="clear" w:color="auto" w:fill="auto"/>
          </w:tcPr>
          <w:p w14:paraId="76802E54" w14:textId="77777777" w:rsidR="00462DC9" w:rsidRDefault="00A8378F"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Themes identified included:</w:t>
            </w:r>
            <w:r w:rsidR="00462DC9" w:rsidRPr="00AC7E7E">
              <w:rPr>
                <w:rFonts w:asciiTheme="minorHAnsi" w:hAnsiTheme="minorHAnsi" w:cstheme="minorHAnsi"/>
                <w:sz w:val="18"/>
                <w:szCs w:val="18"/>
              </w:rPr>
              <w:t xml:space="preserve"> medical advice (40.5%), personal experiences with PAD (32.8%), and social support (12.6%). Negative attitudes were </w:t>
            </w:r>
            <w:r>
              <w:rPr>
                <w:rFonts w:asciiTheme="minorHAnsi" w:hAnsiTheme="minorHAnsi" w:cstheme="minorHAnsi"/>
                <w:sz w:val="18"/>
                <w:szCs w:val="18"/>
              </w:rPr>
              <w:t>discussed</w:t>
            </w:r>
            <w:r w:rsidR="00462DC9" w:rsidRPr="00AC7E7E">
              <w:rPr>
                <w:rFonts w:asciiTheme="minorHAnsi" w:hAnsiTheme="minorHAnsi" w:cstheme="minorHAnsi"/>
                <w:sz w:val="18"/>
                <w:szCs w:val="18"/>
              </w:rPr>
              <w:t xml:space="preserve"> in 10 of 18 (55.6%) posts related to</w:t>
            </w:r>
            <w:r>
              <w:rPr>
                <w:rFonts w:asciiTheme="minorHAnsi" w:hAnsiTheme="minorHAnsi" w:cstheme="minorHAnsi"/>
                <w:sz w:val="18"/>
                <w:szCs w:val="18"/>
              </w:rPr>
              <w:t xml:space="preserve"> poor</w:t>
            </w:r>
            <w:r w:rsidR="00462DC9" w:rsidRPr="00AC7E7E">
              <w:rPr>
                <w:rFonts w:asciiTheme="minorHAnsi" w:hAnsiTheme="minorHAnsi" w:cstheme="minorHAnsi"/>
                <w:sz w:val="18"/>
                <w:szCs w:val="18"/>
              </w:rPr>
              <w:t xml:space="preserve"> experiences with health-care providers. 15.1% </w:t>
            </w:r>
            <w:r>
              <w:rPr>
                <w:rFonts w:asciiTheme="minorHAnsi" w:hAnsiTheme="minorHAnsi" w:cstheme="minorHAnsi"/>
                <w:sz w:val="18"/>
                <w:szCs w:val="18"/>
              </w:rPr>
              <w:t xml:space="preserve">of medical advice </w:t>
            </w:r>
            <w:r w:rsidR="00462DC9" w:rsidRPr="00AC7E7E">
              <w:rPr>
                <w:rFonts w:asciiTheme="minorHAnsi" w:hAnsiTheme="minorHAnsi" w:cstheme="minorHAnsi"/>
                <w:sz w:val="18"/>
                <w:szCs w:val="18"/>
              </w:rPr>
              <w:t>was inconsistent with clinical treatment guidelines.</w:t>
            </w:r>
          </w:p>
          <w:p w14:paraId="487659BE" w14:textId="4BEE816B" w:rsidR="00A8378F" w:rsidRPr="00AC7E7E" w:rsidRDefault="00A8378F"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lastRenderedPageBreak/>
              <w:t>No P values stated</w:t>
            </w:r>
          </w:p>
        </w:tc>
      </w:tr>
      <w:tr w:rsidR="00462DC9" w:rsidRPr="0031312C" w14:paraId="2DFF0602" w14:textId="77777777" w:rsidTr="008F5B7F">
        <w:tc>
          <w:tcPr>
            <w:cnfStyle w:val="001000000000" w:firstRow="0" w:lastRow="0" w:firstColumn="1" w:lastColumn="0" w:oddVBand="0" w:evenVBand="0" w:oddHBand="0" w:evenHBand="0" w:firstRowFirstColumn="0" w:firstRowLastColumn="0" w:lastRowFirstColumn="0" w:lastRowLastColumn="0"/>
            <w:tcW w:w="9209" w:type="dxa"/>
            <w:gridSpan w:val="5"/>
            <w:shd w:val="pct12" w:color="auto" w:fill="FFFFFF" w:themeFill="background1"/>
          </w:tcPr>
          <w:p w14:paraId="44C7546F" w14:textId="77777777" w:rsidR="00462DC9" w:rsidRPr="0031312C" w:rsidRDefault="00462DC9" w:rsidP="00462DC9">
            <w:pPr>
              <w:pStyle w:val="halfrhythm"/>
              <w:numPr>
                <w:ilvl w:val="0"/>
                <w:numId w:val="11"/>
              </w:numPr>
              <w:spacing w:before="166" w:beforeAutospacing="0" w:after="166" w:afterAutospacing="0" w:line="360" w:lineRule="auto"/>
              <w:jc w:val="left"/>
              <w:rPr>
                <w:rFonts w:asciiTheme="minorHAnsi" w:hAnsiTheme="minorHAnsi" w:cstheme="minorHAnsi"/>
                <w:sz w:val="18"/>
                <w:szCs w:val="18"/>
              </w:rPr>
            </w:pPr>
            <w:r>
              <w:rPr>
                <w:rFonts w:cstheme="minorHAnsi"/>
                <w:sz w:val="18"/>
                <w:szCs w:val="18"/>
              </w:rPr>
              <w:lastRenderedPageBreak/>
              <w:t xml:space="preserve">Video </w:t>
            </w:r>
          </w:p>
        </w:tc>
      </w:tr>
      <w:tr w:rsidR="00462DC9" w:rsidRPr="0031312C" w14:paraId="14755312" w14:textId="77777777" w:rsidTr="00D43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B9652D8" w14:textId="07E06504" w:rsidR="00462DC9" w:rsidRDefault="00462DC9" w:rsidP="00462DC9">
            <w:pPr>
              <w:spacing w:line="360" w:lineRule="auto"/>
              <w:rPr>
                <w:rFonts w:cstheme="minorHAnsi"/>
                <w:sz w:val="18"/>
                <w:szCs w:val="18"/>
              </w:rPr>
            </w:pPr>
            <w:r w:rsidRPr="007E02AD">
              <w:rPr>
                <w:rFonts w:cstheme="minorHAnsi"/>
                <w:sz w:val="18"/>
                <w:szCs w:val="18"/>
              </w:rPr>
              <w:t>Bae SS et al. (2018)</w:t>
            </w:r>
            <w:r w:rsidR="00A8378F">
              <w:rPr>
                <w:rFonts w:cstheme="minorHAnsi"/>
                <w:sz w:val="18"/>
                <w:szCs w:val="18"/>
              </w:rPr>
              <w:t xml:space="preserve"> </w:t>
            </w:r>
            <w:r w:rsidR="002D08FC">
              <w:rPr>
                <w:rFonts w:cstheme="minorHAnsi"/>
                <w:sz w:val="18"/>
                <w:szCs w:val="18"/>
              </w:rPr>
              <w:t>[</w:t>
            </w:r>
            <w:r w:rsidR="00B008AB">
              <w:rPr>
                <w:rFonts w:cstheme="minorHAnsi"/>
                <w:sz w:val="18"/>
                <w:szCs w:val="18"/>
              </w:rPr>
              <w:t>12</w:t>
            </w:r>
            <w:r w:rsidR="002D08FC">
              <w:rPr>
                <w:rFonts w:cstheme="minorHAnsi"/>
                <w:sz w:val="18"/>
                <w:szCs w:val="18"/>
              </w:rPr>
              <w:t>]</w:t>
            </w:r>
          </w:p>
        </w:tc>
        <w:tc>
          <w:tcPr>
            <w:tcW w:w="1276" w:type="dxa"/>
            <w:shd w:val="clear" w:color="auto" w:fill="auto"/>
          </w:tcPr>
          <w:p w14:paraId="40F4F353"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02AD">
              <w:rPr>
                <w:rFonts w:cstheme="minorHAnsi"/>
                <w:sz w:val="18"/>
                <w:szCs w:val="18"/>
              </w:rPr>
              <w:t>Observational study</w:t>
            </w:r>
          </w:p>
        </w:tc>
        <w:tc>
          <w:tcPr>
            <w:tcW w:w="1417" w:type="dxa"/>
            <w:shd w:val="clear" w:color="auto" w:fill="auto"/>
          </w:tcPr>
          <w:p w14:paraId="10277C3D" w14:textId="77777777" w:rsidR="00462DC9" w:rsidRPr="007E02AD"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02AD">
              <w:rPr>
                <w:rFonts w:cstheme="minorHAnsi"/>
                <w:sz w:val="18"/>
                <w:szCs w:val="18"/>
              </w:rPr>
              <w:t>YouTube videos in the English language as a patient education resource for cataract surgery.</w:t>
            </w:r>
          </w:p>
          <w:p w14:paraId="55D5F5C4"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843" w:type="dxa"/>
            <w:shd w:val="clear" w:color="auto" w:fill="auto"/>
          </w:tcPr>
          <w:p w14:paraId="0C425698" w14:textId="77777777" w:rsidR="00462DC9" w:rsidRPr="006B3F4F"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3F4F">
              <w:rPr>
                <w:rFonts w:cstheme="minorHAnsi"/>
                <w:sz w:val="18"/>
                <w:szCs w:val="18"/>
              </w:rPr>
              <w:t>14 criteria important for educating patients about the procedure.</w:t>
            </w:r>
          </w:p>
          <w:p w14:paraId="6800B865" w14:textId="77777777" w:rsidR="00462DC9" w:rsidRPr="006B3F4F" w:rsidRDefault="00462DC9" w:rsidP="00462DC9">
            <w:pPr>
              <w:pStyle w:val="NormalWeb"/>
              <w:shd w:val="clear" w:color="auto" w:fill="FFFFFF"/>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402" w:type="dxa"/>
            <w:shd w:val="clear" w:color="auto" w:fill="auto"/>
          </w:tcPr>
          <w:p w14:paraId="4C8551A3" w14:textId="77777777" w:rsidR="00A8378F" w:rsidRDefault="00A8378F"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T</w:t>
            </w:r>
            <w:r w:rsidR="00462DC9" w:rsidRPr="00AC7E7E">
              <w:rPr>
                <w:rFonts w:asciiTheme="minorHAnsi" w:hAnsiTheme="minorHAnsi" w:cstheme="minorHAnsi"/>
                <w:sz w:val="18"/>
                <w:szCs w:val="18"/>
              </w:rPr>
              <w:t xml:space="preserve">he mean </w:t>
            </w:r>
            <w:r>
              <w:rPr>
                <w:rFonts w:asciiTheme="minorHAnsi" w:hAnsiTheme="minorHAnsi" w:cstheme="minorHAnsi"/>
                <w:sz w:val="18"/>
                <w:szCs w:val="18"/>
              </w:rPr>
              <w:t xml:space="preserve">(SD) </w:t>
            </w:r>
            <w:r w:rsidR="00462DC9" w:rsidRPr="00AC7E7E">
              <w:rPr>
                <w:rFonts w:asciiTheme="minorHAnsi" w:hAnsiTheme="minorHAnsi" w:cstheme="minorHAnsi"/>
                <w:sz w:val="18"/>
                <w:szCs w:val="18"/>
              </w:rPr>
              <w:t>number of usefulness criteria satisfied was only 2.28 </w:t>
            </w:r>
            <w:r>
              <w:rPr>
                <w:rFonts w:asciiTheme="minorHAnsi" w:hAnsiTheme="minorHAnsi" w:cstheme="minorHAnsi"/>
                <w:sz w:val="18"/>
                <w:szCs w:val="18"/>
              </w:rPr>
              <w:t>(</w:t>
            </w:r>
            <w:r w:rsidR="00462DC9" w:rsidRPr="00AC7E7E">
              <w:rPr>
                <w:rFonts w:asciiTheme="minorHAnsi" w:hAnsiTheme="minorHAnsi" w:cstheme="minorHAnsi"/>
                <w:sz w:val="18"/>
                <w:szCs w:val="18"/>
              </w:rPr>
              <w:t>1.80</w:t>
            </w:r>
            <w:r>
              <w:rPr>
                <w:rFonts w:asciiTheme="minorHAnsi" w:hAnsiTheme="minorHAnsi" w:cstheme="minorHAnsi"/>
                <w:sz w:val="18"/>
                <w:szCs w:val="18"/>
              </w:rPr>
              <w:t>) out of 14</w:t>
            </w:r>
            <w:r w:rsidR="00462DC9" w:rsidRPr="00AC7E7E">
              <w:rPr>
                <w:rFonts w:asciiTheme="minorHAnsi" w:hAnsiTheme="minorHAnsi" w:cstheme="minorHAnsi"/>
                <w:sz w:val="18"/>
                <w:szCs w:val="18"/>
              </w:rPr>
              <w:t>.</w:t>
            </w:r>
          </w:p>
          <w:p w14:paraId="13100432" w14:textId="77777777" w:rsidR="00A8378F"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 xml:space="preserve">There was no significant difference in view count between the most useful videos and other videos (p = 0.94). </w:t>
            </w:r>
          </w:p>
          <w:p w14:paraId="7EAED6DA" w14:textId="51883091" w:rsidR="00462DC9" w:rsidRPr="006B3F4F"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 xml:space="preserve">Videos from </w:t>
            </w:r>
            <w:r w:rsidR="00A8378F">
              <w:rPr>
                <w:rFonts w:asciiTheme="minorHAnsi" w:hAnsiTheme="minorHAnsi" w:cstheme="minorHAnsi"/>
                <w:sz w:val="18"/>
                <w:szCs w:val="18"/>
              </w:rPr>
              <w:t>medical bodies</w:t>
            </w:r>
            <w:r w:rsidRPr="00AC7E7E">
              <w:rPr>
                <w:rFonts w:asciiTheme="minorHAnsi" w:hAnsiTheme="minorHAnsi" w:cstheme="minorHAnsi"/>
                <w:sz w:val="18"/>
                <w:szCs w:val="18"/>
              </w:rPr>
              <w:t xml:space="preserve"> such as the National Health Service were </w:t>
            </w:r>
            <w:r w:rsidR="00A8378F">
              <w:rPr>
                <w:rFonts w:asciiTheme="minorHAnsi" w:hAnsiTheme="minorHAnsi" w:cstheme="minorHAnsi"/>
                <w:sz w:val="18"/>
                <w:szCs w:val="18"/>
              </w:rPr>
              <w:t xml:space="preserve">found </w:t>
            </w:r>
            <w:r w:rsidRPr="00AC7E7E">
              <w:rPr>
                <w:rFonts w:asciiTheme="minorHAnsi" w:hAnsiTheme="minorHAnsi" w:cstheme="minorHAnsi"/>
                <w:sz w:val="18"/>
                <w:szCs w:val="18"/>
              </w:rPr>
              <w:t>more useful</w:t>
            </w:r>
            <w:r w:rsidR="00A8378F">
              <w:rPr>
                <w:rFonts w:asciiTheme="minorHAnsi" w:hAnsiTheme="minorHAnsi" w:cstheme="minorHAnsi"/>
                <w:sz w:val="18"/>
                <w:szCs w:val="18"/>
              </w:rPr>
              <w:t xml:space="preserve"> in terms of patient education</w:t>
            </w:r>
            <w:r w:rsidRPr="00AC7E7E">
              <w:rPr>
                <w:rFonts w:asciiTheme="minorHAnsi" w:hAnsiTheme="minorHAnsi" w:cstheme="minorHAnsi"/>
                <w:sz w:val="18"/>
                <w:szCs w:val="18"/>
              </w:rPr>
              <w:t xml:space="preserve"> (p &lt; 0.0001).</w:t>
            </w:r>
          </w:p>
        </w:tc>
      </w:tr>
      <w:tr w:rsidR="00462DC9" w:rsidRPr="0031312C" w14:paraId="66EDC1D7"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400A656" w14:textId="3F6355FF"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sz w:val="18"/>
                <w:szCs w:val="18"/>
              </w:rPr>
              <w:t>Pedersen MM et al. (2019)</w:t>
            </w:r>
            <w:r w:rsidR="00A8378F"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25</w:t>
            </w:r>
            <w:r w:rsidR="002D08FC">
              <w:rPr>
                <w:rFonts w:cstheme="minorHAnsi"/>
                <w:noProof/>
                <w:color w:val="000000" w:themeColor="text1"/>
                <w:sz w:val="18"/>
                <w:szCs w:val="18"/>
              </w:rPr>
              <w:t>]</w:t>
            </w:r>
          </w:p>
        </w:tc>
        <w:tc>
          <w:tcPr>
            <w:tcW w:w="1276" w:type="dxa"/>
            <w:shd w:val="clear" w:color="auto" w:fill="auto"/>
          </w:tcPr>
          <w:p w14:paraId="57FA3869"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Feasibility study</w:t>
            </w:r>
          </w:p>
        </w:tc>
        <w:tc>
          <w:tcPr>
            <w:tcW w:w="1417" w:type="dxa"/>
            <w:shd w:val="clear" w:color="auto" w:fill="auto"/>
          </w:tcPr>
          <w:p w14:paraId="3553080F"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Development of a preventive educational video for patients exposed to whiplash trauma</w:t>
            </w:r>
          </w:p>
          <w:p w14:paraId="4D690136"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506065AF"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sz w:val="18"/>
                <w:szCs w:val="18"/>
              </w:rPr>
              <w:t>The development followed a systematic approach and was theory-driven supplemented with available empirical knowledge.</w:t>
            </w:r>
          </w:p>
        </w:tc>
        <w:tc>
          <w:tcPr>
            <w:tcW w:w="3402" w:type="dxa"/>
            <w:shd w:val="clear" w:color="auto" w:fill="auto"/>
          </w:tcPr>
          <w:p w14:paraId="3A6461F0" w14:textId="77777777" w:rsidR="00A8378F" w:rsidRDefault="00A8378F"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Pr>
                <w:rFonts w:asciiTheme="minorHAnsi" w:eastAsiaTheme="minorEastAsia" w:hAnsiTheme="minorHAnsi" w:cstheme="minorHAnsi"/>
                <w:sz w:val="18"/>
                <w:szCs w:val="18"/>
              </w:rPr>
              <w:t>Participants (n=4)</w:t>
            </w:r>
            <w:r w:rsidR="00462DC9" w:rsidRPr="00AC7E7E">
              <w:rPr>
                <w:rFonts w:asciiTheme="minorHAnsi" w:eastAsiaTheme="minorEastAsia" w:hAnsiTheme="minorHAnsi" w:cstheme="minorHAnsi"/>
                <w:sz w:val="18"/>
                <w:szCs w:val="18"/>
              </w:rPr>
              <w:t xml:space="preserve"> felt the content was </w:t>
            </w:r>
            <w:r>
              <w:rPr>
                <w:rFonts w:asciiTheme="minorHAnsi" w:eastAsiaTheme="minorEastAsia" w:hAnsiTheme="minorHAnsi" w:cstheme="minorHAnsi"/>
                <w:sz w:val="18"/>
                <w:szCs w:val="18"/>
              </w:rPr>
              <w:t>‘</w:t>
            </w:r>
            <w:r w:rsidR="00462DC9" w:rsidRPr="00AC7E7E">
              <w:rPr>
                <w:rFonts w:asciiTheme="minorHAnsi" w:eastAsiaTheme="minorEastAsia" w:hAnsiTheme="minorHAnsi" w:cstheme="minorHAnsi"/>
                <w:sz w:val="18"/>
                <w:szCs w:val="18"/>
              </w:rPr>
              <w:t>relevant, helpful, and reassuring to watch.</w:t>
            </w:r>
            <w:r>
              <w:rPr>
                <w:rFonts w:asciiTheme="minorHAnsi" w:eastAsiaTheme="minorEastAsia" w:hAnsiTheme="minorHAnsi" w:cstheme="minorHAnsi"/>
                <w:sz w:val="18"/>
                <w:szCs w:val="18"/>
              </w:rPr>
              <w:t>’</w:t>
            </w:r>
            <w:r w:rsidR="00462DC9" w:rsidRPr="00AC7E7E">
              <w:rPr>
                <w:rFonts w:asciiTheme="minorHAnsi" w:eastAsiaTheme="minorEastAsia" w:hAnsiTheme="minorHAnsi" w:cstheme="minorHAnsi"/>
                <w:sz w:val="18"/>
                <w:szCs w:val="18"/>
              </w:rPr>
              <w:t xml:space="preserve"> </w:t>
            </w:r>
          </w:p>
          <w:p w14:paraId="25652BED" w14:textId="77777777" w:rsidR="00462DC9"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AC7E7E">
              <w:rPr>
                <w:rFonts w:asciiTheme="minorHAnsi" w:eastAsiaTheme="minorEastAsia" w:hAnsiTheme="minorHAnsi" w:cstheme="minorHAnsi"/>
                <w:sz w:val="18"/>
                <w:szCs w:val="18"/>
              </w:rPr>
              <w:t xml:space="preserve">All four preferred video </w:t>
            </w:r>
            <w:r w:rsidR="00A8378F">
              <w:rPr>
                <w:rFonts w:asciiTheme="minorHAnsi" w:eastAsiaTheme="minorEastAsia" w:hAnsiTheme="minorHAnsi" w:cstheme="minorHAnsi"/>
                <w:sz w:val="18"/>
                <w:szCs w:val="18"/>
              </w:rPr>
              <w:t xml:space="preserve">content </w:t>
            </w:r>
            <w:r w:rsidRPr="00AC7E7E">
              <w:rPr>
                <w:rFonts w:asciiTheme="minorHAnsi" w:eastAsiaTheme="minorEastAsia" w:hAnsiTheme="minorHAnsi" w:cstheme="minorHAnsi"/>
                <w:sz w:val="18"/>
                <w:szCs w:val="18"/>
              </w:rPr>
              <w:t>instead of written material.</w:t>
            </w:r>
          </w:p>
          <w:p w14:paraId="1D29C816" w14:textId="454EDEBE" w:rsidR="00A8378F" w:rsidRPr="00AC7E7E" w:rsidRDefault="00A8378F"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eastAsiaTheme="minorEastAsia" w:hAnsiTheme="minorHAnsi" w:cstheme="minorHAnsi"/>
                <w:sz w:val="18"/>
                <w:szCs w:val="18"/>
              </w:rPr>
              <w:t>No P values stated</w:t>
            </w:r>
          </w:p>
        </w:tc>
      </w:tr>
      <w:tr w:rsidR="00462DC9" w:rsidRPr="0031312C" w14:paraId="6F424FBA"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A324ABE" w14:textId="32114AA9"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sz w:val="18"/>
                <w:szCs w:val="18"/>
              </w:rPr>
              <w:t>Finnegan G et al. (2018)</w:t>
            </w:r>
            <w:r w:rsidR="00A8378F"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26</w:t>
            </w:r>
            <w:r w:rsidR="002D08FC">
              <w:rPr>
                <w:rFonts w:cstheme="minorHAnsi"/>
                <w:noProof/>
                <w:color w:val="000000" w:themeColor="text1"/>
                <w:sz w:val="18"/>
                <w:szCs w:val="18"/>
              </w:rPr>
              <w:t>]</w:t>
            </w:r>
          </w:p>
        </w:tc>
        <w:tc>
          <w:tcPr>
            <w:tcW w:w="1276" w:type="dxa"/>
            <w:shd w:val="clear" w:color="auto" w:fill="auto"/>
          </w:tcPr>
          <w:p w14:paraId="066A3B9C"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Case study</w:t>
            </w:r>
          </w:p>
        </w:tc>
        <w:tc>
          <w:tcPr>
            <w:tcW w:w="1417" w:type="dxa"/>
            <w:shd w:val="clear" w:color="auto" w:fill="auto"/>
          </w:tcPr>
          <w:p w14:paraId="347D8852"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An online vaccine communication project (textual, videos and infographics)</w:t>
            </w:r>
          </w:p>
        </w:tc>
        <w:tc>
          <w:tcPr>
            <w:tcW w:w="1843" w:type="dxa"/>
            <w:shd w:val="clear" w:color="auto" w:fill="auto"/>
          </w:tcPr>
          <w:p w14:paraId="4EE3718D"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sz w:val="18"/>
                <w:szCs w:val="18"/>
              </w:rPr>
              <w:t>Case study of a pro-vaccine information hub launched in 2011. Vaccines Today provides high-quality information about vaccines and diseases, expert interviews, answers to frequently asked questions, parent/patient stories and videos/infographics.</w:t>
            </w:r>
          </w:p>
        </w:tc>
        <w:tc>
          <w:tcPr>
            <w:tcW w:w="3402" w:type="dxa"/>
            <w:shd w:val="clear" w:color="auto" w:fill="auto"/>
          </w:tcPr>
          <w:p w14:paraId="06881E2B" w14:textId="77777777" w:rsidR="00462DC9" w:rsidRPr="00AC7E7E"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sz w:val="18"/>
                <w:szCs w:val="18"/>
              </w:rPr>
              <w:t>Two categories of informing patients were found to work well:</w:t>
            </w:r>
          </w:p>
          <w:p w14:paraId="2EFA1956" w14:textId="77777777" w:rsidR="00462DC9" w:rsidRPr="00AC7E7E"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sz w:val="18"/>
                <w:szCs w:val="18"/>
              </w:rPr>
              <w:t>1) The story telling approach</w:t>
            </w:r>
          </w:p>
          <w:p w14:paraId="67EE8C07" w14:textId="77777777" w:rsidR="00462DC9"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2) Answering questions posed by patients</w:t>
            </w:r>
          </w:p>
          <w:p w14:paraId="4BAAB72E" w14:textId="13FFCEEE" w:rsidR="00261645" w:rsidRPr="00AC7E7E" w:rsidRDefault="00261645"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No P values stated</w:t>
            </w:r>
          </w:p>
        </w:tc>
      </w:tr>
      <w:tr w:rsidR="00462DC9" w:rsidRPr="0031312C" w14:paraId="32CB4604"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8AE5ACB" w14:textId="643986EC" w:rsidR="00462DC9" w:rsidRDefault="00462DC9" w:rsidP="00462DC9">
            <w:pPr>
              <w:spacing w:line="360" w:lineRule="auto"/>
              <w:jc w:val="left"/>
              <w:rPr>
                <w:rFonts w:cstheme="minorHAnsi"/>
                <w:b w:val="0"/>
                <w:bCs w:val="0"/>
                <w:noProof/>
                <w:color w:val="000000" w:themeColor="text1"/>
                <w:sz w:val="18"/>
                <w:szCs w:val="18"/>
              </w:rPr>
            </w:pPr>
            <w:r w:rsidRPr="00AC7E7E">
              <w:rPr>
                <w:rFonts w:cstheme="minorHAnsi"/>
                <w:sz w:val="18"/>
                <w:szCs w:val="18"/>
              </w:rPr>
              <w:lastRenderedPageBreak/>
              <w:t>Button K et al. (2018)</w:t>
            </w:r>
            <w:r w:rsidR="00A8378F"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27</w:t>
            </w:r>
            <w:r w:rsidR="002D08FC">
              <w:rPr>
                <w:rFonts w:cstheme="minorHAnsi"/>
                <w:noProof/>
                <w:color w:val="000000" w:themeColor="text1"/>
                <w:sz w:val="18"/>
                <w:szCs w:val="18"/>
              </w:rPr>
              <w:t>]</w:t>
            </w:r>
          </w:p>
          <w:p w14:paraId="5DF9819D" w14:textId="7ACA29B1" w:rsidR="00B008AB" w:rsidRPr="00AC7E7E" w:rsidRDefault="00B008AB" w:rsidP="00462DC9">
            <w:pPr>
              <w:spacing w:line="360" w:lineRule="auto"/>
              <w:jc w:val="left"/>
              <w:rPr>
                <w:rFonts w:cstheme="minorHAnsi"/>
                <w:noProof/>
                <w:color w:val="000000" w:themeColor="text1"/>
                <w:sz w:val="18"/>
                <w:szCs w:val="18"/>
              </w:rPr>
            </w:pPr>
          </w:p>
        </w:tc>
        <w:tc>
          <w:tcPr>
            <w:tcW w:w="1276" w:type="dxa"/>
            <w:shd w:val="clear" w:color="auto" w:fill="auto"/>
          </w:tcPr>
          <w:p w14:paraId="47EE455E"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Mixed methods study (Qualitative and feasibility study)</w:t>
            </w:r>
          </w:p>
        </w:tc>
        <w:tc>
          <w:tcPr>
            <w:tcW w:w="1417" w:type="dxa"/>
            <w:shd w:val="clear" w:color="auto" w:fill="auto"/>
          </w:tcPr>
          <w:p w14:paraId="1AE7FF1E" w14:textId="7EF520EA"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A web-based intervention (TRAK) that provides knee patients with health information</w:t>
            </w:r>
          </w:p>
        </w:tc>
        <w:tc>
          <w:tcPr>
            <w:tcW w:w="1843" w:type="dxa"/>
            <w:shd w:val="clear" w:color="auto" w:fill="auto"/>
          </w:tcPr>
          <w:p w14:paraId="5132DED0" w14:textId="0BB01E0C" w:rsidR="00462DC9" w:rsidRPr="00AC7E7E" w:rsidRDefault="00A8378F" w:rsidP="00462DC9">
            <w:pPr>
              <w:spacing w:after="0"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Testing the TRAK intervention in physiotherapy patients to gain their subjective insights into its use</w:t>
            </w:r>
          </w:p>
          <w:p w14:paraId="279AC541"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778E1378"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3402" w:type="dxa"/>
            <w:shd w:val="clear" w:color="auto" w:fill="auto"/>
          </w:tcPr>
          <w:p w14:paraId="208DE007" w14:textId="5C0A73A9" w:rsidR="00462DC9" w:rsidRPr="00752F57" w:rsidRDefault="00A8378F"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2E2E2E"/>
                <w:sz w:val="18"/>
                <w:szCs w:val="18"/>
              </w:rPr>
            </w:pPr>
            <w:r>
              <w:rPr>
                <w:rFonts w:asciiTheme="minorHAnsi" w:eastAsiaTheme="minorEastAsia" w:hAnsiTheme="minorHAnsi" w:cstheme="minorHAnsi"/>
                <w:color w:val="2E2E2E"/>
                <w:sz w:val="18"/>
                <w:szCs w:val="18"/>
              </w:rPr>
              <w:t xml:space="preserve">Participants reported that </w:t>
            </w:r>
            <w:r w:rsidR="00462DC9" w:rsidRPr="00AC7E7E">
              <w:rPr>
                <w:rFonts w:asciiTheme="minorHAnsi" w:eastAsiaTheme="minorEastAsia" w:hAnsiTheme="minorHAnsi" w:cstheme="minorHAnsi"/>
                <w:color w:val="2E2E2E"/>
                <w:sz w:val="18"/>
                <w:szCs w:val="18"/>
              </w:rPr>
              <w:t xml:space="preserve">TRAK was easy to use overall. </w:t>
            </w:r>
            <w:r>
              <w:rPr>
                <w:rFonts w:asciiTheme="minorHAnsi" w:eastAsiaTheme="minorEastAsia" w:hAnsiTheme="minorHAnsi" w:cstheme="minorHAnsi"/>
                <w:color w:val="2E2E2E"/>
                <w:sz w:val="18"/>
                <w:szCs w:val="18"/>
              </w:rPr>
              <w:t>Basic internet skills were all that were required.</w:t>
            </w:r>
          </w:p>
          <w:p w14:paraId="7DD822B6" w14:textId="57B232A9" w:rsidR="00462DC9"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2E2E2E"/>
                <w:sz w:val="18"/>
                <w:szCs w:val="18"/>
              </w:rPr>
            </w:pPr>
            <w:r w:rsidRPr="00AC7E7E">
              <w:rPr>
                <w:rFonts w:asciiTheme="minorHAnsi" w:eastAsiaTheme="minorEastAsia" w:hAnsiTheme="minorHAnsi" w:cstheme="minorHAnsi"/>
                <w:color w:val="2E2E2E"/>
                <w:sz w:val="18"/>
                <w:szCs w:val="18"/>
              </w:rPr>
              <w:t xml:space="preserve">Using TRAK </w:t>
            </w:r>
            <w:r w:rsidR="00A8378F">
              <w:rPr>
                <w:rFonts w:asciiTheme="minorHAnsi" w:eastAsiaTheme="minorEastAsia" w:hAnsiTheme="minorHAnsi" w:cstheme="minorHAnsi"/>
                <w:color w:val="2E2E2E"/>
                <w:sz w:val="18"/>
                <w:szCs w:val="18"/>
              </w:rPr>
              <w:t xml:space="preserve">in adjunct to </w:t>
            </w:r>
            <w:r w:rsidRPr="00AC7E7E">
              <w:rPr>
                <w:rFonts w:asciiTheme="minorHAnsi" w:eastAsiaTheme="minorEastAsia" w:hAnsiTheme="minorHAnsi" w:cstheme="minorHAnsi"/>
                <w:color w:val="2E2E2E"/>
                <w:sz w:val="18"/>
                <w:szCs w:val="18"/>
              </w:rPr>
              <w:t xml:space="preserve">physiotherapist </w:t>
            </w:r>
            <w:r w:rsidR="00A8378F">
              <w:rPr>
                <w:rFonts w:asciiTheme="minorHAnsi" w:eastAsiaTheme="minorEastAsia" w:hAnsiTheme="minorHAnsi" w:cstheme="minorHAnsi"/>
                <w:color w:val="2E2E2E"/>
                <w:sz w:val="18"/>
                <w:szCs w:val="18"/>
              </w:rPr>
              <w:t xml:space="preserve">management </w:t>
            </w:r>
            <w:r w:rsidRPr="00AC7E7E">
              <w:rPr>
                <w:rFonts w:asciiTheme="minorHAnsi" w:eastAsiaTheme="minorEastAsia" w:hAnsiTheme="minorHAnsi" w:cstheme="minorHAnsi"/>
                <w:color w:val="2E2E2E"/>
                <w:sz w:val="18"/>
                <w:szCs w:val="18"/>
              </w:rPr>
              <w:t>i</w:t>
            </w:r>
            <w:r w:rsidR="00A8378F">
              <w:rPr>
                <w:rFonts w:asciiTheme="minorHAnsi" w:eastAsiaTheme="minorEastAsia" w:hAnsiTheme="minorHAnsi" w:cstheme="minorHAnsi"/>
                <w:color w:val="2E2E2E"/>
                <w:sz w:val="18"/>
                <w:szCs w:val="18"/>
              </w:rPr>
              <w:t>ncreased</w:t>
            </w:r>
            <w:r w:rsidRPr="00AC7E7E">
              <w:rPr>
                <w:rFonts w:asciiTheme="minorHAnsi" w:eastAsiaTheme="minorEastAsia" w:hAnsiTheme="minorHAnsi" w:cstheme="minorHAnsi"/>
                <w:color w:val="2E2E2E"/>
                <w:sz w:val="18"/>
                <w:szCs w:val="18"/>
              </w:rPr>
              <w:t xml:space="preserve"> patients' understanding and confidence.</w:t>
            </w:r>
          </w:p>
          <w:p w14:paraId="6A4E720E" w14:textId="7FB3C0F4" w:rsidR="00261645" w:rsidRPr="00752F57" w:rsidRDefault="00261645"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2E2E2E"/>
                <w:sz w:val="18"/>
                <w:szCs w:val="18"/>
              </w:rPr>
            </w:pPr>
            <w:r>
              <w:rPr>
                <w:rFonts w:asciiTheme="minorHAnsi" w:eastAsiaTheme="minorEastAsia" w:hAnsiTheme="minorHAnsi" w:cstheme="minorHAnsi"/>
                <w:color w:val="2E2E2E"/>
                <w:sz w:val="18"/>
                <w:szCs w:val="18"/>
              </w:rPr>
              <w:t>No P values stated</w:t>
            </w:r>
          </w:p>
          <w:p w14:paraId="67B8ACD5" w14:textId="6A758558" w:rsidR="00462DC9" w:rsidRPr="00AC7E7E"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7"/>
                <w:szCs w:val="27"/>
              </w:rPr>
            </w:pPr>
          </w:p>
        </w:tc>
      </w:tr>
      <w:tr w:rsidR="00462DC9" w:rsidRPr="0031312C" w14:paraId="50718B72"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70DF48A" w14:textId="171E6007" w:rsidR="00462DC9" w:rsidRDefault="00462DC9" w:rsidP="00462DC9">
            <w:pPr>
              <w:spacing w:line="360" w:lineRule="auto"/>
              <w:jc w:val="left"/>
              <w:rPr>
                <w:rFonts w:cstheme="minorHAnsi"/>
                <w:b w:val="0"/>
                <w:bCs w:val="0"/>
                <w:noProof/>
                <w:color w:val="000000" w:themeColor="text1"/>
                <w:sz w:val="18"/>
                <w:szCs w:val="18"/>
              </w:rPr>
            </w:pPr>
            <w:r w:rsidRPr="00AC7E7E">
              <w:rPr>
                <w:rFonts w:cstheme="minorHAnsi"/>
                <w:sz w:val="18"/>
                <w:szCs w:val="18"/>
              </w:rPr>
              <w:t>Vogel H et al. (2018)</w:t>
            </w:r>
            <w:r w:rsidR="00261645"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28</w:t>
            </w:r>
            <w:r w:rsidR="002D08FC">
              <w:rPr>
                <w:rFonts w:cstheme="minorHAnsi"/>
                <w:noProof/>
                <w:color w:val="000000" w:themeColor="text1"/>
                <w:sz w:val="18"/>
                <w:szCs w:val="18"/>
              </w:rPr>
              <w:t>]</w:t>
            </w:r>
          </w:p>
          <w:p w14:paraId="3B49CABD" w14:textId="13DE0261" w:rsidR="00B008AB" w:rsidRPr="00AC7E7E" w:rsidRDefault="00B008AB" w:rsidP="00462DC9">
            <w:pPr>
              <w:spacing w:line="360" w:lineRule="auto"/>
              <w:jc w:val="left"/>
              <w:rPr>
                <w:rFonts w:cstheme="minorHAnsi"/>
                <w:noProof/>
                <w:color w:val="000000" w:themeColor="text1"/>
                <w:sz w:val="18"/>
                <w:szCs w:val="18"/>
              </w:rPr>
            </w:pPr>
          </w:p>
        </w:tc>
        <w:tc>
          <w:tcPr>
            <w:tcW w:w="1276" w:type="dxa"/>
            <w:shd w:val="clear" w:color="auto" w:fill="auto"/>
          </w:tcPr>
          <w:p w14:paraId="18F392D9"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User survey</w:t>
            </w:r>
          </w:p>
        </w:tc>
        <w:tc>
          <w:tcPr>
            <w:tcW w:w="1417" w:type="dxa"/>
            <w:shd w:val="clear" w:color="auto" w:fill="auto"/>
          </w:tcPr>
          <w:p w14:paraId="53554EAC" w14:textId="77777777" w:rsidR="00462DC9" w:rsidRPr="00AC7E7E"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Video-assisted patient </w:t>
            </w:r>
            <w:r w:rsidRPr="0031312C">
              <w:rPr>
                <w:rFonts w:cstheme="minorHAnsi"/>
                <w:sz w:val="18"/>
                <w:szCs w:val="18"/>
              </w:rPr>
              <w:t>education (</w:t>
            </w:r>
            <w:proofErr w:type="spellStart"/>
            <w:r w:rsidRPr="00AC7E7E">
              <w:rPr>
                <w:rFonts w:cstheme="minorHAnsi"/>
                <w:sz w:val="18"/>
                <w:szCs w:val="18"/>
              </w:rPr>
              <w:t>VaPE</w:t>
            </w:r>
            <w:proofErr w:type="spellEnd"/>
            <w:r w:rsidRPr="00AC7E7E">
              <w:rPr>
                <w:rFonts w:cstheme="minorHAnsi"/>
                <w:sz w:val="18"/>
                <w:szCs w:val="18"/>
              </w:rPr>
              <w:t>) in anaesthesia</w:t>
            </w:r>
          </w:p>
          <w:p w14:paraId="0AB7ED09"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p>
        </w:tc>
        <w:tc>
          <w:tcPr>
            <w:tcW w:w="1843" w:type="dxa"/>
            <w:shd w:val="clear" w:color="auto" w:fill="auto"/>
          </w:tcPr>
          <w:p w14:paraId="4D0D2FDC" w14:textId="5F1C8F82" w:rsidR="00462DC9"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FFFFFF"/>
              </w:rPr>
            </w:pPr>
            <w:r w:rsidRPr="00AC7E7E">
              <w:rPr>
                <w:rFonts w:cstheme="minorHAnsi"/>
                <w:color w:val="000000"/>
                <w:sz w:val="18"/>
                <w:szCs w:val="18"/>
                <w:shd w:val="clear" w:color="auto" w:fill="FFFFFF"/>
              </w:rPr>
              <w:t xml:space="preserve">The content of the videos, the technique of video presentation, usefulness of </w:t>
            </w:r>
            <w:proofErr w:type="spellStart"/>
            <w:r w:rsidRPr="00AC7E7E">
              <w:rPr>
                <w:rFonts w:cstheme="minorHAnsi"/>
                <w:color w:val="000000"/>
                <w:sz w:val="18"/>
                <w:szCs w:val="18"/>
                <w:shd w:val="clear" w:color="auto" w:fill="FFFFFF"/>
              </w:rPr>
              <w:t>VaPE</w:t>
            </w:r>
            <w:proofErr w:type="spellEnd"/>
            <w:r w:rsidR="00261645">
              <w:rPr>
                <w:rFonts w:cstheme="minorHAnsi"/>
                <w:color w:val="000000"/>
                <w:sz w:val="18"/>
                <w:szCs w:val="18"/>
                <w:shd w:val="clear" w:color="auto" w:fill="FFFFFF"/>
              </w:rPr>
              <w:t xml:space="preserve"> </w:t>
            </w:r>
          </w:p>
          <w:p w14:paraId="65BA5ED8" w14:textId="61F1A125" w:rsidR="00261645" w:rsidRPr="00AC7E7E" w:rsidRDefault="00261645"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FFFFFF"/>
              </w:rPr>
            </w:pPr>
            <w:r>
              <w:rPr>
                <w:rFonts w:cstheme="minorHAnsi"/>
                <w:color w:val="000000"/>
                <w:sz w:val="18"/>
                <w:szCs w:val="18"/>
                <w:shd w:val="clear" w:color="auto" w:fill="FFFFFF"/>
              </w:rPr>
              <w:t xml:space="preserve">Interviews carried out with patients and </w:t>
            </w:r>
            <w:proofErr w:type="spellStart"/>
            <w:r>
              <w:rPr>
                <w:rFonts w:cstheme="minorHAnsi"/>
                <w:color w:val="000000"/>
                <w:sz w:val="18"/>
                <w:szCs w:val="18"/>
                <w:shd w:val="clear" w:color="auto" w:fill="FFFFFF"/>
              </w:rPr>
              <w:t>physcians</w:t>
            </w:r>
            <w:proofErr w:type="spellEnd"/>
          </w:p>
          <w:p w14:paraId="0DF1F09A"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FFFFFF"/>
              </w:rPr>
            </w:pPr>
          </w:p>
          <w:p w14:paraId="15A80A15"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c>
          <w:tcPr>
            <w:tcW w:w="3402" w:type="dxa"/>
            <w:shd w:val="clear" w:color="auto" w:fill="auto"/>
          </w:tcPr>
          <w:p w14:paraId="4325A525" w14:textId="77777777" w:rsidR="00261645" w:rsidRDefault="00462DC9" w:rsidP="00462DC9">
            <w:pPr>
              <w:spacing w:before="166" w:after="166"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97.5% </w:t>
            </w:r>
            <w:r w:rsidR="00261645">
              <w:rPr>
                <w:rFonts w:cstheme="minorHAnsi"/>
                <w:sz w:val="18"/>
                <w:szCs w:val="18"/>
              </w:rPr>
              <w:t xml:space="preserve">of anaesthetists (n=80) </w:t>
            </w:r>
            <w:r w:rsidRPr="00AC7E7E">
              <w:rPr>
                <w:rFonts w:cstheme="minorHAnsi"/>
                <w:sz w:val="18"/>
                <w:szCs w:val="18"/>
              </w:rPr>
              <w:t xml:space="preserve">found </w:t>
            </w:r>
            <w:proofErr w:type="spellStart"/>
            <w:r w:rsidRPr="00AC7E7E">
              <w:rPr>
                <w:rFonts w:cstheme="minorHAnsi"/>
                <w:sz w:val="18"/>
                <w:szCs w:val="18"/>
              </w:rPr>
              <w:t>VaPE</w:t>
            </w:r>
            <w:proofErr w:type="spellEnd"/>
            <w:r w:rsidRPr="00AC7E7E">
              <w:rPr>
                <w:rFonts w:cstheme="minorHAnsi"/>
                <w:sz w:val="18"/>
                <w:szCs w:val="18"/>
              </w:rPr>
              <w:t xml:space="preserve"> useful for patient</w:t>
            </w:r>
            <w:r w:rsidR="00261645">
              <w:rPr>
                <w:rFonts w:cstheme="minorHAnsi"/>
                <w:sz w:val="18"/>
                <w:szCs w:val="18"/>
              </w:rPr>
              <w:t xml:space="preserve"> </w:t>
            </w:r>
            <w:r w:rsidRPr="00AC7E7E">
              <w:rPr>
                <w:rFonts w:cstheme="minorHAnsi"/>
                <w:sz w:val="18"/>
                <w:szCs w:val="18"/>
              </w:rPr>
              <w:t>education</w:t>
            </w:r>
          </w:p>
          <w:p w14:paraId="5DBD7338" w14:textId="08F2AF7E" w:rsidR="00261645" w:rsidRDefault="00462DC9" w:rsidP="00462DC9">
            <w:pPr>
              <w:spacing w:before="166" w:after="166"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92.5% observed </w:t>
            </w:r>
            <w:r w:rsidR="00261645">
              <w:rPr>
                <w:rFonts w:cstheme="minorHAnsi"/>
                <w:sz w:val="18"/>
                <w:szCs w:val="18"/>
              </w:rPr>
              <w:t xml:space="preserve">time saved </w:t>
            </w:r>
            <w:r w:rsidRPr="00AC7E7E">
              <w:rPr>
                <w:rFonts w:cstheme="minorHAnsi"/>
                <w:sz w:val="18"/>
                <w:szCs w:val="18"/>
              </w:rPr>
              <w:t xml:space="preserve">for the following interview </w:t>
            </w:r>
          </w:p>
          <w:p w14:paraId="66F361DD" w14:textId="563D6175" w:rsidR="00261645" w:rsidRDefault="00462DC9" w:rsidP="00462DC9">
            <w:pPr>
              <w:spacing w:before="166" w:after="166"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96% stated that watching the video </w:t>
            </w:r>
            <w:r w:rsidR="00261645">
              <w:rPr>
                <w:rFonts w:cstheme="minorHAnsi"/>
                <w:sz w:val="18"/>
                <w:szCs w:val="18"/>
              </w:rPr>
              <w:t xml:space="preserve">left </w:t>
            </w:r>
            <w:r w:rsidRPr="00AC7E7E">
              <w:rPr>
                <w:rFonts w:cstheme="minorHAnsi"/>
                <w:sz w:val="18"/>
                <w:szCs w:val="18"/>
              </w:rPr>
              <w:t xml:space="preserve">patients better informed. </w:t>
            </w:r>
          </w:p>
          <w:p w14:paraId="0F340E72" w14:textId="77777777" w:rsidR="00462DC9" w:rsidRDefault="00261645" w:rsidP="00462DC9">
            <w:pPr>
              <w:spacing w:before="166" w:after="166"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Increased</w:t>
            </w:r>
            <w:r w:rsidR="00462DC9" w:rsidRPr="00AC7E7E">
              <w:rPr>
                <w:rFonts w:cstheme="minorHAnsi"/>
                <w:sz w:val="18"/>
                <w:szCs w:val="18"/>
              </w:rPr>
              <w:t xml:space="preserve"> anxiety caused by </w:t>
            </w:r>
            <w:proofErr w:type="spellStart"/>
            <w:r w:rsidR="00462DC9" w:rsidRPr="00AC7E7E">
              <w:rPr>
                <w:rFonts w:cstheme="minorHAnsi"/>
                <w:sz w:val="18"/>
                <w:szCs w:val="18"/>
              </w:rPr>
              <w:t>VaPE</w:t>
            </w:r>
            <w:proofErr w:type="spellEnd"/>
            <w:r w:rsidR="00462DC9" w:rsidRPr="00AC7E7E">
              <w:rPr>
                <w:rFonts w:cstheme="minorHAnsi"/>
                <w:sz w:val="18"/>
                <w:szCs w:val="18"/>
              </w:rPr>
              <w:t xml:space="preserve"> was noted by 46%</w:t>
            </w:r>
            <w:r>
              <w:rPr>
                <w:rFonts w:cstheme="minorHAnsi"/>
                <w:sz w:val="18"/>
                <w:szCs w:val="18"/>
              </w:rPr>
              <w:t>,</w:t>
            </w:r>
            <w:r w:rsidR="00462DC9" w:rsidRPr="00AC7E7E">
              <w:rPr>
                <w:rFonts w:cstheme="minorHAnsi"/>
                <w:sz w:val="18"/>
                <w:szCs w:val="18"/>
              </w:rPr>
              <w:t xml:space="preserve"> 54% found no such effect.</w:t>
            </w:r>
          </w:p>
          <w:p w14:paraId="6A977BB4" w14:textId="4FE0E67E" w:rsidR="00261645" w:rsidRPr="00AC7E7E" w:rsidRDefault="00261645" w:rsidP="00462DC9">
            <w:pPr>
              <w:spacing w:before="166" w:after="166"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P values stated</w:t>
            </w:r>
          </w:p>
        </w:tc>
      </w:tr>
      <w:tr w:rsidR="00462DC9" w:rsidRPr="0031312C" w14:paraId="6B74DCA9"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EFF7333" w14:textId="685F5E3B" w:rsidR="00462DC9" w:rsidRPr="00AC7E7E" w:rsidRDefault="00462DC9" w:rsidP="00462DC9">
            <w:pPr>
              <w:spacing w:line="360" w:lineRule="auto"/>
              <w:jc w:val="left"/>
              <w:rPr>
                <w:rFonts w:cstheme="minorHAnsi"/>
                <w:noProof/>
                <w:color w:val="000000" w:themeColor="text1"/>
                <w:sz w:val="18"/>
                <w:szCs w:val="18"/>
              </w:rPr>
            </w:pPr>
            <w:proofErr w:type="spellStart"/>
            <w:r w:rsidRPr="00AC7E7E">
              <w:rPr>
                <w:rFonts w:cstheme="minorHAnsi"/>
                <w:sz w:val="18"/>
                <w:szCs w:val="18"/>
              </w:rPr>
              <w:t>Pithadia</w:t>
            </w:r>
            <w:proofErr w:type="spellEnd"/>
            <w:r w:rsidRPr="00AC7E7E">
              <w:rPr>
                <w:rFonts w:cstheme="minorHAnsi"/>
                <w:sz w:val="18"/>
                <w:szCs w:val="18"/>
              </w:rPr>
              <w:t xml:space="preserve"> DJ et al. (2019)</w:t>
            </w:r>
            <w:r w:rsidR="00261645"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29</w:t>
            </w:r>
            <w:r w:rsidR="002D08FC">
              <w:rPr>
                <w:rFonts w:cstheme="minorHAnsi"/>
                <w:noProof/>
                <w:color w:val="000000" w:themeColor="text1"/>
                <w:sz w:val="18"/>
                <w:szCs w:val="18"/>
              </w:rPr>
              <w:t>]</w:t>
            </w:r>
          </w:p>
        </w:tc>
        <w:tc>
          <w:tcPr>
            <w:tcW w:w="1276" w:type="dxa"/>
            <w:shd w:val="clear" w:color="auto" w:fill="auto"/>
          </w:tcPr>
          <w:p w14:paraId="18F33CC1"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Cross-sectional study</w:t>
            </w:r>
          </w:p>
        </w:tc>
        <w:tc>
          <w:tcPr>
            <w:tcW w:w="1417" w:type="dxa"/>
            <w:shd w:val="clear" w:color="auto" w:fill="auto"/>
          </w:tcPr>
          <w:p w14:paraId="466E67B1"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sz w:val="18"/>
                <w:szCs w:val="18"/>
              </w:rPr>
              <w:t>YouTube videos as a source of patient information about phototherapy and excimer laser for psoriasis</w:t>
            </w:r>
          </w:p>
        </w:tc>
        <w:tc>
          <w:tcPr>
            <w:tcW w:w="1843" w:type="dxa"/>
            <w:shd w:val="clear" w:color="auto" w:fill="auto"/>
          </w:tcPr>
          <w:p w14:paraId="148CD841"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Assess the educational quality of YouTube videos about phototherapy and excimer laser for psoriasis</w:t>
            </w:r>
          </w:p>
          <w:p w14:paraId="7A50FF1D"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3402" w:type="dxa"/>
            <w:shd w:val="clear" w:color="auto" w:fill="auto"/>
          </w:tcPr>
          <w:p w14:paraId="10580302" w14:textId="37FF5151" w:rsidR="00462DC9" w:rsidRPr="00AC7E7E"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 xml:space="preserve">11.2% </w:t>
            </w:r>
            <w:r w:rsidR="00261645">
              <w:rPr>
                <w:rFonts w:asciiTheme="minorHAnsi" w:hAnsiTheme="minorHAnsi" w:cstheme="minorHAnsi"/>
                <w:sz w:val="18"/>
                <w:szCs w:val="18"/>
              </w:rPr>
              <w:t xml:space="preserve">of videos </w:t>
            </w:r>
            <w:r w:rsidRPr="00AC7E7E">
              <w:rPr>
                <w:rFonts w:asciiTheme="minorHAnsi" w:hAnsiTheme="minorHAnsi" w:cstheme="minorHAnsi"/>
                <w:sz w:val="18"/>
                <w:szCs w:val="18"/>
              </w:rPr>
              <w:t xml:space="preserve">contained high-quality patient </w:t>
            </w:r>
            <w:r w:rsidR="00261645">
              <w:rPr>
                <w:rFonts w:asciiTheme="minorHAnsi" w:hAnsiTheme="minorHAnsi" w:cstheme="minorHAnsi"/>
                <w:sz w:val="18"/>
                <w:szCs w:val="18"/>
              </w:rPr>
              <w:t xml:space="preserve">educational information </w:t>
            </w:r>
            <w:r w:rsidRPr="00AC7E7E">
              <w:rPr>
                <w:rFonts w:asciiTheme="minorHAnsi" w:hAnsiTheme="minorHAnsi" w:cstheme="minorHAnsi"/>
                <w:sz w:val="18"/>
                <w:szCs w:val="18"/>
              </w:rPr>
              <w:t>2.5% were fair quality, and 66.1% were low quality</w:t>
            </w:r>
            <w:r w:rsidR="00261645">
              <w:rPr>
                <w:rFonts w:asciiTheme="minorHAnsi" w:hAnsiTheme="minorHAnsi" w:cstheme="minorHAnsi"/>
                <w:sz w:val="18"/>
                <w:szCs w:val="18"/>
              </w:rPr>
              <w:t>.</w:t>
            </w:r>
          </w:p>
          <w:p w14:paraId="31574B51" w14:textId="171584F0" w:rsidR="00261645"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18"/>
                <w:szCs w:val="18"/>
              </w:rPr>
            </w:pPr>
            <w:r w:rsidRPr="00AC7E7E">
              <w:rPr>
                <w:rFonts w:asciiTheme="minorHAnsi" w:hAnsiTheme="minorHAnsi" w:cstheme="minorHAnsi"/>
                <w:color w:val="333333"/>
                <w:sz w:val="18"/>
                <w:szCs w:val="18"/>
              </w:rPr>
              <w:t xml:space="preserve">Thirty-five (28.2%) videos provided background information </w:t>
            </w:r>
            <w:r w:rsidR="00344505">
              <w:rPr>
                <w:rFonts w:asciiTheme="minorHAnsi" w:hAnsiTheme="minorHAnsi" w:cstheme="minorHAnsi"/>
                <w:color w:val="333333"/>
                <w:sz w:val="18"/>
                <w:szCs w:val="18"/>
              </w:rPr>
              <w:t xml:space="preserve">regarding </w:t>
            </w:r>
            <w:r w:rsidRPr="00AC7E7E">
              <w:rPr>
                <w:rFonts w:asciiTheme="minorHAnsi" w:hAnsiTheme="minorHAnsi" w:cstheme="minorHAnsi"/>
                <w:color w:val="333333"/>
                <w:sz w:val="18"/>
                <w:szCs w:val="18"/>
              </w:rPr>
              <w:t xml:space="preserve">psoriasis. Of these, 28 (80.0%) </w:t>
            </w:r>
            <w:r w:rsidR="00344505">
              <w:rPr>
                <w:rFonts w:asciiTheme="minorHAnsi" w:hAnsiTheme="minorHAnsi" w:cstheme="minorHAnsi"/>
                <w:color w:val="333333"/>
                <w:sz w:val="18"/>
                <w:szCs w:val="18"/>
              </w:rPr>
              <w:t>contained</w:t>
            </w:r>
            <w:r w:rsidRPr="00AC7E7E">
              <w:rPr>
                <w:rFonts w:asciiTheme="minorHAnsi" w:hAnsiTheme="minorHAnsi" w:cstheme="minorHAnsi"/>
                <w:color w:val="333333"/>
                <w:sz w:val="18"/>
                <w:szCs w:val="18"/>
              </w:rPr>
              <w:t xml:space="preserve"> evidence-based </w:t>
            </w:r>
            <w:r w:rsidR="00344505">
              <w:rPr>
                <w:rFonts w:asciiTheme="minorHAnsi" w:hAnsiTheme="minorHAnsi" w:cstheme="minorHAnsi"/>
                <w:color w:val="333333"/>
                <w:sz w:val="18"/>
                <w:szCs w:val="18"/>
              </w:rPr>
              <w:t>content</w:t>
            </w:r>
            <w:r w:rsidRPr="00AC7E7E">
              <w:rPr>
                <w:rFonts w:asciiTheme="minorHAnsi" w:hAnsiTheme="minorHAnsi" w:cstheme="minorHAnsi"/>
                <w:color w:val="333333"/>
                <w:sz w:val="18"/>
                <w:szCs w:val="18"/>
              </w:rPr>
              <w:t xml:space="preserve"> about the epidemiology, systemic involvement, genetics, and immune nature of psoriasis.</w:t>
            </w:r>
          </w:p>
          <w:p w14:paraId="61A338C5" w14:textId="77777777" w:rsidR="00462DC9"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18"/>
                <w:szCs w:val="18"/>
              </w:rPr>
            </w:pPr>
            <w:r w:rsidRPr="00AC7E7E">
              <w:rPr>
                <w:rFonts w:asciiTheme="minorHAnsi" w:hAnsiTheme="minorHAnsi" w:cstheme="minorHAnsi"/>
                <w:color w:val="333333"/>
                <w:sz w:val="18"/>
                <w:szCs w:val="18"/>
              </w:rPr>
              <w:t xml:space="preserve"> Seven (20.0%) presented non-evidence-based claims</w:t>
            </w:r>
            <w:r w:rsidR="00344505">
              <w:rPr>
                <w:rFonts w:asciiTheme="minorHAnsi" w:hAnsiTheme="minorHAnsi" w:cstheme="minorHAnsi"/>
                <w:color w:val="333333"/>
                <w:sz w:val="18"/>
                <w:szCs w:val="18"/>
              </w:rPr>
              <w:t xml:space="preserve"> and high mortality rates associate with psoriasis</w:t>
            </w:r>
          </w:p>
          <w:p w14:paraId="1B7826CA" w14:textId="498CE94C" w:rsidR="00344505" w:rsidRPr="00AC7E7E" w:rsidRDefault="00344505"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333333"/>
                <w:sz w:val="18"/>
                <w:szCs w:val="18"/>
              </w:rPr>
              <w:t>No P values stated</w:t>
            </w:r>
          </w:p>
        </w:tc>
      </w:tr>
      <w:tr w:rsidR="00462DC9" w:rsidRPr="0031312C" w14:paraId="03075C8F"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D4231F5" w14:textId="5E879C10" w:rsidR="00462DC9" w:rsidRPr="0031312C" w:rsidRDefault="00462DC9" w:rsidP="00462DC9">
            <w:pPr>
              <w:spacing w:line="360" w:lineRule="auto"/>
              <w:rPr>
                <w:rFonts w:cstheme="minorHAnsi"/>
                <w:noProof/>
                <w:sz w:val="18"/>
                <w:szCs w:val="18"/>
              </w:rPr>
            </w:pPr>
            <w:r w:rsidRPr="00AC7E7E">
              <w:rPr>
                <w:rFonts w:cstheme="minorHAnsi"/>
                <w:noProof/>
                <w:sz w:val="18"/>
                <w:szCs w:val="18"/>
              </w:rPr>
              <w:t>Ferhatoglu MF et al. (2019)</w:t>
            </w:r>
            <w:r w:rsidR="00344505" w:rsidRPr="0031312C">
              <w:rPr>
                <w:rFonts w:cstheme="minorHAnsi"/>
                <w:noProof/>
                <w:sz w:val="18"/>
                <w:szCs w:val="18"/>
              </w:rPr>
              <w:t xml:space="preserve"> </w:t>
            </w:r>
            <w:r w:rsidR="002D08FC">
              <w:rPr>
                <w:rFonts w:cstheme="minorHAnsi"/>
                <w:noProof/>
                <w:sz w:val="18"/>
                <w:szCs w:val="18"/>
              </w:rPr>
              <w:t>[</w:t>
            </w:r>
            <w:r w:rsidR="00B008AB">
              <w:rPr>
                <w:rFonts w:cstheme="minorHAnsi"/>
                <w:noProof/>
                <w:sz w:val="18"/>
                <w:szCs w:val="18"/>
              </w:rPr>
              <w:t>31</w:t>
            </w:r>
            <w:r w:rsidR="002D08FC">
              <w:rPr>
                <w:rFonts w:cstheme="minorHAnsi"/>
                <w:noProof/>
                <w:sz w:val="18"/>
                <w:szCs w:val="18"/>
              </w:rPr>
              <w:t>]</w:t>
            </w:r>
          </w:p>
        </w:tc>
        <w:tc>
          <w:tcPr>
            <w:tcW w:w="1276" w:type="dxa"/>
            <w:shd w:val="clear" w:color="auto" w:fill="auto"/>
          </w:tcPr>
          <w:p w14:paraId="6F8379DD"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Observational study</w:t>
            </w:r>
          </w:p>
        </w:tc>
        <w:tc>
          <w:tcPr>
            <w:tcW w:w="1417" w:type="dxa"/>
            <w:shd w:val="clear" w:color="auto" w:fill="auto"/>
          </w:tcPr>
          <w:p w14:paraId="21E708DA" w14:textId="77777777" w:rsidR="00462DC9" w:rsidRPr="00AC7E7E"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Sleeve Gastrectomy </w:t>
            </w:r>
            <w:r w:rsidRPr="00AC7E7E">
              <w:rPr>
                <w:rFonts w:cstheme="minorHAnsi"/>
                <w:sz w:val="18"/>
                <w:szCs w:val="18"/>
              </w:rPr>
              <w:lastRenderedPageBreak/>
              <w:t>Videos Shared on YouTube</w:t>
            </w:r>
          </w:p>
          <w:p w14:paraId="374B4686" w14:textId="77777777" w:rsidR="00462DC9" w:rsidRPr="0031312C"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843" w:type="dxa"/>
            <w:shd w:val="clear" w:color="auto" w:fill="auto"/>
          </w:tcPr>
          <w:p w14:paraId="5DDD466A" w14:textId="77777777" w:rsidR="00462DC9" w:rsidRPr="00841CFD" w:rsidRDefault="00462DC9" w:rsidP="00462DC9">
            <w:pPr>
              <w:pStyle w:val="NormalWeb"/>
              <w:shd w:val="clear" w:color="auto" w:fill="FFFFFF"/>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lastRenderedPageBreak/>
              <w:t xml:space="preserve">The popularity of the videos was evaluated with the video power </w:t>
            </w:r>
            <w:r w:rsidRPr="00AC7E7E">
              <w:rPr>
                <w:rFonts w:asciiTheme="minorHAnsi" w:hAnsiTheme="minorHAnsi" w:cstheme="minorHAnsi"/>
                <w:sz w:val="18"/>
                <w:szCs w:val="18"/>
              </w:rPr>
              <w:lastRenderedPageBreak/>
              <w:t>index (VPI). Educational quality of videos was measured using the DISCERN score, Journal of American Medical Association (JAMAS) benchmark criteria, and Global Quality Scores (GQS). The technical quality was measured by Sleeve Gastrectomy Scoring System (SGSS)</w:t>
            </w:r>
          </w:p>
        </w:tc>
        <w:tc>
          <w:tcPr>
            <w:tcW w:w="3402" w:type="dxa"/>
            <w:shd w:val="clear" w:color="auto" w:fill="auto"/>
          </w:tcPr>
          <w:p w14:paraId="362AD03A" w14:textId="77777777" w:rsidR="00344505" w:rsidRDefault="003D1A5E"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F5B7F">
              <w:rPr>
                <w:rFonts w:cstheme="minorHAnsi"/>
                <w:color w:val="333333"/>
                <w:sz w:val="18"/>
                <w:szCs w:val="18"/>
                <w:shd w:val="clear" w:color="auto" w:fill="FCFCFC"/>
              </w:rPr>
              <w:lastRenderedPageBreak/>
              <w:t xml:space="preserve">DISCERN, JAMAS, GQS, and SGSS </w:t>
            </w:r>
            <w:r w:rsidR="00344505">
              <w:rPr>
                <w:rFonts w:cstheme="minorHAnsi"/>
                <w:color w:val="333333"/>
                <w:sz w:val="18"/>
                <w:szCs w:val="18"/>
                <w:shd w:val="clear" w:color="auto" w:fill="FCFCFC"/>
              </w:rPr>
              <w:t>evaluations of</w:t>
            </w:r>
            <w:r w:rsidRPr="008F5B7F">
              <w:rPr>
                <w:rFonts w:cstheme="minorHAnsi"/>
                <w:color w:val="333333"/>
                <w:sz w:val="18"/>
                <w:szCs w:val="18"/>
                <w:shd w:val="clear" w:color="auto" w:fill="FCFCFC"/>
              </w:rPr>
              <w:t xml:space="preserve"> academic sourced videos</w:t>
            </w:r>
            <w:r w:rsidR="00344505">
              <w:rPr>
                <w:rFonts w:cstheme="minorHAnsi"/>
                <w:color w:val="333333"/>
                <w:sz w:val="18"/>
                <w:szCs w:val="18"/>
                <w:shd w:val="clear" w:color="auto" w:fill="FCFCFC"/>
              </w:rPr>
              <w:t xml:space="preserve"> </w:t>
            </w:r>
            <w:proofErr w:type="gramStart"/>
            <w:r w:rsidR="00344505">
              <w:rPr>
                <w:rFonts w:cstheme="minorHAnsi"/>
                <w:color w:val="333333"/>
                <w:sz w:val="18"/>
                <w:szCs w:val="18"/>
                <w:shd w:val="clear" w:color="auto" w:fill="FCFCFC"/>
              </w:rPr>
              <w:t>yielded</w:t>
            </w:r>
            <w:r w:rsidRPr="008F5B7F">
              <w:rPr>
                <w:rFonts w:cstheme="minorHAnsi"/>
                <w:color w:val="333333"/>
                <w:sz w:val="18"/>
                <w:szCs w:val="18"/>
                <w:shd w:val="clear" w:color="auto" w:fill="FCFCFC"/>
              </w:rPr>
              <w:t xml:space="preserve">  significantly</w:t>
            </w:r>
            <w:proofErr w:type="gramEnd"/>
            <w:r w:rsidRPr="008F5B7F">
              <w:rPr>
                <w:rFonts w:cstheme="minorHAnsi"/>
                <w:color w:val="333333"/>
                <w:sz w:val="18"/>
                <w:szCs w:val="18"/>
                <w:shd w:val="clear" w:color="auto" w:fill="FCFCFC"/>
              </w:rPr>
              <w:t xml:space="preserve"> higher</w:t>
            </w:r>
            <w:r w:rsidR="00344505">
              <w:rPr>
                <w:rFonts w:cstheme="minorHAnsi"/>
                <w:color w:val="333333"/>
                <w:sz w:val="18"/>
                <w:szCs w:val="18"/>
                <w:shd w:val="clear" w:color="auto" w:fill="FCFCFC"/>
              </w:rPr>
              <w:t xml:space="preserve"> scores</w:t>
            </w:r>
            <w:r w:rsidRPr="008F5B7F">
              <w:rPr>
                <w:rFonts w:cstheme="minorHAnsi"/>
                <w:color w:val="333333"/>
                <w:sz w:val="18"/>
                <w:szCs w:val="18"/>
                <w:shd w:val="clear" w:color="auto" w:fill="FCFCFC"/>
              </w:rPr>
              <w:t xml:space="preserve"> than the </w:t>
            </w:r>
            <w:r w:rsidRPr="008F5B7F">
              <w:rPr>
                <w:rFonts w:cstheme="minorHAnsi"/>
                <w:color w:val="333333"/>
                <w:sz w:val="18"/>
                <w:szCs w:val="18"/>
                <w:shd w:val="clear" w:color="auto" w:fill="FCFCFC"/>
              </w:rPr>
              <w:lastRenderedPageBreak/>
              <w:t>patient sourced videos (</w:t>
            </w:r>
            <w:r w:rsidRPr="008F5B7F">
              <w:rPr>
                <w:rFonts w:cstheme="minorHAnsi"/>
                <w:i/>
                <w:iCs/>
                <w:color w:val="333333"/>
                <w:sz w:val="18"/>
                <w:szCs w:val="18"/>
                <w:shd w:val="clear" w:color="auto" w:fill="FCFCFC"/>
              </w:rPr>
              <w:t>p</w:t>
            </w:r>
            <w:r w:rsidRPr="008F5B7F">
              <w:rPr>
                <w:rFonts w:cstheme="minorHAnsi"/>
                <w:color w:val="333333"/>
                <w:sz w:val="18"/>
                <w:szCs w:val="18"/>
                <w:shd w:val="clear" w:color="auto" w:fill="FCFCFC"/>
              </w:rPr>
              <w:t> &lt; 0.001, </w:t>
            </w:r>
            <w:r w:rsidRPr="008F5B7F">
              <w:rPr>
                <w:rFonts w:cstheme="minorHAnsi"/>
                <w:i/>
                <w:iCs/>
                <w:color w:val="333333"/>
                <w:sz w:val="18"/>
                <w:szCs w:val="18"/>
                <w:shd w:val="clear" w:color="auto" w:fill="FCFCFC"/>
              </w:rPr>
              <w:t>p</w:t>
            </w:r>
            <w:r w:rsidRPr="008F5B7F">
              <w:rPr>
                <w:rFonts w:cstheme="minorHAnsi"/>
                <w:color w:val="333333"/>
                <w:sz w:val="18"/>
                <w:szCs w:val="18"/>
                <w:shd w:val="clear" w:color="auto" w:fill="FCFCFC"/>
              </w:rPr>
              <w:t> &lt; 0.001, </w:t>
            </w:r>
            <w:r w:rsidRPr="008F5B7F">
              <w:rPr>
                <w:rFonts w:cstheme="minorHAnsi"/>
                <w:i/>
                <w:iCs/>
                <w:color w:val="333333"/>
                <w:sz w:val="18"/>
                <w:szCs w:val="18"/>
                <w:shd w:val="clear" w:color="auto" w:fill="FCFCFC"/>
              </w:rPr>
              <w:t>p</w:t>
            </w:r>
            <w:r w:rsidRPr="008F5B7F">
              <w:rPr>
                <w:rFonts w:cstheme="minorHAnsi"/>
                <w:color w:val="333333"/>
                <w:sz w:val="18"/>
                <w:szCs w:val="18"/>
                <w:shd w:val="clear" w:color="auto" w:fill="FCFCFC"/>
              </w:rPr>
              <w:t>: 0.001, </w:t>
            </w:r>
            <w:r w:rsidRPr="008F5B7F">
              <w:rPr>
                <w:rFonts w:cstheme="minorHAnsi"/>
                <w:i/>
                <w:iCs/>
                <w:color w:val="333333"/>
                <w:sz w:val="18"/>
                <w:szCs w:val="18"/>
                <w:shd w:val="clear" w:color="auto" w:fill="FCFCFC"/>
              </w:rPr>
              <w:t>p</w:t>
            </w:r>
            <w:r w:rsidRPr="008F5B7F">
              <w:rPr>
                <w:rFonts w:cstheme="minorHAnsi"/>
                <w:color w:val="333333"/>
                <w:sz w:val="18"/>
                <w:szCs w:val="18"/>
                <w:shd w:val="clear" w:color="auto" w:fill="FCFCFC"/>
              </w:rPr>
              <w:t> &lt; 0.001, respectively)</w:t>
            </w:r>
            <w:r w:rsidR="00462DC9" w:rsidRPr="003D1A5E">
              <w:rPr>
                <w:rFonts w:cstheme="minorHAnsi"/>
                <w:sz w:val="18"/>
                <w:szCs w:val="18"/>
              </w:rPr>
              <w:t>.</w:t>
            </w:r>
            <w:r w:rsidR="00462DC9" w:rsidRPr="00AC7E7E">
              <w:rPr>
                <w:rFonts w:cstheme="minorHAnsi"/>
                <w:sz w:val="18"/>
                <w:szCs w:val="18"/>
              </w:rPr>
              <w:t xml:space="preserve"> </w:t>
            </w:r>
          </w:p>
          <w:p w14:paraId="6B86CC18" w14:textId="77777777" w:rsidR="00344505" w:rsidRDefault="0076749C"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F5B7F">
              <w:rPr>
                <w:rFonts w:cstheme="minorHAnsi"/>
                <w:color w:val="333333"/>
                <w:sz w:val="18"/>
                <w:szCs w:val="18"/>
                <w:shd w:val="clear" w:color="auto" w:fill="FCFCFC"/>
              </w:rPr>
              <w:t>However, V</w:t>
            </w:r>
            <w:r>
              <w:rPr>
                <w:rFonts w:cstheme="minorHAnsi"/>
                <w:color w:val="333333"/>
                <w:sz w:val="18"/>
                <w:szCs w:val="18"/>
                <w:shd w:val="clear" w:color="auto" w:fill="FCFCFC"/>
              </w:rPr>
              <w:t xml:space="preserve">ideo Power Index </w:t>
            </w:r>
            <w:r w:rsidR="00344505">
              <w:rPr>
                <w:rFonts w:cstheme="minorHAnsi"/>
                <w:color w:val="333333"/>
                <w:sz w:val="18"/>
                <w:szCs w:val="18"/>
                <w:shd w:val="clear" w:color="auto" w:fill="FCFCFC"/>
              </w:rPr>
              <w:t>evaluation</w:t>
            </w:r>
            <w:r w:rsidRPr="008F5B7F">
              <w:rPr>
                <w:rFonts w:cstheme="minorHAnsi"/>
                <w:color w:val="333333"/>
                <w:sz w:val="18"/>
                <w:szCs w:val="18"/>
                <w:shd w:val="clear" w:color="auto" w:fill="FCFCFC"/>
              </w:rPr>
              <w:t xml:space="preserve"> of patient sourced videos </w:t>
            </w:r>
            <w:r w:rsidR="00344505">
              <w:rPr>
                <w:rFonts w:cstheme="minorHAnsi"/>
                <w:color w:val="333333"/>
                <w:sz w:val="18"/>
                <w:szCs w:val="18"/>
                <w:shd w:val="clear" w:color="auto" w:fill="FCFCFC"/>
              </w:rPr>
              <w:t>yielded</w:t>
            </w:r>
            <w:r w:rsidRPr="008F5B7F">
              <w:rPr>
                <w:rFonts w:cstheme="minorHAnsi"/>
                <w:color w:val="333333"/>
                <w:sz w:val="18"/>
                <w:szCs w:val="18"/>
                <w:shd w:val="clear" w:color="auto" w:fill="FCFCFC"/>
              </w:rPr>
              <w:t xml:space="preserve"> significantly higher </w:t>
            </w:r>
            <w:r w:rsidR="00344505">
              <w:rPr>
                <w:rFonts w:cstheme="minorHAnsi"/>
                <w:color w:val="333333"/>
                <w:sz w:val="18"/>
                <w:szCs w:val="18"/>
                <w:shd w:val="clear" w:color="auto" w:fill="FCFCFC"/>
              </w:rPr>
              <w:t xml:space="preserve">scores </w:t>
            </w:r>
            <w:r w:rsidRPr="008F5B7F">
              <w:rPr>
                <w:rFonts w:cstheme="minorHAnsi"/>
                <w:color w:val="333333"/>
                <w:sz w:val="18"/>
                <w:szCs w:val="18"/>
                <w:shd w:val="clear" w:color="auto" w:fill="FCFCFC"/>
              </w:rPr>
              <w:t>than academic and physician sourced videos (</w:t>
            </w:r>
            <w:r w:rsidRPr="008F5B7F">
              <w:rPr>
                <w:rFonts w:cstheme="minorHAnsi"/>
                <w:i/>
                <w:iCs/>
                <w:color w:val="333333"/>
                <w:sz w:val="18"/>
                <w:szCs w:val="18"/>
                <w:shd w:val="clear" w:color="auto" w:fill="FCFCFC"/>
              </w:rPr>
              <w:t>p</w:t>
            </w:r>
            <w:r w:rsidRPr="008F5B7F">
              <w:rPr>
                <w:rFonts w:cstheme="minorHAnsi"/>
                <w:color w:val="333333"/>
                <w:sz w:val="18"/>
                <w:szCs w:val="18"/>
                <w:shd w:val="clear" w:color="auto" w:fill="FCFCFC"/>
              </w:rPr>
              <w:t> &lt; 0.001, </w:t>
            </w:r>
            <w:r w:rsidRPr="008F5B7F">
              <w:rPr>
                <w:rFonts w:cstheme="minorHAnsi"/>
                <w:i/>
                <w:iCs/>
                <w:color w:val="333333"/>
                <w:sz w:val="18"/>
                <w:szCs w:val="18"/>
                <w:shd w:val="clear" w:color="auto" w:fill="FCFCFC"/>
              </w:rPr>
              <w:t>p</w:t>
            </w:r>
            <w:r w:rsidRPr="008F5B7F">
              <w:rPr>
                <w:rFonts w:cstheme="minorHAnsi"/>
                <w:color w:val="333333"/>
                <w:sz w:val="18"/>
                <w:szCs w:val="18"/>
                <w:shd w:val="clear" w:color="auto" w:fill="FCFCFC"/>
              </w:rPr>
              <w:t>: 0.003, respectively)</w:t>
            </w:r>
            <w:r w:rsidR="00462DC9" w:rsidRPr="00AC7E7E">
              <w:rPr>
                <w:rFonts w:cstheme="minorHAnsi"/>
                <w:sz w:val="18"/>
                <w:szCs w:val="18"/>
              </w:rPr>
              <w:t xml:space="preserve"> </w:t>
            </w:r>
          </w:p>
          <w:p w14:paraId="0CE33225" w14:textId="4529DF5B" w:rsidR="00462DC9" w:rsidRPr="0031312C" w:rsidRDefault="00344505"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w:t>
            </w:r>
            <w:r w:rsidR="00462DC9" w:rsidRPr="00AC7E7E">
              <w:rPr>
                <w:rFonts w:cstheme="minorHAnsi"/>
                <w:sz w:val="18"/>
                <w:szCs w:val="18"/>
              </w:rPr>
              <w:t>egative correlations between video power index and JAMAS, GQS, and SGSS scores</w:t>
            </w:r>
            <w:r>
              <w:rPr>
                <w:rFonts w:cstheme="minorHAnsi"/>
                <w:sz w:val="18"/>
                <w:szCs w:val="18"/>
              </w:rPr>
              <w:t xml:space="preserve"> were found</w:t>
            </w:r>
            <w:r w:rsidR="00462DC9" w:rsidRPr="00AC7E7E">
              <w:rPr>
                <w:rFonts w:cstheme="minorHAnsi"/>
                <w:sz w:val="18"/>
                <w:szCs w:val="18"/>
              </w:rPr>
              <w:t>.</w:t>
            </w:r>
          </w:p>
        </w:tc>
      </w:tr>
      <w:tr w:rsidR="00462DC9" w:rsidRPr="0031312C" w14:paraId="0D7DAA60"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C768662" w14:textId="0FA5F1F9"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sz w:val="18"/>
                <w:szCs w:val="18"/>
              </w:rPr>
              <w:lastRenderedPageBreak/>
              <w:t>Erdem H  et al. (2018)</w:t>
            </w:r>
            <w:r w:rsidR="00344505"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32</w:t>
            </w:r>
            <w:r w:rsidR="002D08FC">
              <w:rPr>
                <w:rFonts w:cstheme="minorHAnsi"/>
                <w:noProof/>
                <w:color w:val="000000" w:themeColor="text1"/>
                <w:sz w:val="18"/>
                <w:szCs w:val="18"/>
              </w:rPr>
              <w:t>]</w:t>
            </w:r>
          </w:p>
        </w:tc>
        <w:tc>
          <w:tcPr>
            <w:tcW w:w="1276" w:type="dxa"/>
            <w:shd w:val="clear" w:color="auto" w:fill="auto"/>
          </w:tcPr>
          <w:p w14:paraId="7A0E2C6D"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Observational study</w:t>
            </w:r>
          </w:p>
        </w:tc>
        <w:tc>
          <w:tcPr>
            <w:tcW w:w="1417" w:type="dxa"/>
            <w:shd w:val="clear" w:color="auto" w:fill="auto"/>
          </w:tcPr>
          <w:p w14:paraId="0CCB45BD" w14:textId="77777777" w:rsidR="00462DC9" w:rsidRPr="00AC7E7E" w:rsidRDefault="00462DC9" w:rsidP="00462DC9">
            <w:pPr>
              <w:spacing w:after="0"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Bariatric surgery videos (n=175) on YouTube</w:t>
            </w:r>
          </w:p>
          <w:p w14:paraId="6D3F2C1D"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p>
        </w:tc>
        <w:tc>
          <w:tcPr>
            <w:tcW w:w="1843" w:type="dxa"/>
            <w:shd w:val="clear" w:color="auto" w:fill="auto"/>
          </w:tcPr>
          <w:p w14:paraId="2B8C472D" w14:textId="555234B9" w:rsidR="00462DC9" w:rsidRPr="00D436A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D436AE">
              <w:rPr>
                <w:rFonts w:asciiTheme="minorHAnsi" w:hAnsiTheme="minorHAnsi" w:cstheme="minorHAnsi"/>
                <w:sz w:val="18"/>
                <w:szCs w:val="18"/>
              </w:rPr>
              <w:t xml:space="preserve">Usefulness of bariatric surgery videos on YouTube - </w:t>
            </w:r>
            <w:r w:rsidRPr="00D436AE">
              <w:rPr>
                <w:rFonts w:asciiTheme="minorHAnsi" w:hAnsiTheme="minorHAnsi" w:cstheme="minorHAnsi"/>
                <w:color w:val="333333"/>
                <w:sz w:val="18"/>
                <w:szCs w:val="18"/>
                <w:shd w:val="clear" w:color="auto" w:fill="FCFCFC"/>
              </w:rPr>
              <w:t>A usefulness score (very useful, useful or not useful), as previously described by Lee et al., was slightly modified.</w:t>
            </w:r>
          </w:p>
        </w:tc>
        <w:tc>
          <w:tcPr>
            <w:tcW w:w="3402" w:type="dxa"/>
            <w:shd w:val="clear" w:color="auto" w:fill="auto"/>
          </w:tcPr>
          <w:p w14:paraId="3F935FE4" w14:textId="77777777" w:rsidR="00462DC9" w:rsidRPr="00D436A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shd w:val="clear" w:color="auto" w:fill="FFFFFF"/>
              </w:rPr>
            </w:pPr>
            <w:r w:rsidRPr="00D436AE">
              <w:rPr>
                <w:rFonts w:cstheme="minorHAnsi"/>
                <w:color w:val="000000"/>
                <w:sz w:val="18"/>
                <w:szCs w:val="18"/>
                <w:shd w:val="clear" w:color="auto" w:fill="FFFFFF"/>
              </w:rPr>
              <w:t>53.7% were useful and 24.6% were very useful. No videos were found with misleading information.</w:t>
            </w:r>
          </w:p>
          <w:p w14:paraId="13D27FCD" w14:textId="7FED7D21" w:rsidR="00462DC9" w:rsidRPr="00D436AE" w:rsidRDefault="00734A3B"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D436AE">
              <w:rPr>
                <w:rFonts w:ascii="Calibri" w:hAnsi="Calibri" w:cs="Calibri"/>
                <w:color w:val="333333"/>
                <w:sz w:val="18"/>
                <w:szCs w:val="18"/>
                <w:shd w:val="clear" w:color="auto" w:fill="FCFCFC"/>
              </w:rPr>
              <w:t xml:space="preserve">A Spearman’s rank correlation found no </w:t>
            </w:r>
            <w:r w:rsidR="00344505">
              <w:rPr>
                <w:rFonts w:ascii="Calibri" w:hAnsi="Calibri" w:cs="Calibri"/>
                <w:color w:val="333333"/>
                <w:sz w:val="18"/>
                <w:szCs w:val="18"/>
                <w:shd w:val="clear" w:color="auto" w:fill="FCFCFC"/>
              </w:rPr>
              <w:t xml:space="preserve">significant </w:t>
            </w:r>
            <w:r w:rsidRPr="00D436AE">
              <w:rPr>
                <w:rFonts w:ascii="Calibri" w:hAnsi="Calibri" w:cs="Calibri"/>
                <w:color w:val="333333"/>
                <w:sz w:val="18"/>
                <w:szCs w:val="18"/>
                <w:shd w:val="clear" w:color="auto" w:fill="FCFCFC"/>
              </w:rPr>
              <w:t>correlation between the usefulness score and number of views (</w:t>
            </w:r>
            <w:r w:rsidRPr="00D436AE">
              <w:rPr>
                <w:rFonts w:ascii="Calibri" w:hAnsi="Calibri" w:cs="Calibri"/>
                <w:i/>
                <w:iCs/>
                <w:color w:val="333333"/>
                <w:sz w:val="18"/>
                <w:szCs w:val="18"/>
                <w:shd w:val="clear" w:color="auto" w:fill="FCFCFC"/>
              </w:rPr>
              <w:t>r</w:t>
            </w:r>
            <w:r w:rsidRPr="00D436AE">
              <w:rPr>
                <w:rFonts w:ascii="Calibri" w:hAnsi="Calibri" w:cs="Calibri"/>
                <w:color w:val="333333"/>
                <w:sz w:val="18"/>
                <w:szCs w:val="18"/>
                <w:shd w:val="clear" w:color="auto" w:fill="FCFCFC"/>
              </w:rPr>
              <w:t> = − 0.118, </w:t>
            </w:r>
            <w:r w:rsidRPr="00D436AE">
              <w:rPr>
                <w:rFonts w:ascii="Calibri" w:hAnsi="Calibri" w:cs="Calibri"/>
                <w:i/>
                <w:iCs/>
                <w:color w:val="333333"/>
                <w:sz w:val="18"/>
                <w:szCs w:val="18"/>
                <w:shd w:val="clear" w:color="auto" w:fill="FCFCFC"/>
              </w:rPr>
              <w:t>p</w:t>
            </w:r>
            <w:r w:rsidRPr="00D436AE">
              <w:rPr>
                <w:rFonts w:ascii="Calibri" w:hAnsi="Calibri" w:cs="Calibri"/>
                <w:color w:val="333333"/>
                <w:sz w:val="18"/>
                <w:szCs w:val="18"/>
                <w:shd w:val="clear" w:color="auto" w:fill="FCFCFC"/>
              </w:rPr>
              <w:t> = 0.121), number of likes (</w:t>
            </w:r>
            <w:r w:rsidRPr="00D436AE">
              <w:rPr>
                <w:rFonts w:ascii="Calibri" w:hAnsi="Calibri" w:cs="Calibri"/>
                <w:i/>
                <w:iCs/>
                <w:color w:val="333333"/>
                <w:sz w:val="18"/>
                <w:szCs w:val="18"/>
                <w:shd w:val="clear" w:color="auto" w:fill="FCFCFC"/>
              </w:rPr>
              <w:t>r</w:t>
            </w:r>
            <w:r w:rsidRPr="00D436AE">
              <w:rPr>
                <w:rFonts w:ascii="Calibri" w:hAnsi="Calibri" w:cs="Calibri"/>
                <w:color w:val="333333"/>
                <w:sz w:val="18"/>
                <w:szCs w:val="18"/>
                <w:shd w:val="clear" w:color="auto" w:fill="FCFCFC"/>
              </w:rPr>
              <w:t> = − 0.038, </w:t>
            </w:r>
            <w:r w:rsidRPr="00D436AE">
              <w:rPr>
                <w:rFonts w:ascii="Calibri" w:hAnsi="Calibri" w:cs="Calibri"/>
                <w:i/>
                <w:iCs/>
                <w:color w:val="333333"/>
                <w:sz w:val="18"/>
                <w:szCs w:val="18"/>
                <w:shd w:val="clear" w:color="auto" w:fill="FCFCFC"/>
              </w:rPr>
              <w:t>p</w:t>
            </w:r>
            <w:r w:rsidRPr="00D436AE">
              <w:rPr>
                <w:rFonts w:ascii="Calibri" w:hAnsi="Calibri" w:cs="Calibri"/>
                <w:color w:val="333333"/>
                <w:sz w:val="18"/>
                <w:szCs w:val="18"/>
                <w:shd w:val="clear" w:color="auto" w:fill="FCFCFC"/>
              </w:rPr>
              <w:t> = 0.614), number of dislikes (</w:t>
            </w:r>
            <w:r w:rsidRPr="00D436AE">
              <w:rPr>
                <w:rFonts w:ascii="Calibri" w:hAnsi="Calibri" w:cs="Calibri"/>
                <w:i/>
                <w:iCs/>
                <w:color w:val="333333"/>
                <w:sz w:val="18"/>
                <w:szCs w:val="18"/>
                <w:shd w:val="clear" w:color="auto" w:fill="FCFCFC"/>
              </w:rPr>
              <w:t>r</w:t>
            </w:r>
            <w:r w:rsidRPr="00D436AE">
              <w:rPr>
                <w:rFonts w:ascii="Calibri" w:hAnsi="Calibri" w:cs="Calibri"/>
                <w:color w:val="333333"/>
                <w:sz w:val="18"/>
                <w:szCs w:val="18"/>
                <w:shd w:val="clear" w:color="auto" w:fill="FCFCFC"/>
              </w:rPr>
              <w:t> = − 0.003, </w:t>
            </w:r>
            <w:r w:rsidRPr="00D436AE">
              <w:rPr>
                <w:rFonts w:ascii="Calibri" w:hAnsi="Calibri" w:cs="Calibri"/>
                <w:i/>
                <w:iCs/>
                <w:color w:val="333333"/>
                <w:sz w:val="18"/>
                <w:szCs w:val="18"/>
                <w:shd w:val="clear" w:color="auto" w:fill="FCFCFC"/>
              </w:rPr>
              <w:t>p</w:t>
            </w:r>
            <w:r w:rsidRPr="00D436AE">
              <w:rPr>
                <w:rFonts w:ascii="Calibri" w:hAnsi="Calibri" w:cs="Calibri"/>
                <w:color w:val="333333"/>
                <w:sz w:val="18"/>
                <w:szCs w:val="18"/>
                <w:shd w:val="clear" w:color="auto" w:fill="FCFCFC"/>
              </w:rPr>
              <w:t> = 0.972) or video length (</w:t>
            </w:r>
            <w:r w:rsidRPr="00D436AE">
              <w:rPr>
                <w:rFonts w:ascii="Calibri" w:hAnsi="Calibri" w:cs="Calibri"/>
                <w:i/>
                <w:iCs/>
                <w:color w:val="333333"/>
                <w:sz w:val="18"/>
                <w:szCs w:val="18"/>
                <w:shd w:val="clear" w:color="auto" w:fill="FCFCFC"/>
              </w:rPr>
              <w:t>r</w:t>
            </w:r>
            <w:r w:rsidRPr="00D436AE">
              <w:rPr>
                <w:rFonts w:ascii="Calibri" w:hAnsi="Calibri" w:cs="Calibri"/>
                <w:color w:val="333333"/>
                <w:sz w:val="18"/>
                <w:szCs w:val="18"/>
                <w:shd w:val="clear" w:color="auto" w:fill="FCFCFC"/>
              </w:rPr>
              <w:t> = − 0.106, </w:t>
            </w:r>
            <w:r w:rsidRPr="00D436AE">
              <w:rPr>
                <w:rFonts w:ascii="Calibri" w:hAnsi="Calibri" w:cs="Calibri"/>
                <w:i/>
                <w:iCs/>
                <w:color w:val="333333"/>
                <w:sz w:val="18"/>
                <w:szCs w:val="18"/>
                <w:shd w:val="clear" w:color="auto" w:fill="FCFCFC"/>
              </w:rPr>
              <w:t>p</w:t>
            </w:r>
            <w:r w:rsidRPr="00D436AE">
              <w:rPr>
                <w:rFonts w:ascii="Calibri" w:hAnsi="Calibri" w:cs="Calibri"/>
                <w:color w:val="333333"/>
                <w:sz w:val="18"/>
                <w:szCs w:val="18"/>
                <w:shd w:val="clear" w:color="auto" w:fill="FCFCFC"/>
              </w:rPr>
              <w:t> = 0.161).</w:t>
            </w:r>
          </w:p>
        </w:tc>
      </w:tr>
      <w:tr w:rsidR="00462DC9" w:rsidRPr="0031312C" w14:paraId="61252681"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8FDE29E" w14:textId="371F73AB"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sz w:val="18"/>
                <w:szCs w:val="18"/>
              </w:rPr>
              <w:t>Biggs TC et al. (2013)</w:t>
            </w:r>
            <w:r w:rsidR="00344505"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33</w:t>
            </w:r>
            <w:r w:rsidR="002D08FC">
              <w:rPr>
                <w:rFonts w:cstheme="minorHAnsi"/>
                <w:noProof/>
                <w:color w:val="000000" w:themeColor="text1"/>
                <w:sz w:val="18"/>
                <w:szCs w:val="18"/>
              </w:rPr>
              <w:t>]</w:t>
            </w:r>
          </w:p>
        </w:tc>
        <w:tc>
          <w:tcPr>
            <w:tcW w:w="1276" w:type="dxa"/>
            <w:shd w:val="clear" w:color="auto" w:fill="auto"/>
          </w:tcPr>
          <w:p w14:paraId="2EEB94A7"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Observational study</w:t>
            </w:r>
          </w:p>
        </w:tc>
        <w:tc>
          <w:tcPr>
            <w:tcW w:w="1417" w:type="dxa"/>
            <w:shd w:val="clear" w:color="auto" w:fill="auto"/>
          </w:tcPr>
          <w:p w14:paraId="1EB28890"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sz w:val="18"/>
                <w:szCs w:val="18"/>
              </w:rPr>
              <w:t>YouTube as a source of information on rhinosinusitis</w:t>
            </w:r>
          </w:p>
        </w:tc>
        <w:tc>
          <w:tcPr>
            <w:tcW w:w="1843" w:type="dxa"/>
            <w:shd w:val="clear" w:color="auto" w:fill="auto"/>
          </w:tcPr>
          <w:p w14:paraId="422DB123" w14:textId="7DCB8D89"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color w:val="000000"/>
                <w:sz w:val="18"/>
                <w:szCs w:val="18"/>
                <w:shd w:val="clear" w:color="auto" w:fill="FFFFFF"/>
              </w:rPr>
              <w:t xml:space="preserve">Videos (n=100) were graded on their ability to inform the lay person </w:t>
            </w:r>
            <w:r w:rsidR="00D436AE" w:rsidRPr="00AC7E7E">
              <w:rPr>
                <w:rFonts w:asciiTheme="minorHAnsi" w:hAnsiTheme="minorHAnsi" w:cstheme="minorHAnsi"/>
                <w:color w:val="000000"/>
                <w:sz w:val="18"/>
                <w:szCs w:val="18"/>
                <w:shd w:val="clear" w:color="auto" w:fill="FFFFFF"/>
              </w:rPr>
              <w:t>about rhinosinusitis</w:t>
            </w:r>
            <w:r w:rsidRPr="00AC7E7E">
              <w:rPr>
                <w:rFonts w:asciiTheme="minorHAnsi" w:hAnsiTheme="minorHAnsi" w:cstheme="minorHAnsi"/>
                <w:color w:val="000000"/>
                <w:sz w:val="18"/>
                <w:szCs w:val="18"/>
                <w:shd w:val="clear" w:color="auto" w:fill="FFFFFF"/>
              </w:rPr>
              <w:t>.</w:t>
            </w:r>
          </w:p>
        </w:tc>
        <w:tc>
          <w:tcPr>
            <w:tcW w:w="3402" w:type="dxa"/>
            <w:shd w:val="clear" w:color="auto" w:fill="auto"/>
          </w:tcPr>
          <w:p w14:paraId="7EFD173A" w14:textId="77777777" w:rsidR="00462DC9"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45% of the videos were deemed to provide some useful information. 55% of the videos contained little or no useful facts, 27% of which contained potentially misleading or even dangerous information. Videos uploaded by medical professionals or those from health information websites contained more useful information than those uploaded by independent users.</w:t>
            </w:r>
          </w:p>
          <w:p w14:paraId="6DF167B9" w14:textId="599519F5" w:rsidR="00344505" w:rsidRPr="00AC7E7E" w:rsidRDefault="00344505"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sz w:val="18"/>
                <w:szCs w:val="18"/>
              </w:rPr>
              <w:t>No P values stated</w:t>
            </w:r>
          </w:p>
        </w:tc>
      </w:tr>
      <w:tr w:rsidR="00462DC9" w:rsidRPr="0031312C" w14:paraId="4C168AFC"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69431E45" w14:textId="688A00B8"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sz w:val="18"/>
                <w:szCs w:val="18"/>
              </w:rPr>
              <w:t>Kwok TMY et al. (2017)</w:t>
            </w:r>
            <w:r w:rsidR="00344505"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34</w:t>
            </w:r>
            <w:r w:rsidR="002D08FC">
              <w:rPr>
                <w:rFonts w:cstheme="minorHAnsi"/>
                <w:noProof/>
                <w:color w:val="000000" w:themeColor="text1"/>
                <w:sz w:val="18"/>
                <w:szCs w:val="18"/>
              </w:rPr>
              <w:t>]</w:t>
            </w:r>
          </w:p>
        </w:tc>
        <w:tc>
          <w:tcPr>
            <w:tcW w:w="1276" w:type="dxa"/>
            <w:shd w:val="clear" w:color="auto" w:fill="auto"/>
          </w:tcPr>
          <w:p w14:paraId="4EED1D20"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Observational study</w:t>
            </w:r>
          </w:p>
        </w:tc>
        <w:tc>
          <w:tcPr>
            <w:tcW w:w="1417" w:type="dxa"/>
            <w:shd w:val="clear" w:color="auto" w:fill="auto"/>
          </w:tcPr>
          <w:p w14:paraId="79832937"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 xml:space="preserve">Videos available on YouTube pertaining to interventional </w:t>
            </w:r>
            <w:r w:rsidRPr="00AC7E7E">
              <w:rPr>
                <w:rFonts w:cstheme="minorHAnsi"/>
                <w:sz w:val="18"/>
                <w:szCs w:val="18"/>
              </w:rPr>
              <w:lastRenderedPageBreak/>
              <w:t>treatment for varicose veins.</w:t>
            </w:r>
          </w:p>
          <w:p w14:paraId="37D125F5"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p>
        </w:tc>
        <w:tc>
          <w:tcPr>
            <w:tcW w:w="1843" w:type="dxa"/>
            <w:shd w:val="clear" w:color="auto" w:fill="auto"/>
          </w:tcPr>
          <w:p w14:paraId="6DA9EEF5"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lastRenderedPageBreak/>
              <w:t xml:space="preserve">Informational and scientific quality (good, fair, poor) and stance (for, neutral, against, unclear) </w:t>
            </w:r>
            <w:r w:rsidRPr="00AC7E7E">
              <w:rPr>
                <w:rFonts w:cstheme="minorHAnsi"/>
                <w:sz w:val="18"/>
                <w:szCs w:val="18"/>
              </w:rPr>
              <w:lastRenderedPageBreak/>
              <w:t>toward the treatment option discussed, treatment type and video source</w:t>
            </w:r>
          </w:p>
          <w:p w14:paraId="2B412DBB"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p>
        </w:tc>
        <w:tc>
          <w:tcPr>
            <w:tcW w:w="3402" w:type="dxa"/>
            <w:shd w:val="clear" w:color="auto" w:fill="auto"/>
          </w:tcPr>
          <w:p w14:paraId="7E843B2B" w14:textId="06C6B560" w:rsidR="00462DC9"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lastRenderedPageBreak/>
              <w:t xml:space="preserve">The largest group of videos (47.3%) received a quality rating of fair, meaning that they discussed one or two aspects of a treatment option, such as procedural technique and indications. Among </w:t>
            </w:r>
            <w:r w:rsidRPr="00AC7E7E">
              <w:rPr>
                <w:rFonts w:cstheme="minorHAnsi"/>
                <w:sz w:val="18"/>
                <w:szCs w:val="18"/>
              </w:rPr>
              <w:lastRenderedPageBreak/>
              <w:t>those videos rated poor (25.0%), nearly all videos (98.2%) failed to mention a specific treatment.</w:t>
            </w:r>
          </w:p>
          <w:p w14:paraId="1028E49E" w14:textId="4E3A93D6" w:rsidR="00344505" w:rsidRPr="00AC7E7E" w:rsidRDefault="00344505"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 P values stated</w:t>
            </w:r>
          </w:p>
          <w:p w14:paraId="31DED177" w14:textId="77777777" w:rsidR="00462DC9" w:rsidRPr="00AC7E7E"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p>
        </w:tc>
      </w:tr>
      <w:tr w:rsidR="00462DC9" w:rsidRPr="0031312C" w14:paraId="22FE866B"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9CC2E5" w:themeColor="accent5" w:themeTint="99"/>
            </w:tcBorders>
            <w:shd w:val="clear" w:color="auto" w:fill="auto"/>
          </w:tcPr>
          <w:p w14:paraId="17DECDB3" w14:textId="73A67C50"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sz w:val="18"/>
                <w:szCs w:val="18"/>
              </w:rPr>
              <w:lastRenderedPageBreak/>
              <w:t>Bademci M et al. (2017)</w:t>
            </w:r>
            <w:r w:rsidR="00344505" w:rsidRPr="00AC7E7E">
              <w:rPr>
                <w:rFonts w:cstheme="minorHAnsi"/>
                <w:noProof/>
                <w:color w:val="000000" w:themeColor="text1"/>
                <w:sz w:val="18"/>
                <w:szCs w:val="18"/>
              </w:rPr>
              <w:t xml:space="preserve"> </w:t>
            </w:r>
            <w:r w:rsidR="002D08FC">
              <w:rPr>
                <w:rFonts w:cstheme="minorHAnsi"/>
                <w:noProof/>
                <w:color w:val="000000" w:themeColor="text1"/>
                <w:sz w:val="18"/>
                <w:szCs w:val="18"/>
              </w:rPr>
              <w:t>[</w:t>
            </w:r>
            <w:r w:rsidR="00B008AB">
              <w:rPr>
                <w:rFonts w:cstheme="minorHAnsi"/>
                <w:noProof/>
                <w:color w:val="000000" w:themeColor="text1"/>
                <w:sz w:val="18"/>
                <w:szCs w:val="18"/>
              </w:rPr>
              <w:t>35</w:t>
            </w:r>
            <w:r w:rsidR="002D08FC">
              <w:rPr>
                <w:rFonts w:cstheme="minorHAnsi"/>
                <w:noProof/>
                <w:color w:val="000000" w:themeColor="text1"/>
                <w:sz w:val="18"/>
                <w:szCs w:val="18"/>
              </w:rPr>
              <w:t>]</w:t>
            </w:r>
          </w:p>
        </w:tc>
        <w:tc>
          <w:tcPr>
            <w:tcW w:w="1276" w:type="dxa"/>
            <w:tcBorders>
              <w:bottom w:val="single" w:sz="4" w:space="0" w:color="9CC2E5" w:themeColor="accent5" w:themeTint="99"/>
            </w:tcBorders>
            <w:shd w:val="clear" w:color="auto" w:fill="auto"/>
          </w:tcPr>
          <w:p w14:paraId="598611EF"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Observational study</w:t>
            </w:r>
          </w:p>
        </w:tc>
        <w:tc>
          <w:tcPr>
            <w:tcW w:w="1417" w:type="dxa"/>
            <w:tcBorders>
              <w:bottom w:val="single" w:sz="4" w:space="0" w:color="9CC2E5" w:themeColor="accent5" w:themeTint="99"/>
            </w:tcBorders>
            <w:shd w:val="clear" w:color="auto" w:fill="auto"/>
          </w:tcPr>
          <w:p w14:paraId="076AE9BA"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sz w:val="18"/>
                <w:szCs w:val="18"/>
              </w:rPr>
              <w:t>YouTube videos on deep venous thrombosis</w:t>
            </w:r>
          </w:p>
        </w:tc>
        <w:tc>
          <w:tcPr>
            <w:tcW w:w="1843" w:type="dxa"/>
            <w:tcBorders>
              <w:bottom w:val="single" w:sz="4" w:space="0" w:color="9CC2E5" w:themeColor="accent5" w:themeTint="99"/>
            </w:tcBorders>
            <w:shd w:val="clear" w:color="auto" w:fill="auto"/>
          </w:tcPr>
          <w:p w14:paraId="2B952744"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Scientific content, accuracy, and currency</w:t>
            </w:r>
          </w:p>
          <w:p w14:paraId="14101301"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p>
        </w:tc>
        <w:tc>
          <w:tcPr>
            <w:tcW w:w="3402" w:type="dxa"/>
            <w:tcBorders>
              <w:bottom w:val="single" w:sz="4" w:space="0" w:color="9CC2E5" w:themeColor="accent5" w:themeTint="99"/>
            </w:tcBorders>
            <w:shd w:val="clear" w:color="auto" w:fill="auto"/>
          </w:tcPr>
          <w:p w14:paraId="47B5C2C9" w14:textId="77777777" w:rsidR="00462DC9" w:rsidRPr="00AC7E7E"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sz w:val="18"/>
                <w:szCs w:val="18"/>
              </w:rPr>
              <w:t>Although most of the videos uploaded (22.9%, n = 111) were created by physicians, the number of views for website-based videos was significantly higher (p = 0.002). When the uploaded videos were assessed in terms of their usefulness, videos from physicians and hospitals were statistically more useful than other videos (p &lt; 0.001).</w:t>
            </w:r>
          </w:p>
        </w:tc>
      </w:tr>
      <w:tr w:rsidR="00462DC9" w:rsidRPr="0031312C" w14:paraId="16571D13" w14:textId="77777777" w:rsidTr="008F5B7F">
        <w:tc>
          <w:tcPr>
            <w:cnfStyle w:val="001000000000" w:firstRow="0" w:lastRow="0" w:firstColumn="1" w:lastColumn="0" w:oddVBand="0" w:evenVBand="0" w:oddHBand="0" w:evenHBand="0" w:firstRowFirstColumn="0" w:firstRowLastColumn="0" w:lastRowFirstColumn="0" w:lastRowLastColumn="0"/>
            <w:tcW w:w="9209" w:type="dxa"/>
            <w:gridSpan w:val="5"/>
            <w:shd w:val="pct12" w:color="auto" w:fill="auto"/>
          </w:tcPr>
          <w:p w14:paraId="197771D8" w14:textId="2847D6FE" w:rsidR="00462DC9" w:rsidRPr="0031312C" w:rsidDel="002D357E" w:rsidRDefault="00462DC9" w:rsidP="00462DC9">
            <w:pPr>
              <w:pStyle w:val="halfrhythm"/>
              <w:numPr>
                <w:ilvl w:val="0"/>
                <w:numId w:val="11"/>
              </w:numPr>
              <w:spacing w:before="166" w:beforeAutospacing="0" w:after="166" w:afterAutospacing="0" w:line="360" w:lineRule="auto"/>
              <w:jc w:val="left"/>
              <w:rPr>
                <w:rFonts w:asciiTheme="minorHAnsi" w:hAnsiTheme="minorHAnsi" w:cstheme="minorHAnsi"/>
                <w:sz w:val="18"/>
                <w:szCs w:val="18"/>
              </w:rPr>
            </w:pPr>
            <w:r>
              <w:rPr>
                <w:rFonts w:cstheme="minorHAnsi"/>
                <w:noProof/>
                <w:sz w:val="18"/>
                <w:szCs w:val="18"/>
              </w:rPr>
              <w:t>V</w:t>
            </w:r>
            <w:r w:rsidR="009027D7">
              <w:rPr>
                <w:rFonts w:cstheme="minorHAnsi"/>
                <w:noProof/>
                <w:sz w:val="18"/>
                <w:szCs w:val="18"/>
              </w:rPr>
              <w:t>i</w:t>
            </w:r>
            <w:r>
              <w:rPr>
                <w:rFonts w:cstheme="minorHAnsi"/>
                <w:noProof/>
                <w:sz w:val="18"/>
                <w:szCs w:val="18"/>
              </w:rPr>
              <w:t>sual/ Pictographs</w:t>
            </w:r>
          </w:p>
        </w:tc>
      </w:tr>
      <w:tr w:rsidR="00462DC9" w:rsidRPr="0031312C" w14:paraId="781A822D"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9CC2E5" w:themeColor="accent5" w:themeTint="99"/>
            </w:tcBorders>
            <w:shd w:val="clear" w:color="auto" w:fill="auto"/>
          </w:tcPr>
          <w:p w14:paraId="27031ED2" w14:textId="47E14875" w:rsidR="00462DC9" w:rsidRDefault="00462DC9" w:rsidP="00462DC9">
            <w:pPr>
              <w:spacing w:line="360" w:lineRule="auto"/>
              <w:rPr>
                <w:rFonts w:cstheme="minorHAnsi"/>
                <w:noProof/>
                <w:sz w:val="18"/>
                <w:szCs w:val="18"/>
              </w:rPr>
            </w:pPr>
            <w:r w:rsidRPr="00D61163">
              <w:rPr>
                <w:rFonts w:cstheme="minorHAnsi"/>
                <w:noProof/>
                <w:sz w:val="18"/>
                <w:szCs w:val="18"/>
              </w:rPr>
              <w:t>Christensen C et al.</w:t>
            </w:r>
            <w:r w:rsidR="002D08FC">
              <w:rPr>
                <w:rFonts w:cstheme="minorHAnsi"/>
                <w:noProof/>
                <w:sz w:val="18"/>
                <w:szCs w:val="18"/>
              </w:rPr>
              <w:t xml:space="preserve"> </w:t>
            </w:r>
            <w:r w:rsidRPr="00D61163">
              <w:rPr>
                <w:rFonts w:cstheme="minorHAnsi"/>
                <w:noProof/>
                <w:sz w:val="18"/>
                <w:szCs w:val="18"/>
              </w:rPr>
              <w:t>(2017)</w:t>
            </w:r>
            <w:r w:rsidR="00344505">
              <w:rPr>
                <w:rFonts w:cstheme="minorHAnsi"/>
                <w:noProof/>
                <w:sz w:val="18"/>
                <w:szCs w:val="18"/>
              </w:rPr>
              <w:t xml:space="preserve"> </w:t>
            </w:r>
            <w:r w:rsidR="002D08FC">
              <w:rPr>
                <w:rFonts w:cstheme="minorHAnsi"/>
                <w:noProof/>
                <w:sz w:val="18"/>
                <w:szCs w:val="18"/>
              </w:rPr>
              <w:t>[</w:t>
            </w:r>
            <w:r w:rsidR="00B008AB">
              <w:rPr>
                <w:rFonts w:cstheme="minorHAnsi"/>
                <w:noProof/>
                <w:sz w:val="18"/>
                <w:szCs w:val="18"/>
              </w:rPr>
              <w:t>30</w:t>
            </w:r>
            <w:r w:rsidR="002D08FC">
              <w:rPr>
                <w:rFonts w:cstheme="minorHAnsi"/>
                <w:noProof/>
                <w:sz w:val="18"/>
                <w:szCs w:val="18"/>
              </w:rPr>
              <w:t>]</w:t>
            </w:r>
          </w:p>
        </w:tc>
        <w:tc>
          <w:tcPr>
            <w:tcW w:w="1276" w:type="dxa"/>
            <w:tcBorders>
              <w:bottom w:val="single" w:sz="4" w:space="0" w:color="9CC2E5" w:themeColor="accent5" w:themeTint="99"/>
            </w:tcBorders>
            <w:shd w:val="clear" w:color="auto" w:fill="auto"/>
          </w:tcPr>
          <w:p w14:paraId="3DC22B9E" w14:textId="77777777" w:rsidR="00462DC9" w:rsidRPr="0031312C" w:rsidDel="002D357E"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sz w:val="18"/>
                <w:szCs w:val="18"/>
              </w:rPr>
              <w:t>Pilot study</w:t>
            </w:r>
          </w:p>
        </w:tc>
        <w:tc>
          <w:tcPr>
            <w:tcW w:w="1417" w:type="dxa"/>
            <w:tcBorders>
              <w:bottom w:val="single" w:sz="4" w:space="0" w:color="9CC2E5" w:themeColor="accent5" w:themeTint="99"/>
            </w:tcBorders>
            <w:shd w:val="clear" w:color="auto" w:fill="auto"/>
          </w:tcPr>
          <w:p w14:paraId="5D101142" w14:textId="2BC20BE2" w:rsidR="00462DC9" w:rsidRPr="0031312C" w:rsidDel="002D357E" w:rsidRDefault="00462DC9" w:rsidP="00462DC9">
            <w:pPr>
              <w:shd w:val="clear" w:color="auto" w:fill="FFFFFF"/>
              <w:spacing w:after="120" w:line="360" w:lineRule="auto"/>
              <w:outlineLvl w:val="2"/>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sz w:val="18"/>
                <w:szCs w:val="18"/>
              </w:rPr>
              <w:t>Doodle Health: A</w:t>
            </w:r>
            <w:r w:rsidR="00344505">
              <w:rPr>
                <w:rFonts w:cstheme="minorHAnsi"/>
                <w:sz w:val="18"/>
                <w:szCs w:val="18"/>
              </w:rPr>
              <w:t xml:space="preserve"> </w:t>
            </w:r>
            <w:r w:rsidRPr="00D61163">
              <w:rPr>
                <w:rFonts w:cstheme="minorHAnsi"/>
                <w:sz w:val="18"/>
                <w:szCs w:val="18"/>
              </w:rPr>
              <w:t>Crowdsourcing web-based game for the Co-design and Testing of Pictographs to Reduce Disparities in Healthcare Communication.</w:t>
            </w:r>
          </w:p>
        </w:tc>
        <w:tc>
          <w:tcPr>
            <w:tcW w:w="1843" w:type="dxa"/>
            <w:tcBorders>
              <w:bottom w:val="single" w:sz="4" w:space="0" w:color="9CC2E5" w:themeColor="accent5" w:themeTint="99"/>
            </w:tcBorders>
            <w:shd w:val="clear" w:color="auto" w:fill="auto"/>
          </w:tcPr>
          <w:p w14:paraId="4C72E80B" w14:textId="77777777" w:rsidR="00462DC9" w:rsidRPr="0031312C" w:rsidDel="002D357E" w:rsidRDefault="00462DC9" w:rsidP="00462DC9">
            <w:pPr>
              <w:pStyle w:val="NormalWeb"/>
              <w:shd w:val="clear" w:color="auto" w:fill="FFFFFF"/>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1163">
              <w:rPr>
                <w:rFonts w:asciiTheme="minorHAnsi" w:hAnsiTheme="minorHAnsi" w:cstheme="minorHAnsi"/>
                <w:sz w:val="18"/>
                <w:szCs w:val="18"/>
              </w:rPr>
              <w:t>To test the usability of the game and its appeal to healthcare consumers in the co-design and evaluation of pictographs.</w:t>
            </w:r>
          </w:p>
        </w:tc>
        <w:tc>
          <w:tcPr>
            <w:tcW w:w="3402" w:type="dxa"/>
            <w:tcBorders>
              <w:bottom w:val="single" w:sz="4" w:space="0" w:color="9CC2E5" w:themeColor="accent5" w:themeTint="99"/>
            </w:tcBorders>
            <w:shd w:val="clear" w:color="auto" w:fill="auto"/>
          </w:tcPr>
          <w:p w14:paraId="6F3CCA61" w14:textId="14DC6CD7" w:rsidR="00462DC9"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1163">
              <w:rPr>
                <w:rFonts w:cstheme="minorHAnsi"/>
                <w:sz w:val="18"/>
                <w:szCs w:val="18"/>
              </w:rPr>
              <w:t>Initial testing indicates crowdsourcing is a promising approach to pictograph development and testing for relevancy and comprehension. Over 596 drawings were collected, and 1,758 guesses were performed to date with 70-90% accuracy.</w:t>
            </w:r>
          </w:p>
          <w:p w14:paraId="674832E5" w14:textId="5EC6AC23" w:rsidR="00344505" w:rsidRPr="00D61163" w:rsidRDefault="00344505"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P values stated</w:t>
            </w:r>
          </w:p>
          <w:p w14:paraId="0A2CEA05" w14:textId="77777777" w:rsidR="00462DC9" w:rsidRPr="0031312C" w:rsidDel="002D357E"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462DC9" w:rsidRPr="0031312C" w14:paraId="3C77291B" w14:textId="77777777" w:rsidTr="00D436AE">
        <w:tc>
          <w:tcPr>
            <w:cnfStyle w:val="001000000000" w:firstRow="0" w:lastRow="0" w:firstColumn="1" w:lastColumn="0" w:oddVBand="0" w:evenVBand="0" w:oddHBand="0" w:evenHBand="0" w:firstRowFirstColumn="0" w:firstRowLastColumn="0" w:lastRowFirstColumn="0" w:lastRowLastColumn="0"/>
            <w:tcW w:w="9209" w:type="dxa"/>
            <w:gridSpan w:val="5"/>
            <w:shd w:val="pct12" w:color="auto" w:fill="FFFFFF" w:themeFill="background1"/>
          </w:tcPr>
          <w:p w14:paraId="2C00F9AD" w14:textId="77777777" w:rsidR="00462DC9" w:rsidRPr="00AC7E7E" w:rsidRDefault="00462DC9" w:rsidP="00462DC9">
            <w:pPr>
              <w:pStyle w:val="ListParagraph"/>
              <w:numPr>
                <w:ilvl w:val="0"/>
                <w:numId w:val="11"/>
              </w:numPr>
              <w:spacing w:line="360" w:lineRule="auto"/>
              <w:rPr>
                <w:shd w:val="clear" w:color="auto" w:fill="FFFFFF"/>
              </w:rPr>
            </w:pPr>
            <w:r w:rsidRPr="0074341E">
              <w:rPr>
                <w:rFonts w:eastAsiaTheme="minorEastAsia" w:cstheme="minorHAnsi"/>
                <w:noProof/>
                <w:sz w:val="18"/>
                <w:szCs w:val="18"/>
              </w:rPr>
              <w:t>Device on which content is accessed</w:t>
            </w:r>
          </w:p>
        </w:tc>
      </w:tr>
      <w:tr w:rsidR="00462DC9" w:rsidRPr="0031312C" w14:paraId="08E18088"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270C0AF" w14:textId="37AC9950"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sz w:val="18"/>
                <w:szCs w:val="18"/>
              </w:rPr>
              <w:t>Gogovor A et al. (2017)</w:t>
            </w:r>
            <w:r w:rsidR="00344505" w:rsidRPr="00AC7E7E">
              <w:rPr>
                <w:rFonts w:cstheme="minorHAnsi"/>
                <w:noProof/>
                <w:color w:val="000000" w:themeColor="text1"/>
                <w:sz w:val="18"/>
                <w:szCs w:val="18"/>
              </w:rPr>
              <w:t xml:space="preserve"> </w:t>
            </w:r>
            <w:r w:rsidR="009C35D5">
              <w:rPr>
                <w:rFonts w:cstheme="minorHAnsi"/>
                <w:noProof/>
                <w:color w:val="000000" w:themeColor="text1"/>
                <w:sz w:val="18"/>
                <w:szCs w:val="18"/>
              </w:rPr>
              <w:t>[</w:t>
            </w:r>
            <w:r w:rsidR="00B008AB">
              <w:rPr>
                <w:rFonts w:cstheme="minorHAnsi"/>
                <w:noProof/>
                <w:color w:val="000000" w:themeColor="text1"/>
                <w:sz w:val="18"/>
                <w:szCs w:val="18"/>
              </w:rPr>
              <w:t>36</w:t>
            </w:r>
            <w:r w:rsidR="009C35D5">
              <w:rPr>
                <w:rFonts w:cstheme="minorHAnsi"/>
                <w:noProof/>
                <w:color w:val="000000" w:themeColor="text1"/>
                <w:sz w:val="18"/>
                <w:szCs w:val="18"/>
              </w:rPr>
              <w:t>]</w:t>
            </w:r>
          </w:p>
        </w:tc>
        <w:tc>
          <w:tcPr>
            <w:tcW w:w="1276" w:type="dxa"/>
            <w:shd w:val="clear" w:color="auto" w:fill="auto"/>
          </w:tcPr>
          <w:p w14:paraId="7A9CC52C"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Literature review and qualitative focus group study</w:t>
            </w:r>
          </w:p>
        </w:tc>
        <w:tc>
          <w:tcPr>
            <w:tcW w:w="1417" w:type="dxa"/>
            <w:shd w:val="clear" w:color="auto" w:fill="auto"/>
          </w:tcPr>
          <w:p w14:paraId="6B4533C0" w14:textId="77777777" w:rsidR="00462DC9" w:rsidRPr="00AC7E7E" w:rsidRDefault="00462DC9" w:rsidP="00462DC9">
            <w:pPr>
              <w:spacing w:after="0"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Development of an Internet-based chronic pain self-management program</w:t>
            </w:r>
          </w:p>
          <w:p w14:paraId="58DF35E0" w14:textId="77777777" w:rsidR="00462DC9" w:rsidRPr="00AC7E7E" w:rsidRDefault="00462DC9" w:rsidP="00462DC9">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GB"/>
              </w:rPr>
            </w:pPr>
          </w:p>
        </w:tc>
        <w:tc>
          <w:tcPr>
            <w:tcW w:w="1843" w:type="dxa"/>
            <w:shd w:val="clear" w:color="auto" w:fill="auto"/>
          </w:tcPr>
          <w:p w14:paraId="0622A639"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sz w:val="18"/>
                <w:szCs w:val="18"/>
              </w:rPr>
              <w:t xml:space="preserve">Information needs and gaps in chronic pain (CP) management as well as technology features to inform the development of an </w:t>
            </w:r>
            <w:r w:rsidRPr="00AC7E7E">
              <w:rPr>
                <w:rFonts w:asciiTheme="minorHAnsi" w:hAnsiTheme="minorHAnsi" w:cstheme="minorHAnsi"/>
                <w:sz w:val="18"/>
                <w:szCs w:val="18"/>
              </w:rPr>
              <w:lastRenderedPageBreak/>
              <w:t>Internet-based self-management program</w:t>
            </w:r>
          </w:p>
        </w:tc>
        <w:tc>
          <w:tcPr>
            <w:tcW w:w="3402" w:type="dxa"/>
            <w:shd w:val="clear" w:color="auto" w:fill="auto"/>
          </w:tcPr>
          <w:p w14:paraId="7A4F95FF" w14:textId="5E4B4D59" w:rsidR="00462DC9" w:rsidRPr="00AC7E7E" w:rsidRDefault="00344505"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Gaps identified in terms of CP management included</w:t>
            </w:r>
            <w:r w:rsidR="00462DC9" w:rsidRPr="00AC7E7E">
              <w:rPr>
                <w:rFonts w:cstheme="minorHAnsi"/>
                <w:sz w:val="18"/>
                <w:szCs w:val="18"/>
              </w:rPr>
              <w:t xml:space="preserve"> lack of knowledge, limited access to health care, </w:t>
            </w:r>
            <w:r>
              <w:rPr>
                <w:rFonts w:cstheme="minorHAnsi"/>
                <w:sz w:val="18"/>
                <w:szCs w:val="18"/>
              </w:rPr>
              <w:t>substandard care</w:t>
            </w:r>
            <w:r w:rsidR="00462DC9" w:rsidRPr="00AC7E7E">
              <w:rPr>
                <w:rFonts w:cstheme="minorHAnsi"/>
                <w:sz w:val="18"/>
                <w:szCs w:val="18"/>
              </w:rPr>
              <w:t xml:space="preserve"> and </w:t>
            </w:r>
            <w:r>
              <w:rPr>
                <w:rFonts w:cstheme="minorHAnsi"/>
                <w:sz w:val="18"/>
                <w:szCs w:val="18"/>
              </w:rPr>
              <w:t>scarce</w:t>
            </w:r>
            <w:r w:rsidR="00462DC9" w:rsidRPr="00AC7E7E">
              <w:rPr>
                <w:rFonts w:cstheme="minorHAnsi"/>
                <w:sz w:val="18"/>
                <w:szCs w:val="18"/>
              </w:rPr>
              <w:t xml:space="preserve"> self-management support.</w:t>
            </w:r>
          </w:p>
          <w:p w14:paraId="7DBDF171" w14:textId="77777777" w:rsidR="00462DC9" w:rsidRDefault="00344505"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Focus</w:t>
            </w:r>
            <w:r w:rsidR="00462DC9" w:rsidRPr="00AC7E7E">
              <w:rPr>
                <w:rFonts w:asciiTheme="minorHAnsi" w:hAnsiTheme="minorHAnsi" w:cstheme="minorHAnsi"/>
                <w:sz w:val="18"/>
                <w:szCs w:val="18"/>
              </w:rPr>
              <w:t xml:space="preserve"> group</w:t>
            </w:r>
            <w:r>
              <w:rPr>
                <w:rFonts w:asciiTheme="minorHAnsi" w:hAnsiTheme="minorHAnsi" w:cstheme="minorHAnsi"/>
                <w:sz w:val="18"/>
                <w:szCs w:val="18"/>
              </w:rPr>
              <w:t xml:space="preserve"> themes</w:t>
            </w:r>
            <w:r w:rsidR="00462DC9" w:rsidRPr="00AC7E7E">
              <w:rPr>
                <w:rFonts w:asciiTheme="minorHAnsi" w:hAnsiTheme="minorHAnsi" w:cstheme="minorHAnsi"/>
                <w:sz w:val="18"/>
                <w:szCs w:val="18"/>
              </w:rPr>
              <w:t xml:space="preserve"> included patient education on chronic pain care, attitude-</w:t>
            </w:r>
            <w:r w:rsidR="00462DC9" w:rsidRPr="00AC7E7E">
              <w:rPr>
                <w:rFonts w:asciiTheme="minorHAnsi" w:hAnsiTheme="minorHAnsi" w:cstheme="minorHAnsi"/>
                <w:sz w:val="18"/>
                <w:szCs w:val="18"/>
              </w:rPr>
              <w:lastRenderedPageBreak/>
              <w:t>belief-culture, financial and legal issues and motivational content.</w:t>
            </w:r>
          </w:p>
          <w:p w14:paraId="5A3A47CE" w14:textId="5B4583C1" w:rsidR="00344505" w:rsidRPr="00AC7E7E" w:rsidRDefault="00344505"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sz w:val="18"/>
                <w:szCs w:val="18"/>
              </w:rPr>
              <w:t>No P values stated</w:t>
            </w:r>
          </w:p>
        </w:tc>
      </w:tr>
      <w:tr w:rsidR="00462DC9" w:rsidRPr="0031312C" w14:paraId="66FFFED3"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E0C9AF3" w14:textId="44050559" w:rsidR="00462DC9" w:rsidRPr="0031312C" w:rsidRDefault="00462DC9" w:rsidP="00462DC9">
            <w:pPr>
              <w:spacing w:line="360" w:lineRule="auto"/>
              <w:rPr>
                <w:rFonts w:cstheme="minorHAnsi"/>
                <w:noProof/>
                <w:sz w:val="18"/>
                <w:szCs w:val="18"/>
              </w:rPr>
            </w:pPr>
            <w:r w:rsidRPr="00AC7E7E">
              <w:rPr>
                <w:rFonts w:cstheme="minorHAnsi"/>
                <w:noProof/>
                <w:sz w:val="18"/>
                <w:szCs w:val="18"/>
              </w:rPr>
              <w:lastRenderedPageBreak/>
              <w:t>LüchtenbergM et al. (2008)</w:t>
            </w:r>
            <w:r w:rsidR="00344505" w:rsidRPr="0031312C">
              <w:rPr>
                <w:rFonts w:cstheme="minorHAnsi"/>
                <w:noProof/>
                <w:sz w:val="18"/>
                <w:szCs w:val="18"/>
              </w:rPr>
              <w:t xml:space="preserve"> </w:t>
            </w:r>
            <w:r w:rsidR="009C35D5">
              <w:rPr>
                <w:rFonts w:cstheme="minorHAnsi"/>
                <w:noProof/>
                <w:sz w:val="18"/>
                <w:szCs w:val="18"/>
              </w:rPr>
              <w:t>[</w:t>
            </w:r>
            <w:r w:rsidR="00B008AB">
              <w:rPr>
                <w:rFonts w:cstheme="minorHAnsi"/>
                <w:noProof/>
                <w:sz w:val="18"/>
                <w:szCs w:val="18"/>
              </w:rPr>
              <w:t>37</w:t>
            </w:r>
            <w:r w:rsidR="009C35D5">
              <w:rPr>
                <w:rFonts w:cstheme="minorHAnsi"/>
                <w:noProof/>
                <w:sz w:val="18"/>
                <w:szCs w:val="18"/>
              </w:rPr>
              <w:t>]</w:t>
            </w:r>
          </w:p>
        </w:tc>
        <w:tc>
          <w:tcPr>
            <w:tcW w:w="1276" w:type="dxa"/>
            <w:shd w:val="clear" w:color="auto" w:fill="auto"/>
          </w:tcPr>
          <w:p w14:paraId="54A1494C"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Observational study</w:t>
            </w:r>
          </w:p>
        </w:tc>
        <w:tc>
          <w:tcPr>
            <w:tcW w:w="1417" w:type="dxa"/>
            <w:shd w:val="clear" w:color="auto" w:fill="auto"/>
          </w:tcPr>
          <w:p w14:paraId="4A85CD76"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Websites containing medical information addressing laymen or patients (n=139)</w:t>
            </w:r>
          </w:p>
          <w:p w14:paraId="0A281471"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shd w:val="clear" w:color="auto" w:fill="auto"/>
          </w:tcPr>
          <w:p w14:paraId="3EA4EE18" w14:textId="77777777" w:rsidR="00462DC9" w:rsidRPr="0031312C"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Accessibility using a quantitative checklist which is based upon the Web Content Accessibility Guidelines of the World Wide Web Consortium (W3C)</w:t>
            </w:r>
          </w:p>
        </w:tc>
        <w:tc>
          <w:tcPr>
            <w:tcW w:w="3402" w:type="dxa"/>
            <w:shd w:val="clear" w:color="auto" w:fill="auto"/>
          </w:tcPr>
          <w:p w14:paraId="7AAFAF56" w14:textId="43C2ADA5" w:rsidR="00344505"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18% (15)</w:t>
            </w:r>
            <w:r w:rsidR="00344505">
              <w:rPr>
                <w:rFonts w:cstheme="minorHAnsi"/>
                <w:sz w:val="18"/>
                <w:szCs w:val="18"/>
              </w:rPr>
              <w:t xml:space="preserve"> of sites</w:t>
            </w:r>
            <w:r w:rsidRPr="00AC7E7E">
              <w:rPr>
                <w:rFonts w:cstheme="minorHAnsi"/>
                <w:sz w:val="18"/>
                <w:szCs w:val="18"/>
              </w:rPr>
              <w:t xml:space="preserve"> </w:t>
            </w:r>
            <w:r w:rsidR="00344505">
              <w:rPr>
                <w:rFonts w:cstheme="minorHAnsi"/>
                <w:sz w:val="18"/>
                <w:szCs w:val="18"/>
              </w:rPr>
              <w:t>were categorised as</w:t>
            </w:r>
            <w:r w:rsidRPr="00AC7E7E">
              <w:rPr>
                <w:rFonts w:cstheme="minorHAnsi"/>
                <w:sz w:val="18"/>
                <w:szCs w:val="18"/>
              </w:rPr>
              <w:t xml:space="preserve"> WAI (Web Accessibility Initiative) level A or AA. </w:t>
            </w:r>
          </w:p>
          <w:p w14:paraId="6D6B5848" w14:textId="77777777" w:rsidR="00344505"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 xml:space="preserve">WAI level AA was reached by 1% (1) of the web sites. </w:t>
            </w:r>
          </w:p>
          <w:p w14:paraId="1DF75C70" w14:textId="77777777" w:rsidR="00344505"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None of the web sites reached level AAA</w:t>
            </w:r>
          </w:p>
          <w:p w14:paraId="65AA3160" w14:textId="544E1B6B" w:rsidR="00462DC9"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7E7E">
              <w:rPr>
                <w:rFonts w:cstheme="minorHAnsi"/>
                <w:sz w:val="18"/>
                <w:szCs w:val="18"/>
              </w:rPr>
              <w:t xml:space="preserve">82% of the assessed </w:t>
            </w:r>
            <w:r w:rsidR="00344505">
              <w:rPr>
                <w:rFonts w:cstheme="minorHAnsi"/>
                <w:sz w:val="18"/>
                <w:szCs w:val="18"/>
              </w:rPr>
              <w:t xml:space="preserve">consumer </w:t>
            </w:r>
            <w:r w:rsidRPr="00AC7E7E">
              <w:rPr>
                <w:rFonts w:cstheme="minorHAnsi"/>
                <w:sz w:val="18"/>
                <w:szCs w:val="18"/>
              </w:rPr>
              <w:t xml:space="preserve">web sites </w:t>
            </w:r>
            <w:r w:rsidR="00344505">
              <w:rPr>
                <w:rFonts w:cstheme="minorHAnsi"/>
                <w:sz w:val="18"/>
                <w:szCs w:val="18"/>
              </w:rPr>
              <w:t>were not completely</w:t>
            </w:r>
            <w:r w:rsidRPr="00AC7E7E">
              <w:rPr>
                <w:rFonts w:cstheme="minorHAnsi"/>
                <w:sz w:val="18"/>
                <w:szCs w:val="18"/>
              </w:rPr>
              <w:t xml:space="preserve"> accessible to</w:t>
            </w:r>
            <w:r w:rsidR="00344505">
              <w:rPr>
                <w:rFonts w:cstheme="minorHAnsi"/>
                <w:sz w:val="18"/>
                <w:szCs w:val="18"/>
              </w:rPr>
              <w:t xml:space="preserve"> the</w:t>
            </w:r>
            <w:r w:rsidRPr="00AC7E7E">
              <w:rPr>
                <w:rFonts w:cstheme="minorHAnsi"/>
                <w:sz w:val="18"/>
                <w:szCs w:val="18"/>
              </w:rPr>
              <w:t xml:space="preserve"> visually impaired</w:t>
            </w:r>
            <w:r w:rsidR="00344505">
              <w:rPr>
                <w:rFonts w:cstheme="minorHAnsi"/>
                <w:sz w:val="18"/>
                <w:szCs w:val="18"/>
              </w:rPr>
              <w:t>.</w:t>
            </w:r>
          </w:p>
          <w:p w14:paraId="584EEDA7" w14:textId="6A324F06" w:rsidR="00344505" w:rsidRPr="0031312C" w:rsidRDefault="00344505"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 P values state</w:t>
            </w:r>
            <w:r w:rsidR="00CB557D">
              <w:rPr>
                <w:rFonts w:cstheme="minorHAnsi"/>
                <w:sz w:val="18"/>
                <w:szCs w:val="18"/>
              </w:rPr>
              <w:t>d</w:t>
            </w:r>
          </w:p>
        </w:tc>
      </w:tr>
      <w:tr w:rsidR="00462DC9" w:rsidRPr="0031312C" w14:paraId="776F4279"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5DFD8B8" w14:textId="3C0D38DE" w:rsidR="00462DC9" w:rsidRPr="00D436AE" w:rsidRDefault="00462DC9" w:rsidP="00462DC9">
            <w:pPr>
              <w:spacing w:line="360" w:lineRule="auto"/>
              <w:jc w:val="left"/>
              <w:rPr>
                <w:rFonts w:cstheme="minorHAnsi"/>
                <w:noProof/>
                <w:color w:val="000000" w:themeColor="text1"/>
                <w:sz w:val="18"/>
                <w:szCs w:val="18"/>
              </w:rPr>
            </w:pPr>
            <w:r w:rsidRPr="00D436AE">
              <w:rPr>
                <w:rFonts w:cstheme="minorHAnsi"/>
                <w:noProof/>
                <w:sz w:val="18"/>
                <w:szCs w:val="18"/>
              </w:rPr>
              <w:t>Bashi N et al. (2018)</w:t>
            </w:r>
            <w:r w:rsidR="00344505" w:rsidRPr="00D436AE">
              <w:rPr>
                <w:rFonts w:cstheme="minorHAnsi"/>
                <w:noProof/>
                <w:color w:val="000000" w:themeColor="text1"/>
                <w:sz w:val="18"/>
                <w:szCs w:val="18"/>
              </w:rPr>
              <w:t xml:space="preserve"> </w:t>
            </w:r>
            <w:r w:rsidR="009C35D5">
              <w:rPr>
                <w:rFonts w:cstheme="minorHAnsi"/>
                <w:noProof/>
                <w:color w:val="000000" w:themeColor="text1"/>
                <w:sz w:val="18"/>
                <w:szCs w:val="18"/>
              </w:rPr>
              <w:t>[</w:t>
            </w:r>
            <w:r w:rsidR="002D08FC">
              <w:rPr>
                <w:rFonts w:cstheme="minorHAnsi"/>
                <w:noProof/>
                <w:color w:val="000000" w:themeColor="text1"/>
                <w:sz w:val="18"/>
                <w:szCs w:val="18"/>
              </w:rPr>
              <w:t>3</w:t>
            </w:r>
            <w:r w:rsidR="00B008AB">
              <w:rPr>
                <w:rFonts w:cstheme="minorHAnsi"/>
                <w:noProof/>
                <w:color w:val="000000" w:themeColor="text1"/>
                <w:sz w:val="18"/>
                <w:szCs w:val="18"/>
              </w:rPr>
              <w:t>8</w:t>
            </w:r>
            <w:r w:rsidR="009C35D5">
              <w:rPr>
                <w:rFonts w:cstheme="minorHAnsi"/>
                <w:noProof/>
                <w:color w:val="000000" w:themeColor="text1"/>
                <w:sz w:val="18"/>
                <w:szCs w:val="18"/>
              </w:rPr>
              <w:t>]</w:t>
            </w:r>
          </w:p>
        </w:tc>
        <w:tc>
          <w:tcPr>
            <w:tcW w:w="1276" w:type="dxa"/>
            <w:shd w:val="clear" w:color="auto" w:fill="auto"/>
          </w:tcPr>
          <w:p w14:paraId="7789CC2E" w14:textId="77777777" w:rsidR="00462DC9" w:rsidRPr="00D436A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D436AE">
              <w:rPr>
                <w:rFonts w:cstheme="minorHAnsi"/>
                <w:sz w:val="18"/>
                <w:szCs w:val="18"/>
              </w:rPr>
              <w:t>Systematic review</w:t>
            </w:r>
          </w:p>
        </w:tc>
        <w:tc>
          <w:tcPr>
            <w:tcW w:w="1417" w:type="dxa"/>
            <w:shd w:val="clear" w:color="auto" w:fill="auto"/>
          </w:tcPr>
          <w:p w14:paraId="7C6AE988" w14:textId="77777777" w:rsidR="00462DC9" w:rsidRPr="00D436A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436AE">
              <w:rPr>
                <w:rFonts w:cstheme="minorHAnsi"/>
                <w:sz w:val="18"/>
                <w:szCs w:val="18"/>
              </w:rPr>
              <w:t>Patient educational interventions using mobile apps</w:t>
            </w:r>
          </w:p>
          <w:p w14:paraId="2C8E0B1B" w14:textId="77777777" w:rsidR="00462DC9" w:rsidRPr="00D436AE" w:rsidRDefault="00462DC9" w:rsidP="00462DC9">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p>
        </w:tc>
        <w:tc>
          <w:tcPr>
            <w:tcW w:w="1843" w:type="dxa"/>
            <w:shd w:val="clear" w:color="auto" w:fill="auto"/>
          </w:tcPr>
          <w:p w14:paraId="604CD8A8" w14:textId="3C57CED1" w:rsidR="00462DC9" w:rsidRPr="00D436A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436AE">
              <w:rPr>
                <w:rFonts w:cstheme="minorHAnsi"/>
                <w:sz w:val="18"/>
                <w:szCs w:val="18"/>
              </w:rPr>
              <w:t xml:space="preserve">The reporting quality of studies was </w:t>
            </w:r>
            <w:r w:rsidR="002F2C8D">
              <w:rPr>
                <w:rFonts w:cstheme="minorHAnsi"/>
                <w:sz w:val="18"/>
                <w:szCs w:val="18"/>
              </w:rPr>
              <w:t>assessed</w:t>
            </w:r>
            <w:r w:rsidRPr="00D436AE">
              <w:rPr>
                <w:rFonts w:cstheme="minorHAnsi"/>
                <w:sz w:val="18"/>
                <w:szCs w:val="18"/>
              </w:rPr>
              <w:t xml:space="preserve"> according to the m</w:t>
            </w:r>
            <w:r w:rsidR="002F2C8D">
              <w:rPr>
                <w:rFonts w:cstheme="minorHAnsi"/>
                <w:sz w:val="18"/>
                <w:szCs w:val="18"/>
              </w:rPr>
              <w:t xml:space="preserve">obile </w:t>
            </w:r>
            <w:r w:rsidRPr="00D436AE">
              <w:rPr>
                <w:rFonts w:cstheme="minorHAnsi"/>
                <w:sz w:val="18"/>
                <w:szCs w:val="18"/>
              </w:rPr>
              <w:t xml:space="preserve">Health evidence and </w:t>
            </w:r>
            <w:r w:rsidR="002F2C8D">
              <w:rPr>
                <w:rFonts w:cstheme="minorHAnsi"/>
                <w:sz w:val="18"/>
                <w:szCs w:val="18"/>
              </w:rPr>
              <w:t xml:space="preserve">predefined </w:t>
            </w:r>
            <w:r w:rsidRPr="00D436AE">
              <w:rPr>
                <w:rFonts w:cstheme="minorHAnsi"/>
                <w:sz w:val="18"/>
                <w:szCs w:val="18"/>
              </w:rPr>
              <w:t>reporting assessment criteria.</w:t>
            </w:r>
          </w:p>
          <w:p w14:paraId="7F209AAA" w14:textId="77777777" w:rsidR="00462DC9" w:rsidRPr="00D436A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p>
        </w:tc>
        <w:tc>
          <w:tcPr>
            <w:tcW w:w="3402" w:type="dxa"/>
            <w:shd w:val="clear" w:color="auto" w:fill="auto"/>
          </w:tcPr>
          <w:p w14:paraId="7129158E" w14:textId="6C5731F0" w:rsidR="002F2C8D"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shd w:val="clear" w:color="auto" w:fill="FFFFFF"/>
              </w:rPr>
            </w:pPr>
            <w:r w:rsidRPr="00D436AE">
              <w:rPr>
                <w:rFonts w:asciiTheme="minorHAnsi" w:hAnsiTheme="minorHAnsi" w:cstheme="minorHAnsi"/>
                <w:color w:val="000000"/>
                <w:sz w:val="18"/>
                <w:szCs w:val="18"/>
                <w:shd w:val="clear" w:color="auto" w:fill="FFFFFF"/>
              </w:rPr>
              <w:t>Of 15</w:t>
            </w:r>
            <w:r w:rsidR="002F2C8D">
              <w:rPr>
                <w:rFonts w:asciiTheme="minorHAnsi" w:hAnsiTheme="minorHAnsi" w:cstheme="minorHAnsi"/>
                <w:color w:val="000000"/>
                <w:sz w:val="18"/>
                <w:szCs w:val="18"/>
                <w:shd w:val="clear" w:color="auto" w:fill="FFFFFF"/>
              </w:rPr>
              <w:t xml:space="preserve"> studies</w:t>
            </w:r>
            <w:r w:rsidRPr="00D436AE">
              <w:rPr>
                <w:rFonts w:asciiTheme="minorHAnsi" w:hAnsiTheme="minorHAnsi" w:cstheme="minorHAnsi"/>
                <w:color w:val="000000"/>
                <w:sz w:val="18"/>
                <w:szCs w:val="18"/>
                <w:shd w:val="clear" w:color="auto" w:fill="FFFFFF"/>
              </w:rPr>
              <w:t>, none reported on the data security, privacy, and confidentiality</w:t>
            </w:r>
            <w:r w:rsidR="002F2C8D">
              <w:rPr>
                <w:rFonts w:asciiTheme="minorHAnsi" w:hAnsiTheme="minorHAnsi" w:cstheme="minorHAnsi"/>
                <w:color w:val="000000"/>
                <w:sz w:val="18"/>
                <w:szCs w:val="18"/>
                <w:shd w:val="clear" w:color="auto" w:fill="FFFFFF"/>
              </w:rPr>
              <w:t xml:space="preserve"> measures.</w:t>
            </w:r>
          </w:p>
          <w:p w14:paraId="20DA72B5" w14:textId="7055D97A" w:rsidR="00462DC9" w:rsidRPr="00D436AE" w:rsidRDefault="002F2C8D"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color w:val="000000" w:themeColor="text1"/>
                <w:sz w:val="18"/>
                <w:szCs w:val="18"/>
                <w:shd w:val="clear" w:color="auto" w:fill="FFFFFF"/>
              </w:rPr>
              <w:t>No P values stated</w:t>
            </w:r>
          </w:p>
        </w:tc>
      </w:tr>
      <w:tr w:rsidR="00462DC9" w:rsidRPr="0031312C" w14:paraId="71347A40"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256090F" w14:textId="75786BAE"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sz w:val="18"/>
                <w:szCs w:val="18"/>
              </w:rPr>
              <w:t>Noel W et al. (2017)</w:t>
            </w:r>
            <w:r w:rsidR="002F2C8D" w:rsidRPr="00AC7E7E">
              <w:rPr>
                <w:rFonts w:cstheme="minorHAnsi"/>
                <w:noProof/>
                <w:color w:val="000000" w:themeColor="text1"/>
                <w:sz w:val="18"/>
                <w:szCs w:val="18"/>
              </w:rPr>
              <w:t xml:space="preserve"> </w:t>
            </w:r>
            <w:r w:rsidR="009C35D5">
              <w:rPr>
                <w:rFonts w:cstheme="minorHAnsi"/>
                <w:noProof/>
                <w:color w:val="000000" w:themeColor="text1"/>
                <w:sz w:val="18"/>
                <w:szCs w:val="18"/>
              </w:rPr>
              <w:t>[</w:t>
            </w:r>
            <w:r w:rsidR="00B008AB">
              <w:rPr>
                <w:rFonts w:cstheme="minorHAnsi"/>
                <w:noProof/>
                <w:color w:val="000000" w:themeColor="text1"/>
                <w:sz w:val="18"/>
                <w:szCs w:val="18"/>
              </w:rPr>
              <w:t>39</w:t>
            </w:r>
            <w:r w:rsidR="009C35D5">
              <w:rPr>
                <w:rFonts w:cstheme="minorHAnsi"/>
                <w:noProof/>
                <w:color w:val="000000" w:themeColor="text1"/>
                <w:sz w:val="18"/>
                <w:szCs w:val="18"/>
              </w:rPr>
              <w:t>]</w:t>
            </w:r>
          </w:p>
        </w:tc>
        <w:tc>
          <w:tcPr>
            <w:tcW w:w="1276" w:type="dxa"/>
            <w:shd w:val="clear" w:color="auto" w:fill="auto"/>
          </w:tcPr>
          <w:p w14:paraId="39A6238C"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Prospective cohort study</w:t>
            </w:r>
          </w:p>
        </w:tc>
        <w:tc>
          <w:tcPr>
            <w:tcW w:w="1417" w:type="dxa"/>
            <w:shd w:val="clear" w:color="auto" w:fill="auto"/>
          </w:tcPr>
          <w:p w14:paraId="35AE73F3" w14:textId="67A5AB74" w:rsidR="00462DC9" w:rsidRPr="00AC7E7E" w:rsidRDefault="00462DC9" w:rsidP="00462DC9">
            <w:pPr>
              <w:shd w:val="clear" w:color="auto" w:fill="FFFFFF"/>
              <w:spacing w:after="120" w:line="360" w:lineRule="auto"/>
              <w:jc w:val="left"/>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sz w:val="18"/>
                <w:szCs w:val="18"/>
              </w:rPr>
              <w:t>A m</w:t>
            </w:r>
            <w:r w:rsidRPr="00AC7E7E">
              <w:rPr>
                <w:rFonts w:cstheme="minorHAnsi"/>
                <w:color w:val="000000"/>
                <w:sz w:val="18"/>
                <w:szCs w:val="18"/>
                <w:shd w:val="clear" w:color="auto" w:fill="FFFFFF"/>
              </w:rPr>
              <w:t xml:space="preserve">obile medical application </w:t>
            </w:r>
            <w:r w:rsidRPr="00AC7E7E">
              <w:rPr>
                <w:rFonts w:cstheme="minorHAnsi"/>
                <w:sz w:val="18"/>
                <w:szCs w:val="18"/>
              </w:rPr>
              <w:t>was developed to improve postoperative plastic surgery patients care</w:t>
            </w:r>
          </w:p>
        </w:tc>
        <w:tc>
          <w:tcPr>
            <w:tcW w:w="1843" w:type="dxa"/>
            <w:shd w:val="clear" w:color="auto" w:fill="auto"/>
          </w:tcPr>
          <w:p w14:paraId="00A303B4"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sz w:val="18"/>
                <w:szCs w:val="18"/>
              </w:rPr>
              <w:t>The content, design, and efficacy of the application assessed by questionnaire (n=60).</w:t>
            </w:r>
          </w:p>
        </w:tc>
        <w:tc>
          <w:tcPr>
            <w:tcW w:w="3402" w:type="dxa"/>
            <w:shd w:val="clear" w:color="auto" w:fill="auto"/>
          </w:tcPr>
          <w:p w14:paraId="1782A37F" w14:textId="77777777" w:rsidR="002F2C8D" w:rsidRDefault="002F2C8D"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Participants</w:t>
            </w:r>
            <w:r w:rsidR="00462DC9" w:rsidRPr="00AC7E7E">
              <w:rPr>
                <w:rFonts w:asciiTheme="minorHAnsi" w:hAnsiTheme="minorHAnsi" w:cstheme="minorHAnsi"/>
                <w:sz w:val="18"/>
                <w:szCs w:val="18"/>
              </w:rPr>
              <w:t xml:space="preserve"> reported that questions regarding postoperative management </w:t>
            </w:r>
            <w:r>
              <w:rPr>
                <w:rFonts w:asciiTheme="minorHAnsi" w:hAnsiTheme="minorHAnsi" w:cstheme="minorHAnsi"/>
                <w:sz w:val="18"/>
                <w:szCs w:val="18"/>
              </w:rPr>
              <w:t xml:space="preserve">were addressed effectively with </w:t>
            </w:r>
            <w:r w:rsidR="00462DC9" w:rsidRPr="00AC7E7E">
              <w:rPr>
                <w:rFonts w:asciiTheme="minorHAnsi" w:hAnsiTheme="minorHAnsi" w:cstheme="minorHAnsi"/>
                <w:sz w:val="18"/>
                <w:szCs w:val="18"/>
              </w:rPr>
              <w:t>a mean score of 4.1</w:t>
            </w:r>
            <w:r>
              <w:rPr>
                <w:rFonts w:asciiTheme="minorHAnsi" w:hAnsiTheme="minorHAnsi" w:cstheme="minorHAnsi"/>
                <w:sz w:val="18"/>
                <w:szCs w:val="18"/>
              </w:rPr>
              <w:t>/</w:t>
            </w:r>
            <w:r w:rsidR="00462DC9" w:rsidRPr="00AC7E7E">
              <w:rPr>
                <w:rFonts w:asciiTheme="minorHAnsi" w:hAnsiTheme="minorHAnsi" w:cstheme="minorHAnsi"/>
                <w:sz w:val="18"/>
                <w:szCs w:val="18"/>
              </w:rPr>
              <w:t xml:space="preserve">5. </w:t>
            </w:r>
          </w:p>
          <w:p w14:paraId="456CF2FC" w14:textId="55C93152" w:rsidR="002F2C8D"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Most p</w:t>
            </w:r>
            <w:r w:rsidR="002F2C8D">
              <w:rPr>
                <w:rFonts w:asciiTheme="minorHAnsi" w:hAnsiTheme="minorHAnsi" w:cstheme="minorHAnsi"/>
                <w:sz w:val="18"/>
                <w:szCs w:val="18"/>
              </w:rPr>
              <w:t xml:space="preserve">articipants </w:t>
            </w:r>
            <w:r w:rsidRPr="00AC7E7E">
              <w:rPr>
                <w:rFonts w:asciiTheme="minorHAnsi" w:hAnsiTheme="minorHAnsi" w:cstheme="minorHAnsi"/>
                <w:sz w:val="18"/>
                <w:szCs w:val="18"/>
              </w:rPr>
              <w:t>recommend</w:t>
            </w:r>
            <w:r w:rsidR="002F2C8D">
              <w:rPr>
                <w:rFonts w:asciiTheme="minorHAnsi" w:hAnsiTheme="minorHAnsi" w:cstheme="minorHAnsi"/>
                <w:sz w:val="18"/>
                <w:szCs w:val="18"/>
              </w:rPr>
              <w:t xml:space="preserve">ed </w:t>
            </w:r>
            <w:r w:rsidRPr="00AC7E7E">
              <w:rPr>
                <w:rFonts w:asciiTheme="minorHAnsi" w:hAnsiTheme="minorHAnsi" w:cstheme="minorHAnsi"/>
                <w:sz w:val="18"/>
                <w:szCs w:val="18"/>
              </w:rPr>
              <w:t>the application to plastic surgery patients with a mean score of 4.6</w:t>
            </w:r>
            <w:r w:rsidR="002F2C8D">
              <w:rPr>
                <w:rFonts w:asciiTheme="minorHAnsi" w:hAnsiTheme="minorHAnsi" w:cstheme="minorHAnsi"/>
                <w:sz w:val="18"/>
                <w:szCs w:val="18"/>
              </w:rPr>
              <w:t>/</w:t>
            </w:r>
            <w:r w:rsidRPr="00AC7E7E">
              <w:rPr>
                <w:rFonts w:asciiTheme="minorHAnsi" w:hAnsiTheme="minorHAnsi" w:cstheme="minorHAnsi"/>
                <w:sz w:val="18"/>
                <w:szCs w:val="18"/>
              </w:rPr>
              <w:t xml:space="preserve">5. </w:t>
            </w:r>
          </w:p>
          <w:p w14:paraId="7CD963B1" w14:textId="77777777" w:rsidR="00462DC9"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The application</w:t>
            </w:r>
            <w:r w:rsidR="002F2C8D">
              <w:rPr>
                <w:rFonts w:asciiTheme="minorHAnsi" w:hAnsiTheme="minorHAnsi" w:cstheme="minorHAnsi"/>
                <w:sz w:val="18"/>
                <w:szCs w:val="18"/>
              </w:rPr>
              <w:t>’s information</w:t>
            </w:r>
            <w:r w:rsidRPr="00AC7E7E">
              <w:rPr>
                <w:rFonts w:asciiTheme="minorHAnsi" w:hAnsiTheme="minorHAnsi" w:cstheme="minorHAnsi"/>
                <w:sz w:val="18"/>
                <w:szCs w:val="18"/>
              </w:rPr>
              <w:t xml:space="preserve"> prevented 12 patients from calling the plastic surgeon or the emergency department</w:t>
            </w:r>
            <w:r w:rsidR="002F2C8D">
              <w:rPr>
                <w:rFonts w:asciiTheme="minorHAnsi" w:hAnsiTheme="minorHAnsi" w:cstheme="minorHAnsi"/>
                <w:sz w:val="18"/>
                <w:szCs w:val="18"/>
              </w:rPr>
              <w:t xml:space="preserve"> unnecessarily.</w:t>
            </w:r>
          </w:p>
          <w:p w14:paraId="08D1BC61" w14:textId="57EB5F70" w:rsidR="002F2C8D" w:rsidRPr="00AC7E7E" w:rsidRDefault="002F2C8D"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sz w:val="18"/>
                <w:szCs w:val="18"/>
              </w:rPr>
              <w:t>No P values stated</w:t>
            </w:r>
          </w:p>
        </w:tc>
      </w:tr>
      <w:tr w:rsidR="00462DC9" w:rsidRPr="0031312C" w14:paraId="43D688BD"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542EA9E" w14:textId="2FF59D35"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sz w:val="18"/>
                <w:szCs w:val="18"/>
              </w:rPr>
              <w:t>Nicholas J et al. (2015)</w:t>
            </w:r>
            <w:r w:rsidR="002F2C8D" w:rsidRPr="00AC7E7E">
              <w:rPr>
                <w:rFonts w:cstheme="minorHAnsi"/>
                <w:noProof/>
                <w:color w:val="000000" w:themeColor="text1"/>
                <w:sz w:val="18"/>
                <w:szCs w:val="18"/>
              </w:rPr>
              <w:t xml:space="preserve"> </w:t>
            </w:r>
            <w:r w:rsidR="009C35D5">
              <w:rPr>
                <w:rFonts w:cstheme="minorHAnsi"/>
                <w:noProof/>
                <w:color w:val="000000" w:themeColor="text1"/>
                <w:sz w:val="18"/>
                <w:szCs w:val="18"/>
              </w:rPr>
              <w:t>[</w:t>
            </w:r>
            <w:r w:rsidR="00B008AB">
              <w:rPr>
                <w:rFonts w:cstheme="minorHAnsi"/>
                <w:noProof/>
                <w:color w:val="000000" w:themeColor="text1"/>
                <w:sz w:val="18"/>
                <w:szCs w:val="18"/>
              </w:rPr>
              <w:t>40</w:t>
            </w:r>
            <w:r w:rsidR="009C35D5">
              <w:rPr>
                <w:rFonts w:cstheme="minorHAnsi"/>
                <w:noProof/>
                <w:color w:val="000000" w:themeColor="text1"/>
                <w:sz w:val="18"/>
                <w:szCs w:val="18"/>
              </w:rPr>
              <w:t>]</w:t>
            </w:r>
          </w:p>
        </w:tc>
        <w:tc>
          <w:tcPr>
            <w:tcW w:w="1276" w:type="dxa"/>
            <w:shd w:val="clear" w:color="auto" w:fill="auto"/>
          </w:tcPr>
          <w:p w14:paraId="732F66EB"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sz w:val="18"/>
                <w:szCs w:val="18"/>
              </w:rPr>
              <w:t>Systematic review</w:t>
            </w:r>
          </w:p>
        </w:tc>
        <w:tc>
          <w:tcPr>
            <w:tcW w:w="1417" w:type="dxa"/>
            <w:shd w:val="clear" w:color="auto" w:fill="auto"/>
          </w:tcPr>
          <w:p w14:paraId="7C8C360F" w14:textId="77777777" w:rsidR="00462DC9" w:rsidRPr="00AC7E7E" w:rsidRDefault="00462DC9" w:rsidP="00462DC9">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sz w:val="18"/>
                <w:szCs w:val="18"/>
              </w:rPr>
              <w:t>Mobile apps for bipolar disorder</w:t>
            </w:r>
          </w:p>
        </w:tc>
        <w:tc>
          <w:tcPr>
            <w:tcW w:w="1843" w:type="dxa"/>
            <w:shd w:val="clear" w:color="auto" w:fill="auto"/>
          </w:tcPr>
          <w:p w14:paraId="2A02E4D9"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 xml:space="preserve">Comprehensiveness and quality of information was </w:t>
            </w:r>
            <w:r w:rsidRPr="00AC7E7E">
              <w:rPr>
                <w:rFonts w:cstheme="minorHAnsi"/>
                <w:sz w:val="18"/>
                <w:szCs w:val="18"/>
              </w:rPr>
              <w:lastRenderedPageBreak/>
              <w:t>assessed against core psychoeducation principles and current BD treatment guidelines.</w:t>
            </w:r>
          </w:p>
          <w:p w14:paraId="4C121500"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AC7E7E">
              <w:rPr>
                <w:rFonts w:cstheme="minorHAnsi"/>
                <w:sz w:val="18"/>
                <w:szCs w:val="18"/>
              </w:rPr>
              <w:t>Management tools were evaluated with reference to the best-practice resources for the specific area.</w:t>
            </w:r>
          </w:p>
          <w:p w14:paraId="6CBC755E"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sz w:val="18"/>
                <w:szCs w:val="18"/>
              </w:rPr>
              <w:t>General app features, and privacy and security.</w:t>
            </w:r>
          </w:p>
        </w:tc>
        <w:tc>
          <w:tcPr>
            <w:tcW w:w="3402" w:type="dxa"/>
            <w:shd w:val="clear" w:color="auto" w:fill="auto"/>
          </w:tcPr>
          <w:p w14:paraId="48B2C880" w14:textId="77777777" w:rsidR="002F2C8D" w:rsidRDefault="002F2C8D"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lastRenderedPageBreak/>
              <w:t>Informative apps covered over a third</w:t>
            </w:r>
            <w:r w:rsidR="00462DC9" w:rsidRPr="00AC7E7E">
              <w:rPr>
                <w:rFonts w:asciiTheme="minorHAnsi" w:hAnsiTheme="minorHAnsi" w:cstheme="minorHAnsi"/>
                <w:sz w:val="18"/>
                <w:szCs w:val="18"/>
              </w:rPr>
              <w:t xml:space="preserve"> (4/11, 36%) of core psychoeducation </w:t>
            </w:r>
            <w:r w:rsidR="00462DC9" w:rsidRPr="00AC7E7E">
              <w:rPr>
                <w:rFonts w:asciiTheme="minorHAnsi" w:hAnsiTheme="minorHAnsi" w:cstheme="minorHAnsi"/>
                <w:sz w:val="18"/>
                <w:szCs w:val="18"/>
              </w:rPr>
              <w:lastRenderedPageBreak/>
              <w:t>principles and 2/13</w:t>
            </w:r>
            <w:r>
              <w:rPr>
                <w:rFonts w:asciiTheme="minorHAnsi" w:hAnsiTheme="minorHAnsi" w:cstheme="minorHAnsi"/>
                <w:sz w:val="18"/>
                <w:szCs w:val="18"/>
              </w:rPr>
              <w:t xml:space="preserve"> (</w:t>
            </w:r>
            <w:r w:rsidR="00462DC9" w:rsidRPr="00AC7E7E">
              <w:rPr>
                <w:rFonts w:asciiTheme="minorHAnsi" w:hAnsiTheme="minorHAnsi" w:cstheme="minorHAnsi"/>
                <w:sz w:val="18"/>
                <w:szCs w:val="18"/>
              </w:rPr>
              <w:t xml:space="preserve">15%) best-practice guidelines. </w:t>
            </w:r>
          </w:p>
          <w:p w14:paraId="3F7C6955" w14:textId="77777777" w:rsidR="002F2C8D" w:rsidRDefault="002F2C8D"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w:t>
            </w:r>
            <w:r w:rsidR="00462DC9" w:rsidRPr="00AC7E7E">
              <w:rPr>
                <w:rFonts w:asciiTheme="minorHAnsi" w:hAnsiTheme="minorHAnsi" w:cstheme="minorHAnsi"/>
                <w:sz w:val="18"/>
                <w:szCs w:val="18"/>
              </w:rPr>
              <w:t xml:space="preserve"> third (10/32, 31%) cited their source</w:t>
            </w:r>
            <w:r>
              <w:rPr>
                <w:rFonts w:asciiTheme="minorHAnsi" w:hAnsiTheme="minorHAnsi" w:cstheme="minorHAnsi"/>
                <w:sz w:val="18"/>
                <w:szCs w:val="18"/>
              </w:rPr>
              <w:t>s</w:t>
            </w:r>
            <w:r w:rsidR="00462DC9" w:rsidRPr="00AC7E7E">
              <w:rPr>
                <w:rFonts w:asciiTheme="minorHAnsi" w:hAnsiTheme="minorHAnsi" w:cstheme="minorHAnsi"/>
                <w:sz w:val="18"/>
                <w:szCs w:val="18"/>
              </w:rPr>
              <w:t xml:space="preserve">. </w:t>
            </w:r>
          </w:p>
          <w:p w14:paraId="49A06B5E" w14:textId="2C3DE9A8" w:rsidR="002F2C8D" w:rsidRDefault="002F2C8D"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462DC9" w:rsidRPr="00AC7E7E">
              <w:rPr>
                <w:rFonts w:asciiTheme="minorHAnsi" w:hAnsiTheme="minorHAnsi" w:cstheme="minorHAnsi"/>
                <w:sz w:val="18"/>
                <w:szCs w:val="18"/>
              </w:rPr>
              <w:t>Neither comprehensiveness of psychoeducation information (r=-.11, P=.80) nor adherence to best-practice guidelines (r=-.02, P=.96) were significantly correlated with average user ratings.</w:t>
            </w:r>
            <w:r>
              <w:rPr>
                <w:rFonts w:asciiTheme="minorHAnsi" w:hAnsiTheme="minorHAnsi" w:cstheme="minorHAnsi"/>
                <w:sz w:val="18"/>
                <w:szCs w:val="18"/>
              </w:rPr>
              <w:t>’</w:t>
            </w:r>
            <w:r w:rsidR="00462DC9" w:rsidRPr="00AC7E7E">
              <w:rPr>
                <w:rFonts w:asciiTheme="minorHAnsi" w:hAnsiTheme="minorHAnsi" w:cstheme="minorHAnsi"/>
                <w:sz w:val="18"/>
                <w:szCs w:val="18"/>
              </w:rPr>
              <w:t xml:space="preserve"> </w:t>
            </w:r>
          </w:p>
          <w:p w14:paraId="14EF8539" w14:textId="63CE6F57" w:rsidR="00462DC9" w:rsidRPr="00AC7E7E"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p>
        </w:tc>
      </w:tr>
      <w:tr w:rsidR="00462DC9" w:rsidRPr="0031312C" w14:paraId="1E8FA68E"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8489ADF" w14:textId="1EC2BB21" w:rsidR="00462DC9" w:rsidRPr="0031312C" w:rsidRDefault="00462DC9" w:rsidP="00462DC9">
            <w:pPr>
              <w:spacing w:line="360" w:lineRule="auto"/>
              <w:rPr>
                <w:rFonts w:cstheme="minorHAnsi"/>
                <w:noProof/>
                <w:sz w:val="18"/>
                <w:szCs w:val="18"/>
              </w:rPr>
            </w:pPr>
            <w:r w:rsidRPr="00D61163">
              <w:rPr>
                <w:rFonts w:cstheme="minorHAnsi"/>
                <w:noProof/>
                <w:color w:val="000000" w:themeColor="text1"/>
                <w:sz w:val="18"/>
                <w:szCs w:val="18"/>
              </w:rPr>
              <w:lastRenderedPageBreak/>
              <w:t>Jamison RN et al. (2017)</w:t>
            </w:r>
            <w:r w:rsidR="002F2C8D" w:rsidRPr="0031312C">
              <w:rPr>
                <w:rFonts w:cstheme="minorHAnsi"/>
                <w:noProof/>
                <w:sz w:val="18"/>
                <w:szCs w:val="18"/>
              </w:rPr>
              <w:t xml:space="preserve"> </w:t>
            </w:r>
            <w:r w:rsidR="009C35D5">
              <w:rPr>
                <w:rFonts w:cstheme="minorHAnsi"/>
                <w:noProof/>
                <w:sz w:val="18"/>
                <w:szCs w:val="18"/>
              </w:rPr>
              <w:t>[</w:t>
            </w:r>
            <w:r w:rsidR="00B008AB">
              <w:rPr>
                <w:rFonts w:cstheme="minorHAnsi"/>
                <w:noProof/>
                <w:sz w:val="18"/>
                <w:szCs w:val="18"/>
              </w:rPr>
              <w:t>52</w:t>
            </w:r>
            <w:r w:rsidR="009C35D5">
              <w:rPr>
                <w:rFonts w:cstheme="minorHAnsi"/>
                <w:noProof/>
                <w:sz w:val="18"/>
                <w:szCs w:val="18"/>
              </w:rPr>
              <w:t>]</w:t>
            </w:r>
          </w:p>
        </w:tc>
        <w:tc>
          <w:tcPr>
            <w:tcW w:w="1276" w:type="dxa"/>
            <w:shd w:val="clear" w:color="auto" w:fill="auto"/>
          </w:tcPr>
          <w:p w14:paraId="346A192E" w14:textId="41F2C8A6"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R</w:t>
            </w:r>
            <w:r w:rsidR="00DF013D">
              <w:rPr>
                <w:rFonts w:cstheme="minorHAnsi"/>
                <w:color w:val="000000" w:themeColor="text1"/>
                <w:sz w:val="18"/>
                <w:szCs w:val="18"/>
              </w:rPr>
              <w:t>andomised Controlled Trial</w:t>
            </w:r>
          </w:p>
        </w:tc>
        <w:tc>
          <w:tcPr>
            <w:tcW w:w="1417" w:type="dxa"/>
            <w:shd w:val="clear" w:color="auto" w:fill="auto"/>
          </w:tcPr>
          <w:p w14:paraId="6554CE14" w14:textId="05081C27" w:rsidR="00462DC9" w:rsidRPr="0031312C" w:rsidRDefault="00351169" w:rsidP="00462DC9">
            <w:pPr>
              <w:shd w:val="clear" w:color="auto" w:fill="FFFFFF"/>
              <w:spacing w:after="120" w:line="360" w:lineRule="auto"/>
              <w:outlineLvl w:val="2"/>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themeColor="text1"/>
                <w:sz w:val="18"/>
                <w:szCs w:val="18"/>
                <w:shd w:val="clear" w:color="auto" w:fill="FFFFFF"/>
              </w:rPr>
              <w:t>To test a</w:t>
            </w:r>
            <w:r w:rsidR="002F2C8D">
              <w:rPr>
                <w:rFonts w:cstheme="minorHAnsi"/>
                <w:color w:val="000000" w:themeColor="text1"/>
                <w:sz w:val="18"/>
                <w:szCs w:val="18"/>
                <w:shd w:val="clear" w:color="auto" w:fill="FFFFFF"/>
              </w:rPr>
              <w:t>n app that</w:t>
            </w:r>
            <w:r w:rsidR="00462DC9" w:rsidRPr="00D61163">
              <w:rPr>
                <w:rFonts w:cstheme="minorHAnsi"/>
                <w:color w:val="000000" w:themeColor="text1"/>
                <w:sz w:val="18"/>
                <w:szCs w:val="18"/>
                <w:shd w:val="clear" w:color="auto" w:fill="FFFFFF"/>
              </w:rPr>
              <w:t xml:space="preserve"> enables chronic pain patients to assess, monitor, and communicate their status to their </w:t>
            </w:r>
            <w:r>
              <w:rPr>
                <w:rFonts w:cstheme="minorHAnsi"/>
                <w:color w:val="000000" w:themeColor="text1"/>
                <w:sz w:val="18"/>
                <w:szCs w:val="18"/>
                <w:shd w:val="clear" w:color="auto" w:fill="FFFFFF"/>
              </w:rPr>
              <w:t>healthcare provider.</w:t>
            </w:r>
          </w:p>
        </w:tc>
        <w:tc>
          <w:tcPr>
            <w:tcW w:w="1843" w:type="dxa"/>
            <w:shd w:val="clear" w:color="auto" w:fill="auto"/>
          </w:tcPr>
          <w:p w14:paraId="0172C357" w14:textId="77777777" w:rsidR="00462DC9" w:rsidRPr="0031312C"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1163">
              <w:rPr>
                <w:rFonts w:cstheme="minorHAnsi"/>
                <w:color w:val="000000" w:themeColor="text1"/>
                <w:sz w:val="18"/>
                <w:szCs w:val="18"/>
              </w:rPr>
              <w:t>Frequency of app use and app satisfaction scores</w:t>
            </w:r>
          </w:p>
        </w:tc>
        <w:tc>
          <w:tcPr>
            <w:tcW w:w="3402" w:type="dxa"/>
            <w:shd w:val="clear" w:color="auto" w:fill="auto"/>
          </w:tcPr>
          <w:p w14:paraId="23C9F68E" w14:textId="77777777" w:rsidR="00462DC9" w:rsidRDefault="002F4358"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78.1% of participants (n=105) reported daily using the app.</w:t>
            </w:r>
          </w:p>
          <w:p w14:paraId="1ADE72EF" w14:textId="77777777" w:rsidR="002F4358" w:rsidRDefault="002F4358"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Patient satisfaction survey results:</w:t>
            </w:r>
          </w:p>
          <w:p w14:paraId="3021A3A0" w14:textId="77777777" w:rsidR="002F4358" w:rsidRDefault="002F4358" w:rsidP="002F4358">
            <w:pPr>
              <w:pStyle w:val="halfrhythm"/>
              <w:numPr>
                <w:ilvl w:val="0"/>
                <w:numId w:val="16"/>
              </w:numPr>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Ease of use: 1.8/10 (0=very easy to use, 10=unusable)</w:t>
            </w:r>
          </w:p>
          <w:p w14:paraId="347C5503" w14:textId="77777777" w:rsidR="002F4358" w:rsidRDefault="002F4358" w:rsidP="002F4358">
            <w:pPr>
              <w:pStyle w:val="halfrhythm"/>
              <w:numPr>
                <w:ilvl w:val="0"/>
                <w:numId w:val="16"/>
              </w:numPr>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Willingness to use post-study: 2.4/10 (0=very willing, 10=unwilling.</w:t>
            </w:r>
          </w:p>
          <w:p w14:paraId="2ABC8D90" w14:textId="1A093DBB" w:rsidR="00C874F2" w:rsidRPr="0031312C" w:rsidRDefault="002F4358" w:rsidP="002F4358">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Participants with more daily assessments reported higher app satisfaction (P&lt;0.05) compared with those that used the app less.</w:t>
            </w:r>
          </w:p>
        </w:tc>
      </w:tr>
      <w:tr w:rsidR="00462DC9" w:rsidRPr="0031312C" w14:paraId="12BB5CE8"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47510D3" w14:textId="116D8FA3" w:rsidR="00462DC9" w:rsidRDefault="00462DC9" w:rsidP="00462DC9">
            <w:pPr>
              <w:spacing w:line="360" w:lineRule="auto"/>
              <w:jc w:val="left"/>
              <w:rPr>
                <w:rFonts w:cstheme="minorHAnsi"/>
                <w:b w:val="0"/>
                <w:bCs w:val="0"/>
                <w:noProof/>
                <w:color w:val="000000" w:themeColor="text1"/>
                <w:sz w:val="18"/>
                <w:szCs w:val="18"/>
              </w:rPr>
            </w:pPr>
            <w:r w:rsidRPr="00AC7E7E">
              <w:rPr>
                <w:rFonts w:cstheme="minorHAnsi"/>
                <w:noProof/>
                <w:color w:val="000000" w:themeColor="text1"/>
                <w:sz w:val="18"/>
                <w:szCs w:val="18"/>
              </w:rPr>
              <w:t>Schulz PJ et al. (2007)</w:t>
            </w:r>
            <w:r w:rsidR="002F4358" w:rsidRPr="00AC7E7E">
              <w:rPr>
                <w:rFonts w:cstheme="minorHAnsi"/>
                <w:noProof/>
                <w:color w:val="000000" w:themeColor="text1"/>
                <w:sz w:val="18"/>
                <w:szCs w:val="18"/>
              </w:rPr>
              <w:t xml:space="preserve"> </w:t>
            </w:r>
            <w:r w:rsidR="009C35D5">
              <w:rPr>
                <w:rFonts w:cstheme="minorHAnsi"/>
                <w:noProof/>
                <w:color w:val="000000" w:themeColor="text1"/>
                <w:sz w:val="18"/>
                <w:szCs w:val="18"/>
              </w:rPr>
              <w:t>[</w:t>
            </w:r>
            <w:r w:rsidR="00B008AB">
              <w:rPr>
                <w:rFonts w:cstheme="minorHAnsi"/>
                <w:noProof/>
                <w:color w:val="000000" w:themeColor="text1"/>
                <w:sz w:val="18"/>
                <w:szCs w:val="18"/>
              </w:rPr>
              <w:t>41</w:t>
            </w:r>
            <w:r w:rsidR="009C35D5">
              <w:rPr>
                <w:rFonts w:cstheme="minorHAnsi"/>
                <w:noProof/>
                <w:color w:val="000000" w:themeColor="text1"/>
                <w:sz w:val="18"/>
                <w:szCs w:val="18"/>
              </w:rPr>
              <w:t>]</w:t>
            </w:r>
          </w:p>
          <w:p w14:paraId="07F56161" w14:textId="3748F1E8" w:rsidR="00B008AB" w:rsidRPr="00AC7E7E" w:rsidRDefault="00B008AB" w:rsidP="00462DC9">
            <w:pPr>
              <w:spacing w:line="360" w:lineRule="auto"/>
              <w:jc w:val="left"/>
              <w:rPr>
                <w:rFonts w:cstheme="minorHAnsi"/>
                <w:noProof/>
                <w:color w:val="000000" w:themeColor="text1"/>
                <w:sz w:val="18"/>
                <w:szCs w:val="18"/>
              </w:rPr>
            </w:pPr>
          </w:p>
        </w:tc>
        <w:tc>
          <w:tcPr>
            <w:tcW w:w="1276" w:type="dxa"/>
            <w:shd w:val="clear" w:color="auto" w:fill="auto"/>
          </w:tcPr>
          <w:p w14:paraId="6BA58284" w14:textId="55E36CCF"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R</w:t>
            </w:r>
            <w:r w:rsidR="00DF013D">
              <w:rPr>
                <w:rFonts w:cstheme="minorHAnsi"/>
                <w:color w:val="000000" w:themeColor="text1"/>
                <w:sz w:val="18"/>
                <w:szCs w:val="18"/>
              </w:rPr>
              <w:t xml:space="preserve">andomised </w:t>
            </w:r>
            <w:r w:rsidRPr="00AC7E7E">
              <w:rPr>
                <w:rFonts w:cstheme="minorHAnsi"/>
                <w:color w:val="000000" w:themeColor="text1"/>
                <w:sz w:val="18"/>
                <w:szCs w:val="18"/>
              </w:rPr>
              <w:t>C</w:t>
            </w:r>
            <w:r w:rsidR="00DF013D">
              <w:rPr>
                <w:rFonts w:cstheme="minorHAnsi"/>
                <w:color w:val="000000" w:themeColor="text1"/>
                <w:sz w:val="18"/>
                <w:szCs w:val="18"/>
              </w:rPr>
              <w:t xml:space="preserve">ontrolled </w:t>
            </w:r>
            <w:r w:rsidRPr="00AC7E7E">
              <w:rPr>
                <w:rFonts w:cstheme="minorHAnsi"/>
                <w:color w:val="000000" w:themeColor="text1"/>
                <w:sz w:val="18"/>
                <w:szCs w:val="18"/>
              </w:rPr>
              <w:t>T</w:t>
            </w:r>
            <w:r w:rsidR="00DF013D">
              <w:rPr>
                <w:rFonts w:cstheme="minorHAnsi"/>
                <w:color w:val="000000" w:themeColor="text1"/>
                <w:sz w:val="18"/>
                <w:szCs w:val="18"/>
              </w:rPr>
              <w:t>rial</w:t>
            </w:r>
            <w:r w:rsidRPr="00AC7E7E">
              <w:rPr>
                <w:rFonts w:cstheme="minorHAnsi"/>
                <w:color w:val="000000" w:themeColor="text1"/>
                <w:sz w:val="18"/>
                <w:szCs w:val="18"/>
              </w:rPr>
              <w:t xml:space="preserve"> </w:t>
            </w:r>
          </w:p>
        </w:tc>
        <w:tc>
          <w:tcPr>
            <w:tcW w:w="1417" w:type="dxa"/>
            <w:shd w:val="clear" w:color="auto" w:fill="auto"/>
          </w:tcPr>
          <w:p w14:paraId="478CF3F5" w14:textId="77777777" w:rsidR="00462DC9" w:rsidRPr="00AC7E7E" w:rsidRDefault="00462DC9" w:rsidP="00462DC9">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Website designed to enhance self-management in chronic lower back pain</w:t>
            </w:r>
          </w:p>
        </w:tc>
        <w:tc>
          <w:tcPr>
            <w:tcW w:w="1843" w:type="dxa"/>
            <w:shd w:val="clear" w:color="auto" w:fill="auto"/>
          </w:tcPr>
          <w:p w14:paraId="0577D2C0"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rPr>
              <w:t>Change in pain levels, change in knowledge, behavioural changes and medication use.</w:t>
            </w:r>
          </w:p>
        </w:tc>
        <w:tc>
          <w:tcPr>
            <w:tcW w:w="3402" w:type="dxa"/>
            <w:shd w:val="clear" w:color="auto" w:fill="auto"/>
          </w:tcPr>
          <w:p w14:paraId="20E045B3" w14:textId="77777777" w:rsidR="00462DC9" w:rsidRDefault="002F4358"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Users accessed the website on average 11.5 times </w:t>
            </w:r>
            <w:r w:rsidR="00C60DE2">
              <w:rPr>
                <w:rFonts w:cstheme="minorHAnsi"/>
                <w:sz w:val="18"/>
                <w:szCs w:val="18"/>
              </w:rPr>
              <w:t xml:space="preserve">during the </w:t>
            </w:r>
            <w:proofErr w:type="gramStart"/>
            <w:r w:rsidR="00C60DE2">
              <w:rPr>
                <w:rFonts w:cstheme="minorHAnsi"/>
                <w:sz w:val="18"/>
                <w:szCs w:val="18"/>
              </w:rPr>
              <w:t>5 month</w:t>
            </w:r>
            <w:proofErr w:type="gramEnd"/>
            <w:r w:rsidR="00C60DE2">
              <w:rPr>
                <w:rFonts w:cstheme="minorHAnsi"/>
                <w:sz w:val="18"/>
                <w:szCs w:val="18"/>
              </w:rPr>
              <w:t xml:space="preserve"> study.</w:t>
            </w:r>
          </w:p>
          <w:p w14:paraId="585F5EDB" w14:textId="7D51E320" w:rsidR="00C60DE2" w:rsidRDefault="00C60DE2"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Mean pain levels fell in the control group from 5 to 3.9 (10=most severe pain imaginable, 1=no pain) whether as control group remained largely the same (6.1 to 6.3)</w:t>
            </w:r>
          </w:p>
          <w:p w14:paraId="60DCD3EF" w14:textId="031577A1" w:rsidR="00C60DE2" w:rsidRPr="00AC7E7E" w:rsidRDefault="00C60DE2"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P values stated</w:t>
            </w:r>
          </w:p>
        </w:tc>
      </w:tr>
      <w:tr w:rsidR="00462DC9" w:rsidRPr="0031312C" w14:paraId="3BB0A8D1"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8E7E508" w14:textId="00A6D5D3"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color w:val="000000" w:themeColor="text1"/>
                <w:sz w:val="18"/>
                <w:szCs w:val="18"/>
              </w:rPr>
              <w:lastRenderedPageBreak/>
              <w:t>Caiata Zufferey M et al. (2009</w:t>
            </w:r>
            <w:r w:rsidR="00C60DE2">
              <w:rPr>
                <w:rFonts w:cstheme="minorHAnsi"/>
                <w:noProof/>
                <w:color w:val="000000" w:themeColor="text1"/>
                <w:sz w:val="18"/>
                <w:szCs w:val="18"/>
              </w:rPr>
              <w:t>)</w:t>
            </w:r>
            <w:r w:rsidR="00C60DE2" w:rsidRPr="00AC7E7E">
              <w:rPr>
                <w:rFonts w:cstheme="minorHAnsi"/>
                <w:noProof/>
                <w:color w:val="000000" w:themeColor="text1"/>
                <w:sz w:val="18"/>
                <w:szCs w:val="18"/>
              </w:rPr>
              <w:t xml:space="preserve"> </w:t>
            </w:r>
            <w:r w:rsidR="009C35D5">
              <w:rPr>
                <w:rFonts w:cstheme="minorHAnsi"/>
                <w:noProof/>
                <w:color w:val="000000" w:themeColor="text1"/>
                <w:sz w:val="18"/>
                <w:szCs w:val="18"/>
              </w:rPr>
              <w:t>[</w:t>
            </w:r>
            <w:r w:rsidR="00B008AB">
              <w:rPr>
                <w:rFonts w:cstheme="minorHAnsi"/>
                <w:noProof/>
                <w:color w:val="000000" w:themeColor="text1"/>
                <w:sz w:val="18"/>
                <w:szCs w:val="18"/>
              </w:rPr>
              <w:t>42</w:t>
            </w:r>
            <w:r w:rsidR="009C35D5">
              <w:rPr>
                <w:rFonts w:cstheme="minorHAnsi"/>
                <w:noProof/>
                <w:color w:val="000000" w:themeColor="text1"/>
                <w:sz w:val="18"/>
                <w:szCs w:val="18"/>
              </w:rPr>
              <w:t>]</w:t>
            </w:r>
          </w:p>
        </w:tc>
        <w:tc>
          <w:tcPr>
            <w:tcW w:w="1276" w:type="dxa"/>
            <w:shd w:val="clear" w:color="auto" w:fill="auto"/>
          </w:tcPr>
          <w:p w14:paraId="334A38F3"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Observational study</w:t>
            </w:r>
          </w:p>
        </w:tc>
        <w:tc>
          <w:tcPr>
            <w:tcW w:w="1417" w:type="dxa"/>
            <w:shd w:val="clear" w:color="auto" w:fill="auto"/>
          </w:tcPr>
          <w:p w14:paraId="4177A256" w14:textId="77777777" w:rsidR="00462DC9" w:rsidRPr="00AC7E7E" w:rsidRDefault="00462DC9" w:rsidP="00462DC9">
            <w:pPr>
              <w:shd w:val="clear" w:color="auto" w:fill="FFFFFF"/>
              <w:spacing w:after="120" w:line="360" w:lineRule="auto"/>
              <w:jc w:val="left"/>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Website ‘Oneself’ designed to promote self-management and inform patients on lower back pain management.</w:t>
            </w:r>
          </w:p>
        </w:tc>
        <w:tc>
          <w:tcPr>
            <w:tcW w:w="1843" w:type="dxa"/>
            <w:shd w:val="clear" w:color="auto" w:fill="auto"/>
          </w:tcPr>
          <w:p w14:paraId="259B91D7"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Self-comprehension,</w:t>
            </w:r>
          </w:p>
          <w:p w14:paraId="5C369B5A" w14:textId="77777777" w:rsidR="00462DC9" w:rsidRPr="00AC7E7E" w:rsidRDefault="00462DC9" w:rsidP="00462DC9">
            <w:pPr>
              <w:pStyle w:val="NormalWeb"/>
              <w:shd w:val="clear" w:color="auto" w:fill="FFFFFF"/>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rPr>
              <w:t>Improvement of vocabulary, exercises knowledge, self-confidence and motivation.</w:t>
            </w:r>
          </w:p>
        </w:tc>
        <w:tc>
          <w:tcPr>
            <w:tcW w:w="3402" w:type="dxa"/>
            <w:shd w:val="clear" w:color="auto" w:fill="auto"/>
          </w:tcPr>
          <w:p w14:paraId="602C118E" w14:textId="77777777" w:rsidR="00C60DE2" w:rsidRDefault="00C60DE2"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1C1D1E"/>
                <w:sz w:val="18"/>
                <w:szCs w:val="18"/>
                <w:shd w:val="clear" w:color="auto" w:fill="FFFFFF"/>
              </w:rPr>
            </w:pPr>
            <w:r>
              <w:rPr>
                <w:rFonts w:cstheme="minorHAnsi"/>
                <w:color w:val="000000" w:themeColor="text1"/>
                <w:sz w:val="18"/>
                <w:szCs w:val="18"/>
              </w:rPr>
              <w:t>Of all the survey participants</w:t>
            </w:r>
            <w:r w:rsidR="00462DC9" w:rsidRPr="00AC7E7E">
              <w:rPr>
                <w:rFonts w:cstheme="minorHAnsi"/>
                <w:color w:val="1C1D1E"/>
                <w:sz w:val="18"/>
                <w:szCs w:val="18"/>
                <w:shd w:val="clear" w:color="auto" w:fill="FFFFFF"/>
              </w:rPr>
              <w:t xml:space="preserve"> (N = 129) 25% reported that ONESELF increas</w:t>
            </w:r>
            <w:r>
              <w:rPr>
                <w:rFonts w:cstheme="minorHAnsi"/>
                <w:color w:val="1C1D1E"/>
                <w:sz w:val="18"/>
                <w:szCs w:val="18"/>
                <w:shd w:val="clear" w:color="auto" w:fill="FFFFFF"/>
              </w:rPr>
              <w:t>ed</w:t>
            </w:r>
            <w:r w:rsidR="00462DC9" w:rsidRPr="00AC7E7E">
              <w:rPr>
                <w:rFonts w:cstheme="minorHAnsi"/>
                <w:color w:val="1C1D1E"/>
                <w:sz w:val="18"/>
                <w:szCs w:val="18"/>
                <w:shd w:val="clear" w:color="auto" w:fill="FFFFFF"/>
              </w:rPr>
              <w:t xml:space="preserve"> their knowledge about back pain</w:t>
            </w:r>
          </w:p>
          <w:p w14:paraId="3DE93FC2" w14:textId="77777777" w:rsidR="00462DC9" w:rsidRDefault="00C60DE2"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1C1D1E"/>
                <w:sz w:val="18"/>
                <w:szCs w:val="18"/>
                <w:shd w:val="clear" w:color="auto" w:fill="FFFFFF"/>
              </w:rPr>
            </w:pPr>
            <w:r>
              <w:rPr>
                <w:rFonts w:cstheme="minorHAnsi"/>
                <w:color w:val="1C1D1E"/>
                <w:sz w:val="18"/>
                <w:szCs w:val="18"/>
                <w:shd w:val="clear" w:color="auto" w:fill="FFFFFF"/>
              </w:rPr>
              <w:t>Successful testimonials indicated self-management was encouraged.</w:t>
            </w:r>
          </w:p>
          <w:p w14:paraId="35F2B904" w14:textId="190341C6" w:rsidR="00C60DE2" w:rsidRPr="00AC7E7E" w:rsidRDefault="00C60DE2"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1C1D1E"/>
                <w:sz w:val="18"/>
                <w:szCs w:val="18"/>
                <w:shd w:val="clear" w:color="auto" w:fill="FFFFFF"/>
              </w:rPr>
              <w:t>No P values stated</w:t>
            </w:r>
          </w:p>
        </w:tc>
      </w:tr>
      <w:tr w:rsidR="00462DC9" w:rsidRPr="0031312C" w14:paraId="2B6ADCFB"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3493604" w14:textId="0D97E67D"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color w:val="000000" w:themeColor="text1"/>
                <w:sz w:val="18"/>
                <w:szCs w:val="18"/>
              </w:rPr>
              <w:t>Hagerman CJ et al. (2017)</w:t>
            </w:r>
            <w:r w:rsidR="00C60DE2" w:rsidRPr="00AC7E7E">
              <w:rPr>
                <w:rFonts w:cstheme="minorHAnsi"/>
                <w:noProof/>
                <w:color w:val="000000" w:themeColor="text1"/>
                <w:sz w:val="18"/>
                <w:szCs w:val="18"/>
              </w:rPr>
              <w:t xml:space="preserve"> </w:t>
            </w:r>
            <w:r w:rsidR="009C35D5">
              <w:rPr>
                <w:rFonts w:cstheme="minorHAnsi"/>
                <w:noProof/>
                <w:color w:val="000000" w:themeColor="text1"/>
                <w:sz w:val="18"/>
                <w:szCs w:val="18"/>
              </w:rPr>
              <w:t>[</w:t>
            </w:r>
            <w:r w:rsidR="00B008AB">
              <w:rPr>
                <w:rFonts w:cstheme="minorHAnsi"/>
                <w:noProof/>
                <w:color w:val="000000" w:themeColor="text1"/>
                <w:sz w:val="18"/>
                <w:szCs w:val="18"/>
              </w:rPr>
              <w:t>43</w:t>
            </w:r>
            <w:r w:rsidR="009C35D5">
              <w:rPr>
                <w:rFonts w:cstheme="minorHAnsi"/>
                <w:noProof/>
                <w:color w:val="000000" w:themeColor="text1"/>
                <w:sz w:val="18"/>
                <w:szCs w:val="18"/>
              </w:rPr>
              <w:t>]</w:t>
            </w:r>
          </w:p>
        </w:tc>
        <w:tc>
          <w:tcPr>
            <w:tcW w:w="1276" w:type="dxa"/>
            <w:shd w:val="clear" w:color="auto" w:fill="auto"/>
          </w:tcPr>
          <w:p w14:paraId="2AA9F3FF"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Observational study</w:t>
            </w:r>
          </w:p>
        </w:tc>
        <w:tc>
          <w:tcPr>
            <w:tcW w:w="1417" w:type="dxa"/>
            <w:shd w:val="clear" w:color="auto" w:fill="auto"/>
          </w:tcPr>
          <w:p w14:paraId="55024E7C" w14:textId="77777777" w:rsidR="00462DC9" w:rsidRPr="00AC7E7E" w:rsidRDefault="00462DC9" w:rsidP="00462DC9">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Decisional Aids (DAs) for low-risk Prostate Cancer (</w:t>
            </w:r>
            <w:proofErr w:type="spellStart"/>
            <w:r w:rsidRPr="00AC7E7E">
              <w:rPr>
                <w:rFonts w:cstheme="minorHAnsi"/>
                <w:color w:val="000000" w:themeColor="text1"/>
                <w:sz w:val="18"/>
                <w:szCs w:val="18"/>
              </w:rPr>
              <w:t>PCa</w:t>
            </w:r>
            <w:proofErr w:type="spellEnd"/>
            <w:r w:rsidRPr="00AC7E7E">
              <w:rPr>
                <w:rFonts w:cstheme="minorHAnsi"/>
                <w:color w:val="000000" w:themeColor="text1"/>
                <w:sz w:val="18"/>
                <w:szCs w:val="18"/>
              </w:rPr>
              <w:t>) patients</w:t>
            </w:r>
          </w:p>
        </w:tc>
        <w:tc>
          <w:tcPr>
            <w:tcW w:w="1843" w:type="dxa"/>
            <w:shd w:val="clear" w:color="auto" w:fill="auto"/>
          </w:tcPr>
          <w:p w14:paraId="5489DB83" w14:textId="77777777" w:rsidR="00462DC9" w:rsidRPr="00AC7E7E" w:rsidRDefault="00462DC9" w:rsidP="00462DC9">
            <w:pPr>
              <w:pStyle w:val="NormalWeb"/>
              <w:shd w:val="clear" w:color="auto" w:fill="FFFFFF"/>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rPr>
              <w:t xml:space="preserve">What are the informational needs of low-risk </w:t>
            </w:r>
            <w:proofErr w:type="spellStart"/>
            <w:r w:rsidRPr="00AC7E7E">
              <w:rPr>
                <w:rFonts w:asciiTheme="minorHAnsi" w:hAnsiTheme="minorHAnsi" w:cstheme="minorHAnsi"/>
                <w:color w:val="000000" w:themeColor="text1"/>
                <w:sz w:val="18"/>
                <w:szCs w:val="18"/>
              </w:rPr>
              <w:t>PCa</w:t>
            </w:r>
            <w:proofErr w:type="spellEnd"/>
            <w:r w:rsidRPr="00AC7E7E">
              <w:rPr>
                <w:rFonts w:asciiTheme="minorHAnsi" w:hAnsiTheme="minorHAnsi" w:cstheme="minorHAnsi"/>
                <w:color w:val="000000" w:themeColor="text1"/>
                <w:sz w:val="18"/>
                <w:szCs w:val="18"/>
              </w:rPr>
              <w:t xml:space="preserve"> patients and what are the essential aspects of treatment DAs that increase likelihood of physicians recommending them to the patient?</w:t>
            </w:r>
          </w:p>
        </w:tc>
        <w:tc>
          <w:tcPr>
            <w:tcW w:w="3402" w:type="dxa"/>
            <w:shd w:val="clear" w:color="auto" w:fill="auto"/>
          </w:tcPr>
          <w:p w14:paraId="47B72315"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Semi-structured interviews found: ‘</w:t>
            </w:r>
            <w:r w:rsidRPr="00AC7E7E">
              <w:rPr>
                <w:rFonts w:cstheme="minorHAnsi"/>
                <w:color w:val="000000" w:themeColor="text1"/>
                <w:sz w:val="18"/>
                <w:szCs w:val="18"/>
                <w:shd w:val="clear" w:color="auto" w:fill="FFFFFF"/>
              </w:rPr>
              <w:t xml:space="preserve">Physicians highlighted the importance of patient education and described the characteristics of a low-risk </w:t>
            </w:r>
            <w:proofErr w:type="spellStart"/>
            <w:r w:rsidRPr="00AC7E7E">
              <w:rPr>
                <w:rFonts w:cstheme="minorHAnsi"/>
                <w:color w:val="000000" w:themeColor="text1"/>
                <w:sz w:val="18"/>
                <w:szCs w:val="18"/>
                <w:shd w:val="clear" w:color="auto" w:fill="FFFFFF"/>
              </w:rPr>
              <w:t>PCa</w:t>
            </w:r>
            <w:proofErr w:type="spellEnd"/>
            <w:r w:rsidRPr="00AC7E7E">
              <w:rPr>
                <w:rFonts w:cstheme="minorHAnsi"/>
                <w:color w:val="000000" w:themeColor="text1"/>
                <w:sz w:val="18"/>
                <w:szCs w:val="18"/>
                <w:shd w:val="clear" w:color="auto" w:fill="FFFFFF"/>
              </w:rPr>
              <w:t xml:space="preserve"> DA that would increase the likelihood of its use in clinical practice.’</w:t>
            </w:r>
          </w:p>
          <w:p w14:paraId="57C9A515" w14:textId="77777777" w:rsidR="00462DC9" w:rsidRPr="00AC7E7E" w:rsidRDefault="00462DC9" w:rsidP="00462DC9">
            <w:pPr>
              <w:pStyle w:val="ListParagraph"/>
              <w:numPr>
                <w:ilvl w:val="0"/>
                <w:numId w:val="7"/>
              </w:numPr>
              <w:spacing w:after="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Encourage patients to take their time in decision making</w:t>
            </w:r>
          </w:p>
          <w:p w14:paraId="6DCF0944" w14:textId="77777777" w:rsidR="00462DC9" w:rsidRPr="00AC7E7E" w:rsidRDefault="00462DC9" w:rsidP="00462DC9">
            <w:pPr>
              <w:pStyle w:val="ListParagraph"/>
              <w:numPr>
                <w:ilvl w:val="0"/>
                <w:numId w:val="7"/>
              </w:numPr>
              <w:spacing w:after="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Frankly inform on post-treatment side effects</w:t>
            </w:r>
          </w:p>
          <w:p w14:paraId="1F323B94" w14:textId="77777777" w:rsidR="00462DC9"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Incorporate physician recommendations on content and mode of delivery.</w:t>
            </w:r>
          </w:p>
          <w:p w14:paraId="3AA37276" w14:textId="0A066A10" w:rsidR="00371CD5" w:rsidRPr="00AC7E7E" w:rsidRDefault="00371CD5"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color w:val="000000" w:themeColor="text1"/>
                <w:sz w:val="18"/>
                <w:szCs w:val="18"/>
                <w:shd w:val="clear" w:color="auto" w:fill="FFFFFF"/>
              </w:rPr>
              <w:t>No P values stated</w:t>
            </w:r>
          </w:p>
        </w:tc>
      </w:tr>
      <w:tr w:rsidR="00462DC9" w:rsidRPr="0031312C" w14:paraId="3A5A0D8E" w14:textId="77777777" w:rsidTr="008F5B7F">
        <w:trPr>
          <w:trHeight w:val="1928"/>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DAC40EE" w14:textId="7C39F13E"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color w:val="000000" w:themeColor="text1"/>
                <w:sz w:val="18"/>
                <w:szCs w:val="18"/>
              </w:rPr>
              <w:t>Kim MI et al. (2002)</w:t>
            </w:r>
            <w:r w:rsidR="00C60DE2" w:rsidRPr="00AC7E7E">
              <w:rPr>
                <w:rFonts w:cstheme="minorHAnsi"/>
                <w:noProof/>
                <w:color w:val="000000" w:themeColor="text1"/>
                <w:sz w:val="18"/>
                <w:szCs w:val="18"/>
              </w:rPr>
              <w:t xml:space="preserve"> </w:t>
            </w:r>
            <w:r w:rsidR="009C35D5">
              <w:rPr>
                <w:rFonts w:cstheme="minorHAnsi"/>
                <w:noProof/>
                <w:color w:val="000000" w:themeColor="text1"/>
                <w:sz w:val="18"/>
                <w:szCs w:val="18"/>
              </w:rPr>
              <w:t>[44]</w:t>
            </w:r>
          </w:p>
        </w:tc>
        <w:tc>
          <w:tcPr>
            <w:tcW w:w="1276" w:type="dxa"/>
            <w:shd w:val="clear" w:color="auto" w:fill="auto"/>
          </w:tcPr>
          <w:p w14:paraId="1443C9B3"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Observational study</w:t>
            </w:r>
          </w:p>
        </w:tc>
        <w:tc>
          <w:tcPr>
            <w:tcW w:w="1417" w:type="dxa"/>
            <w:shd w:val="clear" w:color="auto" w:fill="auto"/>
          </w:tcPr>
          <w:p w14:paraId="079D8656" w14:textId="77777777" w:rsidR="00462DC9" w:rsidRPr="00AC7E7E" w:rsidRDefault="00462DC9" w:rsidP="00462DC9">
            <w:pPr>
              <w:shd w:val="clear" w:color="auto" w:fill="FFFFFF"/>
              <w:spacing w:after="120" w:line="360" w:lineRule="auto"/>
              <w:jc w:val="left"/>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r w:rsidRPr="00AC7E7E">
              <w:rPr>
                <w:rFonts w:cstheme="minorHAnsi"/>
                <w:color w:val="000000" w:themeColor="text1"/>
                <w:sz w:val="18"/>
                <w:szCs w:val="18"/>
              </w:rPr>
              <w:t>Website comprising of a situational approach to the organisation of disease-specific patient information.</w:t>
            </w:r>
          </w:p>
        </w:tc>
        <w:tc>
          <w:tcPr>
            <w:tcW w:w="1843" w:type="dxa"/>
            <w:shd w:val="clear" w:color="auto" w:fill="auto"/>
          </w:tcPr>
          <w:p w14:paraId="41374E75" w14:textId="77777777" w:rsidR="00462DC9" w:rsidRPr="00AC7E7E"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Interface usability, personal relevance of retrieved information, comprehension of retrieved information.</w:t>
            </w:r>
          </w:p>
          <w:p w14:paraId="01C9C7B5" w14:textId="380B320F"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3402" w:type="dxa"/>
            <w:shd w:val="clear" w:color="auto" w:fill="auto"/>
          </w:tcPr>
          <w:p w14:paraId="58989690" w14:textId="77777777" w:rsidR="00C60DE2"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Responses</w:t>
            </w:r>
            <w:r w:rsidR="00C60DE2">
              <w:rPr>
                <w:rFonts w:asciiTheme="minorHAnsi" w:hAnsiTheme="minorHAnsi" w:cstheme="minorHAnsi"/>
                <w:sz w:val="18"/>
                <w:szCs w:val="18"/>
              </w:rPr>
              <w:t xml:space="preserve"> (n=37)</w:t>
            </w:r>
            <w:r w:rsidRPr="00AC7E7E">
              <w:rPr>
                <w:rFonts w:asciiTheme="minorHAnsi" w:hAnsiTheme="minorHAnsi" w:cstheme="minorHAnsi"/>
                <w:sz w:val="18"/>
                <w:szCs w:val="18"/>
              </w:rPr>
              <w:t xml:space="preserve"> </w:t>
            </w:r>
            <w:r w:rsidR="00C60DE2">
              <w:rPr>
                <w:rFonts w:asciiTheme="minorHAnsi" w:hAnsiTheme="minorHAnsi" w:cstheme="minorHAnsi"/>
                <w:sz w:val="18"/>
                <w:szCs w:val="18"/>
              </w:rPr>
              <w:t xml:space="preserve">yielded high </w:t>
            </w:r>
            <w:r w:rsidRPr="00AC7E7E">
              <w:rPr>
                <w:rFonts w:asciiTheme="minorHAnsi" w:hAnsiTheme="minorHAnsi" w:cstheme="minorHAnsi"/>
                <w:sz w:val="18"/>
                <w:szCs w:val="18"/>
              </w:rPr>
              <w:t>ratings for</w:t>
            </w:r>
            <w:r w:rsidR="00C60DE2">
              <w:rPr>
                <w:rFonts w:asciiTheme="minorHAnsi" w:hAnsiTheme="minorHAnsi" w:cstheme="minorHAnsi"/>
                <w:sz w:val="18"/>
                <w:szCs w:val="18"/>
              </w:rPr>
              <w:t xml:space="preserve">: </w:t>
            </w:r>
          </w:p>
          <w:p w14:paraId="211B0407" w14:textId="77777777" w:rsidR="00C60DE2" w:rsidRDefault="00462DC9" w:rsidP="00462DC9">
            <w:pPr>
              <w:pStyle w:val="halfrhythm"/>
              <w:numPr>
                <w:ilvl w:val="0"/>
                <w:numId w:val="17"/>
              </w:numPr>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C7E7E">
              <w:rPr>
                <w:rFonts w:asciiTheme="minorHAnsi" w:hAnsiTheme="minorHAnsi" w:cstheme="minorHAnsi"/>
                <w:sz w:val="18"/>
                <w:szCs w:val="18"/>
              </w:rPr>
              <w:t>interface usability (4.6/5)</w:t>
            </w:r>
          </w:p>
          <w:p w14:paraId="61AAD9DE" w14:textId="77777777" w:rsidR="00C60DE2" w:rsidRDefault="00462DC9" w:rsidP="00462DC9">
            <w:pPr>
              <w:pStyle w:val="halfrhythm"/>
              <w:numPr>
                <w:ilvl w:val="0"/>
                <w:numId w:val="17"/>
              </w:numPr>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0DE2">
              <w:rPr>
                <w:rFonts w:asciiTheme="minorHAnsi" w:hAnsiTheme="minorHAnsi" w:cstheme="minorHAnsi"/>
                <w:sz w:val="18"/>
                <w:szCs w:val="18"/>
              </w:rPr>
              <w:t>personal relevance of information</w:t>
            </w:r>
            <w:r w:rsidR="00C60DE2" w:rsidRPr="00C60DE2">
              <w:rPr>
                <w:rFonts w:asciiTheme="minorHAnsi" w:hAnsiTheme="minorHAnsi" w:cstheme="minorHAnsi"/>
                <w:sz w:val="18"/>
                <w:szCs w:val="18"/>
              </w:rPr>
              <w:t xml:space="preserve"> found</w:t>
            </w:r>
            <w:r w:rsidRPr="00C60DE2">
              <w:rPr>
                <w:rFonts w:asciiTheme="minorHAnsi" w:hAnsiTheme="minorHAnsi" w:cstheme="minorHAnsi"/>
                <w:sz w:val="18"/>
                <w:szCs w:val="18"/>
              </w:rPr>
              <w:t xml:space="preserve"> (4.7/5)</w:t>
            </w:r>
          </w:p>
          <w:p w14:paraId="0E5B64E9" w14:textId="77777777" w:rsidR="00462DC9" w:rsidRDefault="00462DC9" w:rsidP="00462DC9">
            <w:pPr>
              <w:pStyle w:val="halfrhythm"/>
              <w:numPr>
                <w:ilvl w:val="0"/>
                <w:numId w:val="17"/>
              </w:numPr>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0DE2">
              <w:rPr>
                <w:rFonts w:asciiTheme="minorHAnsi" w:hAnsiTheme="minorHAnsi" w:cstheme="minorHAnsi"/>
                <w:sz w:val="18"/>
                <w:szCs w:val="18"/>
              </w:rPr>
              <w:t>comprehension of information (4.8/5</w:t>
            </w:r>
            <w:r w:rsidR="00C60DE2" w:rsidRPr="00C60DE2">
              <w:rPr>
                <w:rFonts w:asciiTheme="minorHAnsi" w:hAnsiTheme="minorHAnsi" w:cstheme="minorHAnsi"/>
                <w:sz w:val="18"/>
                <w:szCs w:val="18"/>
              </w:rPr>
              <w:t>)</w:t>
            </w:r>
            <w:r w:rsidRPr="00C60DE2">
              <w:rPr>
                <w:rFonts w:asciiTheme="minorHAnsi" w:hAnsiTheme="minorHAnsi" w:cstheme="minorHAnsi"/>
                <w:sz w:val="18"/>
                <w:szCs w:val="18"/>
              </w:rPr>
              <w:t xml:space="preserve"> </w:t>
            </w:r>
          </w:p>
          <w:p w14:paraId="34FF1F21" w14:textId="6B1EE59C" w:rsidR="00371CD5" w:rsidRPr="00C60DE2" w:rsidRDefault="00371CD5" w:rsidP="00371CD5">
            <w:pPr>
              <w:pStyle w:val="halfrhythm"/>
              <w:spacing w:before="166" w:beforeAutospacing="0" w:after="166" w:afterAutospacing="0" w:line="360" w:lineRule="auto"/>
              <w:ind w:left="3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No P values stated</w:t>
            </w:r>
          </w:p>
        </w:tc>
      </w:tr>
      <w:tr w:rsidR="00462DC9" w:rsidRPr="0031312C" w14:paraId="69BEC485"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BC6E5E4" w14:textId="3525F340"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color w:val="000000" w:themeColor="text1"/>
                <w:sz w:val="18"/>
                <w:szCs w:val="18"/>
              </w:rPr>
              <w:t>Meppelink CS et al. (2015</w:t>
            </w:r>
            <w:r w:rsidR="00371CD5">
              <w:rPr>
                <w:rFonts w:cstheme="minorHAnsi"/>
                <w:noProof/>
                <w:color w:val="000000" w:themeColor="text1"/>
                <w:sz w:val="18"/>
                <w:szCs w:val="18"/>
              </w:rPr>
              <w:t>)</w:t>
            </w:r>
            <w:r w:rsidR="00371CD5" w:rsidRPr="00AC7E7E">
              <w:rPr>
                <w:rFonts w:cstheme="minorHAnsi"/>
                <w:noProof/>
                <w:color w:val="000000" w:themeColor="text1"/>
                <w:sz w:val="18"/>
                <w:szCs w:val="18"/>
              </w:rPr>
              <w:t xml:space="preserve"> </w:t>
            </w:r>
            <w:r w:rsidR="009C35D5">
              <w:rPr>
                <w:rFonts w:cstheme="minorHAnsi"/>
                <w:noProof/>
                <w:color w:val="000000" w:themeColor="text1"/>
                <w:sz w:val="18"/>
                <w:szCs w:val="18"/>
              </w:rPr>
              <w:t>[45]</w:t>
            </w:r>
          </w:p>
        </w:tc>
        <w:tc>
          <w:tcPr>
            <w:tcW w:w="1276" w:type="dxa"/>
            <w:shd w:val="clear" w:color="auto" w:fill="auto"/>
          </w:tcPr>
          <w:p w14:paraId="086E257D"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 xml:space="preserve">Observational </w:t>
            </w:r>
            <w:r w:rsidRPr="0031312C">
              <w:rPr>
                <w:rFonts w:cstheme="minorHAnsi"/>
                <w:color w:val="000000" w:themeColor="text1"/>
                <w:sz w:val="18"/>
                <w:szCs w:val="18"/>
              </w:rPr>
              <w:t>Study</w:t>
            </w:r>
          </w:p>
        </w:tc>
        <w:tc>
          <w:tcPr>
            <w:tcW w:w="1417" w:type="dxa"/>
            <w:shd w:val="clear" w:color="auto" w:fill="auto"/>
          </w:tcPr>
          <w:p w14:paraId="04A0CEBB" w14:textId="77777777" w:rsidR="00462DC9" w:rsidRPr="00AC7E7E" w:rsidRDefault="00462DC9" w:rsidP="00462DC9">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 xml:space="preserve">Colorectal Cancer screening messages divided into high literacy and low literacy </w:t>
            </w:r>
            <w:r w:rsidRPr="00AC7E7E">
              <w:rPr>
                <w:rFonts w:cstheme="minorHAnsi"/>
                <w:color w:val="000000" w:themeColor="text1"/>
                <w:sz w:val="18"/>
                <w:szCs w:val="18"/>
              </w:rPr>
              <w:lastRenderedPageBreak/>
              <w:t>groups with and without illustrations.</w:t>
            </w:r>
          </w:p>
        </w:tc>
        <w:tc>
          <w:tcPr>
            <w:tcW w:w="1843" w:type="dxa"/>
            <w:shd w:val="clear" w:color="auto" w:fill="auto"/>
          </w:tcPr>
          <w:p w14:paraId="282796C1"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lastRenderedPageBreak/>
              <w:t>Information recall, attitudes, intention to undergo screening.</w:t>
            </w:r>
          </w:p>
        </w:tc>
        <w:tc>
          <w:tcPr>
            <w:tcW w:w="3402" w:type="dxa"/>
            <w:shd w:val="clear" w:color="auto" w:fill="auto"/>
          </w:tcPr>
          <w:p w14:paraId="682A51DF" w14:textId="77777777" w:rsidR="00371CD5" w:rsidRDefault="00371CD5" w:rsidP="00462DC9">
            <w:pPr>
              <w:spacing w:line="360" w:lineRule="auto"/>
              <w:jc w:val="left"/>
              <w:cnfStyle w:val="000000100000" w:firstRow="0" w:lastRow="0" w:firstColumn="0" w:lastColumn="0" w:oddVBand="0" w:evenVBand="0" w:oddHBand="1" w:evenHBand="0" w:firstRowFirstColumn="0" w:firstRowLastColumn="0" w:lastRowFirstColumn="0" w:lastRowLastColumn="0"/>
              <w:rPr>
                <w:color w:val="000000"/>
                <w:sz w:val="18"/>
                <w:szCs w:val="18"/>
                <w:shd w:val="clear" w:color="auto" w:fill="FFFFFF"/>
              </w:rPr>
            </w:pPr>
            <w:r>
              <w:rPr>
                <w:color w:val="000000"/>
                <w:sz w:val="18"/>
                <w:szCs w:val="18"/>
                <w:shd w:val="clear" w:color="auto" w:fill="FFFFFF"/>
              </w:rPr>
              <w:t>S</w:t>
            </w:r>
            <w:r w:rsidR="00462DC9" w:rsidRPr="00AC7E7E">
              <w:rPr>
                <w:color w:val="000000"/>
                <w:sz w:val="18"/>
                <w:szCs w:val="18"/>
                <w:shd w:val="clear" w:color="auto" w:fill="FFFFFF"/>
              </w:rPr>
              <w:t>poken mess</w:t>
            </w:r>
            <w:r>
              <w:rPr>
                <w:color w:val="000000"/>
                <w:sz w:val="18"/>
                <w:szCs w:val="18"/>
                <w:shd w:val="clear" w:color="auto" w:fill="FFFFFF"/>
              </w:rPr>
              <w:t>ag</w:t>
            </w:r>
            <w:r w:rsidR="00462DC9" w:rsidRPr="00AC7E7E">
              <w:rPr>
                <w:color w:val="000000"/>
                <w:sz w:val="18"/>
                <w:szCs w:val="18"/>
                <w:shd w:val="clear" w:color="auto" w:fill="FFFFFF"/>
              </w:rPr>
              <w:t>es about colorectal cancer screening improved recall (</w:t>
            </w:r>
            <w:r w:rsidR="00462DC9" w:rsidRPr="00AC7E7E">
              <w:rPr>
                <w:i/>
                <w:iCs/>
                <w:color w:val="000000"/>
                <w:sz w:val="18"/>
                <w:szCs w:val="18"/>
                <w:shd w:val="clear" w:color="auto" w:fill="FFFFFF"/>
              </w:rPr>
              <w:t>P</w:t>
            </w:r>
            <w:r w:rsidR="00462DC9" w:rsidRPr="00AC7E7E">
              <w:rPr>
                <w:color w:val="000000"/>
                <w:sz w:val="18"/>
                <w:szCs w:val="18"/>
                <w:shd w:val="clear" w:color="auto" w:fill="FFFFFF"/>
              </w:rPr>
              <w:t>=.03) and attitudes (</w:t>
            </w:r>
            <w:r w:rsidR="00462DC9" w:rsidRPr="00AC7E7E">
              <w:rPr>
                <w:i/>
                <w:iCs/>
                <w:color w:val="000000"/>
                <w:sz w:val="18"/>
                <w:szCs w:val="18"/>
                <w:shd w:val="clear" w:color="auto" w:fill="FFFFFF"/>
              </w:rPr>
              <w:t>P</w:t>
            </w:r>
            <w:r w:rsidR="00462DC9" w:rsidRPr="00AC7E7E">
              <w:rPr>
                <w:color w:val="000000"/>
                <w:sz w:val="18"/>
                <w:szCs w:val="18"/>
                <w:shd w:val="clear" w:color="auto" w:fill="FFFFFF"/>
              </w:rPr>
              <w:t xml:space="preserve">=.02) </w:t>
            </w:r>
            <w:r>
              <w:rPr>
                <w:color w:val="000000"/>
                <w:sz w:val="18"/>
                <w:szCs w:val="18"/>
                <w:shd w:val="clear" w:color="auto" w:fill="FFFFFF"/>
              </w:rPr>
              <w:t xml:space="preserve">when </w:t>
            </w:r>
            <w:r w:rsidR="00462DC9" w:rsidRPr="00AC7E7E">
              <w:rPr>
                <w:color w:val="000000"/>
                <w:sz w:val="18"/>
                <w:szCs w:val="18"/>
                <w:shd w:val="clear" w:color="auto" w:fill="FFFFFF"/>
              </w:rPr>
              <w:t>compared to written messages</w:t>
            </w:r>
            <w:r>
              <w:rPr>
                <w:color w:val="000000"/>
                <w:sz w:val="18"/>
                <w:szCs w:val="18"/>
                <w:shd w:val="clear" w:color="auto" w:fill="FFFFFF"/>
              </w:rPr>
              <w:t xml:space="preserve"> in lower health literacy individuals</w:t>
            </w:r>
            <w:r w:rsidR="00462DC9" w:rsidRPr="00AC7E7E">
              <w:rPr>
                <w:color w:val="000000"/>
                <w:sz w:val="18"/>
                <w:szCs w:val="18"/>
                <w:shd w:val="clear" w:color="auto" w:fill="FFFFFF"/>
              </w:rPr>
              <w:t>.</w:t>
            </w:r>
          </w:p>
          <w:p w14:paraId="55103499" w14:textId="1A79699B" w:rsidR="00462DC9" w:rsidRPr="00371CD5" w:rsidRDefault="00462DC9" w:rsidP="00371CD5">
            <w:pPr>
              <w:spacing w:line="360" w:lineRule="auto"/>
              <w:jc w:val="left"/>
              <w:cnfStyle w:val="000000100000" w:firstRow="0" w:lastRow="0" w:firstColumn="0" w:lastColumn="0" w:oddVBand="0" w:evenVBand="0" w:oddHBand="1" w:evenHBand="0" w:firstRowFirstColumn="0" w:firstRowLastColumn="0" w:lastRowFirstColumn="0" w:lastRowLastColumn="0"/>
              <w:rPr>
                <w:color w:val="000000"/>
                <w:sz w:val="18"/>
                <w:szCs w:val="18"/>
                <w:shd w:val="clear" w:color="auto" w:fill="FFFFFF"/>
              </w:rPr>
            </w:pPr>
            <w:r w:rsidRPr="00AC7E7E">
              <w:rPr>
                <w:color w:val="000000"/>
                <w:sz w:val="18"/>
                <w:szCs w:val="18"/>
                <w:shd w:val="clear" w:color="auto" w:fill="FFFFFF"/>
              </w:rPr>
              <w:lastRenderedPageBreak/>
              <w:t xml:space="preserve">Animations alone </w:t>
            </w:r>
            <w:r w:rsidR="00371CD5">
              <w:rPr>
                <w:color w:val="000000"/>
                <w:sz w:val="18"/>
                <w:szCs w:val="18"/>
                <w:shd w:val="clear" w:color="auto" w:fill="FFFFFF"/>
              </w:rPr>
              <w:t xml:space="preserve">failed to </w:t>
            </w:r>
            <w:r w:rsidRPr="00AC7E7E">
              <w:rPr>
                <w:color w:val="000000"/>
                <w:sz w:val="18"/>
                <w:szCs w:val="18"/>
                <w:shd w:val="clear" w:color="auto" w:fill="FFFFFF"/>
              </w:rPr>
              <w:t>improve recall, but when combined with spoken text, they significantly improved recall (</w:t>
            </w:r>
            <w:r w:rsidRPr="00AC7E7E">
              <w:rPr>
                <w:i/>
                <w:iCs/>
                <w:color w:val="000000"/>
                <w:sz w:val="18"/>
                <w:szCs w:val="18"/>
                <w:shd w:val="clear" w:color="auto" w:fill="FFFFFF"/>
              </w:rPr>
              <w:t>P</w:t>
            </w:r>
            <w:r w:rsidRPr="00AC7E7E">
              <w:rPr>
                <w:color w:val="000000"/>
                <w:sz w:val="18"/>
                <w:szCs w:val="18"/>
                <w:shd w:val="clear" w:color="auto" w:fill="FFFFFF"/>
              </w:rPr>
              <w:t xml:space="preserve">=.02). </w:t>
            </w:r>
          </w:p>
        </w:tc>
      </w:tr>
      <w:tr w:rsidR="00462DC9" w:rsidRPr="0031312C" w14:paraId="23F16879"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6861495" w14:textId="0EA5CBA8"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color w:val="000000" w:themeColor="text1"/>
                <w:sz w:val="18"/>
                <w:szCs w:val="18"/>
              </w:rPr>
              <w:lastRenderedPageBreak/>
              <w:t>Mayer RE et al. (2003)</w:t>
            </w:r>
            <w:r w:rsidRPr="00AC7E7E">
              <w:rPr>
                <w:rFonts w:cstheme="minorHAnsi"/>
                <w:noProof/>
                <w:color w:val="000000" w:themeColor="text1"/>
                <w:sz w:val="18"/>
                <w:szCs w:val="18"/>
              </w:rPr>
              <w:fldChar w:fldCharType="begin" w:fldLock="1"/>
            </w:r>
            <w:r w:rsidR="008E683A">
              <w:rPr>
                <w:rFonts w:cstheme="minorHAnsi"/>
                <w:noProof/>
                <w:color w:val="000000" w:themeColor="text1"/>
                <w:sz w:val="18"/>
                <w:szCs w:val="18"/>
              </w:rPr>
              <w:instrText>ADDIN CSL_CITATION {"citationItems":[{"id":"ITEM-1","itemData":{"DOI":"10.1207/S15326985EP3801_6","ISSN":"00461520","abstract":"First, we propose a theory of multimedia learning based on the assumptions that humans possess separate systems for processing pictorial and verbal material (dual-channel assumption), each channel is limited in the amount of material that can be processed at one time (limited-capacity assumption), and meaningful learning involves cognitive processing including building con-nections between pictorial and verbal representations (active-processing assumption). Second, based on the cognitive theory of multimedia learning, we examine the concept of cognitive over-load in which the learner's intended cognitive processing exceeds the learner's available cogni-tive capacity. Third, we examine five overload scenarios. For each overload scenario, we offer one or two theory-based suggestions for reducing cognitive load, and we summarize our re-search results aimed at testing the effectiveness of each suggestion. Overall, our analysis shows that cognitive load is a central consideration in the design of multimedia instruction.","author":[{"dropping-particle":"","family":"Mayer","given":"Richard E.","non-dropping-particle":"","parse-names":false,"suffix":""},{"dropping-particle":"","family":"Moreno","given":"Roxana","non-dropping-particle":"","parse-names":false,"suffix":""}],"container-title":"Educational Psychologist","id":"ITEM-1","issued":{"date-parts":[["2003"]]},"title":"Nine ways to reduce cognitive load in multimedia learning","type":"article-journal"},"uris":["http://www.mendeley.com/documents/?uuid=94ba60ad-3428-452e-88ac-40cf9dd902ee","http://www.mendeley.com/documents/?uuid=9dda3053-3dfa-4787-898c-b17e7816a920"]}],"mendeley":{"formattedCitation":"&lt;sup&gt;44&lt;/sup&gt;","manualFormatting":"[46","plainTextFormattedCitation":"44","previouslyFormattedCitation":"&lt;sup&gt;44&lt;/sup&gt;"},"properties":{"noteIndex":0},"schema":"https://github.com/citation-style-language/schema/raw/master/csl-citation.json"}</w:instrText>
            </w:r>
            <w:r w:rsidRPr="00AC7E7E">
              <w:rPr>
                <w:rFonts w:cstheme="minorHAnsi"/>
                <w:noProof/>
                <w:color w:val="000000" w:themeColor="text1"/>
                <w:sz w:val="18"/>
                <w:szCs w:val="18"/>
              </w:rPr>
              <w:fldChar w:fldCharType="separate"/>
            </w:r>
            <w:r w:rsidR="00DF013D">
              <w:rPr>
                <w:rFonts w:cstheme="minorHAnsi"/>
                <w:noProof/>
                <w:color w:val="000000" w:themeColor="text1"/>
                <w:sz w:val="18"/>
                <w:szCs w:val="18"/>
              </w:rPr>
              <w:t>[</w:t>
            </w:r>
            <w:r w:rsidRPr="00AC7E7E">
              <w:rPr>
                <w:rFonts w:cstheme="minorHAnsi"/>
                <w:noProof/>
                <w:color w:val="000000" w:themeColor="text1"/>
                <w:sz w:val="18"/>
                <w:szCs w:val="18"/>
              </w:rPr>
              <w:t>46</w:t>
            </w:r>
            <w:r w:rsidRPr="00AC7E7E">
              <w:rPr>
                <w:rFonts w:cstheme="minorHAnsi"/>
                <w:noProof/>
                <w:color w:val="000000" w:themeColor="text1"/>
                <w:sz w:val="18"/>
                <w:szCs w:val="18"/>
              </w:rPr>
              <w:fldChar w:fldCharType="end"/>
            </w:r>
            <w:r w:rsidR="00DF013D">
              <w:rPr>
                <w:rFonts w:cstheme="minorHAnsi"/>
                <w:noProof/>
                <w:color w:val="000000" w:themeColor="text1"/>
                <w:sz w:val="18"/>
                <w:szCs w:val="18"/>
              </w:rPr>
              <w:t>]</w:t>
            </w:r>
          </w:p>
        </w:tc>
        <w:tc>
          <w:tcPr>
            <w:tcW w:w="1276" w:type="dxa"/>
            <w:shd w:val="clear" w:color="auto" w:fill="auto"/>
          </w:tcPr>
          <w:p w14:paraId="70D0720A"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Literature review</w:t>
            </w:r>
          </w:p>
        </w:tc>
        <w:tc>
          <w:tcPr>
            <w:tcW w:w="1417" w:type="dxa"/>
            <w:shd w:val="clear" w:color="auto" w:fill="auto"/>
          </w:tcPr>
          <w:p w14:paraId="07B3E8A4" w14:textId="77777777" w:rsidR="00462DC9" w:rsidRPr="00AC7E7E" w:rsidRDefault="00462DC9" w:rsidP="00462DC9">
            <w:pPr>
              <w:shd w:val="clear" w:color="auto" w:fill="FFFFFF"/>
              <w:spacing w:after="120" w:line="360" w:lineRule="auto"/>
              <w:jc w:val="left"/>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A theory designed to format multimedia content in order to optimise patient education</w:t>
            </w:r>
          </w:p>
        </w:tc>
        <w:tc>
          <w:tcPr>
            <w:tcW w:w="1843" w:type="dxa"/>
            <w:shd w:val="clear" w:color="auto" w:fill="auto"/>
          </w:tcPr>
          <w:p w14:paraId="1BF08A90" w14:textId="77777777" w:rsidR="00462DC9" w:rsidRPr="00AC7E7E" w:rsidRDefault="00462DC9" w:rsidP="00462DC9">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Overloading, Speed of content delivery and misalignment of textual and visual cues.</w:t>
            </w:r>
          </w:p>
        </w:tc>
        <w:tc>
          <w:tcPr>
            <w:tcW w:w="3402" w:type="dxa"/>
            <w:shd w:val="clear" w:color="auto" w:fill="auto"/>
          </w:tcPr>
          <w:p w14:paraId="76006584" w14:textId="77777777" w:rsidR="00462DC9" w:rsidRPr="00AC7E7E"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Narration has better transfer of information than on screen text</w:t>
            </w:r>
          </w:p>
          <w:p w14:paraId="0843636E" w14:textId="77777777" w:rsidR="00462DC9" w:rsidRPr="00AC7E7E"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Learner controlled segments increase transfer of information</w:t>
            </w:r>
          </w:p>
          <w:p w14:paraId="1C4A2AC9" w14:textId="77777777" w:rsidR="00462DC9" w:rsidRPr="00AC7E7E"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Graphics and corresponding text should be aligned visually</w:t>
            </w:r>
          </w:p>
          <w:p w14:paraId="5114D103" w14:textId="77777777" w:rsidR="00462DC9" w:rsidRDefault="00462DC9"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color w:val="000000" w:themeColor="text1"/>
                <w:sz w:val="18"/>
                <w:szCs w:val="18"/>
              </w:rPr>
              <w:t>Signals also improve transfer</w:t>
            </w:r>
          </w:p>
          <w:p w14:paraId="645820DB" w14:textId="484C94B6" w:rsidR="00371CD5" w:rsidRPr="00AC7E7E" w:rsidRDefault="00371CD5"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No P values stated</w:t>
            </w:r>
          </w:p>
        </w:tc>
      </w:tr>
      <w:tr w:rsidR="00462DC9" w:rsidRPr="0031312C" w14:paraId="14C58B8A"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shd w:val="pct12" w:color="auto" w:fill="auto"/>
          </w:tcPr>
          <w:p w14:paraId="7F41A78B" w14:textId="77777777" w:rsidR="00462DC9" w:rsidRPr="00AC7E7E" w:rsidRDefault="00462DC9" w:rsidP="00462DC9">
            <w:pPr>
              <w:spacing w:line="360" w:lineRule="auto"/>
            </w:pPr>
            <w:r>
              <w:rPr>
                <w:rFonts w:cstheme="minorHAnsi"/>
                <w:noProof/>
                <w:color w:val="000000" w:themeColor="text1"/>
                <w:sz w:val="18"/>
                <w:szCs w:val="18"/>
              </w:rPr>
              <w:t>Stage of patient journey</w:t>
            </w:r>
          </w:p>
        </w:tc>
      </w:tr>
      <w:tr w:rsidR="00462DC9" w:rsidRPr="0031312C" w14:paraId="6611CC09"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986F356" w14:textId="1B202A8E" w:rsidR="00462DC9" w:rsidRDefault="00462DC9" w:rsidP="00462DC9">
            <w:pPr>
              <w:spacing w:line="360" w:lineRule="auto"/>
              <w:rPr>
                <w:rFonts w:cstheme="minorHAnsi"/>
                <w:noProof/>
                <w:color w:val="000000" w:themeColor="text1"/>
                <w:sz w:val="18"/>
                <w:szCs w:val="18"/>
              </w:rPr>
            </w:pPr>
            <w:r w:rsidRPr="00D61163">
              <w:rPr>
                <w:rFonts w:cstheme="minorHAnsi"/>
                <w:noProof/>
                <w:color w:val="000000" w:themeColor="text1"/>
                <w:sz w:val="18"/>
                <w:szCs w:val="18"/>
              </w:rPr>
              <w:t>Biernatzki L et al. (2018)</w:t>
            </w:r>
            <w:r w:rsidR="00176F90">
              <w:rPr>
                <w:rFonts w:cstheme="minorHAnsi"/>
                <w:noProof/>
                <w:color w:val="000000" w:themeColor="text1"/>
                <w:sz w:val="18"/>
                <w:szCs w:val="18"/>
              </w:rPr>
              <w:t xml:space="preserve"> </w:t>
            </w:r>
            <w:r w:rsidR="002D08FC">
              <w:rPr>
                <w:rFonts w:cstheme="minorHAnsi"/>
                <w:noProof/>
                <w:color w:val="000000" w:themeColor="text1"/>
                <w:sz w:val="18"/>
                <w:szCs w:val="18"/>
              </w:rPr>
              <w:t>[58]</w:t>
            </w:r>
          </w:p>
        </w:tc>
        <w:tc>
          <w:tcPr>
            <w:tcW w:w="1276" w:type="dxa"/>
          </w:tcPr>
          <w:p w14:paraId="49323203" w14:textId="77777777" w:rsidR="00462DC9" w:rsidRPr="0031312C" w:rsidDel="002D357E"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61163" w:rsidDel="002D357E">
              <w:rPr>
                <w:rFonts w:cstheme="minorHAnsi"/>
                <w:color w:val="000000" w:themeColor="text1"/>
                <w:sz w:val="18"/>
                <w:szCs w:val="18"/>
              </w:rPr>
              <w:t>Cross sectional descriptive</w:t>
            </w:r>
          </w:p>
        </w:tc>
        <w:tc>
          <w:tcPr>
            <w:tcW w:w="1417" w:type="dxa"/>
            <w:shd w:val="clear" w:color="auto" w:fill="auto"/>
          </w:tcPr>
          <w:p w14:paraId="25B57C07" w14:textId="67C5DDA1" w:rsidR="00462DC9" w:rsidRPr="0031312C" w:rsidDel="002D357E" w:rsidRDefault="00462DC9" w:rsidP="00462DC9">
            <w:pPr>
              <w:shd w:val="clear" w:color="auto" w:fill="FFFFFF"/>
              <w:spacing w:after="120" w:line="360" w:lineRule="auto"/>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shd w:val="clear" w:color="auto" w:fill="FFFFFF"/>
              </w:rPr>
            </w:pPr>
            <w:r w:rsidRPr="00D61163">
              <w:rPr>
                <w:rFonts w:eastAsia="Times New Roman" w:cstheme="minorHAnsi"/>
                <w:color w:val="000000" w:themeColor="text1"/>
                <w:sz w:val="18"/>
                <w:szCs w:val="18"/>
                <w:lang w:eastAsia="en-GB"/>
              </w:rPr>
              <w:t xml:space="preserve">Evaluation of the informational needs of diabetics. </w:t>
            </w:r>
          </w:p>
        </w:tc>
        <w:tc>
          <w:tcPr>
            <w:tcW w:w="1843" w:type="dxa"/>
            <w:shd w:val="clear" w:color="auto" w:fill="auto"/>
          </w:tcPr>
          <w:p w14:paraId="3E63D157" w14:textId="09B79126" w:rsidR="00462DC9" w:rsidRPr="0031312C" w:rsidDel="002D357E"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61163">
              <w:rPr>
                <w:rFonts w:cstheme="minorHAnsi"/>
                <w:color w:val="000000" w:themeColor="text1"/>
                <w:sz w:val="18"/>
                <w:szCs w:val="18"/>
                <w:shd w:val="clear" w:color="auto" w:fill="FFFFFF"/>
              </w:rPr>
              <w:t>'treatment-process', 'course of disease', 'abnormalities of glucose metabolism' and 'diabetes through the life cycle'. </w:t>
            </w:r>
          </w:p>
        </w:tc>
        <w:tc>
          <w:tcPr>
            <w:tcW w:w="3402" w:type="dxa"/>
            <w:shd w:val="clear" w:color="auto" w:fill="auto"/>
          </w:tcPr>
          <w:p w14:paraId="291604E8" w14:textId="77777777" w:rsidR="00462DC9" w:rsidRDefault="00371CD5"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8"/>
                <w:szCs w:val="18"/>
                <w:shd w:val="clear" w:color="auto" w:fill="FFFFFF"/>
              </w:rPr>
            </w:pPr>
            <w:r>
              <w:rPr>
                <w:rFonts w:ascii="Calibri" w:hAnsi="Calibri" w:cstheme="minorHAnsi"/>
                <w:color w:val="000000" w:themeColor="text1"/>
                <w:sz w:val="18"/>
                <w:szCs w:val="18"/>
                <w:shd w:val="clear" w:color="auto" w:fill="FFFFFF"/>
              </w:rPr>
              <w:t xml:space="preserve">Information needs amongst diabetics is </w:t>
            </w:r>
            <w:r w:rsidRPr="00502600">
              <w:rPr>
                <w:rFonts w:ascii="Calibri" w:hAnsi="Calibri" w:cstheme="minorHAnsi"/>
                <w:color w:val="000000" w:themeColor="text1"/>
                <w:sz w:val="18"/>
                <w:szCs w:val="18"/>
                <w:shd w:val="clear" w:color="auto" w:fill="FFFFFF"/>
              </w:rPr>
              <w:t>poorly</w:t>
            </w:r>
            <w:r w:rsidR="00462DC9" w:rsidRPr="00502600">
              <w:rPr>
                <w:rFonts w:ascii="Calibri" w:hAnsi="Calibri" w:cstheme="minorHAnsi"/>
                <w:color w:val="000000" w:themeColor="text1"/>
                <w:sz w:val="18"/>
                <w:szCs w:val="18"/>
                <w:shd w:val="clear" w:color="auto" w:fill="FFFFFF"/>
              </w:rPr>
              <w:t xml:space="preserve"> investigated</w:t>
            </w:r>
            <w:r>
              <w:rPr>
                <w:rFonts w:ascii="Calibri" w:hAnsi="Calibri" w:cstheme="minorHAnsi"/>
                <w:color w:val="000000" w:themeColor="text1"/>
                <w:sz w:val="18"/>
                <w:szCs w:val="18"/>
                <w:shd w:val="clear" w:color="auto" w:fill="FFFFFF"/>
              </w:rPr>
              <w:t xml:space="preserve"> although in high demand</w:t>
            </w:r>
            <w:r w:rsidR="00462DC9" w:rsidRPr="00502600">
              <w:rPr>
                <w:rFonts w:ascii="Calibri" w:hAnsi="Calibri" w:cstheme="minorHAnsi"/>
                <w:color w:val="000000" w:themeColor="text1"/>
                <w:sz w:val="18"/>
                <w:szCs w:val="18"/>
                <w:shd w:val="clear" w:color="auto" w:fill="FFFFFF"/>
              </w:rPr>
              <w:t xml:space="preserve">. </w:t>
            </w:r>
          </w:p>
          <w:p w14:paraId="1662C44F" w14:textId="575F6EE8" w:rsidR="00371CD5" w:rsidRPr="0031312C" w:rsidDel="002D357E" w:rsidRDefault="00371CD5" w:rsidP="00462DC9">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Calibri" w:hAnsi="Calibri" w:cstheme="minorHAnsi"/>
                <w:color w:val="000000" w:themeColor="text1"/>
                <w:sz w:val="18"/>
                <w:szCs w:val="18"/>
                <w:shd w:val="clear" w:color="auto" w:fill="FFFFFF"/>
              </w:rPr>
              <w:t>No P values stated</w:t>
            </w:r>
          </w:p>
        </w:tc>
      </w:tr>
      <w:tr w:rsidR="00462DC9" w:rsidRPr="0031312C" w14:paraId="31B6D137"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3CD5E18" w14:textId="4F02A494" w:rsidR="00462DC9" w:rsidRPr="00AC7E7E" w:rsidRDefault="00462DC9" w:rsidP="00462DC9">
            <w:pPr>
              <w:spacing w:line="360" w:lineRule="auto"/>
              <w:jc w:val="left"/>
              <w:rPr>
                <w:rFonts w:cstheme="minorHAnsi"/>
                <w:noProof/>
                <w:color w:val="000000" w:themeColor="text1"/>
                <w:sz w:val="18"/>
                <w:szCs w:val="18"/>
              </w:rPr>
            </w:pPr>
            <w:r w:rsidRPr="00AC7E7E">
              <w:rPr>
                <w:rFonts w:cstheme="minorHAnsi"/>
                <w:noProof/>
                <w:color w:val="000000" w:themeColor="text1"/>
                <w:sz w:val="18"/>
                <w:szCs w:val="18"/>
              </w:rPr>
              <w:t>Boyde M et al. (2009)</w:t>
            </w:r>
            <w:r w:rsidR="00371CD5" w:rsidRPr="00AC7E7E">
              <w:rPr>
                <w:rFonts w:cstheme="minorHAnsi"/>
                <w:noProof/>
                <w:color w:val="000000" w:themeColor="text1"/>
                <w:sz w:val="18"/>
                <w:szCs w:val="18"/>
              </w:rPr>
              <w:t xml:space="preserve"> </w:t>
            </w:r>
            <w:r w:rsidR="002D08FC">
              <w:rPr>
                <w:rFonts w:cstheme="minorHAnsi"/>
                <w:noProof/>
                <w:color w:val="000000" w:themeColor="text1"/>
                <w:sz w:val="18"/>
                <w:szCs w:val="18"/>
              </w:rPr>
              <w:t>[59]</w:t>
            </w:r>
          </w:p>
        </w:tc>
        <w:tc>
          <w:tcPr>
            <w:tcW w:w="1276" w:type="dxa"/>
            <w:shd w:val="clear" w:color="auto" w:fill="auto"/>
          </w:tcPr>
          <w:p w14:paraId="089F9CFB" w14:textId="77777777"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Observational study</w:t>
            </w:r>
          </w:p>
        </w:tc>
        <w:tc>
          <w:tcPr>
            <w:tcW w:w="1417" w:type="dxa"/>
            <w:shd w:val="clear" w:color="auto" w:fill="auto"/>
          </w:tcPr>
          <w:p w14:paraId="6E560FFD" w14:textId="41837B15" w:rsidR="00462DC9" w:rsidRPr="00AC7E7E" w:rsidDel="002D357E" w:rsidRDefault="00462DC9" w:rsidP="00462DC9">
            <w:pPr>
              <w:pStyle w:val="NormalWeb"/>
              <w:shd w:val="clear" w:color="auto" w:fill="FFFFFF"/>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 xml:space="preserve">An investigation of the learning style and learning needs of heart failure </w:t>
            </w:r>
            <w:r w:rsidRPr="0031312C">
              <w:rPr>
                <w:rFonts w:asciiTheme="minorHAnsi" w:hAnsiTheme="minorHAnsi" w:cstheme="minorHAnsi"/>
                <w:color w:val="000000" w:themeColor="text1"/>
                <w:sz w:val="18"/>
                <w:szCs w:val="18"/>
                <w:shd w:val="clear" w:color="auto" w:fill="FFFFFF"/>
              </w:rPr>
              <w:t>patients.</w:t>
            </w:r>
            <w:r w:rsidRPr="0031312C" w:rsidDel="002D357E">
              <w:rPr>
                <w:rFonts w:asciiTheme="minorHAnsi" w:hAnsiTheme="minorHAnsi" w:cstheme="minorHAnsi"/>
                <w:color w:val="000000" w:themeColor="text1"/>
                <w:sz w:val="18"/>
                <w:szCs w:val="18"/>
                <w:shd w:val="clear" w:color="auto" w:fill="FFFFFF"/>
              </w:rPr>
              <w:t xml:space="preserve"> </w:t>
            </w:r>
          </w:p>
          <w:p w14:paraId="76B04FB3" w14:textId="77777777" w:rsidR="00462DC9" w:rsidRPr="00AC7E7E" w:rsidDel="002D357E" w:rsidRDefault="00462DC9" w:rsidP="00462DC9">
            <w:pPr>
              <w:shd w:val="clear" w:color="auto" w:fill="FFFFFF"/>
              <w:spacing w:after="120" w:line="360" w:lineRule="auto"/>
              <w:outlineLvl w:val="2"/>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GB"/>
              </w:rPr>
            </w:pPr>
            <w:r w:rsidRPr="00AC7E7E" w:rsidDel="002D357E">
              <w:rPr>
                <w:rFonts w:eastAsia="Times New Roman" w:cstheme="minorHAnsi"/>
                <w:color w:val="000000" w:themeColor="text1"/>
                <w:sz w:val="18"/>
                <w:szCs w:val="18"/>
                <w:lang w:eastAsia="en-GB"/>
              </w:rPr>
              <w:t xml:space="preserve"> </w:t>
            </w:r>
          </w:p>
          <w:p w14:paraId="64EE6A5B" w14:textId="77777777" w:rsidR="00462DC9" w:rsidRPr="00AC7E7E" w:rsidRDefault="00462DC9" w:rsidP="00462DC9">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843" w:type="dxa"/>
            <w:shd w:val="clear" w:color="auto" w:fill="auto"/>
          </w:tcPr>
          <w:p w14:paraId="2973074B" w14:textId="6C15BE5A" w:rsidR="00462DC9" w:rsidRPr="00AC7E7E" w:rsidRDefault="00462DC9" w:rsidP="00462DC9">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shd w:val="clear" w:color="auto" w:fill="FFFFFF"/>
              </w:rPr>
              <w:t>Questionnaire identifying preferred learning modalities.</w:t>
            </w:r>
          </w:p>
        </w:tc>
        <w:tc>
          <w:tcPr>
            <w:tcW w:w="3402" w:type="dxa"/>
            <w:shd w:val="clear" w:color="auto" w:fill="auto"/>
          </w:tcPr>
          <w:p w14:paraId="575AB6CC" w14:textId="77777777" w:rsidR="006F317A"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64%</w:t>
            </w:r>
            <w:r w:rsidR="00371CD5">
              <w:rPr>
                <w:rFonts w:asciiTheme="minorHAnsi" w:hAnsiTheme="minorHAnsi" w:cstheme="minorHAnsi"/>
                <w:color w:val="000000" w:themeColor="text1"/>
                <w:sz w:val="18"/>
                <w:szCs w:val="18"/>
                <w:shd w:val="clear" w:color="auto" w:fill="FFFFFF"/>
              </w:rPr>
              <w:t xml:space="preserve"> of participants (n=55)</w:t>
            </w:r>
            <w:r w:rsidRPr="00AC7E7E">
              <w:rPr>
                <w:rFonts w:asciiTheme="minorHAnsi" w:hAnsiTheme="minorHAnsi" w:cstheme="minorHAnsi"/>
                <w:color w:val="000000" w:themeColor="text1"/>
                <w:sz w:val="18"/>
                <w:szCs w:val="18"/>
                <w:shd w:val="clear" w:color="auto" w:fill="FFFFFF"/>
              </w:rPr>
              <w:t xml:space="preserve"> reported a preference for multimodal learning style</w:t>
            </w:r>
          </w:p>
          <w:p w14:paraId="40622DB1" w14:textId="77777777" w:rsidR="006F317A"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 xml:space="preserve">18% preferred </w:t>
            </w:r>
            <w:r w:rsidR="006F317A">
              <w:rPr>
                <w:rFonts w:asciiTheme="minorHAnsi" w:hAnsiTheme="minorHAnsi" w:cstheme="minorHAnsi"/>
                <w:color w:val="000000" w:themeColor="text1"/>
                <w:sz w:val="18"/>
                <w:szCs w:val="18"/>
                <w:shd w:val="clear" w:color="auto" w:fill="FFFFFF"/>
              </w:rPr>
              <w:t>textual information</w:t>
            </w:r>
            <w:r w:rsidRPr="00AC7E7E">
              <w:rPr>
                <w:rFonts w:asciiTheme="minorHAnsi" w:hAnsiTheme="minorHAnsi" w:cstheme="minorHAnsi"/>
                <w:color w:val="000000" w:themeColor="text1"/>
                <w:sz w:val="18"/>
                <w:szCs w:val="18"/>
                <w:shd w:val="clear" w:color="auto" w:fill="FFFFFF"/>
              </w:rPr>
              <w:t xml:space="preserve"> </w:t>
            </w:r>
          </w:p>
          <w:p w14:paraId="74613474" w14:textId="77777777" w:rsidR="006F317A"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11% preferred auditory</w:t>
            </w:r>
          </w:p>
          <w:p w14:paraId="067773EA" w14:textId="77777777" w:rsidR="006F317A" w:rsidRDefault="00462DC9"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 xml:space="preserve">and 7% preferred </w:t>
            </w:r>
            <w:r w:rsidRPr="0031312C">
              <w:rPr>
                <w:rFonts w:asciiTheme="minorHAnsi" w:hAnsiTheme="minorHAnsi" w:cstheme="minorHAnsi"/>
                <w:color w:val="000000" w:themeColor="text1"/>
                <w:sz w:val="18"/>
                <w:szCs w:val="18"/>
                <w:shd w:val="clear" w:color="auto" w:fill="FFFFFF"/>
              </w:rPr>
              <w:t>kinaesthetic</w:t>
            </w:r>
            <w:r w:rsidRPr="00AC7E7E">
              <w:rPr>
                <w:rFonts w:asciiTheme="minorHAnsi" w:hAnsiTheme="minorHAnsi" w:cstheme="minorHAnsi"/>
                <w:color w:val="000000" w:themeColor="text1"/>
                <w:sz w:val="18"/>
                <w:szCs w:val="18"/>
                <w:shd w:val="clear" w:color="auto" w:fill="FFFFFF"/>
              </w:rPr>
              <w:t xml:space="preserve">. </w:t>
            </w:r>
          </w:p>
          <w:p w14:paraId="7518A84C" w14:textId="77777777" w:rsidR="00462DC9" w:rsidRDefault="006F317A"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color w:val="000000" w:themeColor="text1"/>
                <w:sz w:val="18"/>
                <w:szCs w:val="18"/>
                <w:shd w:val="clear" w:color="auto" w:fill="FFFFFF"/>
              </w:rPr>
              <w:t>S</w:t>
            </w:r>
            <w:r w:rsidR="00462DC9" w:rsidRPr="00AC7E7E">
              <w:rPr>
                <w:rFonts w:asciiTheme="minorHAnsi" w:hAnsiTheme="minorHAnsi" w:cstheme="minorHAnsi"/>
                <w:color w:val="000000" w:themeColor="text1"/>
                <w:sz w:val="18"/>
                <w:szCs w:val="18"/>
                <w:shd w:val="clear" w:color="auto" w:fill="FFFFFF"/>
              </w:rPr>
              <w:t>igns and symptoms w</w:t>
            </w:r>
            <w:r>
              <w:rPr>
                <w:rFonts w:asciiTheme="minorHAnsi" w:hAnsiTheme="minorHAnsi" w:cstheme="minorHAnsi"/>
                <w:color w:val="000000" w:themeColor="text1"/>
                <w:sz w:val="18"/>
                <w:szCs w:val="18"/>
                <w:shd w:val="clear" w:color="auto" w:fill="FFFFFF"/>
              </w:rPr>
              <w:t>ere</w:t>
            </w:r>
            <w:r w:rsidR="00462DC9" w:rsidRPr="00AC7E7E">
              <w:rPr>
                <w:rFonts w:asciiTheme="minorHAnsi" w:hAnsiTheme="minorHAnsi" w:cstheme="minorHAnsi"/>
                <w:color w:val="000000" w:themeColor="text1"/>
                <w:sz w:val="18"/>
                <w:szCs w:val="18"/>
                <w:shd w:val="clear" w:color="auto" w:fill="FFFFFF"/>
              </w:rPr>
              <w:t xml:space="preserve"> ranked as the most important topic</w:t>
            </w:r>
            <w:r>
              <w:rPr>
                <w:rFonts w:asciiTheme="minorHAnsi" w:hAnsiTheme="minorHAnsi" w:cstheme="minorHAnsi"/>
                <w:color w:val="000000" w:themeColor="text1"/>
                <w:sz w:val="18"/>
                <w:szCs w:val="18"/>
                <w:shd w:val="clear" w:color="auto" w:fill="FFFFFF"/>
              </w:rPr>
              <w:t>s</w:t>
            </w:r>
            <w:r w:rsidR="00462DC9" w:rsidRPr="00AC7E7E">
              <w:rPr>
                <w:rFonts w:asciiTheme="minorHAnsi" w:hAnsiTheme="minorHAnsi" w:cstheme="minorHAnsi"/>
                <w:color w:val="000000" w:themeColor="text1"/>
                <w:sz w:val="18"/>
                <w:szCs w:val="18"/>
                <w:shd w:val="clear" w:color="auto" w:fill="FFFFFF"/>
              </w:rPr>
              <w:t xml:space="preserve"> to learn abou</w:t>
            </w:r>
            <w:r>
              <w:rPr>
                <w:rFonts w:asciiTheme="minorHAnsi" w:hAnsiTheme="minorHAnsi" w:cstheme="minorHAnsi"/>
                <w:color w:val="000000" w:themeColor="text1"/>
                <w:sz w:val="18"/>
                <w:szCs w:val="18"/>
                <w:shd w:val="clear" w:color="auto" w:fill="FFFFFF"/>
              </w:rPr>
              <w:t>t</w:t>
            </w:r>
          </w:p>
          <w:p w14:paraId="3CEB80BE" w14:textId="347E9286" w:rsidR="006F317A" w:rsidRPr="00AC7E7E" w:rsidRDefault="006F317A" w:rsidP="00462DC9">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shd w:val="clear" w:color="auto" w:fill="FFFFFF"/>
              </w:rPr>
              <w:t>No P values stated</w:t>
            </w:r>
          </w:p>
        </w:tc>
      </w:tr>
      <w:tr w:rsidR="00462DC9" w:rsidRPr="0031312C" w14:paraId="70B4DC10"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D84FCCD" w14:textId="579BB4D2" w:rsidR="00462DC9" w:rsidRPr="00AC7E7E" w:rsidRDefault="00462DC9" w:rsidP="00462DC9">
            <w:pPr>
              <w:spacing w:line="360" w:lineRule="auto"/>
              <w:rPr>
                <w:rFonts w:cstheme="minorHAnsi"/>
                <w:noProof/>
                <w:color w:val="000000" w:themeColor="text1"/>
                <w:sz w:val="18"/>
                <w:szCs w:val="18"/>
              </w:rPr>
            </w:pPr>
            <w:r w:rsidRPr="00AC7E7E">
              <w:rPr>
                <w:rFonts w:cstheme="minorHAnsi"/>
                <w:noProof/>
                <w:color w:val="000000" w:themeColor="text1"/>
                <w:sz w:val="18"/>
                <w:szCs w:val="18"/>
              </w:rPr>
              <w:t>Hagenhoff BD et al. (1994)</w:t>
            </w:r>
            <w:r w:rsidRPr="00AC7E7E">
              <w:rPr>
                <w:rFonts w:cstheme="minorHAnsi"/>
                <w:noProof/>
                <w:color w:val="000000" w:themeColor="text1"/>
                <w:sz w:val="18"/>
                <w:szCs w:val="18"/>
              </w:rPr>
              <w:fldChar w:fldCharType="begin" w:fldLock="1"/>
            </w:r>
            <w:r w:rsidR="008E683A">
              <w:rPr>
                <w:rFonts w:cstheme="minorHAnsi"/>
                <w:noProof/>
                <w:color w:val="000000" w:themeColor="text1"/>
                <w:sz w:val="18"/>
                <w:szCs w:val="18"/>
              </w:rPr>
              <w:instrText>ADDIN CSL_CITATION {"citationItems":[{"id":"ITEM-1","itemData":{"DOI":"10.1111/j.1365-2648.1994.tb01139.x","ISSN":"13652648","abstract":"Patients with congestive heart failure (CHF) need considerable education to enable them to provide effective self-care for their chronic illness. No information has been published about the learning needs of this population. The purpose of this study was to examine hospitalized CHF patients and their nurses' perceptions regarding the importance and realism of typical patient education content. An instrument to assess learning needs was developed and piloted for use in this study. Thirty hospitalized patients and 26 nurses were surveyed. Both nurses and patients rated all information as important to learn and realistic to learn during the patients' hospitalizations. Patients and nurses agreed that medication information was the most important to learn. Generally, patients rated information as more important than nurses rated the same information areas. Suggested nursing interventions and future research endeavours are addressed.","author":[{"dropping-particle":"","family":"Hagenhoff","given":"Beverly D.","non-dropping-particle":"","parse-names":false,"suffix":""},{"dropping-particle":"","family":"Feutz","given":"Cindy","non-dropping-particle":"","parse-names":false,"suffix":""},{"dropping-particle":"","family":"Conn","given":"Vicki S.","non-dropping-particle":"","parse-names":false,"suffix":""},{"dropping-particle":"","family":"Sagehom","given":"Kelli K.","non-dropping-pa</w:instrText>
            </w:r>
            <w:r w:rsidR="008E683A">
              <w:rPr>
                <w:rFonts w:cstheme="minorHAnsi" w:hint="eastAsia"/>
                <w:noProof/>
                <w:color w:val="000000" w:themeColor="text1"/>
                <w:sz w:val="18"/>
                <w:szCs w:val="18"/>
              </w:rPr>
              <w:instrText>rticle":"","parse-names":false,"suffix":""},{"dropping-particle":"","family":"Moranville</w:instrText>
            </w:r>
            <w:r w:rsidR="008E683A">
              <w:rPr>
                <w:rFonts w:cstheme="minorHAnsi" w:hint="eastAsia"/>
                <w:noProof/>
                <w:color w:val="000000" w:themeColor="text1"/>
                <w:sz w:val="18"/>
                <w:szCs w:val="18"/>
              </w:rPr>
              <w:instrText>‐</w:instrText>
            </w:r>
            <w:r w:rsidR="008E683A">
              <w:rPr>
                <w:rFonts w:cstheme="minorHAnsi" w:hint="eastAsia"/>
                <w:noProof/>
                <w:color w:val="000000" w:themeColor="text1"/>
                <w:sz w:val="18"/>
                <w:szCs w:val="18"/>
              </w:rPr>
              <w:instrText>Hunziker","given":"Mary Beth","non-dropping-particle":"","parse-names":false,"suffix":""}],"container-title":"Journal of Advanced Nursing","id":"ITEM-1","issued":{"da</w:instrText>
            </w:r>
            <w:r w:rsidR="008E683A">
              <w:rPr>
                <w:rFonts w:cstheme="minorHAnsi"/>
                <w:noProof/>
                <w:color w:val="000000" w:themeColor="text1"/>
                <w:sz w:val="18"/>
                <w:szCs w:val="18"/>
              </w:rPr>
              <w:instrText>te-parts":[["1994"]]},"title":"Patient education needs as reported by congestive heart failure patients and their nurses","type":"article-journal"},"uris":["http://www.mendeley.com/documents/?uuid=7ca67872-25fb-4284-a0bc-636c9659396e","http://www.mendeley.com/documents/?uuid=755062b2-45cb-49a6-87b6-44942100cd00"]}],"mendeley":{"formattedCitation":"&lt;sup&gt;45&lt;/sup&gt;","manualFormatting":"[60","plainTextFormattedCitation":"45","previouslyFormattedCitation":"&lt;sup&gt;45&lt;/sup&gt;"},"properties":{"noteIndex":0},"schema":"https://github.com/citation-style-language/schema/raw/master/csl-citation.json"}</w:instrText>
            </w:r>
            <w:r w:rsidRPr="00AC7E7E">
              <w:rPr>
                <w:rFonts w:cstheme="minorHAnsi"/>
                <w:noProof/>
                <w:color w:val="000000" w:themeColor="text1"/>
                <w:sz w:val="18"/>
                <w:szCs w:val="18"/>
              </w:rPr>
              <w:fldChar w:fldCharType="separate"/>
            </w:r>
            <w:r w:rsidR="00DF013D">
              <w:rPr>
                <w:rFonts w:cstheme="minorHAnsi"/>
                <w:noProof/>
                <w:color w:val="000000" w:themeColor="text1"/>
                <w:sz w:val="18"/>
                <w:szCs w:val="18"/>
              </w:rPr>
              <w:t>[</w:t>
            </w:r>
            <w:r w:rsidRPr="00AC7E7E">
              <w:rPr>
                <w:rFonts w:cstheme="minorHAnsi"/>
                <w:noProof/>
                <w:color w:val="000000" w:themeColor="text1"/>
                <w:sz w:val="18"/>
                <w:szCs w:val="18"/>
              </w:rPr>
              <w:t>6</w:t>
            </w:r>
            <w:r>
              <w:rPr>
                <w:rFonts w:cstheme="minorHAnsi"/>
                <w:noProof/>
                <w:color w:val="000000" w:themeColor="text1"/>
                <w:sz w:val="18"/>
                <w:szCs w:val="18"/>
              </w:rPr>
              <w:t>0</w:t>
            </w:r>
            <w:r w:rsidRPr="00AC7E7E">
              <w:rPr>
                <w:rFonts w:cstheme="minorHAnsi"/>
                <w:noProof/>
                <w:color w:val="000000" w:themeColor="text1"/>
                <w:sz w:val="18"/>
                <w:szCs w:val="18"/>
              </w:rPr>
              <w:fldChar w:fldCharType="end"/>
            </w:r>
            <w:r w:rsidR="00DF013D">
              <w:rPr>
                <w:rFonts w:cstheme="minorHAnsi"/>
                <w:noProof/>
                <w:color w:val="000000" w:themeColor="text1"/>
                <w:sz w:val="18"/>
                <w:szCs w:val="18"/>
              </w:rPr>
              <w:t>]</w:t>
            </w:r>
            <w:r w:rsidRPr="0031312C" w:rsidDel="002D357E">
              <w:rPr>
                <w:rFonts w:cstheme="minorHAnsi"/>
                <w:noProof/>
                <w:color w:val="000000" w:themeColor="text1"/>
                <w:sz w:val="18"/>
                <w:szCs w:val="18"/>
              </w:rPr>
              <w:t xml:space="preserve"> </w:t>
            </w:r>
          </w:p>
        </w:tc>
        <w:tc>
          <w:tcPr>
            <w:tcW w:w="1276" w:type="dxa"/>
            <w:shd w:val="clear" w:color="auto" w:fill="auto"/>
          </w:tcPr>
          <w:p w14:paraId="01E32BCE" w14:textId="77777777" w:rsidR="00462DC9" w:rsidRPr="00AC7E7E" w:rsidRDefault="00462DC9"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sidDel="002D357E">
              <w:rPr>
                <w:rFonts w:cstheme="minorHAnsi"/>
                <w:color w:val="000000" w:themeColor="text1"/>
                <w:sz w:val="18"/>
                <w:szCs w:val="18"/>
              </w:rPr>
              <w:t>Systematic Review</w:t>
            </w:r>
          </w:p>
        </w:tc>
        <w:tc>
          <w:tcPr>
            <w:tcW w:w="1417" w:type="dxa"/>
            <w:shd w:val="clear" w:color="auto" w:fill="auto"/>
          </w:tcPr>
          <w:p w14:paraId="03141D76" w14:textId="2D9873E7" w:rsidR="00462DC9" w:rsidRPr="00AC7E7E" w:rsidRDefault="00462DC9" w:rsidP="00462DC9">
            <w:pPr>
              <w:shd w:val="clear" w:color="auto" w:fill="FFFFFF"/>
              <w:spacing w:after="120" w:line="360" w:lineRule="auto"/>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eastAsia="Times New Roman" w:cstheme="minorHAnsi"/>
                <w:color w:val="000000" w:themeColor="text1"/>
                <w:sz w:val="18"/>
                <w:szCs w:val="18"/>
                <w:shd w:val="clear" w:color="auto" w:fill="FFFFFF"/>
              </w:rPr>
              <w:t xml:space="preserve">Evaluation of the perceptions of both patients and nurses on the importance of educational content for </w:t>
            </w:r>
            <w:r w:rsidRPr="00AC7E7E">
              <w:rPr>
                <w:rFonts w:eastAsia="Times New Roman" w:cstheme="minorHAnsi"/>
                <w:color w:val="000000" w:themeColor="text1"/>
                <w:sz w:val="18"/>
                <w:szCs w:val="18"/>
                <w:shd w:val="clear" w:color="auto" w:fill="FFFFFF"/>
              </w:rPr>
              <w:lastRenderedPageBreak/>
              <w:t>patients with Congestive Heart Failure (CHF).</w:t>
            </w:r>
            <w:r w:rsidRPr="00AC7E7E" w:rsidDel="002D357E">
              <w:rPr>
                <w:rFonts w:eastAsia="Times New Roman" w:cstheme="minorHAnsi"/>
                <w:color w:val="000000" w:themeColor="text1"/>
                <w:sz w:val="18"/>
                <w:szCs w:val="18"/>
                <w:lang w:eastAsia="en-GB"/>
              </w:rPr>
              <w:t xml:space="preserve"> </w:t>
            </w:r>
          </w:p>
        </w:tc>
        <w:tc>
          <w:tcPr>
            <w:tcW w:w="1843" w:type="dxa"/>
            <w:shd w:val="clear" w:color="auto" w:fill="auto"/>
          </w:tcPr>
          <w:p w14:paraId="35BADE02" w14:textId="77777777" w:rsidR="00462DC9" w:rsidRPr="00AC7E7E" w:rsidRDefault="00462DC9" w:rsidP="00462DC9">
            <w:pPr>
              <w:pStyle w:val="NormalWeb"/>
              <w:shd w:val="clear" w:color="auto" w:fill="FFFFFF"/>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lastRenderedPageBreak/>
              <w:t>Questionnaire evaluating the importance of the following categories:</w:t>
            </w:r>
          </w:p>
          <w:p w14:paraId="5CE3CEA8" w14:textId="2E4C62E8" w:rsidR="00462DC9" w:rsidRPr="00AC7E7E" w:rsidRDefault="00462DC9" w:rsidP="00462DC9">
            <w:pPr>
              <w:pStyle w:val="NormalWeb"/>
              <w:shd w:val="clear" w:color="auto" w:fill="FFFFFF"/>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AC7E7E">
              <w:rPr>
                <w:rFonts w:asciiTheme="minorHAnsi" w:hAnsiTheme="minorHAnsi" w:cstheme="minorHAnsi"/>
                <w:color w:val="000000" w:themeColor="text1"/>
                <w:sz w:val="18"/>
                <w:szCs w:val="18"/>
                <w:shd w:val="clear" w:color="auto" w:fill="FFFFFF"/>
              </w:rPr>
              <w:t xml:space="preserve">Anatomy and physiology; </w:t>
            </w:r>
            <w:r w:rsidRPr="00AC7E7E">
              <w:rPr>
                <w:rFonts w:asciiTheme="minorHAnsi" w:hAnsiTheme="minorHAnsi" w:cstheme="minorHAnsi"/>
                <w:color w:val="000000" w:themeColor="text1"/>
                <w:sz w:val="18"/>
                <w:szCs w:val="18"/>
                <w:shd w:val="clear" w:color="auto" w:fill="FFFFFF"/>
              </w:rPr>
              <w:lastRenderedPageBreak/>
              <w:t>Psychology; Risk Factors; Medications, diet and activity; other.</w:t>
            </w:r>
          </w:p>
        </w:tc>
        <w:tc>
          <w:tcPr>
            <w:tcW w:w="3402" w:type="dxa"/>
            <w:shd w:val="clear" w:color="auto" w:fill="auto"/>
          </w:tcPr>
          <w:p w14:paraId="4168F8B6" w14:textId="77777777" w:rsidR="006F317A" w:rsidRDefault="006F317A"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P</w:t>
            </w:r>
            <w:r w:rsidR="00462DC9" w:rsidRPr="00AC7E7E">
              <w:rPr>
                <w:rFonts w:asciiTheme="minorHAnsi" w:hAnsiTheme="minorHAnsi" w:cstheme="minorHAnsi"/>
                <w:color w:val="000000" w:themeColor="text1"/>
                <w:sz w:val="18"/>
                <w:szCs w:val="18"/>
              </w:rPr>
              <w:t xml:space="preserve">atients and nurses rated all information as moderately to very important to learn. </w:t>
            </w:r>
          </w:p>
          <w:p w14:paraId="1B5D95DA" w14:textId="77777777" w:rsidR="00462DC9" w:rsidRDefault="00065760"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Patients often rated information as more important than nurses did.</w:t>
            </w:r>
          </w:p>
          <w:p w14:paraId="2A7BF6B9" w14:textId="7F5D546C" w:rsidR="00065760" w:rsidRPr="00AC7E7E" w:rsidRDefault="00065760"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No P values stated</w:t>
            </w:r>
          </w:p>
        </w:tc>
      </w:tr>
      <w:tr w:rsidR="00462DC9" w:rsidRPr="0031312C" w14:paraId="6B23D5E8"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656B4F3E" w14:textId="09E2A7AD" w:rsidR="00462DC9" w:rsidRPr="00AC7E7E" w:rsidRDefault="00462DC9" w:rsidP="00462DC9">
            <w:pPr>
              <w:spacing w:line="360" w:lineRule="auto"/>
              <w:rPr>
                <w:rFonts w:cstheme="minorHAnsi"/>
                <w:noProof/>
                <w:color w:val="000000" w:themeColor="text1"/>
                <w:sz w:val="18"/>
                <w:szCs w:val="18"/>
              </w:rPr>
            </w:pPr>
            <w:r w:rsidRPr="00AC7E7E">
              <w:rPr>
                <w:rFonts w:cstheme="minorHAnsi"/>
                <w:noProof/>
                <w:color w:val="000000" w:themeColor="text1"/>
                <w:sz w:val="18"/>
                <w:szCs w:val="18"/>
              </w:rPr>
              <w:t>Wehby D et al. (1999)</w:t>
            </w:r>
            <w:r w:rsidRPr="00AC7E7E">
              <w:rPr>
                <w:rFonts w:cstheme="minorHAnsi"/>
                <w:noProof/>
                <w:color w:val="000000" w:themeColor="text1"/>
                <w:sz w:val="18"/>
                <w:szCs w:val="18"/>
              </w:rPr>
              <w:fldChar w:fldCharType="begin" w:fldLock="1"/>
            </w:r>
            <w:r w:rsidR="008E683A">
              <w:rPr>
                <w:rFonts w:cstheme="minorHAnsi"/>
                <w:noProof/>
                <w:color w:val="000000" w:themeColor="text1"/>
                <w:sz w:val="18"/>
                <w:szCs w:val="18"/>
              </w:rPr>
              <w:instrText>ADDIN CSL_CITATION {"citationItems":[{"id":"ITEM-1","itemData":{"DOI":"10.1016/S0147-9563(99)70041-5","ISSN":"01479563","abstract":"OBJECTIVE: To determine the perceived learning needs of patients with heart failure (HF) compared with identified needs by registered nurses (RNs). DESIGN: Descriptive, comparative. SETTING: Two midwestern hospitals: 1 community hospital and 1 that is part of a large, university-affiliated, integrated health care system. SAMPLE: A convenience sample of 84 adult patients with HF from left ventricular systolic dysfunction and 84 registered nurses. OUTCOME MEASURE: The Heart Failure Learning Needs Inventory, developed for this study, was used to rate 98 individual items divided into 8 subscales suggested in the Agency for Health Care Policy and Research (AHCPR) practice guidelines. The subscales include general HF information, psychologic adaptation to illness, risk factors, medications, diet, activity, prognosis, and signs and symptoms. RESULTS: Multivariate analysis of variance was completed. The patients perceived the subscales of general HF information, risk factors, medications, prognosis, and signs and symptoms as more important to learn than the RNs did (P &lt; .05). Patients perceived diet information as less important to learn than the RNs did (P &lt; .05). There were no differences in the patients' and nurses' perceptions in the activity and psychologic subscales. The patients perceived all 8 subscales as more realistic to learn than the RNs did (P &lt; .05). Although not in identical order, both groups ranked education related to medication and signs and symptoms as the 2 priority areas. Diet information was ranked eighth by the patients and third by the RNs. CONCLUSION: The findings are consistent with previous research supporting the overall trend that patients with HF perceived patient education to be more important and realistic to learn during hospitalization than the nurses did. Patients and nurses identified education related to signs and symptoms and medication as the 2 most important content areas. In comparison with the AHCPR clinical practice guidelines, the group of RNs studied would ascribe the additional category of signs and symptoms as essential content to be taught during hospitalization.","author":[{"dropping-particle":"","family":"Wehby","given":"Diane","non-dropping-particle":"","parse-names":false,"suffix":""},{"dropping-particle":"","family":"Brenner","given":"Phyllis S.","non-dropping-particle":"","parse-names":false,"suffix":""}],"container-title":"Heart and Lung: Journal of Acute and Critical Care","id":"ITEM-1","issued":{"date-parts":[["1999"]]},"title":"Perceived learning needs of patients with heart failure","type":"article-journal"},"uris":["http://www.mendeley.com/documents/?uuid=59175784-9a88-4ba5-adcd-ec3f6e78c22d","http://www.mendeley.com/documents/?uuid=b69377b2-718c-4bcb-a197-0dfefeee65e6"]}],"mendeley":{"formattedCitation":"&lt;sup&gt;46&lt;/sup&gt;","manualFormatting":"[61","plainTextFormattedCitation":"46","previouslyFormattedCitation":"&lt;sup&gt;46&lt;/sup&gt;"},"properties":{"noteIndex":0},"schema":"https://github.com/citation-style-language/schema/raw/master/csl-citation.json"}</w:instrText>
            </w:r>
            <w:r w:rsidRPr="00AC7E7E">
              <w:rPr>
                <w:rFonts w:cstheme="minorHAnsi"/>
                <w:noProof/>
                <w:color w:val="000000" w:themeColor="text1"/>
                <w:sz w:val="18"/>
                <w:szCs w:val="18"/>
              </w:rPr>
              <w:fldChar w:fldCharType="separate"/>
            </w:r>
            <w:r w:rsidR="00DF013D">
              <w:rPr>
                <w:rFonts w:cstheme="minorHAnsi"/>
                <w:noProof/>
                <w:color w:val="000000" w:themeColor="text1"/>
                <w:sz w:val="18"/>
                <w:szCs w:val="18"/>
              </w:rPr>
              <w:t>[</w:t>
            </w:r>
            <w:r w:rsidRPr="00AC7E7E">
              <w:rPr>
                <w:rFonts w:cstheme="minorHAnsi"/>
                <w:noProof/>
                <w:color w:val="000000" w:themeColor="text1"/>
                <w:sz w:val="18"/>
                <w:szCs w:val="18"/>
              </w:rPr>
              <w:t>6</w:t>
            </w:r>
            <w:r>
              <w:rPr>
                <w:rFonts w:cstheme="minorHAnsi"/>
                <w:noProof/>
                <w:color w:val="000000" w:themeColor="text1"/>
                <w:sz w:val="18"/>
                <w:szCs w:val="18"/>
              </w:rPr>
              <w:t>1</w:t>
            </w:r>
            <w:r w:rsidRPr="00AC7E7E">
              <w:rPr>
                <w:rFonts w:cstheme="minorHAnsi"/>
                <w:noProof/>
                <w:color w:val="000000" w:themeColor="text1"/>
                <w:sz w:val="18"/>
                <w:szCs w:val="18"/>
              </w:rPr>
              <w:fldChar w:fldCharType="end"/>
            </w:r>
            <w:r w:rsidR="00DF013D">
              <w:rPr>
                <w:rFonts w:cstheme="minorHAnsi"/>
                <w:noProof/>
                <w:color w:val="000000" w:themeColor="text1"/>
                <w:sz w:val="18"/>
                <w:szCs w:val="18"/>
              </w:rPr>
              <w:t>]</w:t>
            </w:r>
            <w:r w:rsidR="00077AD1" w:rsidRPr="00AC7E7E">
              <w:rPr>
                <w:rFonts w:cstheme="minorHAnsi"/>
                <w:noProof/>
                <w:color w:val="000000" w:themeColor="text1"/>
                <w:sz w:val="18"/>
                <w:szCs w:val="18"/>
              </w:rPr>
              <w:t xml:space="preserve"> </w:t>
            </w:r>
          </w:p>
        </w:tc>
        <w:tc>
          <w:tcPr>
            <w:tcW w:w="1276" w:type="dxa"/>
            <w:shd w:val="clear" w:color="auto" w:fill="auto"/>
          </w:tcPr>
          <w:p w14:paraId="60CBDA0F" w14:textId="77777777" w:rsidR="00462DC9" w:rsidRPr="00AC7E7E"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rPr>
              <w:t>Descriptive Comparative study</w:t>
            </w:r>
            <w:r w:rsidRPr="0031312C" w:rsidDel="002D357E">
              <w:rPr>
                <w:rFonts w:cstheme="minorHAnsi"/>
                <w:color w:val="000000" w:themeColor="text1"/>
                <w:sz w:val="18"/>
                <w:szCs w:val="18"/>
              </w:rPr>
              <w:t xml:space="preserve"> </w:t>
            </w:r>
          </w:p>
        </w:tc>
        <w:tc>
          <w:tcPr>
            <w:tcW w:w="1417" w:type="dxa"/>
            <w:shd w:val="clear" w:color="auto" w:fill="auto"/>
          </w:tcPr>
          <w:p w14:paraId="077957CE" w14:textId="440E40FD" w:rsidR="00462DC9" w:rsidRPr="00AC7E7E" w:rsidRDefault="00462DC9" w:rsidP="00462DC9">
            <w:pPr>
              <w:shd w:val="clear" w:color="auto" w:fill="FFFFFF"/>
              <w:spacing w:after="120" w:line="360" w:lineRule="auto"/>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shd w:val="clear" w:color="auto" w:fill="FFFFFF"/>
              </w:rPr>
              <w:t xml:space="preserve">Perceptions of Regional Nurses (RNs) and patients concerning educational content on Heart Failure (HF) were analysed. </w:t>
            </w:r>
          </w:p>
        </w:tc>
        <w:tc>
          <w:tcPr>
            <w:tcW w:w="1843" w:type="dxa"/>
            <w:shd w:val="clear" w:color="auto" w:fill="auto"/>
          </w:tcPr>
          <w:p w14:paraId="552A31F5" w14:textId="09F6F204" w:rsidR="00462DC9" w:rsidRPr="00AC7E7E"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shd w:val="clear" w:color="auto" w:fill="FFFFFF"/>
              </w:rPr>
              <w:t>Ranking of categories of HF education in order of importance by patients and RNs.</w:t>
            </w:r>
          </w:p>
        </w:tc>
        <w:tc>
          <w:tcPr>
            <w:tcW w:w="3402" w:type="dxa"/>
            <w:shd w:val="clear" w:color="auto" w:fill="auto"/>
          </w:tcPr>
          <w:p w14:paraId="7EFD81A9" w14:textId="2B506956" w:rsidR="00065760" w:rsidRDefault="00065760"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color w:val="000000" w:themeColor="text1"/>
                <w:sz w:val="18"/>
                <w:szCs w:val="18"/>
                <w:shd w:val="clear" w:color="auto" w:fill="FFFFFF"/>
              </w:rPr>
              <w:t>‘Patients</w:t>
            </w:r>
            <w:r w:rsidR="00462DC9" w:rsidRPr="00AC7E7E">
              <w:rPr>
                <w:rFonts w:asciiTheme="minorHAnsi" w:hAnsiTheme="minorHAnsi" w:cstheme="minorHAnsi"/>
                <w:color w:val="000000" w:themeColor="text1"/>
                <w:sz w:val="18"/>
                <w:szCs w:val="18"/>
                <w:shd w:val="clear" w:color="auto" w:fill="FFFFFF"/>
              </w:rPr>
              <w:t xml:space="preserve"> perceived the subscales of general HF information, risk factors, medications, prognosis, and signs and symptoms as more important to learn than the RNs did (P &lt;.05). </w:t>
            </w:r>
          </w:p>
          <w:p w14:paraId="114951F3" w14:textId="36553C77" w:rsidR="00065760" w:rsidRDefault="00462DC9"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 xml:space="preserve">Patients perceived diet information as less important to learn than the RNs did (P &lt;. 05). </w:t>
            </w:r>
          </w:p>
          <w:p w14:paraId="6AC05EAD" w14:textId="77777777" w:rsidR="00065760" w:rsidRDefault="00065760"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color w:val="000000" w:themeColor="text1"/>
                <w:sz w:val="18"/>
                <w:szCs w:val="18"/>
                <w:shd w:val="clear" w:color="auto" w:fill="FFFFFF"/>
              </w:rPr>
              <w:t>P</w:t>
            </w:r>
            <w:r w:rsidR="00462DC9" w:rsidRPr="00AC7E7E">
              <w:rPr>
                <w:rFonts w:asciiTheme="minorHAnsi" w:hAnsiTheme="minorHAnsi" w:cstheme="minorHAnsi"/>
                <w:color w:val="000000" w:themeColor="text1"/>
                <w:sz w:val="18"/>
                <w:szCs w:val="18"/>
                <w:shd w:val="clear" w:color="auto" w:fill="FFFFFF"/>
              </w:rPr>
              <w:t xml:space="preserve">atients perceived all 8 subscales as more realistic to learn than the RNs did (P &lt;.05). Although not in identical order, both groups ranked education related to medication and signs and symptoms as the 2 priority areas. </w:t>
            </w:r>
          </w:p>
          <w:p w14:paraId="78A6D942" w14:textId="77777777" w:rsidR="00462DC9" w:rsidRDefault="00462DC9"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Diet information was ranked eighth by the patients and third by the RNs.</w:t>
            </w:r>
            <w:r w:rsidR="00065760">
              <w:rPr>
                <w:rFonts w:asciiTheme="minorHAnsi" w:hAnsiTheme="minorHAnsi" w:cstheme="minorHAnsi"/>
                <w:color w:val="000000" w:themeColor="text1"/>
                <w:sz w:val="18"/>
                <w:szCs w:val="18"/>
                <w:shd w:val="clear" w:color="auto" w:fill="FFFFFF"/>
              </w:rPr>
              <w:t>’</w:t>
            </w:r>
          </w:p>
          <w:p w14:paraId="4ECB5FB7" w14:textId="7AD0F7C0" w:rsidR="00065760" w:rsidRPr="00AC7E7E" w:rsidRDefault="00065760"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shd w:val="clear" w:color="auto" w:fill="FFFFFF"/>
              </w:rPr>
              <w:t>No P values stated</w:t>
            </w:r>
          </w:p>
        </w:tc>
      </w:tr>
      <w:tr w:rsidR="00462DC9" w:rsidRPr="0031312C" w14:paraId="4D160007"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8D20ABC" w14:textId="1A21C75F" w:rsidR="00462DC9" w:rsidRPr="00AC7E7E" w:rsidRDefault="00462DC9" w:rsidP="00462DC9">
            <w:pPr>
              <w:spacing w:line="360" w:lineRule="auto"/>
              <w:rPr>
                <w:rFonts w:cstheme="minorHAnsi"/>
                <w:noProof/>
                <w:color w:val="000000" w:themeColor="text1"/>
                <w:sz w:val="18"/>
                <w:szCs w:val="18"/>
              </w:rPr>
            </w:pPr>
            <w:r w:rsidRPr="00AC7E7E">
              <w:rPr>
                <w:rFonts w:cstheme="minorHAnsi"/>
                <w:noProof/>
                <w:color w:val="000000" w:themeColor="text1"/>
                <w:sz w:val="18"/>
                <w:szCs w:val="18"/>
              </w:rPr>
              <w:t>Clark JC et al. (2004)</w:t>
            </w:r>
            <w:r w:rsidRPr="00AC7E7E">
              <w:rPr>
                <w:rFonts w:cstheme="minorHAnsi"/>
                <w:noProof/>
                <w:color w:val="000000" w:themeColor="text1"/>
                <w:sz w:val="18"/>
                <w:szCs w:val="18"/>
              </w:rPr>
              <w:fldChar w:fldCharType="begin" w:fldLock="1"/>
            </w:r>
            <w:r w:rsidR="008E683A">
              <w:rPr>
                <w:rFonts w:cstheme="minorHAnsi"/>
                <w:noProof/>
                <w:color w:val="000000" w:themeColor="text1"/>
                <w:sz w:val="18"/>
                <w:szCs w:val="18"/>
              </w:rPr>
              <w:instrText>ADDIN CSL_CITATION {"citationItems":[{"id":"ITEM-1","itemData":{"DOI":"10.1016/j.apnr.2004.06.009","ISSN":"08971897","abstract":"This descriptive-correlational study examined the perceived learning needs of heart failure patients in postdischarge settings, as well as the influence of demographic variables on these learning needs. The Outpatient Heart Failure Learning Needs Inventory was used to rate subjects' perceptions of the importance of educational topics on a five-point Likert scale. Findings indicated that subjects perceived signs and symptoms and medications as most important to learn and diet, activity, and psychological factors as least important to learn. These findings are consistent with previous research and provide a framework on which to base the development of educational programs for patients with heart failure. A significant finding was that nearly 25% of screened patients were unable to participate because they were unaware that they had been diagnosed with heart failure. © 2004 Elsevier Inc. All rights reserved.","author":[{"dropping-particle":"","family":"Clark","given":"Judith C.","non-dropping-particle":"","parse-names":false,"suffix":""},{"dropping-particle":"","family":"Lan","given":"Virginia M.","non-dropping-particle":"","parse-names":false,"suffix":""}],"container-title":"Applied Nursing Research","id":"ITEM-1","issued":{"date-parts":[["2004"]]},"title":"Heart failure patient learning needs after hospital discharge","type":"article-journal"},"uris":["http://www.mendeley.com/documents/?uuid=7413c7d0-8b46-453d-beea-41444589ff6f","http://www.mendeley.com/documents/?uuid=7b737ef7-9356-43ad-a19d-e2af6bb59d12"]}],"mendeley":{"formattedCitation":"&lt;sup&gt;47&lt;/sup&gt;","manualFormatting":"[62","plainTextFormattedCitation":"47","previouslyFormattedCitation":"&lt;sup&gt;47&lt;/sup&gt;"},"properties":{"noteIndex":0},"schema":"https://github.com/citation-style-language/schema/raw/master/csl-citation.json"}</w:instrText>
            </w:r>
            <w:r w:rsidRPr="00AC7E7E">
              <w:rPr>
                <w:rFonts w:cstheme="minorHAnsi"/>
                <w:noProof/>
                <w:color w:val="000000" w:themeColor="text1"/>
                <w:sz w:val="18"/>
                <w:szCs w:val="18"/>
              </w:rPr>
              <w:fldChar w:fldCharType="separate"/>
            </w:r>
            <w:r w:rsidR="00DF013D">
              <w:rPr>
                <w:rFonts w:cstheme="minorHAnsi"/>
                <w:noProof/>
                <w:color w:val="000000" w:themeColor="text1"/>
                <w:sz w:val="18"/>
                <w:szCs w:val="18"/>
              </w:rPr>
              <w:t>[</w:t>
            </w:r>
            <w:r w:rsidRPr="00AC7E7E">
              <w:rPr>
                <w:rFonts w:cstheme="minorHAnsi"/>
                <w:noProof/>
                <w:color w:val="000000" w:themeColor="text1"/>
                <w:sz w:val="18"/>
                <w:szCs w:val="18"/>
              </w:rPr>
              <w:t>6</w:t>
            </w:r>
            <w:r>
              <w:rPr>
                <w:rFonts w:cstheme="minorHAnsi"/>
                <w:noProof/>
                <w:color w:val="000000" w:themeColor="text1"/>
                <w:sz w:val="18"/>
                <w:szCs w:val="18"/>
              </w:rPr>
              <w:t>2</w:t>
            </w:r>
            <w:r w:rsidRPr="00AC7E7E">
              <w:rPr>
                <w:rFonts w:cstheme="minorHAnsi"/>
                <w:noProof/>
                <w:color w:val="000000" w:themeColor="text1"/>
                <w:sz w:val="18"/>
                <w:szCs w:val="18"/>
              </w:rPr>
              <w:fldChar w:fldCharType="end"/>
            </w:r>
            <w:r w:rsidR="00DF013D">
              <w:rPr>
                <w:rFonts w:cstheme="minorHAnsi"/>
                <w:noProof/>
                <w:color w:val="000000" w:themeColor="text1"/>
                <w:sz w:val="18"/>
                <w:szCs w:val="18"/>
              </w:rPr>
              <w:t>]</w:t>
            </w:r>
          </w:p>
        </w:tc>
        <w:tc>
          <w:tcPr>
            <w:tcW w:w="1276" w:type="dxa"/>
            <w:shd w:val="clear" w:color="auto" w:fill="auto"/>
          </w:tcPr>
          <w:p w14:paraId="0CF2A60B" w14:textId="177DE7D3" w:rsidR="00462DC9" w:rsidRPr="00AC7E7E" w:rsidRDefault="00DF013D"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shd w:val="clear" w:color="auto" w:fill="FFFFFF"/>
              </w:rPr>
              <w:t>D</w:t>
            </w:r>
            <w:r w:rsidR="00462DC9" w:rsidRPr="00AC7E7E">
              <w:rPr>
                <w:rFonts w:cstheme="minorHAnsi"/>
                <w:color w:val="000000" w:themeColor="text1"/>
                <w:sz w:val="18"/>
                <w:szCs w:val="18"/>
                <w:shd w:val="clear" w:color="auto" w:fill="FFFFFF"/>
              </w:rPr>
              <w:t>escriptive-correlational study </w:t>
            </w:r>
            <w:r w:rsidR="00462DC9" w:rsidRPr="0031312C" w:rsidDel="002D357E">
              <w:rPr>
                <w:rFonts w:cstheme="minorHAnsi"/>
                <w:color w:val="000000" w:themeColor="text1"/>
                <w:sz w:val="18"/>
                <w:szCs w:val="18"/>
              </w:rPr>
              <w:t xml:space="preserve"> </w:t>
            </w:r>
          </w:p>
        </w:tc>
        <w:tc>
          <w:tcPr>
            <w:tcW w:w="1417" w:type="dxa"/>
            <w:shd w:val="clear" w:color="auto" w:fill="auto"/>
          </w:tcPr>
          <w:p w14:paraId="53D89C02" w14:textId="236A725B" w:rsidR="00462DC9" w:rsidRPr="00AC7E7E" w:rsidRDefault="00462DC9" w:rsidP="00462DC9">
            <w:pPr>
              <w:shd w:val="clear" w:color="auto" w:fill="FFFFFF"/>
              <w:spacing w:after="120" w:line="360" w:lineRule="auto"/>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shd w:val="clear" w:color="auto" w:fill="FFFFFF"/>
              </w:rPr>
              <w:t>Examination of perceived learning needs of Heart Failure patients post-discharge.</w:t>
            </w:r>
          </w:p>
        </w:tc>
        <w:tc>
          <w:tcPr>
            <w:tcW w:w="1843" w:type="dxa"/>
            <w:shd w:val="clear" w:color="auto" w:fill="auto"/>
          </w:tcPr>
          <w:p w14:paraId="06C6169C" w14:textId="44E7C17F" w:rsidR="00462DC9" w:rsidRPr="00AC7E7E" w:rsidRDefault="00462DC9" w:rsidP="008F5B7F">
            <w:pPr>
              <w:pStyle w:val="NormalWeb"/>
              <w:shd w:val="clear" w:color="auto" w:fill="FFFFFF"/>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asciiTheme="minorHAnsi" w:hAnsiTheme="minorHAnsi" w:cstheme="minorHAnsi"/>
                <w:color w:val="000000" w:themeColor="text1"/>
                <w:sz w:val="18"/>
                <w:szCs w:val="18"/>
                <w:shd w:val="clear" w:color="auto" w:fill="FFFFFF"/>
              </w:rPr>
              <w:t>‘The Outpatient Heart Failure Learning Needs Inventory was used to rate subjects' perceptions of the importance of educational topics on a five-point Likert scale.</w:t>
            </w:r>
            <w:r w:rsidR="004F57E4">
              <w:rPr>
                <w:rFonts w:asciiTheme="minorHAnsi" w:hAnsiTheme="minorHAnsi" w:cstheme="minorHAnsi"/>
                <w:color w:val="000000" w:themeColor="text1"/>
                <w:sz w:val="18"/>
                <w:szCs w:val="18"/>
                <w:shd w:val="clear" w:color="auto" w:fill="FFFFFF"/>
              </w:rPr>
              <w:t>’</w:t>
            </w:r>
          </w:p>
        </w:tc>
        <w:tc>
          <w:tcPr>
            <w:tcW w:w="3402" w:type="dxa"/>
            <w:shd w:val="clear" w:color="auto" w:fill="auto"/>
          </w:tcPr>
          <w:p w14:paraId="0658C370" w14:textId="77777777" w:rsidR="00462DC9" w:rsidRDefault="00462DC9"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Pr>
                <w:rFonts w:asciiTheme="minorHAnsi" w:hAnsiTheme="minorHAnsi" w:cstheme="minorHAnsi"/>
                <w:color w:val="000000" w:themeColor="text1"/>
                <w:sz w:val="18"/>
                <w:szCs w:val="18"/>
                <w:shd w:val="clear" w:color="auto" w:fill="FFFFFF"/>
              </w:rPr>
              <w:t>‘Findings indicated that subjects perceived signs and symptoms and medications as most important to learn and diet, activity, and psychological factors as least important to learn. These findings are consistent with previous research and provide a framework on which to base the development of educational programs for patients with heart failure. A significant finding was that nearly 25% of screened patients were unable to participate because they were unaware that they had been diagnosed with heart failure.</w:t>
            </w:r>
            <w:r w:rsidR="00C874F2">
              <w:rPr>
                <w:rFonts w:asciiTheme="minorHAnsi" w:hAnsiTheme="minorHAnsi" w:cstheme="minorHAnsi"/>
                <w:color w:val="000000" w:themeColor="text1"/>
                <w:sz w:val="18"/>
                <w:szCs w:val="18"/>
                <w:shd w:val="clear" w:color="auto" w:fill="FFFFFF"/>
              </w:rPr>
              <w:t>’</w:t>
            </w:r>
          </w:p>
          <w:p w14:paraId="785E19F0" w14:textId="773F8843" w:rsidR="00C874F2" w:rsidRPr="00AC7E7E" w:rsidRDefault="00C874F2"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shd w:val="clear" w:color="auto" w:fill="FFFFFF"/>
              </w:rPr>
              <w:t>No P Values Stated</w:t>
            </w:r>
          </w:p>
        </w:tc>
      </w:tr>
      <w:tr w:rsidR="00462DC9" w:rsidRPr="0031312C" w14:paraId="796C2A56"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600BDF7D" w14:textId="3D82168A" w:rsidR="00462DC9" w:rsidRPr="00AC7E7E" w:rsidRDefault="00462DC9" w:rsidP="00462DC9">
            <w:pPr>
              <w:spacing w:line="360" w:lineRule="auto"/>
              <w:rPr>
                <w:rFonts w:cstheme="minorHAnsi"/>
                <w:noProof/>
                <w:color w:val="000000" w:themeColor="text1"/>
                <w:sz w:val="18"/>
                <w:szCs w:val="18"/>
              </w:rPr>
            </w:pPr>
            <w:r w:rsidRPr="00AC7E7E">
              <w:rPr>
                <w:rFonts w:cstheme="minorHAnsi"/>
                <w:noProof/>
                <w:color w:val="000000" w:themeColor="text1"/>
                <w:sz w:val="18"/>
                <w:szCs w:val="18"/>
              </w:rPr>
              <w:t>Kiliç B et al. (2015)</w:t>
            </w:r>
            <w:r w:rsidRPr="00AC7E7E">
              <w:rPr>
                <w:rFonts w:cstheme="minorHAnsi"/>
                <w:noProof/>
                <w:color w:val="000000" w:themeColor="text1"/>
                <w:sz w:val="18"/>
                <w:szCs w:val="18"/>
              </w:rPr>
              <w:fldChar w:fldCharType="begin" w:fldLock="1"/>
            </w:r>
            <w:r w:rsidR="008E683A">
              <w:rPr>
                <w:rFonts w:cstheme="minorHAnsi"/>
                <w:noProof/>
                <w:color w:val="000000" w:themeColor="text1"/>
                <w:sz w:val="18"/>
                <w:szCs w:val="18"/>
              </w:rPr>
              <w:instrText>ADDIN CSL_CITATION {"citationItems":[{"id":"ITEM-1","itemData":{"DOI":"10.1186/2197-425x-3-s1-a208","author":[{"dropping-particle":"","family":"Kiliç","given":"B","non-dropping-particle":"","parse-names":false,"suffix":""},{"dropping-particle":"","family":"Sütçü Çiçek","given":"H","non-dropping-particle":"","parse-names":false,"suffix":""}],"container-title":"Intensive Care Medicine Experimental","id":"ITEM-1","issue":"S1","issued":{"date-parts":[["2015","12"]]},"publisher":"Springer Nature","title":"Assessment of educational needs of heart failure patients in intensive care units: qualitative study","type":"article-journal","volume":"3"},"uris":["http://www.mendeley.com/documents/?uuid=44c7fc34-a632-3fff-9f07-dff866a13afd","http://www.mendeley.com/documents/?uuid=eabbe229-d59d-4228-a72c-9ec516473991"]}],"mendeley":{"formattedCitation":"&lt;sup&gt;48&lt;/sup&gt;","manualFormatting":"[63","plainTextFormattedCitation":"48","previouslyFormattedCitation":"&lt;sup&gt;48&lt;/sup&gt;"},"properties":{"noteIndex":0},"schema":"https://github.com/citation-style-language/schema/raw/master/csl-citation.json"}</w:instrText>
            </w:r>
            <w:r w:rsidRPr="00AC7E7E">
              <w:rPr>
                <w:rFonts w:cstheme="minorHAnsi"/>
                <w:noProof/>
                <w:color w:val="000000" w:themeColor="text1"/>
                <w:sz w:val="18"/>
                <w:szCs w:val="18"/>
              </w:rPr>
              <w:fldChar w:fldCharType="separate"/>
            </w:r>
            <w:r w:rsidR="00DF013D">
              <w:rPr>
                <w:rFonts w:cstheme="minorHAnsi"/>
                <w:noProof/>
                <w:color w:val="000000" w:themeColor="text1"/>
                <w:sz w:val="18"/>
                <w:szCs w:val="18"/>
              </w:rPr>
              <w:t>[</w:t>
            </w:r>
            <w:r w:rsidRPr="00AC7E7E">
              <w:rPr>
                <w:rFonts w:cstheme="minorHAnsi"/>
                <w:noProof/>
                <w:color w:val="000000" w:themeColor="text1"/>
                <w:sz w:val="18"/>
                <w:szCs w:val="18"/>
              </w:rPr>
              <w:t>6</w:t>
            </w:r>
            <w:r>
              <w:rPr>
                <w:rFonts w:cstheme="minorHAnsi"/>
                <w:noProof/>
                <w:color w:val="000000" w:themeColor="text1"/>
                <w:sz w:val="18"/>
                <w:szCs w:val="18"/>
              </w:rPr>
              <w:t>3</w:t>
            </w:r>
            <w:r w:rsidRPr="00AC7E7E">
              <w:rPr>
                <w:rFonts w:cstheme="minorHAnsi"/>
                <w:noProof/>
                <w:color w:val="000000" w:themeColor="text1"/>
                <w:sz w:val="18"/>
                <w:szCs w:val="18"/>
              </w:rPr>
              <w:fldChar w:fldCharType="end"/>
            </w:r>
            <w:r w:rsidR="00DF013D">
              <w:rPr>
                <w:rFonts w:cstheme="minorHAnsi"/>
                <w:noProof/>
                <w:color w:val="000000" w:themeColor="text1"/>
                <w:sz w:val="18"/>
                <w:szCs w:val="18"/>
              </w:rPr>
              <w:t>]</w:t>
            </w:r>
            <w:r w:rsidRPr="0031312C" w:rsidDel="002D357E">
              <w:rPr>
                <w:rFonts w:cstheme="minorHAnsi"/>
                <w:noProof/>
                <w:color w:val="000000" w:themeColor="text1"/>
                <w:sz w:val="18"/>
                <w:szCs w:val="18"/>
              </w:rPr>
              <w:t xml:space="preserve"> </w:t>
            </w:r>
          </w:p>
        </w:tc>
        <w:tc>
          <w:tcPr>
            <w:tcW w:w="1276" w:type="dxa"/>
            <w:shd w:val="clear" w:color="auto" w:fill="auto"/>
          </w:tcPr>
          <w:p w14:paraId="42899B2C" w14:textId="77777777" w:rsidR="00462DC9" w:rsidRPr="00AC7E7E"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sidDel="002D357E">
              <w:rPr>
                <w:rFonts w:cstheme="minorHAnsi"/>
                <w:color w:val="000000" w:themeColor="text1"/>
                <w:sz w:val="18"/>
                <w:szCs w:val="18"/>
              </w:rPr>
              <w:t>Descriptive Comparative study</w:t>
            </w:r>
          </w:p>
        </w:tc>
        <w:tc>
          <w:tcPr>
            <w:tcW w:w="1417" w:type="dxa"/>
            <w:shd w:val="clear" w:color="auto" w:fill="auto"/>
          </w:tcPr>
          <w:p w14:paraId="3412BBE1" w14:textId="77777777" w:rsidR="00462DC9" w:rsidRPr="00AC7E7E" w:rsidRDefault="00462DC9" w:rsidP="00462DC9">
            <w:pPr>
              <w:shd w:val="clear" w:color="auto" w:fill="FFFFFF"/>
              <w:spacing w:after="120" w:line="360" w:lineRule="auto"/>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shd w:val="clear" w:color="auto" w:fill="FFFFFF"/>
              </w:rPr>
              <w:t xml:space="preserve">Qualitative analysis of questionnaires examining </w:t>
            </w:r>
            <w:r w:rsidRPr="00AC7E7E" w:rsidDel="002D357E">
              <w:rPr>
                <w:rFonts w:cstheme="minorHAnsi"/>
                <w:color w:val="000000" w:themeColor="text1"/>
                <w:sz w:val="18"/>
                <w:szCs w:val="18"/>
                <w:shd w:val="clear" w:color="auto" w:fill="FFFFFF"/>
              </w:rPr>
              <w:lastRenderedPageBreak/>
              <w:t xml:space="preserve">Perceptions of Regional Nurses (RNs) and patients concerning educational content on Heart Failure (HF) were analysed. </w:t>
            </w:r>
          </w:p>
        </w:tc>
        <w:tc>
          <w:tcPr>
            <w:tcW w:w="1843" w:type="dxa"/>
            <w:shd w:val="clear" w:color="auto" w:fill="auto"/>
          </w:tcPr>
          <w:p w14:paraId="4DBE78DC" w14:textId="0E90133C" w:rsidR="00462DC9" w:rsidRPr="00AC7E7E" w:rsidRDefault="00462DC9"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Pr>
                <w:rFonts w:eastAsia="Times New Roman" w:cstheme="minorHAnsi"/>
                <w:color w:val="000000" w:themeColor="text1"/>
                <w:sz w:val="18"/>
                <w:szCs w:val="18"/>
                <w:shd w:val="clear" w:color="auto" w:fill="FFFFFF"/>
              </w:rPr>
              <w:lastRenderedPageBreak/>
              <w:t xml:space="preserve">(1) Themes related to the educational needs of patients about usage of drugs. </w:t>
            </w:r>
            <w:r w:rsidRPr="00AC7E7E">
              <w:rPr>
                <w:rFonts w:eastAsia="Times New Roman" w:cstheme="minorHAnsi"/>
                <w:color w:val="000000" w:themeColor="text1"/>
                <w:sz w:val="18"/>
                <w:szCs w:val="18"/>
                <w:shd w:val="clear" w:color="auto" w:fill="FFFFFF"/>
              </w:rPr>
              <w:br/>
            </w:r>
            <w:r w:rsidRPr="00AC7E7E">
              <w:rPr>
                <w:rFonts w:eastAsia="Times New Roman" w:cstheme="minorHAnsi"/>
                <w:color w:val="000000" w:themeColor="text1"/>
                <w:sz w:val="18"/>
                <w:szCs w:val="18"/>
                <w:shd w:val="clear" w:color="auto" w:fill="FFFFFF"/>
              </w:rPr>
              <w:lastRenderedPageBreak/>
              <w:t>(2) Themes related with lifestyle changes.</w:t>
            </w:r>
            <w:r w:rsidRPr="00AC7E7E">
              <w:rPr>
                <w:rFonts w:eastAsia="Times New Roman" w:cstheme="minorHAnsi"/>
                <w:color w:val="000000" w:themeColor="text1"/>
                <w:sz w:val="18"/>
                <w:szCs w:val="18"/>
                <w:shd w:val="clear" w:color="auto" w:fill="FFFFFF"/>
              </w:rPr>
              <w:br/>
              <w:t>(3) Themes about the educational needs of the patients related to the characteristics of the disease</w:t>
            </w:r>
            <w:r w:rsidR="004F57E4">
              <w:rPr>
                <w:rFonts w:eastAsia="Times New Roman" w:cstheme="minorHAnsi"/>
                <w:color w:val="000000" w:themeColor="text1"/>
                <w:sz w:val="18"/>
                <w:szCs w:val="18"/>
                <w:shd w:val="clear" w:color="auto" w:fill="FFFFFF"/>
              </w:rPr>
              <w:t xml:space="preserve"> </w:t>
            </w:r>
            <w:r w:rsidRPr="00AC7E7E" w:rsidDel="002D357E">
              <w:rPr>
                <w:rFonts w:eastAsia="Times New Roman" w:cstheme="minorHAnsi"/>
                <w:color w:val="000000" w:themeColor="text1"/>
                <w:sz w:val="18"/>
                <w:szCs w:val="18"/>
                <w:shd w:val="clear" w:color="auto" w:fill="FFFFFF"/>
              </w:rPr>
              <w:t>Ranking of categories of HF education in order of importance by patients and RNs.</w:t>
            </w:r>
          </w:p>
        </w:tc>
        <w:tc>
          <w:tcPr>
            <w:tcW w:w="3402" w:type="dxa"/>
            <w:shd w:val="clear" w:color="auto" w:fill="auto"/>
          </w:tcPr>
          <w:p w14:paraId="5C8CE0C7" w14:textId="77777777" w:rsidR="00462DC9" w:rsidRDefault="00C874F2"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shd w:val="clear" w:color="auto" w:fill="FFFFFF"/>
              </w:rPr>
              <w:lastRenderedPageBreak/>
              <w:t>‘</w:t>
            </w:r>
            <w:r w:rsidR="00462DC9" w:rsidRPr="00AC7E7E">
              <w:rPr>
                <w:rFonts w:asciiTheme="minorHAnsi" w:hAnsiTheme="minorHAnsi" w:cstheme="minorHAnsi"/>
                <w:color w:val="000000" w:themeColor="text1"/>
                <w:sz w:val="18"/>
                <w:szCs w:val="18"/>
                <w:shd w:val="clear" w:color="auto" w:fill="FFFFFF"/>
              </w:rPr>
              <w:t xml:space="preserve">In this study HF patients stated that they mainly need information about the effects and purposes of the drugs they used. The </w:t>
            </w:r>
            <w:r w:rsidR="00462DC9" w:rsidRPr="00AC7E7E">
              <w:rPr>
                <w:rFonts w:asciiTheme="minorHAnsi" w:hAnsiTheme="minorHAnsi" w:cstheme="minorHAnsi"/>
                <w:color w:val="000000" w:themeColor="text1"/>
                <w:sz w:val="18"/>
                <w:szCs w:val="18"/>
                <w:shd w:val="clear" w:color="auto" w:fill="FFFFFF"/>
              </w:rPr>
              <w:lastRenderedPageBreak/>
              <w:t>need for information about the management of the symptoms that affect daily activities are considered 2</w:t>
            </w:r>
            <w:r w:rsidR="00462DC9" w:rsidRPr="00AC7E7E">
              <w:rPr>
                <w:rFonts w:asciiTheme="minorHAnsi" w:hAnsiTheme="minorHAnsi" w:cstheme="minorHAnsi"/>
                <w:color w:val="000000" w:themeColor="text1"/>
                <w:sz w:val="18"/>
                <w:szCs w:val="18"/>
                <w:shd w:val="clear" w:color="auto" w:fill="FFFFFF"/>
                <w:vertAlign w:val="superscript"/>
              </w:rPr>
              <w:t>nd</w:t>
            </w:r>
            <w:r w:rsidR="00462DC9" w:rsidRPr="00AC7E7E">
              <w:rPr>
                <w:rFonts w:asciiTheme="minorHAnsi" w:hAnsiTheme="minorHAnsi" w:cstheme="minorHAnsi"/>
                <w:color w:val="000000" w:themeColor="text1"/>
                <w:sz w:val="18"/>
                <w:szCs w:val="18"/>
                <w:shd w:val="clear" w:color="auto" w:fill="FFFFFF"/>
              </w:rPr>
              <w:t> and the educational needs about the disease itself are considered 3</w:t>
            </w:r>
            <w:r w:rsidR="00462DC9" w:rsidRPr="00AC7E7E">
              <w:rPr>
                <w:rFonts w:asciiTheme="minorHAnsi" w:hAnsiTheme="minorHAnsi" w:cstheme="minorHAnsi"/>
                <w:color w:val="000000" w:themeColor="text1"/>
                <w:sz w:val="18"/>
                <w:szCs w:val="18"/>
                <w:shd w:val="clear" w:color="auto" w:fill="FFFFFF"/>
                <w:vertAlign w:val="superscript"/>
              </w:rPr>
              <w:t>rd</w:t>
            </w:r>
            <w:r w:rsidR="00462DC9" w:rsidRPr="00AC7E7E">
              <w:rPr>
                <w:rFonts w:asciiTheme="minorHAnsi" w:hAnsiTheme="minorHAnsi" w:cstheme="minorHAnsi"/>
                <w:color w:val="000000" w:themeColor="text1"/>
                <w:sz w:val="18"/>
                <w:szCs w:val="18"/>
                <w:shd w:val="clear" w:color="auto" w:fill="FFFFFF"/>
              </w:rPr>
              <w:t> in importance.</w:t>
            </w:r>
            <w:r>
              <w:rPr>
                <w:rFonts w:asciiTheme="minorHAnsi" w:hAnsiTheme="minorHAnsi" w:cstheme="minorHAnsi"/>
                <w:color w:val="000000" w:themeColor="text1"/>
                <w:sz w:val="18"/>
                <w:szCs w:val="18"/>
                <w:shd w:val="clear" w:color="auto" w:fill="FFFFFF"/>
              </w:rPr>
              <w:t>’</w:t>
            </w:r>
            <w:r w:rsidR="00462DC9" w:rsidRPr="0031312C" w:rsidDel="002D357E">
              <w:rPr>
                <w:rFonts w:asciiTheme="minorHAnsi" w:hAnsiTheme="minorHAnsi" w:cstheme="minorHAnsi"/>
                <w:color w:val="000000" w:themeColor="text1"/>
                <w:sz w:val="18"/>
                <w:szCs w:val="18"/>
              </w:rPr>
              <w:t xml:space="preserve"> </w:t>
            </w:r>
          </w:p>
          <w:p w14:paraId="1F2F6CC3" w14:textId="234137D7" w:rsidR="00C874F2" w:rsidRPr="00AC7E7E" w:rsidRDefault="00C874F2"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No P Values stated</w:t>
            </w:r>
          </w:p>
        </w:tc>
      </w:tr>
      <w:tr w:rsidR="004F57E4" w:rsidRPr="0031312C" w14:paraId="680AE3B1" w14:textId="77777777" w:rsidTr="008F5B7F">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7A983EB" w14:textId="77777777" w:rsidR="004F57E4" w:rsidRDefault="004F57E4" w:rsidP="00462DC9">
            <w:pPr>
              <w:spacing w:line="360" w:lineRule="auto"/>
              <w:rPr>
                <w:rFonts w:cstheme="minorHAnsi"/>
                <w:b w:val="0"/>
                <w:bCs w:val="0"/>
                <w:noProof/>
                <w:color w:val="000000" w:themeColor="text1"/>
                <w:sz w:val="18"/>
                <w:szCs w:val="18"/>
              </w:rPr>
            </w:pPr>
            <w:r w:rsidRPr="00AC7E7E">
              <w:rPr>
                <w:rFonts w:cstheme="minorHAnsi"/>
                <w:noProof/>
                <w:color w:val="000000" w:themeColor="text1"/>
                <w:sz w:val="18"/>
                <w:szCs w:val="18"/>
              </w:rPr>
              <w:lastRenderedPageBreak/>
              <w:t>Solomon P e</w:t>
            </w:r>
            <w:r w:rsidR="00176F90">
              <w:rPr>
                <w:rFonts w:cstheme="minorHAnsi"/>
                <w:noProof/>
                <w:color w:val="000000" w:themeColor="text1"/>
                <w:sz w:val="18"/>
                <w:szCs w:val="18"/>
              </w:rPr>
              <w:t>t</w:t>
            </w:r>
            <w:r w:rsidRPr="00AC7E7E">
              <w:rPr>
                <w:rFonts w:cstheme="minorHAnsi"/>
                <w:noProof/>
                <w:color w:val="000000" w:themeColor="text1"/>
                <w:sz w:val="18"/>
                <w:szCs w:val="18"/>
              </w:rPr>
              <w:t xml:space="preserve"> al. (2018)</w:t>
            </w:r>
            <w:r w:rsidR="009C35D5">
              <w:rPr>
                <w:rFonts w:cstheme="minorHAnsi"/>
                <w:noProof/>
                <w:color w:val="000000" w:themeColor="text1"/>
                <w:sz w:val="18"/>
                <w:szCs w:val="18"/>
              </w:rPr>
              <w:t xml:space="preserve"> [65]</w:t>
            </w:r>
          </w:p>
          <w:p w14:paraId="45A1199B" w14:textId="45876E91" w:rsidR="009C35D5" w:rsidRPr="00AC7E7E" w:rsidRDefault="009C35D5" w:rsidP="00462DC9">
            <w:pPr>
              <w:spacing w:line="360" w:lineRule="auto"/>
              <w:rPr>
                <w:rFonts w:cstheme="minorHAnsi"/>
                <w:noProof/>
                <w:color w:val="000000" w:themeColor="text1"/>
                <w:sz w:val="18"/>
                <w:szCs w:val="18"/>
              </w:rPr>
            </w:pPr>
          </w:p>
        </w:tc>
        <w:tc>
          <w:tcPr>
            <w:tcW w:w="1276" w:type="dxa"/>
            <w:shd w:val="clear" w:color="auto" w:fill="auto"/>
          </w:tcPr>
          <w:p w14:paraId="50602C98" w14:textId="2EF2E806" w:rsidR="004F57E4" w:rsidRPr="00AC7E7E" w:rsidRDefault="004F57E4"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shd w:val="clear" w:color="auto" w:fill="FFFFFF"/>
              </w:rPr>
              <w:t xml:space="preserve">Qualitative </w:t>
            </w:r>
            <w:r w:rsidRPr="0031312C">
              <w:rPr>
                <w:rFonts w:cstheme="minorHAnsi"/>
                <w:color w:val="000000" w:themeColor="text1"/>
                <w:sz w:val="18"/>
                <w:szCs w:val="18"/>
                <w:shd w:val="clear" w:color="auto" w:fill="FFFFFF"/>
              </w:rPr>
              <w:t>study</w:t>
            </w:r>
            <w:r w:rsidRPr="0031312C" w:rsidDel="002D357E">
              <w:rPr>
                <w:rFonts w:cstheme="minorHAnsi"/>
                <w:color w:val="000000" w:themeColor="text1"/>
                <w:sz w:val="18"/>
                <w:szCs w:val="18"/>
                <w:shd w:val="clear" w:color="auto" w:fill="FFFFFF"/>
              </w:rPr>
              <w:t xml:space="preserve"> </w:t>
            </w:r>
          </w:p>
        </w:tc>
        <w:tc>
          <w:tcPr>
            <w:tcW w:w="1417" w:type="dxa"/>
            <w:shd w:val="clear" w:color="auto" w:fill="auto"/>
          </w:tcPr>
          <w:p w14:paraId="149BA288" w14:textId="62B33B68" w:rsidR="004F57E4" w:rsidRPr="00AC7E7E" w:rsidRDefault="00176F90" w:rsidP="00462DC9">
            <w:pPr>
              <w:shd w:val="clear" w:color="auto" w:fill="FFFFFF"/>
              <w:spacing w:after="120" w:line="360" w:lineRule="auto"/>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shd w:val="clear" w:color="auto" w:fill="FFFFFF"/>
              </w:rPr>
              <w:t>To build an evidence based online patient information resource for HIV patients</w:t>
            </w:r>
          </w:p>
        </w:tc>
        <w:tc>
          <w:tcPr>
            <w:tcW w:w="1843" w:type="dxa"/>
            <w:shd w:val="clear" w:color="auto" w:fill="auto"/>
          </w:tcPr>
          <w:p w14:paraId="31B6F0AE" w14:textId="28BA3473" w:rsidR="004F57E4" w:rsidRPr="00AC7E7E" w:rsidRDefault="004F57E4" w:rsidP="00462DC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C7E7E">
              <w:rPr>
                <w:rFonts w:cstheme="minorHAnsi"/>
                <w:color w:val="000000" w:themeColor="text1"/>
                <w:sz w:val="18"/>
                <w:szCs w:val="18"/>
                <w:shd w:val="clear" w:color="auto" w:fill="FFFFFF"/>
              </w:rPr>
              <w:t xml:space="preserve">Transcribed interviews </w:t>
            </w:r>
            <w:r w:rsidR="00176F90">
              <w:rPr>
                <w:rFonts w:cstheme="minorHAnsi"/>
                <w:color w:val="000000" w:themeColor="text1"/>
                <w:sz w:val="18"/>
                <w:szCs w:val="18"/>
                <w:shd w:val="clear" w:color="auto" w:fill="FFFFFF"/>
              </w:rPr>
              <w:t xml:space="preserve">of stakeholders underwent </w:t>
            </w:r>
            <w:r w:rsidRPr="00AC7E7E">
              <w:rPr>
                <w:rFonts w:cstheme="minorHAnsi"/>
                <w:color w:val="000000" w:themeColor="text1"/>
                <w:sz w:val="18"/>
                <w:szCs w:val="18"/>
                <w:shd w:val="clear" w:color="auto" w:fill="FFFFFF"/>
              </w:rPr>
              <w:t>qualitative content analysis</w:t>
            </w:r>
          </w:p>
        </w:tc>
        <w:tc>
          <w:tcPr>
            <w:tcW w:w="3402" w:type="dxa"/>
            <w:shd w:val="clear" w:color="auto" w:fill="auto"/>
          </w:tcPr>
          <w:p w14:paraId="0FAEAFBD" w14:textId="77777777" w:rsidR="004F57E4" w:rsidRDefault="009C35D5"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Interviewees suggested descriptions of all members of the healthcare team involved with HIV care be included in the website</w:t>
            </w:r>
          </w:p>
          <w:p w14:paraId="7D8DB4CE" w14:textId="7BAEC368" w:rsidR="009C35D5" w:rsidRDefault="002D08FC"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It was also suggested to organise the menu into health challenge categories for ease of navigation</w:t>
            </w:r>
          </w:p>
          <w:p w14:paraId="523C22AB" w14:textId="1127115B" w:rsidR="002D08FC" w:rsidRPr="00AC7E7E" w:rsidRDefault="002D08FC" w:rsidP="00462DC9">
            <w:pPr>
              <w:pStyle w:val="halfrhythm"/>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No P values stated</w:t>
            </w:r>
          </w:p>
        </w:tc>
      </w:tr>
      <w:tr w:rsidR="004F57E4" w:rsidRPr="0031312C" w14:paraId="1B7A0F7D" w14:textId="77777777" w:rsidTr="008F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4CDFAE2" w14:textId="6B4BF1E2" w:rsidR="004F57E4" w:rsidRPr="00AC7E7E" w:rsidRDefault="004F57E4" w:rsidP="00462DC9">
            <w:pPr>
              <w:spacing w:line="360" w:lineRule="auto"/>
              <w:rPr>
                <w:rFonts w:cstheme="minorHAnsi"/>
                <w:noProof/>
                <w:color w:val="000000" w:themeColor="text1"/>
                <w:sz w:val="18"/>
                <w:szCs w:val="18"/>
              </w:rPr>
            </w:pPr>
            <w:r w:rsidRPr="00AC7E7E" w:rsidDel="00DE25F3">
              <w:rPr>
                <w:rFonts w:cstheme="minorHAnsi"/>
                <w:noProof/>
                <w:color w:val="000000" w:themeColor="text1"/>
                <w:sz w:val="18"/>
                <w:szCs w:val="18"/>
              </w:rPr>
              <w:t>Liu XL et al. (2017)</w:t>
            </w:r>
            <w:r w:rsidR="0037056F" w:rsidRPr="00AC7E7E">
              <w:rPr>
                <w:rFonts w:cstheme="minorHAnsi"/>
                <w:noProof/>
                <w:color w:val="000000" w:themeColor="text1"/>
                <w:sz w:val="18"/>
                <w:szCs w:val="18"/>
              </w:rPr>
              <w:t xml:space="preserve"> </w:t>
            </w:r>
            <w:r w:rsidR="009C35D5">
              <w:rPr>
                <w:rFonts w:cstheme="minorHAnsi"/>
                <w:noProof/>
                <w:color w:val="000000" w:themeColor="text1"/>
                <w:sz w:val="18"/>
                <w:szCs w:val="18"/>
              </w:rPr>
              <w:t>[64]</w:t>
            </w:r>
          </w:p>
        </w:tc>
        <w:tc>
          <w:tcPr>
            <w:tcW w:w="1276" w:type="dxa"/>
            <w:shd w:val="clear" w:color="auto" w:fill="auto"/>
          </w:tcPr>
          <w:p w14:paraId="6D1E740F" w14:textId="49B69C22" w:rsidR="004F57E4" w:rsidRPr="00AC7E7E" w:rsidRDefault="004F57E4"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sidDel="00DE25F3">
              <w:rPr>
                <w:rFonts w:cstheme="minorHAnsi"/>
                <w:color w:val="000000" w:themeColor="text1"/>
                <w:sz w:val="18"/>
                <w:szCs w:val="18"/>
                <w:shd w:val="clear" w:color="auto" w:fill="FFFFFF"/>
              </w:rPr>
              <w:t>Umbrella review</w:t>
            </w:r>
          </w:p>
        </w:tc>
        <w:tc>
          <w:tcPr>
            <w:tcW w:w="1417" w:type="dxa"/>
            <w:shd w:val="clear" w:color="auto" w:fill="auto"/>
          </w:tcPr>
          <w:p w14:paraId="445759FC" w14:textId="197C546E" w:rsidR="004F57E4" w:rsidRPr="00AC7E7E" w:rsidRDefault="0037056F" w:rsidP="00462DC9">
            <w:pPr>
              <w:shd w:val="clear" w:color="auto" w:fill="FFFFFF"/>
              <w:spacing w:after="120" w:line="360" w:lineRule="auto"/>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shd w:val="clear" w:color="auto" w:fill="FFFFFF"/>
              </w:rPr>
              <w:t>A</w:t>
            </w:r>
            <w:r w:rsidR="004F57E4" w:rsidRPr="00AC7E7E" w:rsidDel="00DE25F3">
              <w:rPr>
                <w:rFonts w:cstheme="minorHAnsi"/>
                <w:color w:val="000000" w:themeColor="text1"/>
                <w:sz w:val="18"/>
                <w:szCs w:val="18"/>
                <w:shd w:val="clear" w:color="auto" w:fill="FFFFFF"/>
              </w:rPr>
              <w:t>imed to identify the current evidence on health education-related interventions for patients with acute coronary syndrome (ACS) or type two diabetes</w:t>
            </w:r>
          </w:p>
        </w:tc>
        <w:tc>
          <w:tcPr>
            <w:tcW w:w="1843" w:type="dxa"/>
            <w:shd w:val="clear" w:color="auto" w:fill="auto"/>
          </w:tcPr>
          <w:p w14:paraId="6624002C" w14:textId="7C31AAF9" w:rsidR="004F57E4" w:rsidRPr="00AC7E7E" w:rsidRDefault="004F57E4" w:rsidP="00462DC9">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C7E7E" w:rsidDel="00DE25F3">
              <w:rPr>
                <w:rFonts w:cstheme="minorHAnsi"/>
                <w:color w:val="000000" w:themeColor="text1"/>
                <w:sz w:val="18"/>
                <w:szCs w:val="18"/>
                <w:shd w:val="clear" w:color="auto" w:fill="FFFFFF"/>
              </w:rPr>
              <w:t>Clinical outcomes</w:t>
            </w:r>
            <w:r w:rsidR="0037056F">
              <w:rPr>
                <w:rFonts w:cstheme="minorHAnsi"/>
                <w:color w:val="000000" w:themeColor="text1"/>
                <w:sz w:val="18"/>
                <w:szCs w:val="18"/>
                <w:shd w:val="clear" w:color="auto" w:fill="FFFFFF"/>
              </w:rPr>
              <w:t>,</w:t>
            </w:r>
            <w:r w:rsidRPr="00AC7E7E" w:rsidDel="00DE25F3">
              <w:rPr>
                <w:rFonts w:cstheme="minorHAnsi"/>
                <w:color w:val="000000" w:themeColor="text1"/>
                <w:sz w:val="18"/>
                <w:szCs w:val="18"/>
                <w:shd w:val="clear" w:color="auto" w:fill="FFFFFF"/>
              </w:rPr>
              <w:t xml:space="preserve"> behavioural outcomes</w:t>
            </w:r>
            <w:r w:rsidR="0037056F">
              <w:rPr>
                <w:rFonts w:cstheme="minorHAnsi"/>
                <w:color w:val="000000" w:themeColor="text1"/>
                <w:sz w:val="18"/>
                <w:szCs w:val="18"/>
                <w:shd w:val="clear" w:color="auto" w:fill="FFFFFF"/>
              </w:rPr>
              <w:t xml:space="preserve">, </w:t>
            </w:r>
            <w:r w:rsidRPr="00AC7E7E" w:rsidDel="00DE25F3">
              <w:rPr>
                <w:rFonts w:cstheme="minorHAnsi"/>
                <w:color w:val="000000" w:themeColor="text1"/>
                <w:sz w:val="18"/>
                <w:szCs w:val="18"/>
                <w:shd w:val="clear" w:color="auto" w:fill="FFFFFF"/>
              </w:rPr>
              <w:t>psychosocial outcomes and medical service use.</w:t>
            </w:r>
          </w:p>
        </w:tc>
        <w:tc>
          <w:tcPr>
            <w:tcW w:w="3402" w:type="dxa"/>
            <w:shd w:val="clear" w:color="auto" w:fill="auto"/>
          </w:tcPr>
          <w:p w14:paraId="7B83BD3A" w14:textId="26F732EE" w:rsidR="0037056F" w:rsidRDefault="004F57E4"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sidDel="00DE25F3">
              <w:rPr>
                <w:rFonts w:asciiTheme="minorHAnsi" w:hAnsiTheme="minorHAnsi" w:cstheme="minorHAnsi"/>
                <w:color w:val="000000" w:themeColor="text1"/>
                <w:sz w:val="18"/>
                <w:szCs w:val="18"/>
                <w:shd w:val="clear" w:color="auto" w:fill="FFFFFF"/>
              </w:rPr>
              <w:t xml:space="preserve">Nurses and multidisciplinary teams were the most frequent </w:t>
            </w:r>
            <w:r w:rsidR="0037056F">
              <w:rPr>
                <w:rFonts w:asciiTheme="minorHAnsi" w:hAnsiTheme="minorHAnsi" w:cstheme="minorHAnsi"/>
                <w:color w:val="000000" w:themeColor="text1"/>
                <w:sz w:val="18"/>
                <w:szCs w:val="18"/>
                <w:shd w:val="clear" w:color="auto" w:fill="FFFFFF"/>
              </w:rPr>
              <w:t xml:space="preserve">healthcare </w:t>
            </w:r>
            <w:r w:rsidRPr="00AC7E7E" w:rsidDel="00DE25F3">
              <w:rPr>
                <w:rFonts w:asciiTheme="minorHAnsi" w:hAnsiTheme="minorHAnsi" w:cstheme="minorHAnsi"/>
                <w:color w:val="000000" w:themeColor="text1"/>
                <w:sz w:val="18"/>
                <w:szCs w:val="18"/>
                <w:shd w:val="clear" w:color="auto" w:fill="FFFFFF"/>
              </w:rPr>
              <w:t xml:space="preserve">professionals to provide education, and most educational interventions were delivered </w:t>
            </w:r>
            <w:r w:rsidR="0037056F">
              <w:rPr>
                <w:rFonts w:asciiTheme="minorHAnsi" w:hAnsiTheme="minorHAnsi" w:cstheme="minorHAnsi"/>
                <w:color w:val="000000" w:themeColor="text1"/>
                <w:sz w:val="18"/>
                <w:szCs w:val="18"/>
                <w:shd w:val="clear" w:color="auto" w:fill="FFFFFF"/>
              </w:rPr>
              <w:t>after</w:t>
            </w:r>
            <w:r w:rsidRPr="00AC7E7E" w:rsidDel="00DE25F3">
              <w:rPr>
                <w:rFonts w:asciiTheme="minorHAnsi" w:hAnsiTheme="minorHAnsi" w:cstheme="minorHAnsi"/>
                <w:color w:val="000000" w:themeColor="text1"/>
                <w:sz w:val="18"/>
                <w:szCs w:val="18"/>
                <w:shd w:val="clear" w:color="auto" w:fill="FFFFFF"/>
              </w:rPr>
              <w:t xml:space="preserve"> discharge. </w:t>
            </w:r>
          </w:p>
          <w:p w14:paraId="1133B4F9" w14:textId="77777777" w:rsidR="002D08FC" w:rsidRDefault="004F57E4"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sidDel="00DE25F3">
              <w:rPr>
                <w:rFonts w:asciiTheme="minorHAnsi" w:hAnsiTheme="minorHAnsi" w:cstheme="minorHAnsi"/>
                <w:color w:val="000000" w:themeColor="text1"/>
                <w:sz w:val="18"/>
                <w:szCs w:val="18"/>
                <w:shd w:val="clear" w:color="auto" w:fill="FFFFFF"/>
              </w:rPr>
              <w:t>Face-to-face sessions were the most common delivery formats</w:t>
            </w:r>
            <w:r w:rsidR="0037056F">
              <w:rPr>
                <w:rFonts w:asciiTheme="minorHAnsi" w:hAnsiTheme="minorHAnsi" w:cstheme="minorHAnsi"/>
                <w:color w:val="000000" w:themeColor="text1"/>
                <w:sz w:val="18"/>
                <w:szCs w:val="18"/>
                <w:shd w:val="clear" w:color="auto" w:fill="FFFFFF"/>
              </w:rPr>
              <w:t xml:space="preserve"> of patient educational interventions.</w:t>
            </w:r>
          </w:p>
          <w:p w14:paraId="46F4D5A2" w14:textId="59CFBA87" w:rsidR="0037056F" w:rsidRDefault="004F57E4"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AC7E7E" w:rsidDel="00DE25F3">
              <w:rPr>
                <w:rFonts w:asciiTheme="minorHAnsi" w:hAnsiTheme="minorHAnsi" w:cstheme="minorHAnsi"/>
                <w:color w:val="000000" w:themeColor="text1"/>
                <w:sz w:val="18"/>
                <w:szCs w:val="18"/>
                <w:shd w:val="clear" w:color="auto" w:fill="FFFFFF"/>
              </w:rPr>
              <w:t xml:space="preserve">Psychoeducational interventions were </w:t>
            </w:r>
            <w:r w:rsidR="0037056F">
              <w:rPr>
                <w:rFonts w:asciiTheme="minorHAnsi" w:hAnsiTheme="minorHAnsi" w:cstheme="minorHAnsi"/>
                <w:color w:val="000000" w:themeColor="text1"/>
                <w:sz w:val="18"/>
                <w:szCs w:val="18"/>
                <w:shd w:val="clear" w:color="auto" w:fill="FFFFFF"/>
              </w:rPr>
              <w:t xml:space="preserve">found to be </w:t>
            </w:r>
            <w:r w:rsidRPr="00AC7E7E" w:rsidDel="00DE25F3">
              <w:rPr>
                <w:rFonts w:asciiTheme="minorHAnsi" w:hAnsiTheme="minorHAnsi" w:cstheme="minorHAnsi"/>
                <w:color w:val="000000" w:themeColor="text1"/>
                <w:sz w:val="18"/>
                <w:szCs w:val="18"/>
                <w:shd w:val="clear" w:color="auto" w:fill="FFFFFF"/>
              </w:rPr>
              <w:t xml:space="preserve">effective </w:t>
            </w:r>
            <w:r w:rsidR="0037056F">
              <w:rPr>
                <w:rFonts w:asciiTheme="minorHAnsi" w:hAnsiTheme="minorHAnsi" w:cstheme="minorHAnsi"/>
                <w:color w:val="000000" w:themeColor="text1"/>
                <w:sz w:val="18"/>
                <w:szCs w:val="18"/>
                <w:shd w:val="clear" w:color="auto" w:fill="FFFFFF"/>
              </w:rPr>
              <w:t>in</w:t>
            </w:r>
            <w:r w:rsidRPr="00AC7E7E" w:rsidDel="00DE25F3">
              <w:rPr>
                <w:rFonts w:asciiTheme="minorHAnsi" w:hAnsiTheme="minorHAnsi" w:cstheme="minorHAnsi"/>
                <w:color w:val="000000" w:themeColor="text1"/>
                <w:sz w:val="18"/>
                <w:szCs w:val="18"/>
                <w:shd w:val="clear" w:color="auto" w:fill="FFFFFF"/>
              </w:rPr>
              <w:t xml:space="preserve"> reducing smoking and admissions for patients with ACS. </w:t>
            </w:r>
          </w:p>
          <w:p w14:paraId="0E2779D8" w14:textId="7DBC68CC" w:rsidR="0037056F" w:rsidRPr="0037056F" w:rsidRDefault="0037056F" w:rsidP="00462DC9">
            <w:pPr>
              <w:pStyle w:val="halfrhythm"/>
              <w:spacing w:before="166" w:beforeAutospacing="0" w:after="166"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color w:val="000000" w:themeColor="text1"/>
                <w:sz w:val="18"/>
                <w:szCs w:val="18"/>
                <w:shd w:val="clear" w:color="auto" w:fill="FFFFFF"/>
              </w:rPr>
              <w:t>No P values stated</w:t>
            </w:r>
          </w:p>
        </w:tc>
      </w:tr>
      <w:tr w:rsidR="00077AD1" w:rsidRPr="0031312C" w14:paraId="4359E77D" w14:textId="77777777" w:rsidTr="00077AD1">
        <w:tc>
          <w:tcPr>
            <w:cnfStyle w:val="001000000000" w:firstRow="0" w:lastRow="0" w:firstColumn="1" w:lastColumn="0" w:oddVBand="0" w:evenVBand="0" w:oddHBand="0" w:evenHBand="0" w:firstRowFirstColumn="0" w:firstRowLastColumn="0" w:lastRowFirstColumn="0" w:lastRowLastColumn="0"/>
            <w:tcW w:w="9209" w:type="dxa"/>
            <w:gridSpan w:val="5"/>
            <w:shd w:val="pct12" w:color="auto" w:fill="auto"/>
          </w:tcPr>
          <w:p w14:paraId="5273E661" w14:textId="0A1BCC50" w:rsidR="00077AD1" w:rsidRPr="00AC7E7E" w:rsidRDefault="00077AD1" w:rsidP="00462DC9">
            <w:pPr>
              <w:pStyle w:val="halfrhythm"/>
              <w:spacing w:before="166" w:beforeAutospacing="0" w:after="166" w:afterAutospacing="0" w:line="360" w:lineRule="auto"/>
              <w:rPr>
                <w:rFonts w:asciiTheme="minorHAnsi" w:hAnsiTheme="minorHAnsi" w:cstheme="minorHAnsi"/>
                <w:color w:val="000000" w:themeColor="text1"/>
                <w:sz w:val="18"/>
                <w:szCs w:val="18"/>
                <w:shd w:val="clear" w:color="auto" w:fill="FFFFFF"/>
              </w:rPr>
            </w:pPr>
            <w:r>
              <w:rPr>
                <w:rFonts w:cstheme="minorHAnsi"/>
                <w:noProof/>
                <w:color w:val="000000" w:themeColor="text1"/>
                <w:sz w:val="18"/>
                <w:szCs w:val="18"/>
              </w:rPr>
              <w:t>Credibility and Completeness</w:t>
            </w:r>
          </w:p>
        </w:tc>
      </w:tr>
      <w:tr w:rsidR="00077AD1" w:rsidRPr="0031312C" w14:paraId="63AD37D9" w14:textId="77777777" w:rsidTr="00D43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3D89BB8" w14:textId="20DAEDBD" w:rsidR="00077AD1" w:rsidRPr="0004752F" w:rsidRDefault="00077AD1" w:rsidP="00077AD1">
            <w:pPr>
              <w:spacing w:line="360" w:lineRule="auto"/>
              <w:rPr>
                <w:rFonts w:cstheme="minorHAnsi"/>
                <w:noProof/>
                <w:color w:val="000000" w:themeColor="text1"/>
                <w:sz w:val="18"/>
                <w:szCs w:val="18"/>
              </w:rPr>
            </w:pPr>
            <w:r w:rsidRPr="0004752F">
              <w:rPr>
                <w:rFonts w:cstheme="minorHAnsi"/>
                <w:noProof/>
                <w:color w:val="000000" w:themeColor="text1"/>
                <w:sz w:val="18"/>
                <w:szCs w:val="18"/>
              </w:rPr>
              <w:t>Boyer C et al. (1998)</w:t>
            </w:r>
            <w:r w:rsidR="0037056F" w:rsidRPr="0004752F">
              <w:rPr>
                <w:rFonts w:cstheme="minorHAnsi"/>
                <w:noProof/>
                <w:color w:val="000000" w:themeColor="text1"/>
                <w:sz w:val="18"/>
                <w:szCs w:val="18"/>
              </w:rPr>
              <w:t xml:space="preserve"> </w:t>
            </w:r>
            <w:r w:rsidR="009C35D5">
              <w:rPr>
                <w:rFonts w:cstheme="minorHAnsi"/>
                <w:noProof/>
                <w:color w:val="000000" w:themeColor="text1"/>
                <w:sz w:val="18"/>
                <w:szCs w:val="18"/>
              </w:rPr>
              <w:t>[53]</w:t>
            </w:r>
          </w:p>
        </w:tc>
        <w:tc>
          <w:tcPr>
            <w:tcW w:w="1276" w:type="dxa"/>
            <w:shd w:val="clear" w:color="auto" w:fill="auto"/>
          </w:tcPr>
          <w:p w14:paraId="37DAD2B0" w14:textId="7F07537A" w:rsidR="00077AD1" w:rsidRPr="0004752F" w:rsidRDefault="00077AD1" w:rsidP="00077AD1">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rPr>
              <w:t>Review</w:t>
            </w:r>
          </w:p>
        </w:tc>
        <w:tc>
          <w:tcPr>
            <w:tcW w:w="1417" w:type="dxa"/>
            <w:shd w:val="clear" w:color="auto" w:fill="auto"/>
          </w:tcPr>
          <w:p w14:paraId="60D1728B" w14:textId="571A65DB" w:rsidR="00077AD1" w:rsidRPr="0004752F" w:rsidRDefault="00077AD1" w:rsidP="00077AD1">
            <w:pPr>
              <w:shd w:val="clear" w:color="auto" w:fill="FFFFFF"/>
              <w:spacing w:after="120" w:line="360" w:lineRule="auto"/>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shd w:val="clear" w:color="auto" w:fill="FFFFFF"/>
              </w:rPr>
            </w:pPr>
            <w:r w:rsidRPr="0004752F">
              <w:rPr>
                <w:rFonts w:cstheme="minorHAnsi"/>
                <w:color w:val="000000" w:themeColor="text1"/>
                <w:sz w:val="18"/>
                <w:szCs w:val="18"/>
                <w:shd w:val="clear" w:color="auto" w:fill="FFFFFF"/>
              </w:rPr>
              <w:t>Review of ‘</w:t>
            </w:r>
            <w:proofErr w:type="spellStart"/>
            <w:r w:rsidRPr="0004752F">
              <w:rPr>
                <w:rFonts w:cstheme="minorHAnsi"/>
                <w:color w:val="000000" w:themeColor="text1"/>
                <w:sz w:val="18"/>
                <w:szCs w:val="18"/>
                <w:shd w:val="clear" w:color="auto" w:fill="FFFFFF"/>
              </w:rPr>
              <w:t>HONcode</w:t>
            </w:r>
            <w:proofErr w:type="spellEnd"/>
            <w:r w:rsidRPr="0004752F">
              <w:rPr>
                <w:rFonts w:cstheme="minorHAnsi"/>
                <w:color w:val="000000" w:themeColor="text1"/>
                <w:sz w:val="18"/>
                <w:szCs w:val="18"/>
                <w:shd w:val="clear" w:color="auto" w:fill="FFFFFF"/>
              </w:rPr>
              <w:t xml:space="preserve">’, a guideline designed to raise the quality </w:t>
            </w:r>
            <w:r w:rsidRPr="0004752F">
              <w:rPr>
                <w:rFonts w:cstheme="minorHAnsi"/>
                <w:color w:val="000000" w:themeColor="text1"/>
                <w:sz w:val="18"/>
                <w:szCs w:val="18"/>
                <w:shd w:val="clear" w:color="auto" w:fill="FFFFFF"/>
              </w:rPr>
              <w:lastRenderedPageBreak/>
              <w:t>of online patient education data.</w:t>
            </w:r>
          </w:p>
        </w:tc>
        <w:tc>
          <w:tcPr>
            <w:tcW w:w="1843" w:type="dxa"/>
            <w:shd w:val="clear" w:color="auto" w:fill="auto"/>
          </w:tcPr>
          <w:p w14:paraId="2AC26A30" w14:textId="77777777" w:rsidR="00077AD1" w:rsidRPr="0004752F" w:rsidRDefault="00077AD1" w:rsidP="00077AD1">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rPr>
              <w:lastRenderedPageBreak/>
              <w:t xml:space="preserve">Guidelines to information providers, with the aim of raising the quality of online data </w:t>
            </w:r>
            <w:r w:rsidRPr="0004752F">
              <w:rPr>
                <w:rFonts w:cstheme="minorHAnsi"/>
                <w:color w:val="000000" w:themeColor="text1"/>
                <w:sz w:val="18"/>
                <w:szCs w:val="18"/>
              </w:rPr>
              <w:lastRenderedPageBreak/>
              <w:t>available and helping to identify websites that are maintained by qualified people and contain reliable data.</w:t>
            </w:r>
          </w:p>
          <w:p w14:paraId="5E2418B5" w14:textId="77777777" w:rsidR="00077AD1" w:rsidRPr="0004752F" w:rsidRDefault="00077AD1" w:rsidP="00077AD1">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3402" w:type="dxa"/>
            <w:shd w:val="clear" w:color="auto" w:fill="auto"/>
          </w:tcPr>
          <w:p w14:paraId="7F706EED" w14:textId="77777777" w:rsidR="00077AD1" w:rsidRPr="0004752F" w:rsidRDefault="00077AD1" w:rsidP="00077AD1">
            <w:pPr>
              <w:pStyle w:val="halfrhythm"/>
              <w:spacing w:before="166" w:after="166"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04752F">
              <w:rPr>
                <w:rFonts w:asciiTheme="minorHAnsi" w:hAnsiTheme="minorHAnsi" w:cstheme="minorHAnsi"/>
                <w:color w:val="000000" w:themeColor="text1"/>
                <w:sz w:val="18"/>
                <w:szCs w:val="18"/>
              </w:rPr>
              <w:lastRenderedPageBreak/>
              <w:t xml:space="preserve">The </w:t>
            </w:r>
            <w:proofErr w:type="spellStart"/>
            <w:r w:rsidRPr="0004752F">
              <w:rPr>
                <w:rFonts w:asciiTheme="minorHAnsi" w:hAnsiTheme="minorHAnsi" w:cstheme="minorHAnsi"/>
                <w:color w:val="000000" w:themeColor="text1"/>
                <w:sz w:val="18"/>
                <w:szCs w:val="18"/>
              </w:rPr>
              <w:t>HONcode</w:t>
            </w:r>
            <w:proofErr w:type="spellEnd"/>
            <w:r w:rsidRPr="0004752F">
              <w:rPr>
                <w:rFonts w:asciiTheme="minorHAnsi" w:hAnsiTheme="minorHAnsi" w:cstheme="minorHAnsi"/>
                <w:color w:val="000000" w:themeColor="text1"/>
                <w:sz w:val="18"/>
                <w:szCs w:val="18"/>
              </w:rPr>
              <w:t xml:space="preserve"> mainly includes the following ethical aspects: the author's credentials, the date of the last modification with respect to clinical documents, confidentiality of data, </w:t>
            </w:r>
            <w:r w:rsidRPr="0004752F">
              <w:rPr>
                <w:rFonts w:asciiTheme="minorHAnsi" w:hAnsiTheme="minorHAnsi" w:cstheme="minorHAnsi"/>
                <w:color w:val="000000" w:themeColor="text1"/>
                <w:sz w:val="18"/>
                <w:szCs w:val="18"/>
              </w:rPr>
              <w:lastRenderedPageBreak/>
              <w:t>source data reference, funding and the advertising policy.</w:t>
            </w:r>
          </w:p>
          <w:p w14:paraId="29D4CC45" w14:textId="2BFACE46" w:rsidR="00077AD1" w:rsidRPr="0004752F" w:rsidRDefault="0037056F" w:rsidP="00077AD1">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Pr>
                <w:rFonts w:asciiTheme="minorHAnsi" w:hAnsiTheme="minorHAnsi" w:cstheme="minorHAnsi"/>
                <w:color w:val="000000" w:themeColor="text1"/>
                <w:sz w:val="18"/>
                <w:szCs w:val="18"/>
                <w:shd w:val="clear" w:color="auto" w:fill="FFFFFF"/>
              </w:rPr>
              <w:t>No P values stated</w:t>
            </w:r>
          </w:p>
        </w:tc>
      </w:tr>
      <w:tr w:rsidR="00077AD1" w:rsidRPr="0031312C" w14:paraId="727F5E79" w14:textId="77777777" w:rsidTr="00D436AE">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689A771C" w14:textId="19E9C911" w:rsidR="00077AD1" w:rsidRPr="0004752F" w:rsidRDefault="00077AD1" w:rsidP="00077AD1">
            <w:pPr>
              <w:spacing w:line="360" w:lineRule="auto"/>
              <w:jc w:val="left"/>
              <w:rPr>
                <w:rFonts w:cstheme="minorHAnsi"/>
                <w:noProof/>
                <w:color w:val="000000" w:themeColor="text1"/>
                <w:sz w:val="18"/>
                <w:szCs w:val="18"/>
              </w:rPr>
            </w:pPr>
            <w:r w:rsidRPr="0004752F">
              <w:rPr>
                <w:rFonts w:cstheme="minorHAnsi"/>
                <w:noProof/>
                <w:color w:val="000000" w:themeColor="text1"/>
                <w:sz w:val="18"/>
                <w:szCs w:val="18"/>
              </w:rPr>
              <w:lastRenderedPageBreak/>
              <w:t>Priyanka P et al. (2018)</w:t>
            </w:r>
            <w:r w:rsidR="0037056F" w:rsidRPr="0004752F">
              <w:rPr>
                <w:rFonts w:cstheme="minorHAnsi"/>
                <w:noProof/>
                <w:color w:val="000000" w:themeColor="text1"/>
                <w:sz w:val="18"/>
                <w:szCs w:val="18"/>
              </w:rPr>
              <w:t xml:space="preserve"> </w:t>
            </w:r>
            <w:r w:rsidR="009C35D5">
              <w:rPr>
                <w:rFonts w:cstheme="minorHAnsi"/>
                <w:noProof/>
                <w:color w:val="000000" w:themeColor="text1"/>
                <w:sz w:val="18"/>
                <w:szCs w:val="18"/>
              </w:rPr>
              <w:t>[54]</w:t>
            </w:r>
          </w:p>
        </w:tc>
        <w:tc>
          <w:tcPr>
            <w:tcW w:w="1276" w:type="dxa"/>
            <w:shd w:val="clear" w:color="auto" w:fill="auto"/>
          </w:tcPr>
          <w:p w14:paraId="08D85CAB" w14:textId="720603CF" w:rsidR="00077AD1" w:rsidRPr="0004752F" w:rsidRDefault="00077AD1" w:rsidP="00077AD1">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rPr>
              <w:t>Observational study</w:t>
            </w:r>
          </w:p>
        </w:tc>
        <w:tc>
          <w:tcPr>
            <w:tcW w:w="1417" w:type="dxa"/>
            <w:shd w:val="clear" w:color="auto" w:fill="auto"/>
          </w:tcPr>
          <w:p w14:paraId="6F67CA62" w14:textId="16983E8E" w:rsidR="00077AD1" w:rsidRPr="0004752F" w:rsidRDefault="00077AD1" w:rsidP="00077AD1">
            <w:pPr>
              <w:shd w:val="clear" w:color="auto" w:fill="FFFFFF"/>
              <w:spacing w:after="120" w:line="360" w:lineRule="auto"/>
              <w:jc w:val="left"/>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shd w:val="clear" w:color="auto" w:fill="FFFFFF"/>
              </w:rPr>
              <w:t xml:space="preserve">Evaluation and analysis of online content pertaining to </w:t>
            </w:r>
            <w:r w:rsidR="00D436AE">
              <w:rPr>
                <w:rFonts w:cstheme="minorHAnsi"/>
                <w:color w:val="000000" w:themeColor="text1"/>
                <w:sz w:val="18"/>
                <w:szCs w:val="18"/>
                <w:shd w:val="clear" w:color="auto" w:fill="FFFFFF"/>
              </w:rPr>
              <w:t>oesophageal duodenoscopy</w:t>
            </w:r>
            <w:r w:rsidRPr="0004752F">
              <w:rPr>
                <w:rFonts w:cstheme="minorHAnsi"/>
                <w:color w:val="000000" w:themeColor="text1"/>
                <w:sz w:val="18"/>
                <w:szCs w:val="18"/>
                <w:shd w:val="clear" w:color="auto" w:fill="FFFFFF"/>
              </w:rPr>
              <w:t xml:space="preserve"> for patients.</w:t>
            </w:r>
          </w:p>
        </w:tc>
        <w:tc>
          <w:tcPr>
            <w:tcW w:w="1843" w:type="dxa"/>
            <w:shd w:val="clear" w:color="auto" w:fill="auto"/>
          </w:tcPr>
          <w:p w14:paraId="5E808168" w14:textId="487A706C" w:rsidR="00077AD1" w:rsidRPr="0004752F" w:rsidRDefault="00077AD1" w:rsidP="00077AD1">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rPr>
              <w:t xml:space="preserve">Global Quality Score, Health on Net, </w:t>
            </w:r>
            <w:r w:rsidRPr="0004752F">
              <w:rPr>
                <w:rFonts w:cstheme="minorHAnsi"/>
                <w:color w:val="000000" w:themeColor="text1"/>
                <w:sz w:val="18"/>
                <w:szCs w:val="18"/>
                <w:shd w:val="clear" w:color="auto" w:fill="FFFFFF"/>
              </w:rPr>
              <w:t>Flesch-Kincaid Reading Ease (FRE) and Flesch-Kincaid Grade level (FKG)</w:t>
            </w:r>
          </w:p>
        </w:tc>
        <w:tc>
          <w:tcPr>
            <w:tcW w:w="3402" w:type="dxa"/>
            <w:shd w:val="clear" w:color="auto" w:fill="auto"/>
          </w:tcPr>
          <w:p w14:paraId="2049C8FF" w14:textId="2E3D6463" w:rsidR="0037056F" w:rsidRDefault="00077AD1" w:rsidP="00077AD1">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04752F">
              <w:rPr>
                <w:rFonts w:asciiTheme="minorHAnsi" w:hAnsiTheme="minorHAnsi" w:cstheme="minorHAnsi"/>
                <w:color w:val="000000" w:themeColor="text1"/>
                <w:sz w:val="18"/>
                <w:szCs w:val="18"/>
                <w:shd w:val="clear" w:color="auto" w:fill="FFFFFF"/>
              </w:rPr>
              <w:t xml:space="preserve">3 websites were found to have </w:t>
            </w:r>
            <w:r w:rsidR="0037056F">
              <w:rPr>
                <w:rFonts w:asciiTheme="minorHAnsi" w:hAnsiTheme="minorHAnsi" w:cstheme="minorHAnsi"/>
                <w:color w:val="000000" w:themeColor="text1"/>
                <w:sz w:val="18"/>
                <w:szCs w:val="18"/>
                <w:shd w:val="clear" w:color="auto" w:fill="FFFFFF"/>
              </w:rPr>
              <w:t>high</w:t>
            </w:r>
            <w:r w:rsidRPr="0004752F">
              <w:rPr>
                <w:rFonts w:asciiTheme="minorHAnsi" w:hAnsiTheme="minorHAnsi" w:cstheme="minorHAnsi"/>
                <w:color w:val="000000" w:themeColor="text1"/>
                <w:sz w:val="18"/>
                <w:szCs w:val="18"/>
                <w:shd w:val="clear" w:color="auto" w:fill="FFFFFF"/>
              </w:rPr>
              <w:t xml:space="preserve"> quality</w:t>
            </w:r>
            <w:r w:rsidR="0037056F">
              <w:rPr>
                <w:rFonts w:asciiTheme="minorHAnsi" w:hAnsiTheme="minorHAnsi" w:cstheme="minorHAnsi"/>
                <w:color w:val="000000" w:themeColor="text1"/>
                <w:sz w:val="18"/>
                <w:szCs w:val="18"/>
                <w:shd w:val="clear" w:color="auto" w:fill="FFFFFF"/>
              </w:rPr>
              <w:t xml:space="preserve">, </w:t>
            </w:r>
            <w:r w:rsidRPr="0004752F">
              <w:rPr>
                <w:rFonts w:asciiTheme="minorHAnsi" w:hAnsiTheme="minorHAnsi" w:cstheme="minorHAnsi"/>
                <w:color w:val="000000" w:themeColor="text1"/>
                <w:sz w:val="18"/>
                <w:szCs w:val="18"/>
                <w:shd w:val="clear" w:color="auto" w:fill="FFFFFF"/>
              </w:rPr>
              <w:t>comprehensive and authentic information. These websites were</w:t>
            </w:r>
            <w:r w:rsidR="0037056F">
              <w:rPr>
                <w:rFonts w:asciiTheme="minorHAnsi" w:hAnsiTheme="minorHAnsi" w:cstheme="minorHAnsi"/>
                <w:color w:val="000000" w:themeColor="text1"/>
                <w:sz w:val="18"/>
                <w:szCs w:val="18"/>
                <w:shd w:val="clear" w:color="auto" w:fill="FFFFFF"/>
              </w:rPr>
              <w:t xml:space="preserve">: </w:t>
            </w:r>
            <w:r w:rsidRPr="0004752F">
              <w:rPr>
                <w:rFonts w:asciiTheme="minorHAnsi" w:hAnsiTheme="minorHAnsi" w:cstheme="minorHAnsi"/>
                <w:color w:val="000000" w:themeColor="text1"/>
                <w:sz w:val="18"/>
                <w:szCs w:val="18"/>
                <w:shd w:val="clear" w:color="auto" w:fill="FFFFFF"/>
              </w:rPr>
              <w:t xml:space="preserve">https://www.healthline.com, https://www.uptodate.com, and </w:t>
            </w:r>
            <w:hyperlink r:id="rId13" w:history="1">
              <w:r w:rsidR="0037056F" w:rsidRPr="00CA5B24">
                <w:rPr>
                  <w:rStyle w:val="Hyperlink"/>
                  <w:rFonts w:asciiTheme="minorHAnsi" w:hAnsiTheme="minorHAnsi" w:cstheme="minorHAnsi"/>
                  <w:sz w:val="18"/>
                  <w:szCs w:val="18"/>
                  <w:shd w:val="clear" w:color="auto" w:fill="FFFFFF"/>
                </w:rPr>
                <w:t>https://www.emedicine.medscape.com</w:t>
              </w:r>
            </w:hyperlink>
            <w:r w:rsidRPr="0004752F">
              <w:rPr>
                <w:rFonts w:asciiTheme="minorHAnsi" w:hAnsiTheme="minorHAnsi" w:cstheme="minorHAnsi"/>
                <w:color w:val="000000" w:themeColor="text1"/>
                <w:sz w:val="18"/>
                <w:szCs w:val="18"/>
                <w:shd w:val="clear" w:color="auto" w:fill="FFFFFF"/>
              </w:rPr>
              <w:t xml:space="preserve">. </w:t>
            </w:r>
          </w:p>
          <w:p w14:paraId="1C9FBB1A" w14:textId="77777777" w:rsidR="0037056F" w:rsidRDefault="00077AD1" w:rsidP="00077AD1">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04752F">
              <w:rPr>
                <w:rFonts w:asciiTheme="minorHAnsi" w:hAnsiTheme="minorHAnsi" w:cstheme="minorHAnsi"/>
                <w:color w:val="000000" w:themeColor="text1"/>
                <w:sz w:val="18"/>
                <w:szCs w:val="18"/>
                <w:shd w:val="clear" w:color="auto" w:fill="FFFFFF"/>
              </w:rPr>
              <w:t xml:space="preserve">13 sites </w:t>
            </w:r>
            <w:r w:rsidR="0037056F">
              <w:rPr>
                <w:rFonts w:asciiTheme="minorHAnsi" w:hAnsiTheme="minorHAnsi" w:cstheme="minorHAnsi"/>
                <w:color w:val="000000" w:themeColor="text1"/>
                <w:sz w:val="18"/>
                <w:szCs w:val="18"/>
                <w:shd w:val="clear" w:color="auto" w:fill="FFFFFF"/>
              </w:rPr>
              <w:t xml:space="preserve">yielded </w:t>
            </w:r>
            <w:r w:rsidRPr="0004752F">
              <w:rPr>
                <w:rFonts w:asciiTheme="minorHAnsi" w:hAnsiTheme="minorHAnsi" w:cstheme="minorHAnsi"/>
                <w:color w:val="000000" w:themeColor="text1"/>
                <w:sz w:val="18"/>
                <w:szCs w:val="18"/>
                <w:shd w:val="clear" w:color="auto" w:fill="FFFFFF"/>
              </w:rPr>
              <w:t xml:space="preserve">moderate quality of information. The mean Flesch-Kincaid Reading Ease (FRE) score was 46.92 </w:t>
            </w:r>
          </w:p>
          <w:p w14:paraId="07381DBE" w14:textId="77777777" w:rsidR="00077AD1" w:rsidRDefault="00077AD1" w:rsidP="00077AD1">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04752F">
              <w:rPr>
                <w:rFonts w:asciiTheme="minorHAnsi" w:hAnsiTheme="minorHAnsi" w:cstheme="minorHAnsi"/>
                <w:color w:val="000000" w:themeColor="text1"/>
                <w:sz w:val="18"/>
                <w:szCs w:val="18"/>
                <w:shd w:val="clear" w:color="auto" w:fill="FFFFFF"/>
              </w:rPr>
              <w:t>The mean Flesch-Kincaid Grade level (FKG) was 11th grade</w:t>
            </w:r>
          </w:p>
          <w:p w14:paraId="00C72266" w14:textId="64769F1B" w:rsidR="0037056F" w:rsidRPr="0004752F" w:rsidRDefault="0037056F" w:rsidP="00077AD1">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shd w:val="clear" w:color="auto" w:fill="FFFFFF"/>
              </w:rPr>
              <w:t>No P values stated</w:t>
            </w:r>
          </w:p>
        </w:tc>
      </w:tr>
      <w:tr w:rsidR="00077AD1" w:rsidRPr="0031312C" w14:paraId="128D8429" w14:textId="77777777" w:rsidTr="00D43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B583A5F" w14:textId="2C9FA8EA" w:rsidR="00077AD1" w:rsidRPr="0004752F" w:rsidRDefault="00077AD1" w:rsidP="00077AD1">
            <w:pPr>
              <w:spacing w:line="360" w:lineRule="auto"/>
              <w:jc w:val="left"/>
              <w:rPr>
                <w:rFonts w:cstheme="minorHAnsi"/>
                <w:noProof/>
                <w:color w:val="000000" w:themeColor="text1"/>
                <w:sz w:val="18"/>
                <w:szCs w:val="18"/>
              </w:rPr>
            </w:pPr>
            <w:r w:rsidRPr="0004752F">
              <w:rPr>
                <w:rFonts w:cstheme="minorHAnsi"/>
                <w:noProof/>
                <w:color w:val="000000" w:themeColor="text1"/>
                <w:sz w:val="18"/>
                <w:szCs w:val="18"/>
              </w:rPr>
              <w:t>Couper MP et al. (2010)</w:t>
            </w:r>
            <w:r w:rsidR="0037056F" w:rsidRPr="0004752F">
              <w:rPr>
                <w:rFonts w:cstheme="minorHAnsi"/>
                <w:noProof/>
                <w:color w:val="000000" w:themeColor="text1"/>
                <w:sz w:val="18"/>
                <w:szCs w:val="18"/>
              </w:rPr>
              <w:t xml:space="preserve"> </w:t>
            </w:r>
            <w:r w:rsidR="009C35D5">
              <w:rPr>
                <w:rFonts w:cstheme="minorHAnsi"/>
                <w:noProof/>
                <w:color w:val="000000" w:themeColor="text1"/>
                <w:sz w:val="18"/>
                <w:szCs w:val="18"/>
              </w:rPr>
              <w:t>[55]</w:t>
            </w:r>
          </w:p>
        </w:tc>
        <w:tc>
          <w:tcPr>
            <w:tcW w:w="1276" w:type="dxa"/>
            <w:shd w:val="clear" w:color="auto" w:fill="auto"/>
          </w:tcPr>
          <w:p w14:paraId="22C3FCE5" w14:textId="65464D5E" w:rsidR="00077AD1" w:rsidRPr="0004752F" w:rsidRDefault="00077AD1" w:rsidP="00077AD1">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rPr>
              <w:t>Cross sectional survey</w:t>
            </w:r>
          </w:p>
        </w:tc>
        <w:tc>
          <w:tcPr>
            <w:tcW w:w="1417" w:type="dxa"/>
            <w:shd w:val="clear" w:color="auto" w:fill="auto"/>
          </w:tcPr>
          <w:p w14:paraId="53C9A160" w14:textId="559194C4" w:rsidR="00077AD1" w:rsidRPr="0004752F" w:rsidRDefault="00077AD1" w:rsidP="00077AD1">
            <w:pPr>
              <w:shd w:val="clear" w:color="auto" w:fill="FFFFFF"/>
              <w:spacing w:after="120" w:line="360" w:lineRule="auto"/>
              <w:jc w:val="left"/>
              <w:outlineLvl w:val="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shd w:val="clear" w:color="auto" w:fill="FFFFFF"/>
              </w:rPr>
              <w:t>Analysis of the perceived importance of sources of health information online</w:t>
            </w:r>
          </w:p>
        </w:tc>
        <w:tc>
          <w:tcPr>
            <w:tcW w:w="1843" w:type="dxa"/>
            <w:shd w:val="clear" w:color="auto" w:fill="auto"/>
          </w:tcPr>
          <w:p w14:paraId="7940C4F3" w14:textId="6612DBD3" w:rsidR="00077AD1" w:rsidRPr="0004752F" w:rsidRDefault="00077AD1" w:rsidP="00077AD1">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4752F">
              <w:rPr>
                <w:rFonts w:cstheme="minorHAnsi"/>
                <w:color w:val="000000" w:themeColor="text1"/>
                <w:sz w:val="18"/>
                <w:szCs w:val="18"/>
              </w:rPr>
              <w:t>Ranking of sources in terms of reliability and influence; Use of internet in age groups.</w:t>
            </w:r>
          </w:p>
        </w:tc>
        <w:tc>
          <w:tcPr>
            <w:tcW w:w="3402" w:type="dxa"/>
            <w:shd w:val="clear" w:color="auto" w:fill="auto"/>
          </w:tcPr>
          <w:p w14:paraId="16CD590F" w14:textId="77777777" w:rsidR="0037056F" w:rsidRDefault="00077AD1" w:rsidP="00077AD1">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04752F">
              <w:rPr>
                <w:rFonts w:asciiTheme="minorHAnsi" w:hAnsiTheme="minorHAnsi" w:cstheme="minorHAnsi"/>
                <w:color w:val="000000" w:themeColor="text1"/>
                <w:sz w:val="18"/>
                <w:szCs w:val="18"/>
                <w:shd w:val="clear" w:color="auto" w:fill="FFFFFF"/>
              </w:rPr>
              <w:t xml:space="preserve">Internet use was </w:t>
            </w:r>
            <w:r w:rsidR="0037056F">
              <w:rPr>
                <w:rFonts w:asciiTheme="minorHAnsi" w:hAnsiTheme="minorHAnsi" w:cstheme="minorHAnsi"/>
                <w:color w:val="000000" w:themeColor="text1"/>
                <w:sz w:val="18"/>
                <w:szCs w:val="18"/>
                <w:shd w:val="clear" w:color="auto" w:fill="FFFFFF"/>
              </w:rPr>
              <w:t>more common</w:t>
            </w:r>
            <w:r w:rsidRPr="0004752F">
              <w:rPr>
                <w:rFonts w:asciiTheme="minorHAnsi" w:hAnsiTheme="minorHAnsi" w:cstheme="minorHAnsi"/>
                <w:color w:val="000000" w:themeColor="text1"/>
                <w:sz w:val="18"/>
                <w:szCs w:val="18"/>
                <w:shd w:val="clear" w:color="auto" w:fill="FFFFFF"/>
              </w:rPr>
              <w:t xml:space="preserve"> at younger ages, </w:t>
            </w:r>
            <w:r w:rsidR="0037056F">
              <w:rPr>
                <w:rFonts w:asciiTheme="minorHAnsi" w:hAnsiTheme="minorHAnsi" w:cstheme="minorHAnsi"/>
                <w:color w:val="000000" w:themeColor="text1"/>
                <w:sz w:val="18"/>
                <w:szCs w:val="18"/>
                <w:shd w:val="clear" w:color="auto" w:fill="FFFFFF"/>
              </w:rPr>
              <w:t>increasing</w:t>
            </w:r>
            <w:r w:rsidRPr="0004752F">
              <w:rPr>
                <w:rFonts w:asciiTheme="minorHAnsi" w:hAnsiTheme="minorHAnsi" w:cstheme="minorHAnsi"/>
                <w:color w:val="000000" w:themeColor="text1"/>
                <w:sz w:val="18"/>
                <w:szCs w:val="18"/>
                <w:shd w:val="clear" w:color="auto" w:fill="FFFFFF"/>
              </w:rPr>
              <w:t xml:space="preserve"> from 14% among those aged 70 and older to 38% for those aged 40 to 49. </w:t>
            </w:r>
          </w:p>
          <w:p w14:paraId="08F7AC88" w14:textId="77777777" w:rsidR="00077AD1" w:rsidRDefault="00077AD1" w:rsidP="00077AD1">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04752F">
              <w:rPr>
                <w:rFonts w:asciiTheme="minorHAnsi" w:hAnsiTheme="minorHAnsi" w:cstheme="minorHAnsi"/>
                <w:color w:val="000000" w:themeColor="text1"/>
                <w:sz w:val="18"/>
                <w:szCs w:val="18"/>
                <w:shd w:val="clear" w:color="auto" w:fill="FFFFFF"/>
              </w:rPr>
              <w:t>Internet users rated health care providers as the most influential source of information for medical decisions, followed by the Internet, family and friends, and media.</w:t>
            </w:r>
          </w:p>
          <w:p w14:paraId="44D09FC1" w14:textId="2D5B6172" w:rsidR="0037056F" w:rsidRPr="0004752F" w:rsidRDefault="0037056F" w:rsidP="00077AD1">
            <w:pPr>
              <w:pStyle w:val="halfrhythm"/>
              <w:spacing w:before="166" w:beforeAutospacing="0" w:after="166" w:afterAutospacing="0"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shd w:val="clear" w:color="auto" w:fill="FFFFFF"/>
              </w:rPr>
              <w:t>No P values stated</w:t>
            </w:r>
          </w:p>
        </w:tc>
      </w:tr>
      <w:tr w:rsidR="00077AD1" w:rsidRPr="0031312C" w14:paraId="4C7F9E30" w14:textId="77777777" w:rsidTr="00D436AE">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9CC2E5" w:themeColor="accent5" w:themeTint="99"/>
            </w:tcBorders>
            <w:shd w:val="clear" w:color="auto" w:fill="auto"/>
          </w:tcPr>
          <w:p w14:paraId="5A13D297" w14:textId="7C341B50" w:rsidR="00077AD1" w:rsidRPr="0037056F" w:rsidRDefault="00077AD1" w:rsidP="00077AD1">
            <w:pPr>
              <w:spacing w:line="360" w:lineRule="auto"/>
              <w:jc w:val="left"/>
              <w:rPr>
                <w:rFonts w:cstheme="minorHAnsi"/>
                <w:b w:val="0"/>
                <w:bCs w:val="0"/>
                <w:noProof/>
                <w:color w:val="000000" w:themeColor="text1"/>
                <w:sz w:val="18"/>
                <w:szCs w:val="18"/>
              </w:rPr>
            </w:pPr>
            <w:r w:rsidRPr="0004752F">
              <w:rPr>
                <w:rFonts w:cstheme="minorHAnsi"/>
                <w:noProof/>
                <w:color w:val="000000" w:themeColor="text1"/>
                <w:sz w:val="18"/>
                <w:szCs w:val="18"/>
              </w:rPr>
              <w:t xml:space="preserve">Volk RJ et al. (2013) </w:t>
            </w:r>
            <w:r w:rsidR="009C35D5">
              <w:rPr>
                <w:rFonts w:cstheme="minorHAnsi"/>
                <w:noProof/>
                <w:color w:val="000000" w:themeColor="text1"/>
                <w:sz w:val="18"/>
                <w:szCs w:val="18"/>
              </w:rPr>
              <w:t>[57]</w:t>
            </w:r>
          </w:p>
        </w:tc>
        <w:tc>
          <w:tcPr>
            <w:tcW w:w="1276" w:type="dxa"/>
            <w:tcBorders>
              <w:bottom w:val="single" w:sz="4" w:space="0" w:color="9CC2E5" w:themeColor="accent5" w:themeTint="99"/>
            </w:tcBorders>
            <w:shd w:val="clear" w:color="auto" w:fill="auto"/>
          </w:tcPr>
          <w:p w14:paraId="4582BF73" w14:textId="0933619C" w:rsidR="00077AD1" w:rsidRPr="0004752F" w:rsidRDefault="00077AD1" w:rsidP="00077AD1">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4752F" w:rsidDel="002D357E">
              <w:rPr>
                <w:rFonts w:cstheme="minorHAnsi"/>
                <w:color w:val="000000" w:themeColor="text1"/>
                <w:sz w:val="18"/>
                <w:szCs w:val="18"/>
              </w:rPr>
              <w:t>Cross sectional survey</w:t>
            </w:r>
          </w:p>
        </w:tc>
        <w:tc>
          <w:tcPr>
            <w:tcW w:w="1417" w:type="dxa"/>
            <w:tcBorders>
              <w:bottom w:val="single" w:sz="4" w:space="0" w:color="9CC2E5" w:themeColor="accent5" w:themeTint="99"/>
            </w:tcBorders>
            <w:shd w:val="clear" w:color="auto" w:fill="auto"/>
          </w:tcPr>
          <w:p w14:paraId="56354231" w14:textId="77777777" w:rsidR="00077AD1" w:rsidRPr="0004752F" w:rsidRDefault="00077AD1" w:rsidP="00077AD1">
            <w:pPr>
              <w:pStyle w:val="NormalWeb"/>
              <w:shd w:val="clear" w:color="auto" w:fill="FFFFFF"/>
              <w:spacing w:before="166" w:beforeAutospacing="0" w:after="166"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04752F">
              <w:rPr>
                <w:rFonts w:asciiTheme="minorHAnsi" w:hAnsiTheme="minorHAnsi" w:cstheme="minorHAnsi"/>
                <w:color w:val="000000" w:themeColor="text1"/>
                <w:sz w:val="18"/>
                <w:szCs w:val="18"/>
                <w:shd w:val="clear" w:color="auto" w:fill="FFFFFF"/>
              </w:rPr>
              <w:t xml:space="preserve">Evaluation of ongoing studies into what the standards for Decision Aids </w:t>
            </w:r>
            <w:r w:rsidRPr="0004752F">
              <w:rPr>
                <w:rFonts w:asciiTheme="minorHAnsi" w:hAnsiTheme="minorHAnsi" w:cstheme="minorHAnsi"/>
                <w:color w:val="000000" w:themeColor="text1"/>
                <w:sz w:val="18"/>
                <w:szCs w:val="18"/>
                <w:shd w:val="clear" w:color="auto" w:fill="FFFFFF"/>
              </w:rPr>
              <w:lastRenderedPageBreak/>
              <w:t>for patients should be.</w:t>
            </w:r>
          </w:p>
          <w:p w14:paraId="43F77B64" w14:textId="1BBA5400" w:rsidR="00077AD1" w:rsidRPr="0004752F" w:rsidRDefault="00077AD1" w:rsidP="00077AD1">
            <w:pPr>
              <w:shd w:val="clear" w:color="auto" w:fill="FFFFFF"/>
              <w:spacing w:after="120" w:line="360" w:lineRule="auto"/>
              <w:jc w:val="left"/>
              <w:outlineLvl w:val="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3" w:type="dxa"/>
            <w:tcBorders>
              <w:bottom w:val="single" w:sz="4" w:space="0" w:color="9CC2E5" w:themeColor="accent5" w:themeTint="99"/>
            </w:tcBorders>
            <w:shd w:val="clear" w:color="auto" w:fill="auto"/>
          </w:tcPr>
          <w:p w14:paraId="0845724A" w14:textId="2EED5407" w:rsidR="00077AD1" w:rsidRPr="0004752F" w:rsidRDefault="00077AD1" w:rsidP="00077AD1">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4752F">
              <w:rPr>
                <w:rFonts w:eastAsia="Times New Roman" w:cstheme="minorHAnsi"/>
                <w:color w:val="000000" w:themeColor="text1"/>
                <w:sz w:val="18"/>
                <w:szCs w:val="18"/>
              </w:rPr>
              <w:lastRenderedPageBreak/>
              <w:t>Voting system to develop criteria for decision aid standards.</w:t>
            </w:r>
          </w:p>
        </w:tc>
        <w:tc>
          <w:tcPr>
            <w:tcW w:w="3402" w:type="dxa"/>
            <w:tcBorders>
              <w:bottom w:val="single" w:sz="4" w:space="0" w:color="9CC2E5" w:themeColor="accent5" w:themeTint="99"/>
            </w:tcBorders>
            <w:shd w:val="clear" w:color="auto" w:fill="auto"/>
          </w:tcPr>
          <w:p w14:paraId="5842917E" w14:textId="77777777" w:rsidR="00077AD1" w:rsidRDefault="00077AD1" w:rsidP="00077AD1">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shd w:val="clear" w:color="auto" w:fill="FFFFFF"/>
              </w:rPr>
            </w:pPr>
            <w:r w:rsidRPr="0004752F">
              <w:rPr>
                <w:rFonts w:asciiTheme="minorHAnsi" w:hAnsiTheme="minorHAnsi" w:cstheme="minorHAnsi"/>
                <w:color w:val="000000" w:themeColor="text1"/>
                <w:sz w:val="18"/>
                <w:szCs w:val="18"/>
                <w:shd w:val="clear" w:color="auto" w:fill="FFFFFF"/>
              </w:rPr>
              <w:t>The review comprised 13 manuscripts on topics including current frameworks used to create healthcare content, health literacy and the role of patient storie</w:t>
            </w:r>
            <w:r>
              <w:rPr>
                <w:rFonts w:asciiTheme="minorHAnsi" w:hAnsiTheme="minorHAnsi" w:cstheme="minorHAnsi"/>
                <w:color w:val="000000" w:themeColor="text1"/>
                <w:sz w:val="18"/>
                <w:szCs w:val="18"/>
                <w:shd w:val="clear" w:color="auto" w:fill="FFFFFF"/>
              </w:rPr>
              <w:t>s</w:t>
            </w:r>
          </w:p>
          <w:p w14:paraId="6B3E34E1" w14:textId="3D6AD62B" w:rsidR="0037056F" w:rsidRPr="0004752F" w:rsidRDefault="0037056F" w:rsidP="00077AD1">
            <w:pPr>
              <w:pStyle w:val="halfrhythm"/>
              <w:spacing w:before="166" w:beforeAutospacing="0" w:after="166" w:afterAutospacing="0"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shd w:val="clear" w:color="auto" w:fill="FFFFFF"/>
              </w:rPr>
              <w:t>No P values stated</w:t>
            </w:r>
          </w:p>
        </w:tc>
      </w:tr>
    </w:tbl>
    <w:p w14:paraId="41FC7623" w14:textId="5152DEDB" w:rsidR="000A32D2" w:rsidRDefault="004E7893">
      <w:pPr>
        <w:pStyle w:val="Subtitle"/>
        <w:spacing w:line="480" w:lineRule="auto"/>
        <w:rPr>
          <w:rFonts w:cstheme="minorHAnsi"/>
          <w:b/>
          <w:bCs/>
          <w:color w:val="000000" w:themeColor="text1"/>
          <w:sz w:val="28"/>
          <w:szCs w:val="28"/>
        </w:rPr>
      </w:pPr>
      <w:r>
        <w:rPr>
          <w:rFonts w:cstheme="minorHAnsi"/>
          <w:b/>
          <w:bCs/>
          <w:noProof/>
          <w:color w:val="000000" w:themeColor="text1"/>
          <w:sz w:val="28"/>
          <w:szCs w:val="28"/>
        </w:rPr>
        <w:lastRenderedPageBreak/>
        <w:drawing>
          <wp:inline distT="0" distB="0" distL="0" distR="0" wp14:anchorId="2B1C2485" wp14:editId="0A29F9D7">
            <wp:extent cx="5673090" cy="8864600"/>
            <wp:effectExtent l="0" t="0" r="381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C-F (1).jpg"/>
                    <pic:cNvPicPr/>
                  </pic:nvPicPr>
                  <pic:blipFill>
                    <a:blip r:embed="rId14">
                      <a:extLst>
                        <a:ext uri="{28A0092B-C50C-407E-A947-70E740481C1C}">
                          <a14:useLocalDpi xmlns:a14="http://schemas.microsoft.com/office/drawing/2010/main" val="0"/>
                        </a:ext>
                      </a:extLst>
                    </a:blip>
                    <a:stretch>
                      <a:fillRect/>
                    </a:stretch>
                  </pic:blipFill>
                  <pic:spPr>
                    <a:xfrm>
                      <a:off x="0" y="0"/>
                      <a:ext cx="5673090" cy="8864600"/>
                    </a:xfrm>
                    <a:prstGeom prst="rect">
                      <a:avLst/>
                    </a:prstGeom>
                  </pic:spPr>
                </pic:pic>
              </a:graphicData>
            </a:graphic>
          </wp:inline>
        </w:drawing>
      </w:r>
    </w:p>
    <w:p w14:paraId="733C5F55" w14:textId="54B140D9" w:rsidR="005E1689" w:rsidRPr="005E1689" w:rsidRDefault="005E1689" w:rsidP="005E1689">
      <w:r w:rsidRPr="005E1689">
        <w:lastRenderedPageBreak/>
        <w:t xml:space="preserve">Figure </w:t>
      </w:r>
      <w:r w:rsidR="00DB013C">
        <w:t>3</w:t>
      </w:r>
      <w:r w:rsidRPr="005E1689">
        <w:t>. Infographic framework for ‘Modes of Engagement’ for online healthcare content.</w:t>
      </w:r>
    </w:p>
    <w:p w14:paraId="308BB3A0" w14:textId="7A76C861" w:rsidR="005E1689" w:rsidRDefault="005E1689" w:rsidP="005E1689"/>
    <w:p w14:paraId="39F2277A" w14:textId="77777777" w:rsidR="005E1689" w:rsidRPr="005E1689" w:rsidRDefault="005E1689" w:rsidP="005E1689"/>
    <w:p w14:paraId="05049BBE" w14:textId="11DA1E69" w:rsidR="00FB2FD5" w:rsidRDefault="00FB2FD5" w:rsidP="00BE4297">
      <w:pPr>
        <w:pStyle w:val="Heading1"/>
      </w:pPr>
      <w:r w:rsidRPr="004D1F20">
        <w:t>Discussion</w:t>
      </w:r>
    </w:p>
    <w:p w14:paraId="77CD6940" w14:textId="77777777" w:rsidR="00265A3A" w:rsidRPr="004D1F20" w:rsidRDefault="00265A3A" w:rsidP="00265A3A"/>
    <w:p w14:paraId="1B55339C" w14:textId="41310DA9" w:rsidR="00481241" w:rsidRDefault="003F5757" w:rsidP="003F5757">
      <w:pPr>
        <w:spacing w:line="480" w:lineRule="auto"/>
        <w:rPr>
          <w:sz w:val="22"/>
          <w:szCs w:val="22"/>
        </w:rPr>
      </w:pPr>
      <w:r w:rsidRPr="00BD268D">
        <w:rPr>
          <w:rFonts w:cstheme="minorHAnsi"/>
          <w:sz w:val="22"/>
          <w:szCs w:val="22"/>
        </w:rPr>
        <w:t xml:space="preserve">In today’s world of access to knowledge often </w:t>
      </w:r>
      <w:r w:rsidR="005F3531">
        <w:rPr>
          <w:rFonts w:cstheme="minorHAnsi"/>
          <w:sz w:val="22"/>
          <w:szCs w:val="22"/>
        </w:rPr>
        <w:t xml:space="preserve">being </w:t>
      </w:r>
      <w:r w:rsidRPr="00BD268D">
        <w:rPr>
          <w:rFonts w:cstheme="minorHAnsi"/>
          <w:sz w:val="22"/>
          <w:szCs w:val="22"/>
        </w:rPr>
        <w:t xml:space="preserve">initially online, it is of importance for healthcare professionals to be able to create effective content. </w:t>
      </w:r>
      <w:r w:rsidR="00E14704" w:rsidRPr="00185727">
        <w:rPr>
          <w:sz w:val="22"/>
          <w:szCs w:val="22"/>
        </w:rPr>
        <w:t xml:space="preserve">We performed a wide scoping literature review to </w:t>
      </w:r>
      <w:r w:rsidR="002E0081" w:rsidRPr="00185727">
        <w:rPr>
          <w:sz w:val="22"/>
          <w:szCs w:val="22"/>
        </w:rPr>
        <w:t>identify</w:t>
      </w:r>
      <w:r w:rsidR="00E14704" w:rsidRPr="00185727">
        <w:rPr>
          <w:sz w:val="22"/>
          <w:szCs w:val="22"/>
        </w:rPr>
        <w:t xml:space="preserve"> features which </w:t>
      </w:r>
      <w:r w:rsidR="00BF6AE9">
        <w:rPr>
          <w:sz w:val="22"/>
          <w:szCs w:val="22"/>
        </w:rPr>
        <w:t xml:space="preserve">may </w:t>
      </w:r>
      <w:r w:rsidR="002E0081" w:rsidRPr="00185727">
        <w:rPr>
          <w:sz w:val="22"/>
          <w:szCs w:val="22"/>
        </w:rPr>
        <w:t>improve quality of engagement with online healthcare content</w:t>
      </w:r>
      <w:r w:rsidR="00481241">
        <w:rPr>
          <w:sz w:val="22"/>
          <w:szCs w:val="22"/>
        </w:rPr>
        <w:t xml:space="preserve">. Using these results, we have </w:t>
      </w:r>
      <w:r w:rsidR="002E0081" w:rsidRPr="00185727">
        <w:rPr>
          <w:sz w:val="22"/>
          <w:szCs w:val="22"/>
        </w:rPr>
        <w:t>developed a framework</w:t>
      </w:r>
      <w:r w:rsidR="00481241">
        <w:rPr>
          <w:sz w:val="22"/>
          <w:szCs w:val="22"/>
        </w:rPr>
        <w:t xml:space="preserve"> (fig</w:t>
      </w:r>
      <w:r w:rsidR="004B023B">
        <w:rPr>
          <w:sz w:val="22"/>
          <w:szCs w:val="22"/>
        </w:rPr>
        <w:t xml:space="preserve"> </w:t>
      </w:r>
      <w:r w:rsidR="005F3531">
        <w:rPr>
          <w:sz w:val="22"/>
          <w:szCs w:val="22"/>
        </w:rPr>
        <w:t>3</w:t>
      </w:r>
      <w:r w:rsidR="00481241">
        <w:rPr>
          <w:sz w:val="22"/>
          <w:szCs w:val="22"/>
        </w:rPr>
        <w:t xml:space="preserve">) to facilitate the development </w:t>
      </w:r>
      <w:r w:rsidR="00F72CA2">
        <w:rPr>
          <w:sz w:val="22"/>
          <w:szCs w:val="22"/>
        </w:rPr>
        <w:t xml:space="preserve">of </w:t>
      </w:r>
      <w:r w:rsidR="00481241">
        <w:rPr>
          <w:sz w:val="22"/>
          <w:szCs w:val="22"/>
        </w:rPr>
        <w:t>online patient healthcare content</w:t>
      </w:r>
      <w:r w:rsidR="00E14704" w:rsidRPr="00185727">
        <w:rPr>
          <w:sz w:val="22"/>
          <w:szCs w:val="22"/>
        </w:rPr>
        <w:t xml:space="preserve">. </w:t>
      </w:r>
      <w:r w:rsidR="003F5D11">
        <w:rPr>
          <w:sz w:val="22"/>
          <w:szCs w:val="22"/>
        </w:rPr>
        <w:t>All but one category was reported on by three o</w:t>
      </w:r>
      <w:r w:rsidR="007A6656">
        <w:rPr>
          <w:sz w:val="22"/>
          <w:szCs w:val="22"/>
        </w:rPr>
        <w:t>r</w:t>
      </w:r>
      <w:r w:rsidR="003F5D11">
        <w:rPr>
          <w:sz w:val="22"/>
          <w:szCs w:val="22"/>
        </w:rPr>
        <w:t xml:space="preserve"> more papers except the Visual/ Pictograph category. This was included following discussion amongst authors as it was felt to be a relevant and</w:t>
      </w:r>
      <w:r w:rsidR="007A6656">
        <w:rPr>
          <w:sz w:val="22"/>
          <w:szCs w:val="22"/>
        </w:rPr>
        <w:t xml:space="preserve"> an</w:t>
      </w:r>
      <w:r w:rsidR="003F5D11">
        <w:rPr>
          <w:sz w:val="22"/>
          <w:szCs w:val="22"/>
        </w:rPr>
        <w:t xml:space="preserve"> important means of communicating information. </w:t>
      </w:r>
      <w:r w:rsidR="00481241" w:rsidRPr="00185727">
        <w:rPr>
          <w:sz w:val="22"/>
          <w:szCs w:val="22"/>
        </w:rPr>
        <w:t xml:space="preserve">Although the features identified are, on reflection, intuitive, the framework arms the content creator with the best available strategies in making the content engaging and hence effective. </w:t>
      </w:r>
    </w:p>
    <w:p w14:paraId="3F43E95A" w14:textId="77777777" w:rsidR="00481241" w:rsidRDefault="00481241" w:rsidP="003F5757">
      <w:pPr>
        <w:spacing w:line="480" w:lineRule="auto"/>
        <w:rPr>
          <w:sz w:val="22"/>
          <w:szCs w:val="22"/>
        </w:rPr>
      </w:pPr>
    </w:p>
    <w:p w14:paraId="37269397" w14:textId="47B9FC26" w:rsidR="00136A35" w:rsidRDefault="00481241" w:rsidP="003F5757">
      <w:pPr>
        <w:spacing w:line="480" w:lineRule="auto"/>
        <w:rPr>
          <w:rStyle w:val="Hyperlink"/>
          <w:color w:val="auto"/>
          <w:sz w:val="22"/>
          <w:szCs w:val="22"/>
          <w:u w:val="none"/>
        </w:rPr>
      </w:pPr>
      <w:r>
        <w:rPr>
          <w:rFonts w:cstheme="minorHAnsi"/>
          <w:sz w:val="22"/>
          <w:szCs w:val="22"/>
        </w:rPr>
        <w:t xml:space="preserve">Other similar frameworks such as </w:t>
      </w:r>
      <w:r w:rsidRPr="00185727">
        <w:rPr>
          <w:rFonts w:cstheme="minorHAnsi"/>
          <w:sz w:val="22"/>
          <w:szCs w:val="22"/>
        </w:rPr>
        <w:t xml:space="preserve">the </w:t>
      </w:r>
      <w:r w:rsidRPr="00185727">
        <w:rPr>
          <w:rFonts w:cstheme="minorHAnsi"/>
          <w:sz w:val="22"/>
          <w:szCs w:val="22"/>
          <w:shd w:val="clear" w:color="auto" w:fill="FFFFFF"/>
        </w:rPr>
        <w:t>International Patient Decision Aid Standards (IPDAS</w:t>
      </w:r>
      <w:r>
        <w:rPr>
          <w:rFonts w:cstheme="minorHAnsi"/>
          <w:sz w:val="22"/>
          <w:szCs w:val="22"/>
          <w:shd w:val="clear" w:color="auto" w:fill="FFFFFF"/>
        </w:rPr>
        <w:t>)</w:t>
      </w:r>
      <w:r w:rsidRPr="00481241">
        <w:rPr>
          <w:rFonts w:cstheme="minorHAnsi"/>
          <w:sz w:val="22"/>
          <w:szCs w:val="22"/>
          <w:shd w:val="clear" w:color="auto" w:fill="FFFFFF"/>
        </w:rPr>
        <w:t xml:space="preserve"> </w:t>
      </w:r>
      <w:r w:rsidR="003E498E" w:rsidRPr="00185727">
        <w:rPr>
          <w:rFonts w:cstheme="minorHAnsi"/>
          <w:sz w:val="22"/>
          <w:szCs w:val="22"/>
          <w:shd w:val="clear" w:color="auto" w:fill="FFFFFF"/>
        </w:rPr>
        <w:fldChar w:fldCharType="begin" w:fldLock="1"/>
      </w:r>
      <w:r w:rsidR="008E683A">
        <w:rPr>
          <w:rFonts w:cstheme="minorHAnsi"/>
          <w:sz w:val="22"/>
          <w:szCs w:val="22"/>
          <w:shd w:val="clear" w:color="auto" w:fill="FFFFFF"/>
        </w:rPr>
        <w:instrText>ADDIN CSL_CITATION {"citationItems":[{"id":"ITEM-1","itemData":{"DOI":"10.1186/1472-6947-13-S2-S1","ISSN":"14726947","abstract":"In 2003, the International Patient Decision Aid Standards (IPDAS) Collaboration was established to enhance the quality and effectiveness of patient decision aids by establishing an evidence-informed framework for improving their content, development, implementation, and evaluation. Over this 10 year period, the Collaboration has established: a) the background document on 12 core dimensions to inform the original modified Delphi process to establish the IPDAS checklist (74 items); b) the valid and reliable IPDAS instrument (47 items); and c) the IPDAS qualifying (6 items), certifying (6 items + 4 items for screening), and quality criteria (28 items). The objective of this paper is to describe the evolution of the IPDAS Collaboration and discuss the standardized process used to update the background documents on the theoretical rationales, evidence and emerging issues underlying the 12 core dimensions for assessing the quality of patient decision aids. © 2013 Volk et al; licensee BioMed Central Ltd.","author":[{"dropping-particle":"","family":"Volk","given":"Robert J.","non-dropping-particle":"","parse-names":false,"suffix":""},{"dropping-particle":"","family":"Llewellyn-Thomas","given":"Hilary","non-dropping-particle":"","parse-names":false,"suffix":""},{"dropping-particle":"","family":"Stacey","given":"Dawn","non-dropping-particle":"","parse-names":false,"suffix":""},{"dropping-particle":"","family":"Elwyn","given":"Glyn","non-dropping-particle":"","parse-names":false,"suffix":""}],"container-title":"BMC Medical Informatics and Decision Making","id":"ITEM-1","issued":{"date-parts":[["2013"]]},"title":"Ten years of the International Patient Decision Aid Standards Collaboration: Evolution of the core dimensions for assessing the quality of patient decision aids","type":"article-journal"},"uris":["http://www.mendeley.com/documents/?uuid=cc2b4f27-30fc-4e9c-b5c2-4bb463d026b9","http://www.mendeley.com/documents/?uuid=6557dc97-bd34-4a28-b806-52c0974b2a6b"]}],"mendeley":{"formattedCitation":"&lt;sup&gt;49&lt;/sup&gt;","manualFormatting":"[57","plainTextFormattedCitation":"49","previouslyFormattedCitation":"&lt;sup&gt;49&lt;/sup&gt;"},"properties":{"noteIndex":0},"schema":"https://github.com/citation-style-language/schema/raw/master/csl-citation.json"}</w:instrText>
      </w:r>
      <w:r w:rsidR="003E498E" w:rsidRPr="00185727">
        <w:rPr>
          <w:rFonts w:cstheme="minorHAnsi"/>
          <w:sz w:val="22"/>
          <w:szCs w:val="22"/>
          <w:shd w:val="clear" w:color="auto" w:fill="FFFFFF"/>
        </w:rPr>
        <w:fldChar w:fldCharType="separate"/>
      </w:r>
      <w:r w:rsidR="003E498E">
        <w:rPr>
          <w:rFonts w:cstheme="minorHAnsi"/>
          <w:noProof/>
          <w:sz w:val="22"/>
          <w:szCs w:val="22"/>
          <w:shd w:val="clear" w:color="auto" w:fill="FFFFFF"/>
        </w:rPr>
        <w:t>[</w:t>
      </w:r>
      <w:r w:rsidR="003E498E" w:rsidRPr="00185727">
        <w:rPr>
          <w:rFonts w:cstheme="minorHAnsi"/>
          <w:noProof/>
          <w:sz w:val="22"/>
          <w:szCs w:val="22"/>
          <w:shd w:val="clear" w:color="auto" w:fill="FFFFFF"/>
        </w:rPr>
        <w:t>57</w:t>
      </w:r>
      <w:r w:rsidR="003E498E" w:rsidRPr="00185727">
        <w:rPr>
          <w:rFonts w:cstheme="minorHAnsi"/>
          <w:sz w:val="22"/>
          <w:szCs w:val="22"/>
          <w:shd w:val="clear" w:color="auto" w:fill="FFFFFF"/>
        </w:rPr>
        <w:fldChar w:fldCharType="end"/>
      </w:r>
      <w:r w:rsidR="003E498E">
        <w:rPr>
          <w:rFonts w:cstheme="minorHAnsi"/>
          <w:sz w:val="22"/>
          <w:szCs w:val="22"/>
          <w:shd w:val="clear" w:color="auto" w:fill="FFFFFF"/>
        </w:rPr>
        <w:t>]</w:t>
      </w:r>
      <w:r w:rsidR="003E498E" w:rsidRPr="00185727">
        <w:rPr>
          <w:rFonts w:cstheme="minorHAnsi"/>
          <w:sz w:val="22"/>
          <w:szCs w:val="22"/>
          <w:shd w:val="clear" w:color="auto" w:fill="FFFFFF"/>
        </w:rPr>
        <w:t xml:space="preserve"> </w:t>
      </w:r>
      <w:r>
        <w:rPr>
          <w:rFonts w:cstheme="minorHAnsi"/>
          <w:sz w:val="22"/>
          <w:szCs w:val="22"/>
          <w:shd w:val="clear" w:color="auto" w:fill="FFFFFF"/>
        </w:rPr>
        <w:t xml:space="preserve">and the </w:t>
      </w:r>
      <w:r w:rsidRPr="00185727">
        <w:rPr>
          <w:rFonts w:cstheme="minorHAnsi"/>
          <w:sz w:val="22"/>
          <w:szCs w:val="22"/>
          <w:shd w:val="clear" w:color="auto" w:fill="FFFFFF"/>
        </w:rPr>
        <w:t>Standards for Universal reporting of patient Decision Aid Evaluation studies</w:t>
      </w:r>
      <w:r w:rsidRPr="00185727">
        <w:rPr>
          <w:rFonts w:cstheme="minorHAnsi"/>
          <w:b/>
          <w:bCs/>
          <w:sz w:val="22"/>
          <w:szCs w:val="22"/>
          <w:shd w:val="clear" w:color="auto" w:fill="FFFFFF"/>
        </w:rPr>
        <w:t xml:space="preserve"> </w:t>
      </w:r>
      <w:r w:rsidRPr="00185727">
        <w:rPr>
          <w:rFonts w:cstheme="minorHAnsi"/>
          <w:sz w:val="22"/>
          <w:szCs w:val="22"/>
          <w:shd w:val="clear" w:color="auto" w:fill="FFFFFF"/>
        </w:rPr>
        <w:t>(SUNDAE) checklist</w:t>
      </w:r>
      <w:r w:rsidR="003E498E">
        <w:rPr>
          <w:rFonts w:cstheme="minorHAnsi"/>
          <w:sz w:val="22"/>
          <w:szCs w:val="22"/>
          <w:shd w:val="clear" w:color="auto" w:fill="FFFFFF"/>
        </w:rPr>
        <w:t xml:space="preserve"> [</w:t>
      </w:r>
      <w:r w:rsidR="003E498E" w:rsidRPr="00185727">
        <w:rPr>
          <w:rFonts w:cstheme="minorHAnsi"/>
          <w:sz w:val="22"/>
          <w:szCs w:val="22"/>
          <w:shd w:val="clear" w:color="auto" w:fill="FFFFFF"/>
        </w:rPr>
        <w:t>7</w:t>
      </w:r>
      <w:r w:rsidR="003E498E">
        <w:rPr>
          <w:rFonts w:cstheme="minorHAnsi"/>
          <w:sz w:val="22"/>
          <w:szCs w:val="22"/>
          <w:shd w:val="clear" w:color="auto" w:fill="FFFFFF"/>
        </w:rPr>
        <w:t xml:space="preserve">2] </w:t>
      </w:r>
      <w:r>
        <w:rPr>
          <w:rFonts w:cstheme="minorHAnsi"/>
          <w:sz w:val="22"/>
          <w:szCs w:val="22"/>
          <w:shd w:val="clear" w:color="auto" w:fill="FFFFFF"/>
        </w:rPr>
        <w:t>have been developed for the evaluation of</w:t>
      </w:r>
      <w:r w:rsidR="003E498E">
        <w:rPr>
          <w:rFonts w:cstheme="minorHAnsi"/>
          <w:sz w:val="22"/>
          <w:szCs w:val="22"/>
          <w:shd w:val="clear" w:color="auto" w:fill="FFFFFF"/>
        </w:rPr>
        <w:t xml:space="preserve"> Decision Aids. </w:t>
      </w:r>
      <w:r w:rsidR="003E498E">
        <w:rPr>
          <w:rFonts w:cstheme="minorHAnsi"/>
          <w:sz w:val="22"/>
          <w:szCs w:val="22"/>
        </w:rPr>
        <w:t>However, to</w:t>
      </w:r>
      <w:r w:rsidR="003E498E" w:rsidRPr="0031312C">
        <w:rPr>
          <w:rFonts w:cstheme="minorHAnsi"/>
          <w:sz w:val="22"/>
          <w:szCs w:val="22"/>
        </w:rPr>
        <w:t xml:space="preserve"> the best of our knowledge, </w:t>
      </w:r>
      <w:r w:rsidR="003E498E">
        <w:rPr>
          <w:rFonts w:cstheme="minorHAnsi"/>
          <w:sz w:val="22"/>
          <w:szCs w:val="22"/>
        </w:rPr>
        <w:t xml:space="preserve">this is the first framework of its kind to specifically focus on </w:t>
      </w:r>
      <w:r w:rsidR="00907692">
        <w:rPr>
          <w:rFonts w:cstheme="minorHAnsi"/>
          <w:sz w:val="22"/>
          <w:szCs w:val="22"/>
        </w:rPr>
        <w:t xml:space="preserve">engagement with </w:t>
      </w:r>
      <w:r w:rsidR="003E498E">
        <w:rPr>
          <w:rFonts w:cstheme="minorHAnsi"/>
          <w:sz w:val="22"/>
          <w:szCs w:val="22"/>
        </w:rPr>
        <w:t>online conten</w:t>
      </w:r>
      <w:r w:rsidR="00907692">
        <w:rPr>
          <w:rFonts w:cstheme="minorHAnsi"/>
          <w:sz w:val="22"/>
          <w:szCs w:val="22"/>
        </w:rPr>
        <w:t>t rather than a checklist approach to ensuring decisions are made with appropriate consideration to all relevant issues and options.</w:t>
      </w:r>
      <w:r w:rsidR="00907692" w:rsidDel="00907692">
        <w:rPr>
          <w:rFonts w:cstheme="minorHAnsi"/>
          <w:sz w:val="22"/>
          <w:szCs w:val="22"/>
        </w:rPr>
        <w:t xml:space="preserve"> </w:t>
      </w:r>
      <w:proofErr w:type="spellStart"/>
      <w:r w:rsidR="00E14704" w:rsidRPr="00265A3A">
        <w:rPr>
          <w:rFonts w:cstheme="minorHAnsi"/>
          <w:color w:val="000000" w:themeColor="text1"/>
          <w:sz w:val="22"/>
          <w:szCs w:val="22"/>
          <w:shd w:val="clear" w:color="auto" w:fill="FFFFFF"/>
        </w:rPr>
        <w:t>Knerr</w:t>
      </w:r>
      <w:proofErr w:type="spellEnd"/>
      <w:r w:rsidR="00E14704" w:rsidRPr="00265A3A">
        <w:rPr>
          <w:rFonts w:cstheme="minorHAnsi"/>
          <w:color w:val="000000" w:themeColor="text1"/>
          <w:sz w:val="22"/>
          <w:szCs w:val="22"/>
          <w:shd w:val="clear" w:color="auto" w:fill="FFFFFF"/>
        </w:rPr>
        <w:t xml:space="preserve"> et al. </w:t>
      </w:r>
      <w:r w:rsidR="00E14704" w:rsidRPr="00265A3A">
        <w:rPr>
          <w:rFonts w:cstheme="minorHAnsi"/>
          <w:color w:val="000000" w:themeColor="text1"/>
          <w:sz w:val="22"/>
          <w:szCs w:val="22"/>
          <w:shd w:val="clear" w:color="auto" w:fill="FFFFFF"/>
        </w:rPr>
        <w:fldChar w:fldCharType="begin" w:fldLock="1"/>
      </w:r>
      <w:r w:rsidR="008E683A">
        <w:rPr>
          <w:rFonts w:cstheme="minorHAnsi"/>
          <w:color w:val="000000" w:themeColor="text1"/>
          <w:sz w:val="22"/>
          <w:szCs w:val="22"/>
          <w:shd w:val="clear" w:color="auto" w:fill="FFFFFF"/>
        </w:rPr>
        <w:instrText>ADDIN CSL_CITATION {"citationItems":[{"id":"ITEM-1","itemData":{"DOI":"10.1016/j.cct.2017.02.009","ISSN":"15592030","abstract":"Background Mammographic breast density is one of the strongest risk factors for breast cancer after age and family history. Mandatory breast density disclosure policies are increasing nationally without clear guidance on how to communicate density status to women. Coupling density disclosure with personalized risk counseling and decision support through a web-based tool may be an effective way to allow women to make informed, values-consistent risk management decisions without increasing distress. Methods/design This paper describes the design and methods of Engaged, a prospective, randomized controlled trial examining the effect of online personalized risk counseling and decision support on risk management decisions in women with dense breasts and increased breast cancer risk. The trial is embedded in a large integrated health care system in the Pacific Northwest. A total of 1250 female health plan members aged 40–69 with a recent negative screening mammogram who are at increased risk for interval cancer based on their 5-year breast cancer risk and BI-RADS® breast density will be randomly assigned to access either a personalized web-based counseling and decision support tool or standard educational content. Primary outcomes will be assessed using electronic health record data (i.e., chemoprevention and breast MRI utilization) and telephone surveys (i.e., distress) at baseline, six weeks, and twelve months. Discussion Engaged will provide evidence about whether a web-based personalized risk counseling and decision support tool is an effective method for communicating with women about breast density and risk management. An effective intervention could be disseminated with minimal clinical burden to align with density disclosure mandates. Clinical Trials Registration Number: NCT03029286.","author":[{"dropping-particle":"","family":"Knerr","given":"Sarah","non-dropping-particle":"","parse-names":false,"suffix":""},{"dropping-particle":"","family":"Wernli","given":"Karen J.","non-dropping-particle":"","parse-names":false,"suffix":""},{"dropping-particle":"","family":"Leppig","given":"Kathleen","non-dropping-particle":"","parse-names":false,"suffix":""},{"dropping-particle":"","family":"Ehrlich","given":"Kelly","non-dropping-particle":"","parse-names":false,"suffix":""},{"dropping-particle":"","family":"Graham","given":"Amanda L.","non-dropping-particle":"","parse-names":false,"suffix":""},{"dropping-particle":"","family":"Farrell","given":"David","non-dropping-particle":"","parse-names":false,"suffix":""},{"dropping-particle":"","family":"Evans","given":"Chalanda","non-dropping-particle":"","parse-names":false,"suffix":""},{"dropping-particle":"","family":"Luta","given":"George","non-dropping-particle":"","parse-names":false,"suffix":""},{"dropping-particle":"","family":"Schwartz","given":"Marc D.","non-dropping-particle":"","parse-names":false,"suffix":""},{"dropping-particle":"","family":"O'Neill","given":"Suzanne C.","non-dropping-particle":"","parse-names":false,"suffix":""}],"container-title":"Contemporary Clinical Trials","id":"ITEM-1","issued":{"date-parts":[["2017"]]},"title":"A web-based personalized risk communication and decision-making tool for women with dense breasts: Design and methods of a randomized controlled trial within an integrated health care system","type":"article-journal"},"uris":["http://www.mendeley.com/documents/?uuid=d77d9e1e-f779-4b85-a084-035896f97fbb","http://www.mendeley.com/documents/?uuid=067686f2-02a7-4e92-a49a-a603c8d06203"]}],"mendeley":{"formattedCitation":"&lt;sup&gt;50&lt;/sup&gt;","manualFormatting":"[66","plainTextFormattedCitation":"50","previouslyFormattedCitation":"&lt;sup&gt;50&lt;/sup&gt;"},"properties":{"noteIndex":0},"schema":"https://github.com/citation-style-language/schema/raw/master/csl-citation.json"}</w:instrText>
      </w:r>
      <w:r w:rsidR="00E14704" w:rsidRPr="00265A3A">
        <w:rPr>
          <w:rFonts w:cstheme="minorHAnsi"/>
          <w:color w:val="000000" w:themeColor="text1"/>
          <w:sz w:val="22"/>
          <w:szCs w:val="22"/>
          <w:shd w:val="clear" w:color="auto" w:fill="FFFFFF"/>
        </w:rPr>
        <w:fldChar w:fldCharType="separate"/>
      </w:r>
      <w:r w:rsidR="00584A3E">
        <w:rPr>
          <w:rFonts w:cstheme="minorHAnsi"/>
          <w:noProof/>
          <w:color w:val="000000" w:themeColor="text1"/>
          <w:sz w:val="22"/>
          <w:szCs w:val="22"/>
          <w:shd w:val="clear" w:color="auto" w:fill="FFFFFF"/>
        </w:rPr>
        <w:t>[</w:t>
      </w:r>
      <w:r w:rsidR="00E14704" w:rsidRPr="00265A3A">
        <w:rPr>
          <w:rFonts w:cstheme="minorHAnsi"/>
          <w:noProof/>
          <w:color w:val="000000" w:themeColor="text1"/>
          <w:sz w:val="22"/>
          <w:szCs w:val="22"/>
          <w:shd w:val="clear" w:color="auto" w:fill="FFFFFF"/>
        </w:rPr>
        <w:t>66</w:t>
      </w:r>
      <w:r w:rsidR="00E14704" w:rsidRPr="00265A3A">
        <w:rPr>
          <w:rFonts w:cstheme="minorHAnsi"/>
          <w:color w:val="000000" w:themeColor="text1"/>
          <w:sz w:val="22"/>
          <w:szCs w:val="22"/>
          <w:shd w:val="clear" w:color="auto" w:fill="FFFFFF"/>
        </w:rPr>
        <w:fldChar w:fldCharType="end"/>
      </w:r>
      <w:r w:rsidR="00584A3E" w:rsidRPr="00584A3E">
        <w:rPr>
          <w:rFonts w:cstheme="minorHAnsi"/>
          <w:color w:val="000000" w:themeColor="text1"/>
          <w:sz w:val="22"/>
          <w:szCs w:val="22"/>
          <w:shd w:val="clear" w:color="auto" w:fill="FFFFFF"/>
        </w:rPr>
        <w:t>]</w:t>
      </w:r>
      <w:r w:rsidR="00E14704" w:rsidRPr="00584A3E">
        <w:rPr>
          <w:rFonts w:cstheme="minorHAnsi"/>
          <w:color w:val="000000" w:themeColor="text1"/>
          <w:sz w:val="22"/>
          <w:szCs w:val="22"/>
          <w:shd w:val="clear" w:color="auto" w:fill="FFFFFF"/>
        </w:rPr>
        <w:t xml:space="preserve"> </w:t>
      </w:r>
      <w:r w:rsidR="00A40D62" w:rsidRPr="00584A3E">
        <w:rPr>
          <w:rFonts w:cstheme="minorHAnsi"/>
          <w:color w:val="000000" w:themeColor="text1"/>
          <w:sz w:val="22"/>
          <w:szCs w:val="22"/>
          <w:shd w:val="clear" w:color="auto" w:fill="FFFFFF"/>
        </w:rPr>
        <w:t>published a study design aimed a</w:t>
      </w:r>
      <w:r w:rsidR="002A3C99" w:rsidRPr="00584A3E">
        <w:rPr>
          <w:rFonts w:cstheme="minorHAnsi"/>
          <w:color w:val="000000" w:themeColor="text1"/>
          <w:sz w:val="22"/>
          <w:szCs w:val="22"/>
          <w:shd w:val="clear" w:color="auto" w:fill="FFFFFF"/>
        </w:rPr>
        <w:t xml:space="preserve">t evaluating patient behaviour </w:t>
      </w:r>
      <w:r w:rsidR="00CE648C">
        <w:rPr>
          <w:rFonts w:cstheme="minorHAnsi"/>
          <w:color w:val="000000" w:themeColor="text1"/>
          <w:sz w:val="22"/>
          <w:szCs w:val="22"/>
          <w:shd w:val="clear" w:color="auto" w:fill="FFFFFF"/>
        </w:rPr>
        <w:t>in response to</w:t>
      </w:r>
      <w:r w:rsidR="002A3C99" w:rsidRPr="00584A3E">
        <w:rPr>
          <w:rFonts w:cstheme="minorHAnsi"/>
          <w:color w:val="000000" w:themeColor="text1"/>
          <w:sz w:val="22"/>
          <w:szCs w:val="22"/>
          <w:shd w:val="clear" w:color="auto" w:fill="FFFFFF"/>
        </w:rPr>
        <w:t xml:space="preserve"> a patient decision aid ba</w:t>
      </w:r>
      <w:r w:rsidR="00CE648C">
        <w:rPr>
          <w:rFonts w:cstheme="minorHAnsi"/>
          <w:color w:val="000000" w:themeColor="text1"/>
          <w:sz w:val="22"/>
          <w:szCs w:val="22"/>
          <w:shd w:val="clear" w:color="auto" w:fill="FFFFFF"/>
        </w:rPr>
        <w:t>s</w:t>
      </w:r>
      <w:r w:rsidR="002A3C99" w:rsidRPr="00584A3E">
        <w:rPr>
          <w:rFonts w:cstheme="minorHAnsi"/>
          <w:color w:val="000000" w:themeColor="text1"/>
          <w:sz w:val="22"/>
          <w:szCs w:val="22"/>
          <w:shd w:val="clear" w:color="auto" w:fill="FFFFFF"/>
        </w:rPr>
        <w:t xml:space="preserve">ed on IPDAS standards but has not reported results. Although patient decision aids </w:t>
      </w:r>
      <w:r w:rsidR="00CE648C">
        <w:rPr>
          <w:rFonts w:cstheme="minorHAnsi"/>
          <w:color w:val="000000" w:themeColor="text1"/>
          <w:sz w:val="22"/>
          <w:szCs w:val="22"/>
          <w:shd w:val="clear" w:color="auto" w:fill="FFFFFF"/>
        </w:rPr>
        <w:t>can be</w:t>
      </w:r>
      <w:r w:rsidR="002A3C99" w:rsidRPr="00584A3E">
        <w:rPr>
          <w:rFonts w:cstheme="minorHAnsi"/>
          <w:color w:val="000000" w:themeColor="text1"/>
          <w:sz w:val="22"/>
          <w:szCs w:val="22"/>
          <w:shd w:val="clear" w:color="auto" w:fill="FFFFFF"/>
        </w:rPr>
        <w:t xml:space="preserve"> a form of online content, </w:t>
      </w:r>
      <w:r w:rsidR="00CE648C">
        <w:rPr>
          <w:rFonts w:cstheme="minorHAnsi"/>
          <w:color w:val="000000" w:themeColor="text1"/>
          <w:sz w:val="22"/>
          <w:szCs w:val="22"/>
          <w:shd w:val="clear" w:color="auto" w:fill="FFFFFF"/>
        </w:rPr>
        <w:t xml:space="preserve">up to now, efforts have been directed </w:t>
      </w:r>
      <w:r w:rsidR="002A3C99" w:rsidRPr="00584A3E">
        <w:rPr>
          <w:rFonts w:cstheme="minorHAnsi"/>
          <w:color w:val="000000" w:themeColor="text1"/>
          <w:sz w:val="22"/>
          <w:szCs w:val="22"/>
          <w:shd w:val="clear" w:color="auto" w:fill="FFFFFF"/>
        </w:rPr>
        <w:t>towa</w:t>
      </w:r>
      <w:r w:rsidR="00CE648C">
        <w:rPr>
          <w:rFonts w:cstheme="minorHAnsi"/>
          <w:color w:val="000000" w:themeColor="text1"/>
          <w:sz w:val="22"/>
          <w:szCs w:val="22"/>
          <w:shd w:val="clear" w:color="auto" w:fill="FFFFFF"/>
        </w:rPr>
        <w:t>rds ensuring</w:t>
      </w:r>
      <w:r w:rsidR="002A3C99" w:rsidRPr="00584A3E">
        <w:rPr>
          <w:rFonts w:cstheme="minorHAnsi"/>
          <w:color w:val="000000" w:themeColor="text1"/>
          <w:sz w:val="22"/>
          <w:szCs w:val="22"/>
          <w:shd w:val="clear" w:color="auto" w:fill="FFFFFF"/>
        </w:rPr>
        <w:t xml:space="preserve"> transparency and trust </w:t>
      </w:r>
      <w:r w:rsidR="00CE648C">
        <w:rPr>
          <w:rFonts w:cstheme="minorHAnsi"/>
          <w:color w:val="000000" w:themeColor="text1"/>
          <w:sz w:val="22"/>
          <w:szCs w:val="22"/>
          <w:shd w:val="clear" w:color="auto" w:fill="FFFFFF"/>
        </w:rPr>
        <w:t>in imparting information</w:t>
      </w:r>
      <w:r w:rsidR="002A3C99" w:rsidRPr="00584A3E">
        <w:rPr>
          <w:rFonts w:cstheme="minorHAnsi"/>
          <w:color w:val="000000" w:themeColor="text1"/>
          <w:sz w:val="22"/>
          <w:szCs w:val="22"/>
          <w:shd w:val="clear" w:color="auto" w:fill="FFFFFF"/>
        </w:rPr>
        <w:t xml:space="preserve"> rather than the ability of online material to engage the user </w:t>
      </w:r>
      <w:r w:rsidR="00584A3E" w:rsidRPr="00584A3E">
        <w:rPr>
          <w:rFonts w:cstheme="minorHAnsi"/>
          <w:color w:val="000000" w:themeColor="text1"/>
          <w:sz w:val="22"/>
          <w:szCs w:val="22"/>
          <w:shd w:val="clear" w:color="auto" w:fill="FFFFFF"/>
        </w:rPr>
        <w:t>[</w:t>
      </w:r>
      <w:r w:rsidR="00584A3E" w:rsidRPr="00584A3E">
        <w:rPr>
          <w:sz w:val="22"/>
          <w:szCs w:val="22"/>
        </w:rPr>
        <w:t>7</w:t>
      </w:r>
      <w:r w:rsidR="00C874F2">
        <w:rPr>
          <w:sz w:val="22"/>
          <w:szCs w:val="22"/>
        </w:rPr>
        <w:t>3</w:t>
      </w:r>
      <w:r w:rsidR="00584A3E" w:rsidRPr="00584A3E">
        <w:rPr>
          <w:sz w:val="22"/>
          <w:szCs w:val="22"/>
        </w:rPr>
        <w:t>]</w:t>
      </w:r>
      <w:r w:rsidR="003E498E">
        <w:rPr>
          <w:sz w:val="22"/>
          <w:szCs w:val="22"/>
        </w:rPr>
        <w:t>.</w:t>
      </w:r>
      <w:r w:rsidR="00584A3E" w:rsidRPr="00584A3E">
        <w:rPr>
          <w:sz w:val="22"/>
          <w:szCs w:val="22"/>
        </w:rPr>
        <w:t xml:space="preserve"> </w:t>
      </w:r>
      <w:r w:rsidR="00CE648C">
        <w:rPr>
          <w:sz w:val="22"/>
          <w:szCs w:val="22"/>
        </w:rPr>
        <w:t xml:space="preserve">The need to engage people in healthcare content has been overlooked. We propose that this framework is used to improve engagement which in turn will improve adherence with medical treatment and hence improved outcomes. </w:t>
      </w:r>
      <w:r w:rsidR="00584A3E" w:rsidRPr="00584A3E">
        <w:rPr>
          <w:rStyle w:val="Hyperlink"/>
          <w:color w:val="auto"/>
          <w:sz w:val="22"/>
          <w:szCs w:val="22"/>
          <w:u w:val="none"/>
        </w:rPr>
        <w:t>Nevertheless</w:t>
      </w:r>
      <w:r w:rsidR="002A3C99" w:rsidRPr="00584A3E">
        <w:rPr>
          <w:rStyle w:val="Hyperlink"/>
          <w:color w:val="auto"/>
          <w:sz w:val="22"/>
          <w:szCs w:val="22"/>
          <w:u w:val="none"/>
        </w:rPr>
        <w:t xml:space="preserve">, the rigorous process </w:t>
      </w:r>
      <w:r w:rsidR="00CE648C">
        <w:rPr>
          <w:rStyle w:val="Hyperlink"/>
          <w:color w:val="auto"/>
          <w:sz w:val="22"/>
          <w:szCs w:val="22"/>
          <w:u w:val="none"/>
        </w:rPr>
        <w:t>used</w:t>
      </w:r>
      <w:r w:rsidR="00CE648C" w:rsidRPr="00584A3E">
        <w:rPr>
          <w:rStyle w:val="Hyperlink"/>
          <w:color w:val="auto"/>
          <w:sz w:val="22"/>
          <w:szCs w:val="22"/>
          <w:u w:val="none"/>
        </w:rPr>
        <w:t xml:space="preserve"> </w:t>
      </w:r>
      <w:r w:rsidR="002A3C99" w:rsidRPr="00584A3E">
        <w:rPr>
          <w:rStyle w:val="Hyperlink"/>
          <w:color w:val="auto"/>
          <w:sz w:val="22"/>
          <w:szCs w:val="22"/>
          <w:u w:val="none"/>
        </w:rPr>
        <w:t xml:space="preserve">by the IPDAS and SUNDAE developers is one which we </w:t>
      </w:r>
      <w:r w:rsidR="002A3C99" w:rsidRPr="00584A3E">
        <w:rPr>
          <w:rStyle w:val="Hyperlink"/>
          <w:color w:val="auto"/>
          <w:sz w:val="22"/>
          <w:szCs w:val="22"/>
          <w:u w:val="none"/>
        </w:rPr>
        <w:lastRenderedPageBreak/>
        <w:t>would be interested in following in refining and adapting the framework arrived at through this literature review.</w:t>
      </w:r>
      <w:r w:rsidR="00CE648C">
        <w:rPr>
          <w:rStyle w:val="Hyperlink"/>
          <w:color w:val="auto"/>
          <w:sz w:val="22"/>
          <w:szCs w:val="22"/>
          <w:u w:val="none"/>
        </w:rPr>
        <w:t xml:space="preserve"> </w:t>
      </w:r>
    </w:p>
    <w:p w14:paraId="450B286D" w14:textId="77777777" w:rsidR="000C7175" w:rsidRDefault="000C7175" w:rsidP="002A3C99">
      <w:pPr>
        <w:spacing w:line="480" w:lineRule="auto"/>
        <w:rPr>
          <w:rStyle w:val="Hyperlink"/>
          <w:color w:val="auto"/>
          <w:sz w:val="22"/>
          <w:szCs w:val="22"/>
          <w:u w:val="none"/>
        </w:rPr>
      </w:pPr>
    </w:p>
    <w:p w14:paraId="176BB145" w14:textId="6F5C29E4" w:rsidR="000B345B" w:rsidRPr="003F5757" w:rsidRDefault="00CE648C" w:rsidP="000B345B">
      <w:pPr>
        <w:spacing w:line="480" w:lineRule="auto"/>
        <w:rPr>
          <w:sz w:val="22"/>
          <w:szCs w:val="22"/>
        </w:rPr>
      </w:pPr>
      <w:r>
        <w:rPr>
          <w:rStyle w:val="Hyperlink"/>
          <w:color w:val="auto"/>
          <w:sz w:val="22"/>
          <w:szCs w:val="22"/>
          <w:u w:val="none"/>
        </w:rPr>
        <w:t xml:space="preserve">Further work will involve a co-design process </w:t>
      </w:r>
      <w:r w:rsidR="00136A35">
        <w:rPr>
          <w:rStyle w:val="Hyperlink"/>
          <w:color w:val="auto"/>
          <w:sz w:val="22"/>
          <w:szCs w:val="22"/>
          <w:u w:val="none"/>
        </w:rPr>
        <w:t xml:space="preserve">with all stakeholders (including patients) </w:t>
      </w:r>
      <w:r>
        <w:rPr>
          <w:rStyle w:val="Hyperlink"/>
          <w:color w:val="auto"/>
          <w:sz w:val="22"/>
          <w:szCs w:val="22"/>
          <w:u w:val="none"/>
        </w:rPr>
        <w:t>to refine the insights we have gained from the literature regarding engagement with online content.</w:t>
      </w:r>
      <w:r w:rsidR="00B903E7">
        <w:rPr>
          <w:rStyle w:val="Hyperlink"/>
          <w:color w:val="auto"/>
          <w:sz w:val="22"/>
          <w:szCs w:val="22"/>
          <w:u w:val="none"/>
        </w:rPr>
        <w:t xml:space="preserve"> </w:t>
      </w:r>
      <w:r w:rsidR="00B903E7" w:rsidRPr="003F5757">
        <w:rPr>
          <w:rStyle w:val="Hyperlink"/>
          <w:color w:val="auto"/>
          <w:sz w:val="22"/>
          <w:szCs w:val="22"/>
          <w:u w:val="none"/>
        </w:rPr>
        <w:t xml:space="preserve">Personalisation </w:t>
      </w:r>
      <w:r w:rsidR="00FB07BA" w:rsidRPr="003F5757">
        <w:rPr>
          <w:rStyle w:val="Hyperlink"/>
          <w:color w:val="auto"/>
          <w:sz w:val="22"/>
          <w:szCs w:val="22"/>
          <w:u w:val="none"/>
        </w:rPr>
        <w:t xml:space="preserve">of healthcare content may have bearing on the issue of engagement. Studies have shown that it is possible to ‘segment’ the population according to likelihood to respond to healthcare messages </w:t>
      </w:r>
      <w:r w:rsidR="00056D90" w:rsidRPr="003F5757">
        <w:rPr>
          <w:rStyle w:val="Hyperlink"/>
          <w:color w:val="auto"/>
          <w:sz w:val="22"/>
          <w:szCs w:val="22"/>
          <w:u w:val="none"/>
        </w:rPr>
        <w:t>[74,</w:t>
      </w:r>
      <w:r w:rsidR="00754345" w:rsidRPr="003F5757">
        <w:rPr>
          <w:sz w:val="22"/>
          <w:szCs w:val="22"/>
        </w:rPr>
        <w:t>75]</w:t>
      </w:r>
      <w:r w:rsidR="00344C41" w:rsidRPr="003F5757">
        <w:rPr>
          <w:sz w:val="22"/>
          <w:szCs w:val="22"/>
        </w:rPr>
        <w:t>. Although our framework provides the best evidence available relating to engagement with online content, the holy grail may lie in developing further the field of psychographics for healthcare.</w:t>
      </w:r>
      <w:r w:rsidR="000B345B" w:rsidRPr="003F5757">
        <w:rPr>
          <w:sz w:val="22"/>
          <w:szCs w:val="22"/>
        </w:rPr>
        <w:t xml:space="preserve"> Although researchers have investigated the way segmentation affects a defined intervention</w:t>
      </w:r>
      <w:r w:rsidR="00D941BD" w:rsidRPr="003F5757">
        <w:rPr>
          <w:sz w:val="22"/>
          <w:szCs w:val="22"/>
        </w:rPr>
        <w:t>,</w:t>
      </w:r>
      <w:r w:rsidR="000B345B" w:rsidRPr="003F5757">
        <w:rPr>
          <w:sz w:val="22"/>
          <w:szCs w:val="22"/>
        </w:rPr>
        <w:t xml:space="preserve"> the effect of segmentation itself</w:t>
      </w:r>
      <w:r w:rsidR="00D941BD" w:rsidRPr="003F5757">
        <w:rPr>
          <w:sz w:val="22"/>
          <w:szCs w:val="22"/>
        </w:rPr>
        <w:t xml:space="preserve"> is yet to be assessed in a meaningful manner</w:t>
      </w:r>
      <w:r w:rsidR="000B345B" w:rsidRPr="003F5757">
        <w:rPr>
          <w:sz w:val="22"/>
          <w:szCs w:val="22"/>
        </w:rPr>
        <w:t xml:space="preserve"> </w:t>
      </w:r>
      <w:r w:rsidR="00551F6C" w:rsidRPr="003F5757">
        <w:rPr>
          <w:sz w:val="22"/>
          <w:szCs w:val="22"/>
        </w:rPr>
        <w:t>[76]</w:t>
      </w:r>
      <w:r w:rsidR="00362869" w:rsidRPr="003F5757">
        <w:rPr>
          <w:sz w:val="22"/>
          <w:szCs w:val="22"/>
        </w:rPr>
        <w:t xml:space="preserve"> The modern internet is able to bring together varied but related content using the concept of the semantic web and application of folksonomies</w:t>
      </w:r>
      <w:r w:rsidR="00FE43EE" w:rsidRPr="003F5757">
        <w:rPr>
          <w:sz w:val="22"/>
          <w:szCs w:val="22"/>
        </w:rPr>
        <w:t xml:space="preserve"> [7</w:t>
      </w:r>
      <w:r w:rsidR="00BC424C" w:rsidRPr="003F5757">
        <w:rPr>
          <w:sz w:val="22"/>
          <w:szCs w:val="22"/>
        </w:rPr>
        <w:t>7]</w:t>
      </w:r>
      <w:r w:rsidR="00362869" w:rsidRPr="003F5757">
        <w:rPr>
          <w:sz w:val="22"/>
          <w:szCs w:val="22"/>
        </w:rPr>
        <w:t>. The confluence of Web 3.0 (to crowdsource content relevant to a desired healthcare behaviour), psychographic segmentation (including segmentation based on the proposed framework) and machine learning may provide a way forward. We have developed a Web 3.0 healthcare content platform (</w:t>
      </w:r>
      <w:hyperlink r:id="rId15" w:history="1">
        <w:r w:rsidR="00362869" w:rsidRPr="003F5757">
          <w:rPr>
            <w:rStyle w:val="Hyperlink"/>
            <w:color w:val="auto"/>
            <w:sz w:val="22"/>
            <w:szCs w:val="22"/>
          </w:rPr>
          <w:t>www.health-shared.com</w:t>
        </w:r>
      </w:hyperlink>
      <w:r w:rsidR="00362869" w:rsidRPr="003F5757">
        <w:rPr>
          <w:sz w:val="22"/>
          <w:szCs w:val="22"/>
        </w:rPr>
        <w:t>) and intend to use it for this purpose.</w:t>
      </w:r>
    </w:p>
    <w:p w14:paraId="724A3050" w14:textId="77777777" w:rsidR="003E498E" w:rsidRPr="00C874F2" w:rsidRDefault="003E498E" w:rsidP="002A3C99">
      <w:pPr>
        <w:spacing w:line="480" w:lineRule="auto"/>
        <w:rPr>
          <w:sz w:val="22"/>
          <w:szCs w:val="22"/>
        </w:rPr>
      </w:pPr>
    </w:p>
    <w:p w14:paraId="76DD0EB9" w14:textId="77777777" w:rsidR="00AB294E" w:rsidRDefault="00AB294E" w:rsidP="00AB294E">
      <w:pPr>
        <w:pStyle w:val="Heading2"/>
      </w:pPr>
      <w:r>
        <w:t>Limitations</w:t>
      </w:r>
    </w:p>
    <w:p w14:paraId="598C460B" w14:textId="7D4662C5" w:rsidR="009B149B" w:rsidRDefault="00AB294E" w:rsidP="009B149B">
      <w:pPr>
        <w:spacing w:line="480" w:lineRule="auto"/>
        <w:rPr>
          <w:rFonts w:cstheme="minorHAnsi"/>
        </w:rPr>
      </w:pPr>
      <w:r w:rsidRPr="00185727">
        <w:rPr>
          <w:rFonts w:cstheme="minorHAnsi"/>
          <w:sz w:val="22"/>
          <w:szCs w:val="22"/>
        </w:rPr>
        <w:t>The principle limitation to this works is the fact that the majority of this suggested framework is not supported by strong evidence.</w:t>
      </w:r>
      <w:r w:rsidR="003E498E">
        <w:rPr>
          <w:rFonts w:cstheme="minorHAnsi"/>
          <w:sz w:val="22"/>
          <w:szCs w:val="22"/>
        </w:rPr>
        <w:t xml:space="preserve"> Studies were heterogenous in terms of aims, interventions and outcomes</w:t>
      </w:r>
      <w:r w:rsidR="00E83F86">
        <w:rPr>
          <w:rFonts w:cstheme="minorHAnsi"/>
          <w:sz w:val="22"/>
          <w:szCs w:val="22"/>
        </w:rPr>
        <w:t>,</w:t>
      </w:r>
      <w:r w:rsidR="003E498E">
        <w:rPr>
          <w:rFonts w:cstheme="minorHAnsi"/>
          <w:sz w:val="22"/>
          <w:szCs w:val="22"/>
        </w:rPr>
        <w:t xml:space="preserve"> with poor methodological quality. </w:t>
      </w:r>
      <w:r w:rsidRPr="00185727">
        <w:rPr>
          <w:rFonts w:cstheme="minorHAnsi"/>
          <w:sz w:val="22"/>
          <w:szCs w:val="22"/>
        </w:rPr>
        <w:t xml:space="preserve"> Despite this, </w:t>
      </w:r>
      <w:r w:rsidR="003E498E">
        <w:rPr>
          <w:rFonts w:cstheme="minorHAnsi"/>
          <w:sz w:val="22"/>
          <w:szCs w:val="22"/>
        </w:rPr>
        <w:t>the</w:t>
      </w:r>
      <w:r w:rsidRPr="00185727">
        <w:rPr>
          <w:rFonts w:cstheme="minorHAnsi"/>
          <w:sz w:val="22"/>
          <w:szCs w:val="22"/>
        </w:rPr>
        <w:t xml:space="preserve"> components of the framework </w:t>
      </w:r>
      <w:r w:rsidR="003E498E">
        <w:rPr>
          <w:rFonts w:cstheme="minorHAnsi"/>
          <w:sz w:val="22"/>
          <w:szCs w:val="22"/>
        </w:rPr>
        <w:t xml:space="preserve">are </w:t>
      </w:r>
      <w:r w:rsidR="00344C41">
        <w:rPr>
          <w:rFonts w:cstheme="minorHAnsi"/>
          <w:sz w:val="22"/>
          <w:szCs w:val="22"/>
        </w:rPr>
        <w:t>intuitive,</w:t>
      </w:r>
      <w:r w:rsidR="003E498E">
        <w:rPr>
          <w:rFonts w:cstheme="minorHAnsi"/>
          <w:sz w:val="22"/>
          <w:szCs w:val="22"/>
        </w:rPr>
        <w:t xml:space="preserve"> and we believe that its application </w:t>
      </w:r>
      <w:r w:rsidRPr="00185727">
        <w:rPr>
          <w:rFonts w:cstheme="minorHAnsi"/>
          <w:sz w:val="22"/>
          <w:szCs w:val="22"/>
        </w:rPr>
        <w:t>may be beneficial</w:t>
      </w:r>
      <w:r w:rsidR="009B149B">
        <w:rPr>
          <w:rFonts w:cstheme="minorHAnsi"/>
          <w:sz w:val="22"/>
          <w:szCs w:val="22"/>
        </w:rPr>
        <w:t>. Another potential limitation of this work is that our framework has not yet been evaluated by stakeholders including patients, clinicians and content creators</w:t>
      </w:r>
      <w:r w:rsidRPr="00185727">
        <w:rPr>
          <w:rFonts w:cstheme="minorHAnsi"/>
          <w:sz w:val="22"/>
          <w:szCs w:val="22"/>
        </w:rPr>
        <w:t xml:space="preserve">. </w:t>
      </w:r>
    </w:p>
    <w:p w14:paraId="29514136" w14:textId="5307318F" w:rsidR="009B149B" w:rsidRDefault="009B149B" w:rsidP="00AB294E">
      <w:pPr>
        <w:spacing w:line="480" w:lineRule="auto"/>
        <w:rPr>
          <w:rFonts w:cstheme="minorHAnsi"/>
          <w:sz w:val="22"/>
          <w:szCs w:val="22"/>
        </w:rPr>
      </w:pPr>
    </w:p>
    <w:p w14:paraId="560527F8" w14:textId="77777777" w:rsidR="003F5757" w:rsidRDefault="003F5757" w:rsidP="00AB294E">
      <w:pPr>
        <w:spacing w:line="480" w:lineRule="auto"/>
        <w:rPr>
          <w:rFonts w:cstheme="minorHAnsi"/>
          <w:sz w:val="22"/>
          <w:szCs w:val="22"/>
        </w:rPr>
      </w:pPr>
    </w:p>
    <w:p w14:paraId="601201E3" w14:textId="0D81904C" w:rsidR="00E14704" w:rsidRPr="0031312C" w:rsidRDefault="00E14704" w:rsidP="009B149B">
      <w:pPr>
        <w:spacing w:line="480" w:lineRule="auto"/>
        <w:rPr>
          <w:rFonts w:cstheme="minorHAnsi"/>
        </w:rPr>
      </w:pPr>
    </w:p>
    <w:p w14:paraId="69768AA0" w14:textId="77777777" w:rsidR="002E0081" w:rsidRDefault="002E0081" w:rsidP="00BE4297">
      <w:pPr>
        <w:pStyle w:val="Heading2"/>
      </w:pPr>
      <w:r>
        <w:t>Conclusions</w:t>
      </w:r>
    </w:p>
    <w:p w14:paraId="56D81AB3" w14:textId="77777777" w:rsidR="000B467D" w:rsidRPr="000B467D" w:rsidRDefault="000B467D" w:rsidP="000B467D">
      <w:pPr>
        <w:spacing w:line="360" w:lineRule="auto"/>
        <w:rPr>
          <w:rFonts w:cstheme="minorHAnsi"/>
          <w:b/>
          <w:bCs/>
          <w:sz w:val="22"/>
          <w:szCs w:val="22"/>
        </w:rPr>
      </w:pPr>
    </w:p>
    <w:p w14:paraId="7284DD0D" w14:textId="0ACAF1FE" w:rsidR="003F5757" w:rsidRDefault="003F5757" w:rsidP="00BD268D">
      <w:pPr>
        <w:spacing w:line="480" w:lineRule="auto"/>
        <w:rPr>
          <w:rFonts w:cstheme="minorHAnsi"/>
          <w:sz w:val="22"/>
          <w:szCs w:val="22"/>
        </w:rPr>
      </w:pPr>
      <w:r>
        <w:rPr>
          <w:rFonts w:cstheme="minorHAnsi"/>
          <w:sz w:val="22"/>
          <w:szCs w:val="22"/>
        </w:rPr>
        <w:t xml:space="preserve">There is paucity of </w:t>
      </w:r>
      <w:r w:rsidR="00E83F86">
        <w:rPr>
          <w:rFonts w:cstheme="minorHAnsi"/>
          <w:sz w:val="22"/>
          <w:szCs w:val="22"/>
        </w:rPr>
        <w:t>high-quality</w:t>
      </w:r>
      <w:r>
        <w:rPr>
          <w:rFonts w:cstheme="minorHAnsi"/>
          <w:sz w:val="22"/>
          <w:szCs w:val="22"/>
        </w:rPr>
        <w:t xml:space="preserve"> data relating to factor which improve quality of engagement with online healthcare content. Our framework summarises the reported literature which may be useful to healthcare content creators. </w:t>
      </w:r>
      <w:r w:rsidRPr="009071A0">
        <w:rPr>
          <w:rFonts w:cstheme="minorHAnsi"/>
          <w:sz w:val="22"/>
          <w:szCs w:val="22"/>
        </w:rPr>
        <w:t>Evaluation of the utility of online content to engage users is of significant importance and may be accessible through tools like the Net Promoter score</w:t>
      </w:r>
      <w:r>
        <w:rPr>
          <w:rFonts w:cstheme="minorHAnsi"/>
          <w:sz w:val="22"/>
          <w:szCs w:val="22"/>
        </w:rPr>
        <w:t>.</w:t>
      </w:r>
      <w:r w:rsidRPr="009071A0">
        <w:rPr>
          <w:rFonts w:cstheme="minorHAnsi"/>
          <w:sz w:val="22"/>
          <w:szCs w:val="22"/>
        </w:rPr>
        <w:t xml:space="preserve"> Web 3.0 technology and development of the field of psychographics for healthcare</w:t>
      </w:r>
      <w:r>
        <w:rPr>
          <w:rFonts w:cstheme="minorHAnsi"/>
          <w:sz w:val="22"/>
          <w:szCs w:val="22"/>
        </w:rPr>
        <w:t xml:space="preserve"> offer further potential for development</w:t>
      </w:r>
      <w:r w:rsidRPr="009071A0">
        <w:rPr>
          <w:rFonts w:cstheme="minorHAnsi"/>
          <w:sz w:val="22"/>
          <w:szCs w:val="22"/>
        </w:rPr>
        <w:t xml:space="preserve"> [7</w:t>
      </w:r>
      <w:r w:rsidRPr="009071A0">
        <w:rPr>
          <w:sz w:val="22"/>
          <w:szCs w:val="22"/>
        </w:rPr>
        <w:t>5</w:t>
      </w:r>
      <w:r w:rsidRPr="009071A0">
        <w:rPr>
          <w:rFonts w:cstheme="minorHAnsi"/>
          <w:sz w:val="22"/>
          <w:szCs w:val="22"/>
        </w:rPr>
        <w:t>].</w:t>
      </w:r>
      <w:r>
        <w:rPr>
          <w:rFonts w:cstheme="minorHAnsi"/>
          <w:sz w:val="22"/>
          <w:szCs w:val="22"/>
        </w:rPr>
        <w:t xml:space="preserve"> </w:t>
      </w:r>
      <w:r w:rsidR="00E75284" w:rsidRPr="00BD268D">
        <w:rPr>
          <w:rFonts w:cstheme="minorHAnsi"/>
          <w:sz w:val="22"/>
          <w:szCs w:val="22"/>
        </w:rPr>
        <w:t xml:space="preserve">Future work may </w:t>
      </w:r>
      <w:r>
        <w:rPr>
          <w:rFonts w:cstheme="minorHAnsi"/>
          <w:sz w:val="22"/>
          <w:szCs w:val="22"/>
        </w:rPr>
        <w:t xml:space="preserve">also </w:t>
      </w:r>
      <w:r w:rsidR="00E75284" w:rsidRPr="00BD268D">
        <w:rPr>
          <w:rFonts w:cstheme="minorHAnsi"/>
          <w:sz w:val="22"/>
          <w:szCs w:val="22"/>
        </w:rPr>
        <w:t xml:space="preserve">involve improvement of the framework through a co-design process. </w:t>
      </w:r>
    </w:p>
    <w:p w14:paraId="0C5B00F8" w14:textId="77777777" w:rsidR="003F5757" w:rsidRDefault="003F5757" w:rsidP="00BD268D">
      <w:pPr>
        <w:spacing w:line="480" w:lineRule="auto"/>
        <w:rPr>
          <w:rFonts w:cstheme="minorHAnsi"/>
          <w:sz w:val="22"/>
          <w:szCs w:val="22"/>
        </w:rPr>
      </w:pPr>
    </w:p>
    <w:p w14:paraId="1035F2E0" w14:textId="0899110C" w:rsidR="000B467D" w:rsidRPr="00BD268D" w:rsidRDefault="003F5757" w:rsidP="00BD268D">
      <w:pPr>
        <w:spacing w:line="480" w:lineRule="auto"/>
        <w:rPr>
          <w:rFonts w:cstheme="minorHAnsi"/>
          <w:sz w:val="22"/>
          <w:szCs w:val="22"/>
        </w:rPr>
      </w:pPr>
      <w:r w:rsidRPr="00BD268D">
        <w:rPr>
          <w:rFonts w:cstheme="minorHAnsi"/>
          <w:sz w:val="22"/>
          <w:szCs w:val="22"/>
        </w:rPr>
        <w:t xml:space="preserve">Although there are often specific healthcare issues needing to be addressed in response to crisis situations, we believe that this work is more generally important </w:t>
      </w:r>
      <w:r>
        <w:rPr>
          <w:rFonts w:cstheme="minorHAnsi"/>
          <w:sz w:val="22"/>
          <w:szCs w:val="22"/>
        </w:rPr>
        <w:t>in</w:t>
      </w:r>
      <w:r w:rsidRPr="00BD268D">
        <w:rPr>
          <w:rFonts w:cstheme="minorHAnsi"/>
          <w:sz w:val="22"/>
          <w:szCs w:val="22"/>
        </w:rPr>
        <w:t xml:space="preserve"> facilitat</w:t>
      </w:r>
      <w:r>
        <w:rPr>
          <w:rFonts w:cstheme="minorHAnsi"/>
          <w:sz w:val="22"/>
          <w:szCs w:val="22"/>
        </w:rPr>
        <w:t>ing</w:t>
      </w:r>
      <w:r w:rsidRPr="00BD268D">
        <w:rPr>
          <w:rFonts w:cstheme="minorHAnsi"/>
          <w:sz w:val="22"/>
          <w:szCs w:val="22"/>
        </w:rPr>
        <w:t xml:space="preserve"> patient activation and patient supported self-management which are two major pillars in how healthcare systems needs to realign in order to keep up with </w:t>
      </w:r>
      <w:r>
        <w:rPr>
          <w:rFonts w:cstheme="minorHAnsi"/>
          <w:sz w:val="22"/>
          <w:szCs w:val="22"/>
        </w:rPr>
        <w:t xml:space="preserve">increasing </w:t>
      </w:r>
      <w:r w:rsidRPr="00BD268D">
        <w:rPr>
          <w:rFonts w:cstheme="minorHAnsi"/>
          <w:sz w:val="22"/>
          <w:szCs w:val="22"/>
        </w:rPr>
        <w:t>demand</w:t>
      </w:r>
      <w:r>
        <w:rPr>
          <w:rFonts w:cstheme="minorHAnsi"/>
          <w:sz w:val="22"/>
          <w:szCs w:val="22"/>
        </w:rPr>
        <w:t>.</w:t>
      </w:r>
    </w:p>
    <w:p w14:paraId="0964B2D8" w14:textId="00B331A1" w:rsidR="002E0081" w:rsidRDefault="002E0081" w:rsidP="002E0081">
      <w:pPr>
        <w:spacing w:line="480" w:lineRule="auto"/>
        <w:rPr>
          <w:rFonts w:cstheme="minorHAnsi"/>
        </w:rPr>
      </w:pPr>
    </w:p>
    <w:p w14:paraId="51CD89F3" w14:textId="77777777" w:rsidR="00160C69" w:rsidRPr="00160C69" w:rsidRDefault="00160C69" w:rsidP="00160C69">
      <w:pPr>
        <w:pStyle w:val="Heading3"/>
        <w:rPr>
          <w:color w:val="auto"/>
        </w:rPr>
      </w:pPr>
      <w:r w:rsidRPr="00160C69">
        <w:rPr>
          <w:color w:val="auto"/>
        </w:rPr>
        <w:t>Acknowledgements</w:t>
      </w:r>
    </w:p>
    <w:p w14:paraId="4B5E15F7" w14:textId="5B56DE54" w:rsidR="00191A57" w:rsidRDefault="00191A57" w:rsidP="00160C69">
      <w:r>
        <w:t xml:space="preserve">UJ conceived idea, LA, EA, AA, NH, SL and PN wrote manuscript, UJ, LA and </w:t>
      </w:r>
      <w:r w:rsidR="00540AE8">
        <w:t>PN reviewed</w:t>
      </w:r>
      <w:r>
        <w:t xml:space="preserve"> and edited manuscript. </w:t>
      </w:r>
    </w:p>
    <w:p w14:paraId="2F006923" w14:textId="77777777" w:rsidR="00191A57" w:rsidRDefault="00191A57" w:rsidP="00160C69"/>
    <w:p w14:paraId="5770F3EC" w14:textId="2EF8C37F" w:rsidR="00191A57" w:rsidRPr="0031312C" w:rsidRDefault="00191A57" w:rsidP="00191A57">
      <w:pPr>
        <w:spacing w:line="360" w:lineRule="auto"/>
        <w:rPr>
          <w:rFonts w:cstheme="minorHAnsi"/>
          <w:sz w:val="22"/>
          <w:szCs w:val="22"/>
        </w:rPr>
      </w:pPr>
      <w:r w:rsidRPr="0031312C">
        <w:rPr>
          <w:rFonts w:cstheme="minorHAnsi"/>
          <w:sz w:val="22"/>
          <w:szCs w:val="22"/>
        </w:rPr>
        <w:t>Liam A Oktay</w:t>
      </w:r>
      <w:r w:rsidRPr="0031312C">
        <w:rPr>
          <w:rFonts w:cstheme="minorHAnsi"/>
          <w:sz w:val="22"/>
          <w:szCs w:val="22"/>
          <w:vertAlign w:val="superscript"/>
        </w:rPr>
        <w:t>1</w:t>
      </w:r>
      <w:r w:rsidRPr="0031312C">
        <w:rPr>
          <w:rFonts w:cstheme="minorHAnsi"/>
          <w:sz w:val="22"/>
          <w:szCs w:val="22"/>
        </w:rPr>
        <w:t>, Eyad Abuelgasim</w:t>
      </w:r>
      <w:r w:rsidRPr="0031312C">
        <w:rPr>
          <w:rFonts w:cstheme="minorHAnsi"/>
          <w:sz w:val="22"/>
          <w:szCs w:val="22"/>
          <w:vertAlign w:val="superscript"/>
        </w:rPr>
        <w:t>1</w:t>
      </w:r>
      <w:r>
        <w:rPr>
          <w:rFonts w:cstheme="minorHAnsi"/>
          <w:sz w:val="22"/>
          <w:szCs w:val="22"/>
        </w:rPr>
        <w:t>,</w:t>
      </w:r>
      <w:r w:rsidRPr="0031312C">
        <w:rPr>
          <w:rFonts w:cstheme="minorHAnsi"/>
          <w:sz w:val="22"/>
          <w:szCs w:val="22"/>
        </w:rPr>
        <w:t xml:space="preserve"> Aida Abdelwahed</w:t>
      </w:r>
      <w:r w:rsidRPr="0031312C">
        <w:rPr>
          <w:rFonts w:cstheme="minorHAnsi"/>
          <w:sz w:val="22"/>
          <w:szCs w:val="22"/>
          <w:vertAlign w:val="superscript"/>
        </w:rPr>
        <w:t>1</w:t>
      </w:r>
      <w:r w:rsidRPr="0031312C">
        <w:rPr>
          <w:rFonts w:cstheme="minorHAnsi"/>
          <w:sz w:val="22"/>
          <w:szCs w:val="22"/>
        </w:rPr>
        <w:t>, Nour Houbby</w:t>
      </w:r>
      <w:proofErr w:type="gramStart"/>
      <w:r w:rsidRPr="0031312C">
        <w:rPr>
          <w:rFonts w:cstheme="minorHAnsi"/>
          <w:sz w:val="22"/>
          <w:szCs w:val="22"/>
          <w:vertAlign w:val="superscript"/>
        </w:rPr>
        <w:t>1</w:t>
      </w:r>
      <w:r w:rsidRPr="0031312C">
        <w:rPr>
          <w:rFonts w:cstheme="minorHAnsi"/>
          <w:sz w:val="22"/>
          <w:szCs w:val="22"/>
        </w:rPr>
        <w:t>,Smaragda</w:t>
      </w:r>
      <w:proofErr w:type="gramEnd"/>
      <w:r w:rsidRPr="0031312C">
        <w:rPr>
          <w:rFonts w:cstheme="minorHAnsi"/>
          <w:sz w:val="22"/>
          <w:szCs w:val="22"/>
        </w:rPr>
        <w:t xml:space="preserve"> Lampridou</w:t>
      </w:r>
      <w:r w:rsidRPr="0031312C">
        <w:rPr>
          <w:rFonts w:cstheme="minorHAnsi"/>
          <w:sz w:val="22"/>
          <w:szCs w:val="22"/>
          <w:vertAlign w:val="superscript"/>
        </w:rPr>
        <w:t>2</w:t>
      </w:r>
      <w:r w:rsidRPr="0031312C">
        <w:rPr>
          <w:rFonts w:cstheme="minorHAnsi"/>
          <w:sz w:val="22"/>
          <w:szCs w:val="22"/>
        </w:rPr>
        <w:t xml:space="preserve">, Pasha </w:t>
      </w:r>
      <w:proofErr w:type="spellStart"/>
      <w:r w:rsidRPr="0031312C">
        <w:rPr>
          <w:rFonts w:cstheme="minorHAnsi"/>
          <w:sz w:val="22"/>
          <w:szCs w:val="22"/>
        </w:rPr>
        <w:t>Normahani</w:t>
      </w:r>
      <w:proofErr w:type="spellEnd"/>
      <w:r w:rsidRPr="0031312C">
        <w:rPr>
          <w:rFonts w:cstheme="minorHAnsi"/>
          <w:sz w:val="22"/>
          <w:szCs w:val="22"/>
        </w:rPr>
        <w:t xml:space="preserve"> </w:t>
      </w:r>
      <w:r w:rsidRPr="0031312C">
        <w:rPr>
          <w:rFonts w:cstheme="minorHAnsi"/>
          <w:sz w:val="22"/>
          <w:szCs w:val="22"/>
          <w:vertAlign w:val="superscript"/>
        </w:rPr>
        <w:t>3</w:t>
      </w:r>
      <w:r w:rsidRPr="0031312C">
        <w:rPr>
          <w:rFonts w:cstheme="minorHAnsi"/>
          <w:sz w:val="22"/>
          <w:szCs w:val="22"/>
        </w:rPr>
        <w:t xml:space="preserve"> BSc, MBBS, MSc, MRCS (</w:t>
      </w:r>
      <w:proofErr w:type="spellStart"/>
      <w:r w:rsidRPr="0031312C">
        <w:rPr>
          <w:rFonts w:cstheme="minorHAnsi"/>
          <w:sz w:val="22"/>
          <w:szCs w:val="22"/>
        </w:rPr>
        <w:t>Eng</w:t>
      </w:r>
      <w:proofErr w:type="spellEnd"/>
      <w:r w:rsidRPr="0031312C">
        <w:rPr>
          <w:rFonts w:cstheme="minorHAnsi"/>
          <w:sz w:val="22"/>
          <w:szCs w:val="22"/>
        </w:rPr>
        <w:t xml:space="preserve">), Usman Jaffer </w:t>
      </w:r>
      <w:r w:rsidRPr="0031312C">
        <w:rPr>
          <w:rFonts w:cstheme="minorHAnsi"/>
          <w:sz w:val="22"/>
          <w:szCs w:val="22"/>
          <w:vertAlign w:val="superscript"/>
        </w:rPr>
        <w:t>3,*</w:t>
      </w:r>
      <w:r w:rsidRPr="0031312C">
        <w:rPr>
          <w:rFonts w:cstheme="minorHAnsi"/>
          <w:sz w:val="22"/>
          <w:szCs w:val="22"/>
        </w:rPr>
        <w:t xml:space="preserve"> BSc, MSc (Surgery), MSc (Ultrasound), PhD, FRCS</w:t>
      </w:r>
      <w:r>
        <w:rPr>
          <w:rFonts w:cstheme="minorHAnsi"/>
          <w:sz w:val="22"/>
          <w:szCs w:val="22"/>
        </w:rPr>
        <w:t>. No funding was taken for this work.</w:t>
      </w:r>
    </w:p>
    <w:p w14:paraId="29FFDA93" w14:textId="77777777" w:rsidR="00191A57" w:rsidRDefault="00191A57" w:rsidP="00160C69"/>
    <w:p w14:paraId="7B60D7E5" w14:textId="77777777" w:rsidR="00160C69" w:rsidRPr="00160C69" w:rsidRDefault="00160C69" w:rsidP="00160C69"/>
    <w:p w14:paraId="4D476965" w14:textId="77777777" w:rsidR="00160C69" w:rsidRPr="00160C69" w:rsidRDefault="00160C69" w:rsidP="00160C69">
      <w:pPr>
        <w:pStyle w:val="Heading3"/>
        <w:rPr>
          <w:color w:val="auto"/>
        </w:rPr>
      </w:pPr>
      <w:bookmarkStart w:id="0" w:name="Conflicts"/>
      <w:bookmarkEnd w:id="0"/>
      <w:r w:rsidRPr="00160C69">
        <w:rPr>
          <w:color w:val="auto"/>
        </w:rPr>
        <w:t>Conflicts of Interest</w:t>
      </w:r>
    </w:p>
    <w:p w14:paraId="47A3359C" w14:textId="2F5D7EAF" w:rsidR="00160C69" w:rsidRPr="00160C69" w:rsidRDefault="00191A57" w:rsidP="00160C69">
      <w:r>
        <w:t xml:space="preserve">UJ is the founder of </w:t>
      </w:r>
      <w:hyperlink r:id="rId16" w:history="1">
        <w:r w:rsidRPr="00D86E2D">
          <w:rPr>
            <w:rStyle w:val="Hyperlink"/>
          </w:rPr>
          <w:t>www.health-shared.com</w:t>
        </w:r>
      </w:hyperlink>
      <w:r>
        <w:t>.</w:t>
      </w:r>
    </w:p>
    <w:p w14:paraId="0C8ABC57" w14:textId="77777777" w:rsidR="00E643F5" w:rsidRDefault="00E643F5" w:rsidP="00160C69">
      <w:pPr>
        <w:pStyle w:val="Heading2"/>
        <w:rPr>
          <w:color w:val="auto"/>
        </w:rPr>
      </w:pPr>
    </w:p>
    <w:p w14:paraId="32882EF2" w14:textId="77777777" w:rsidR="00E643F5" w:rsidRDefault="00E643F5" w:rsidP="00160C69">
      <w:pPr>
        <w:pStyle w:val="Heading2"/>
        <w:rPr>
          <w:color w:val="auto"/>
        </w:rPr>
      </w:pPr>
    </w:p>
    <w:p w14:paraId="0A3A02B4" w14:textId="42CACFC0" w:rsidR="00BA2E69" w:rsidRDefault="00160C69" w:rsidP="00160C69">
      <w:pPr>
        <w:pStyle w:val="Heading2"/>
        <w:rPr>
          <w:color w:val="auto"/>
        </w:rPr>
      </w:pPr>
      <w:r w:rsidRPr="00160C69">
        <w:rPr>
          <w:color w:val="auto"/>
        </w:rPr>
        <w:t>Abbreviations</w:t>
      </w:r>
    </w:p>
    <w:p w14:paraId="7999338E" w14:textId="517A15B3" w:rsidR="00E643F5" w:rsidRDefault="00E643F5" w:rsidP="00E643F5"/>
    <w:p w14:paraId="539F628C" w14:textId="7A1FC524" w:rsidR="00AC343D" w:rsidRDefault="00AC343D" w:rsidP="000512BF">
      <w:pPr>
        <w:spacing w:line="480" w:lineRule="auto"/>
      </w:pPr>
      <w:r w:rsidRPr="008F5B7F">
        <w:rPr>
          <w:rFonts w:cstheme="minorHAnsi"/>
          <w:sz w:val="22"/>
          <w:szCs w:val="22"/>
        </w:rPr>
        <w:lastRenderedPageBreak/>
        <w:t>HON</w:t>
      </w:r>
      <w:r>
        <w:rPr>
          <w:rFonts w:cstheme="minorHAnsi"/>
          <w:sz w:val="22"/>
          <w:szCs w:val="22"/>
        </w:rPr>
        <w:t xml:space="preserve"> -</w:t>
      </w:r>
      <w:r w:rsidRPr="008F5B7F">
        <w:rPr>
          <w:rFonts w:cstheme="minorHAnsi"/>
          <w:sz w:val="22"/>
          <w:szCs w:val="22"/>
        </w:rPr>
        <w:t xml:space="preserve"> Health </w:t>
      </w:r>
      <w:proofErr w:type="gramStart"/>
      <w:r w:rsidRPr="008F5B7F">
        <w:rPr>
          <w:rFonts w:cstheme="minorHAnsi"/>
          <w:sz w:val="22"/>
          <w:szCs w:val="22"/>
        </w:rPr>
        <w:t>On</w:t>
      </w:r>
      <w:proofErr w:type="gramEnd"/>
      <w:r w:rsidRPr="008F5B7F">
        <w:rPr>
          <w:rFonts w:cstheme="minorHAnsi"/>
          <w:sz w:val="22"/>
          <w:szCs w:val="22"/>
        </w:rPr>
        <w:t xml:space="preserve"> the Net</w:t>
      </w:r>
    </w:p>
    <w:p w14:paraId="17D33418" w14:textId="23D7D534" w:rsidR="00AC343D" w:rsidRPr="00E643F5" w:rsidRDefault="00AC343D" w:rsidP="000512BF">
      <w:pPr>
        <w:spacing w:line="480" w:lineRule="auto"/>
      </w:pPr>
      <w:r>
        <w:rPr>
          <w:rFonts w:cstheme="minorHAnsi"/>
          <w:color w:val="000000" w:themeColor="text1"/>
          <w:sz w:val="22"/>
          <w:szCs w:val="22"/>
        </w:rPr>
        <w:t>JAMAS - J</w:t>
      </w:r>
      <w:r w:rsidRPr="0004752F">
        <w:rPr>
          <w:rFonts w:cstheme="minorHAnsi"/>
          <w:color w:val="000000" w:themeColor="text1"/>
          <w:sz w:val="22"/>
          <w:szCs w:val="22"/>
        </w:rPr>
        <w:t xml:space="preserve">ournal of American Medical Association </w:t>
      </w:r>
    </w:p>
    <w:p w14:paraId="11DB2858" w14:textId="6AA9CF93" w:rsidR="00126D2C" w:rsidRPr="00E643F5" w:rsidRDefault="00160C69" w:rsidP="000512BF">
      <w:pPr>
        <w:spacing w:line="480" w:lineRule="auto"/>
        <w:rPr>
          <w:rFonts w:cstheme="minorHAnsi"/>
          <w:sz w:val="22"/>
          <w:szCs w:val="22"/>
          <w:shd w:val="clear" w:color="auto" w:fill="FFFFFF"/>
        </w:rPr>
      </w:pPr>
      <w:r w:rsidRPr="00E643F5">
        <w:rPr>
          <w:rFonts w:cstheme="minorHAnsi"/>
          <w:sz w:val="22"/>
          <w:szCs w:val="22"/>
          <w:shd w:val="clear" w:color="auto" w:fill="FFFFFF"/>
        </w:rPr>
        <w:t>MEDLINE </w:t>
      </w:r>
      <w:r w:rsidR="00E643F5" w:rsidRPr="00E643F5">
        <w:rPr>
          <w:rFonts w:cstheme="minorHAnsi"/>
          <w:sz w:val="22"/>
          <w:szCs w:val="22"/>
          <w:shd w:val="clear" w:color="auto" w:fill="FFFFFF"/>
        </w:rPr>
        <w:t xml:space="preserve">- </w:t>
      </w:r>
      <w:r w:rsidRPr="00E643F5">
        <w:rPr>
          <w:rFonts w:cstheme="minorHAnsi"/>
          <w:sz w:val="22"/>
          <w:szCs w:val="22"/>
          <w:shd w:val="clear" w:color="auto" w:fill="FFFFFF"/>
        </w:rPr>
        <w:t>Medical Literature Analysis and Retrieval System Online</w:t>
      </w:r>
    </w:p>
    <w:p w14:paraId="0F8D2B66" w14:textId="731904C1" w:rsidR="00E643F5" w:rsidRPr="00E643F5" w:rsidRDefault="00E643F5" w:rsidP="000512BF">
      <w:pPr>
        <w:spacing w:line="480" w:lineRule="auto"/>
        <w:rPr>
          <w:rFonts w:cstheme="minorHAnsi"/>
          <w:sz w:val="22"/>
          <w:szCs w:val="22"/>
          <w:shd w:val="clear" w:color="auto" w:fill="FFFFFF"/>
        </w:rPr>
      </w:pPr>
      <w:proofErr w:type="spellStart"/>
      <w:r w:rsidRPr="00E643F5">
        <w:rPr>
          <w:rFonts w:cstheme="minorHAnsi"/>
          <w:sz w:val="22"/>
          <w:szCs w:val="22"/>
          <w:shd w:val="clear" w:color="auto" w:fill="FFFFFF"/>
        </w:rPr>
        <w:t>MeSH</w:t>
      </w:r>
      <w:proofErr w:type="spellEnd"/>
      <w:r w:rsidRPr="00E643F5">
        <w:rPr>
          <w:rFonts w:cstheme="minorHAnsi"/>
          <w:sz w:val="22"/>
          <w:szCs w:val="22"/>
          <w:shd w:val="clear" w:color="auto" w:fill="FFFFFF"/>
        </w:rPr>
        <w:t xml:space="preserve"> - Medical Subject Headings </w:t>
      </w:r>
    </w:p>
    <w:p w14:paraId="21D849B0" w14:textId="1253050B" w:rsidR="00E643F5" w:rsidRPr="00E643F5" w:rsidRDefault="00E643F5" w:rsidP="000512BF">
      <w:pPr>
        <w:spacing w:line="480" w:lineRule="auto"/>
        <w:rPr>
          <w:rFonts w:cstheme="minorHAnsi"/>
          <w:sz w:val="22"/>
          <w:szCs w:val="22"/>
        </w:rPr>
      </w:pPr>
      <w:r w:rsidRPr="00E643F5">
        <w:rPr>
          <w:rFonts w:ascii="Calibri" w:hAnsi="Calibri" w:cs="Calibri"/>
          <w:sz w:val="22"/>
          <w:szCs w:val="22"/>
        </w:rPr>
        <w:t xml:space="preserve">PEMAT - Patient Education Materials Assessment Tool </w:t>
      </w:r>
    </w:p>
    <w:p w14:paraId="0AA64FA0" w14:textId="2D7DD5DA" w:rsidR="00160C69" w:rsidRPr="00E643F5" w:rsidRDefault="00E643F5" w:rsidP="000512BF">
      <w:pPr>
        <w:spacing w:line="480" w:lineRule="auto"/>
        <w:rPr>
          <w:rFonts w:cstheme="minorHAnsi"/>
          <w:sz w:val="22"/>
          <w:szCs w:val="22"/>
        </w:rPr>
      </w:pPr>
      <w:r w:rsidRPr="00E643F5">
        <w:rPr>
          <w:rFonts w:cstheme="minorHAnsi"/>
          <w:sz w:val="22"/>
          <w:szCs w:val="22"/>
        </w:rPr>
        <w:t xml:space="preserve">PRISMA - </w:t>
      </w:r>
      <w:r w:rsidR="00160C69" w:rsidRPr="00E643F5">
        <w:rPr>
          <w:rFonts w:cstheme="minorHAnsi"/>
          <w:sz w:val="22"/>
          <w:szCs w:val="22"/>
        </w:rPr>
        <w:t xml:space="preserve">Preferred Reporting Items for Systematic Reviews and Meta-Analyses </w:t>
      </w:r>
    </w:p>
    <w:p w14:paraId="4F81E12A" w14:textId="632F3B0E" w:rsidR="00E643F5" w:rsidRPr="00E643F5" w:rsidRDefault="00E643F5" w:rsidP="000512BF">
      <w:pPr>
        <w:spacing w:line="480" w:lineRule="auto"/>
        <w:rPr>
          <w:rFonts w:cstheme="minorHAnsi"/>
          <w:sz w:val="22"/>
          <w:szCs w:val="22"/>
        </w:rPr>
      </w:pPr>
      <w:r w:rsidRPr="00E643F5">
        <w:rPr>
          <w:rFonts w:cstheme="minorHAnsi"/>
          <w:sz w:val="22"/>
          <w:szCs w:val="22"/>
        </w:rPr>
        <w:t>RCT – Randomised Controlled Trial</w:t>
      </w:r>
    </w:p>
    <w:p w14:paraId="67EFAF1B" w14:textId="77777777" w:rsidR="00AC343D" w:rsidRDefault="00EA0450" w:rsidP="000512BF">
      <w:pPr>
        <w:spacing w:line="480" w:lineRule="auto"/>
        <w:rPr>
          <w:rFonts w:cstheme="minorHAnsi"/>
          <w:sz w:val="22"/>
          <w:szCs w:val="22"/>
          <w:shd w:val="clear" w:color="auto" w:fill="FFFFFF"/>
        </w:rPr>
      </w:pPr>
      <w:r>
        <w:rPr>
          <w:rFonts w:cstheme="minorHAnsi"/>
          <w:sz w:val="22"/>
          <w:szCs w:val="22"/>
          <w:shd w:val="clear" w:color="auto" w:fill="FFFFFF"/>
        </w:rPr>
        <w:t xml:space="preserve">WAI - </w:t>
      </w:r>
      <w:r w:rsidRPr="0004752F">
        <w:rPr>
          <w:rFonts w:cstheme="minorHAnsi"/>
          <w:sz w:val="22"/>
          <w:szCs w:val="22"/>
          <w:shd w:val="clear" w:color="auto" w:fill="FFFFFF"/>
        </w:rPr>
        <w:t>Web Accessibility Initiative guidelines</w:t>
      </w:r>
    </w:p>
    <w:p w14:paraId="25F97A47" w14:textId="5AB63BC6" w:rsidR="00E643F5" w:rsidRDefault="00EA0450" w:rsidP="00C51BA0">
      <w:pPr>
        <w:spacing w:line="360" w:lineRule="auto"/>
        <w:rPr>
          <w:rFonts w:cstheme="minorHAnsi"/>
          <w:sz w:val="22"/>
          <w:szCs w:val="22"/>
          <w:shd w:val="clear" w:color="auto" w:fill="FFFFFF"/>
        </w:rPr>
      </w:pPr>
      <w:r w:rsidRPr="0004752F">
        <w:rPr>
          <w:rFonts w:cstheme="minorHAnsi"/>
          <w:sz w:val="22"/>
          <w:szCs w:val="22"/>
          <w:shd w:val="clear" w:color="auto" w:fill="FFFFFF"/>
        </w:rPr>
        <w:t xml:space="preserve"> </w:t>
      </w:r>
    </w:p>
    <w:p w14:paraId="1C200A0D" w14:textId="142E5683" w:rsidR="00222377" w:rsidRDefault="00222377" w:rsidP="00C51BA0">
      <w:pPr>
        <w:spacing w:line="360" w:lineRule="auto"/>
        <w:rPr>
          <w:rFonts w:cstheme="minorHAnsi"/>
          <w:sz w:val="22"/>
          <w:szCs w:val="22"/>
          <w:shd w:val="clear" w:color="auto" w:fill="FFFFFF"/>
        </w:rPr>
      </w:pPr>
    </w:p>
    <w:p w14:paraId="50B9A57F" w14:textId="7D0EE508" w:rsidR="00222377" w:rsidRDefault="00222377" w:rsidP="00C51BA0">
      <w:pPr>
        <w:spacing w:line="360" w:lineRule="auto"/>
        <w:rPr>
          <w:rFonts w:cstheme="minorHAnsi"/>
          <w:sz w:val="22"/>
          <w:szCs w:val="22"/>
          <w:shd w:val="clear" w:color="auto" w:fill="FFFFFF"/>
        </w:rPr>
      </w:pPr>
    </w:p>
    <w:p w14:paraId="3F755353" w14:textId="130A74E4" w:rsidR="00222377" w:rsidRDefault="00222377" w:rsidP="00C51BA0">
      <w:pPr>
        <w:spacing w:line="360" w:lineRule="auto"/>
        <w:rPr>
          <w:rFonts w:cstheme="minorHAnsi"/>
          <w:sz w:val="22"/>
          <w:szCs w:val="22"/>
          <w:shd w:val="clear" w:color="auto" w:fill="FFFFFF"/>
        </w:rPr>
      </w:pPr>
    </w:p>
    <w:p w14:paraId="13330B39" w14:textId="28424C9F" w:rsidR="00222377" w:rsidRDefault="00222377" w:rsidP="00C51BA0">
      <w:pPr>
        <w:spacing w:line="360" w:lineRule="auto"/>
        <w:rPr>
          <w:rFonts w:cstheme="minorHAnsi"/>
          <w:sz w:val="22"/>
          <w:szCs w:val="22"/>
          <w:shd w:val="clear" w:color="auto" w:fill="FFFFFF"/>
        </w:rPr>
      </w:pPr>
    </w:p>
    <w:p w14:paraId="17CC349B" w14:textId="77777777" w:rsidR="00126D2C" w:rsidRPr="00160C69" w:rsidRDefault="00126D2C" w:rsidP="00160C69">
      <w:pPr>
        <w:pStyle w:val="Heading2"/>
        <w:rPr>
          <w:color w:val="auto"/>
        </w:rPr>
      </w:pPr>
      <w:r w:rsidRPr="00160C69">
        <w:rPr>
          <w:color w:val="auto"/>
        </w:rPr>
        <w:t>References</w:t>
      </w:r>
    </w:p>
    <w:p w14:paraId="4D2AC3BA" w14:textId="2C614EA5"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 </w:t>
      </w:r>
      <w:r w:rsidRPr="009D0D80">
        <w:rPr>
          <w:rFonts w:cstheme="minorHAnsi"/>
          <w:noProof/>
        </w:rPr>
        <w:tab/>
      </w:r>
      <w:r w:rsidR="00EF684A">
        <w:t xml:space="preserve">Deloitte, </w:t>
      </w:r>
      <w:proofErr w:type="spellStart"/>
      <w:r w:rsidR="00EF684A">
        <w:t>NVision</w:t>
      </w:r>
      <w:proofErr w:type="spellEnd"/>
      <w:r w:rsidR="00EF684A">
        <w:t xml:space="preserve">. </w:t>
      </w:r>
      <w:r w:rsidR="00EF684A">
        <w:rPr>
          <w:i/>
          <w:iCs/>
        </w:rPr>
        <w:t>1000 UK Respondents Aged 18 or Over</w:t>
      </w:r>
      <w:r w:rsidR="00EF684A">
        <w:t>.; 2011.</w:t>
      </w:r>
    </w:p>
    <w:p w14:paraId="7CA397F9" w14:textId="7B372C7F"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 </w:t>
      </w:r>
      <w:r w:rsidRPr="009D0D80">
        <w:rPr>
          <w:rFonts w:cstheme="minorHAnsi"/>
          <w:noProof/>
        </w:rPr>
        <w:tab/>
      </w:r>
      <w:r w:rsidR="00AE6C5E">
        <w:t xml:space="preserve">Dutton WH, Blank G. Next Generation Users: The Internet in Britain. </w:t>
      </w:r>
      <w:r w:rsidR="00AE6C5E">
        <w:rPr>
          <w:i/>
          <w:iCs/>
        </w:rPr>
        <w:t>SSRN Electron J</w:t>
      </w:r>
      <w:r w:rsidR="00AE6C5E">
        <w:t>. 2012. doi:10.2139/ssrn.1960655</w:t>
      </w:r>
    </w:p>
    <w:p w14:paraId="2B0A30C2" w14:textId="6B4AC7A4"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 </w:t>
      </w:r>
      <w:r w:rsidRPr="009D0D80">
        <w:rPr>
          <w:rFonts w:cstheme="minorHAnsi"/>
          <w:noProof/>
        </w:rPr>
        <w:tab/>
      </w:r>
      <w:r w:rsidR="00AC28B9">
        <w:t xml:space="preserve">O’Neill B, </w:t>
      </w:r>
      <w:proofErr w:type="spellStart"/>
      <w:r w:rsidR="00AC28B9">
        <w:t>Ziebland</w:t>
      </w:r>
      <w:proofErr w:type="spellEnd"/>
      <w:r w:rsidR="00AC28B9">
        <w:t xml:space="preserve"> S, </w:t>
      </w:r>
      <w:proofErr w:type="spellStart"/>
      <w:r w:rsidR="00AC28B9">
        <w:t>Valderas</w:t>
      </w:r>
      <w:proofErr w:type="spellEnd"/>
      <w:r w:rsidR="00AC28B9">
        <w:t xml:space="preserve"> J, </w:t>
      </w:r>
      <w:proofErr w:type="spellStart"/>
      <w:r w:rsidR="00AC28B9">
        <w:t>Lupiáñez</w:t>
      </w:r>
      <w:proofErr w:type="spellEnd"/>
      <w:r w:rsidR="00AC28B9">
        <w:t xml:space="preserve">-Villanueva F. User-generated online health content: A survey of internet users in the United Kingdom. </w:t>
      </w:r>
      <w:r w:rsidR="00AC28B9">
        <w:rPr>
          <w:i/>
          <w:iCs/>
        </w:rPr>
        <w:t>J Med Internet Res</w:t>
      </w:r>
      <w:r w:rsidR="00AC28B9">
        <w:t>. 2014. doi:10.2196/jmir.3187</w:t>
      </w:r>
      <w:r w:rsidRPr="009D0D80">
        <w:rPr>
          <w:rFonts w:cstheme="minorHAnsi"/>
          <w:noProof/>
        </w:rPr>
        <w:t xml:space="preserve"> </w:t>
      </w:r>
    </w:p>
    <w:p w14:paraId="40FD3B59" w14:textId="3EB9C56D"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 </w:t>
      </w:r>
      <w:r w:rsidRPr="009D0D80">
        <w:rPr>
          <w:rFonts w:cstheme="minorHAnsi"/>
          <w:noProof/>
        </w:rPr>
        <w:tab/>
      </w:r>
      <w:proofErr w:type="spellStart"/>
      <w:r w:rsidR="008E69AC">
        <w:t>Pellisé</w:t>
      </w:r>
      <w:proofErr w:type="spellEnd"/>
      <w:r w:rsidR="008E69AC">
        <w:t xml:space="preserve"> F, Sell P. Patient information and education with modern media: The Spine Society of Europe Patient Line. </w:t>
      </w:r>
      <w:r w:rsidR="008E69AC">
        <w:rPr>
          <w:i/>
          <w:iCs/>
        </w:rPr>
        <w:t>Eur Spine J</w:t>
      </w:r>
      <w:r w:rsidR="008E69AC">
        <w:t>. 2009. doi:10.1007/s00586-009-0973-1</w:t>
      </w:r>
    </w:p>
    <w:p w14:paraId="4DDA9A00" w14:textId="2123FC59"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 </w:t>
      </w:r>
      <w:r w:rsidRPr="009D0D80">
        <w:rPr>
          <w:rFonts w:cstheme="minorHAnsi"/>
          <w:noProof/>
        </w:rPr>
        <w:tab/>
      </w:r>
      <w:proofErr w:type="spellStart"/>
      <w:r w:rsidR="0003709C">
        <w:t>Outreville</w:t>
      </w:r>
      <w:proofErr w:type="spellEnd"/>
      <w:r w:rsidR="0003709C">
        <w:t xml:space="preserve"> JF, </w:t>
      </w:r>
      <w:proofErr w:type="spellStart"/>
      <w:r w:rsidR="0003709C">
        <w:t>Kongstvedt</w:t>
      </w:r>
      <w:proofErr w:type="spellEnd"/>
      <w:r w:rsidR="0003709C">
        <w:t xml:space="preserve"> PR. The Managed Health Care Handbook. </w:t>
      </w:r>
      <w:r w:rsidR="0003709C">
        <w:rPr>
          <w:i/>
          <w:iCs/>
        </w:rPr>
        <w:t xml:space="preserve">J Risk </w:t>
      </w:r>
      <w:proofErr w:type="spellStart"/>
      <w:r w:rsidR="0003709C">
        <w:rPr>
          <w:i/>
          <w:iCs/>
        </w:rPr>
        <w:t>Insur</w:t>
      </w:r>
      <w:proofErr w:type="spellEnd"/>
      <w:r w:rsidR="0003709C">
        <w:t>. 1998. doi:10.2307/253545</w:t>
      </w:r>
      <w:r w:rsidRPr="009D0D80">
        <w:rPr>
          <w:rFonts w:cstheme="minorHAnsi"/>
          <w:noProof/>
        </w:rPr>
        <w:t xml:space="preserve"> </w:t>
      </w:r>
    </w:p>
    <w:p w14:paraId="5652D594" w14:textId="726409DA"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6. </w:t>
      </w:r>
      <w:r w:rsidRPr="009D0D80">
        <w:rPr>
          <w:rFonts w:cstheme="minorHAnsi"/>
          <w:noProof/>
        </w:rPr>
        <w:tab/>
      </w:r>
      <w:r w:rsidR="00AE6C5E">
        <w:t xml:space="preserve">Entwistle VA, France EF, Wyke S, et al. How information about other people’s personal experiences can help with healthcare decision-making: A qualitative study. </w:t>
      </w:r>
      <w:r w:rsidR="00AE6C5E">
        <w:rPr>
          <w:i/>
          <w:iCs/>
        </w:rPr>
        <w:t xml:space="preserve">Patient </w:t>
      </w:r>
      <w:proofErr w:type="spellStart"/>
      <w:r w:rsidR="00AE6C5E">
        <w:rPr>
          <w:i/>
          <w:iCs/>
        </w:rPr>
        <w:t>Educ</w:t>
      </w:r>
      <w:proofErr w:type="spellEnd"/>
      <w:r w:rsidR="00AE6C5E">
        <w:rPr>
          <w:i/>
          <w:iCs/>
        </w:rPr>
        <w:t xml:space="preserve"> </w:t>
      </w:r>
      <w:proofErr w:type="spellStart"/>
      <w:r w:rsidR="00AE6C5E">
        <w:rPr>
          <w:i/>
          <w:iCs/>
        </w:rPr>
        <w:t>Couns</w:t>
      </w:r>
      <w:proofErr w:type="spellEnd"/>
      <w:r w:rsidR="00AE6C5E">
        <w:t xml:space="preserve">. 2011. </w:t>
      </w:r>
      <w:proofErr w:type="gramStart"/>
      <w:r w:rsidR="00AE6C5E">
        <w:t>doi:10.1016/j.pec</w:t>
      </w:r>
      <w:proofErr w:type="gramEnd"/>
      <w:r w:rsidR="00AE6C5E">
        <w:t>.2011.05.014</w:t>
      </w:r>
    </w:p>
    <w:p w14:paraId="58E55DFB" w14:textId="36988462" w:rsidR="00E47805" w:rsidRDefault="00C874F2" w:rsidP="00C874F2">
      <w:pPr>
        <w:widowControl w:val="0"/>
        <w:autoSpaceDE w:val="0"/>
        <w:autoSpaceDN w:val="0"/>
        <w:adjustRightInd w:val="0"/>
        <w:spacing w:line="360" w:lineRule="auto"/>
        <w:ind w:left="640" w:hanging="640"/>
      </w:pPr>
      <w:r w:rsidRPr="009D0D80">
        <w:rPr>
          <w:rFonts w:cstheme="minorHAnsi"/>
          <w:noProof/>
        </w:rPr>
        <w:t xml:space="preserve">7. </w:t>
      </w:r>
      <w:r w:rsidRPr="009D0D80">
        <w:rPr>
          <w:rFonts w:cstheme="minorHAnsi"/>
          <w:noProof/>
        </w:rPr>
        <w:tab/>
      </w:r>
      <w:r w:rsidR="00E47805">
        <w:t xml:space="preserve">Boulos MNK, Wheeler S. The emerging Web 2.0 social software: An enabling suite of sociable technologies in health and health care education. </w:t>
      </w:r>
      <w:r w:rsidR="00E47805">
        <w:rPr>
          <w:i/>
          <w:iCs/>
        </w:rPr>
        <w:t xml:space="preserve">Health Info </w:t>
      </w:r>
      <w:proofErr w:type="spellStart"/>
      <w:r w:rsidR="00E47805">
        <w:rPr>
          <w:i/>
          <w:iCs/>
        </w:rPr>
        <w:t>Libr</w:t>
      </w:r>
      <w:proofErr w:type="spellEnd"/>
      <w:r w:rsidR="00E47805">
        <w:rPr>
          <w:i/>
          <w:iCs/>
        </w:rPr>
        <w:t xml:space="preserve"> J</w:t>
      </w:r>
      <w:r w:rsidR="00E47805">
        <w:t>. 2007. doi:10.1111/j.1471-1842.</w:t>
      </w:r>
      <w:proofErr w:type="gramStart"/>
      <w:r w:rsidR="00E47805">
        <w:t>2007.00701.x</w:t>
      </w:r>
      <w:proofErr w:type="gramEnd"/>
    </w:p>
    <w:p w14:paraId="057F1979" w14:textId="393F9FE1"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lastRenderedPageBreak/>
        <w:t xml:space="preserve">8. </w:t>
      </w:r>
      <w:r w:rsidRPr="009D0D80">
        <w:rPr>
          <w:rFonts w:cstheme="minorHAnsi"/>
          <w:noProof/>
        </w:rPr>
        <w:tab/>
      </w:r>
      <w:r w:rsidR="009E5283">
        <w:t xml:space="preserve">Bader JL, </w:t>
      </w:r>
      <w:proofErr w:type="spellStart"/>
      <w:r w:rsidR="009E5283">
        <w:t>Strickman</w:t>
      </w:r>
      <w:proofErr w:type="spellEnd"/>
      <w:r w:rsidR="009E5283">
        <w:t xml:space="preserve">-Stein N. Evaluation of new multimedia formats for cancer communications. </w:t>
      </w:r>
      <w:r w:rsidR="009E5283">
        <w:rPr>
          <w:i/>
          <w:iCs/>
        </w:rPr>
        <w:t>J Med Internet Res</w:t>
      </w:r>
      <w:r w:rsidR="009E5283">
        <w:t>. 2003.</w:t>
      </w:r>
    </w:p>
    <w:p w14:paraId="7800E928" w14:textId="2BE49B63"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9. </w:t>
      </w:r>
      <w:r w:rsidRPr="009D0D80">
        <w:rPr>
          <w:rFonts w:cstheme="minorHAnsi"/>
          <w:noProof/>
        </w:rPr>
        <w:tab/>
      </w:r>
      <w:r w:rsidR="00E36BA9">
        <w:t xml:space="preserve">Marcus C. Strategies for improving the quality of verbal patient and family education: a review of the literature and creation of the EDUCATE model. </w:t>
      </w:r>
      <w:r w:rsidR="00E36BA9">
        <w:rPr>
          <w:i/>
          <w:iCs/>
        </w:rPr>
        <w:t xml:space="preserve">Heal </w:t>
      </w:r>
      <w:proofErr w:type="spellStart"/>
      <w:r w:rsidR="00E36BA9">
        <w:rPr>
          <w:i/>
          <w:iCs/>
        </w:rPr>
        <w:t>Psychol</w:t>
      </w:r>
      <w:proofErr w:type="spellEnd"/>
      <w:r w:rsidR="00E36BA9">
        <w:rPr>
          <w:i/>
          <w:iCs/>
        </w:rPr>
        <w:t xml:space="preserve"> </w:t>
      </w:r>
      <w:proofErr w:type="spellStart"/>
      <w:r w:rsidR="00E36BA9">
        <w:rPr>
          <w:i/>
          <w:iCs/>
        </w:rPr>
        <w:t>Behav</w:t>
      </w:r>
      <w:proofErr w:type="spellEnd"/>
      <w:r w:rsidR="00E36BA9">
        <w:rPr>
          <w:i/>
          <w:iCs/>
        </w:rPr>
        <w:t xml:space="preserve"> Med</w:t>
      </w:r>
      <w:r w:rsidR="00E36BA9">
        <w:t>. 2014. doi:10.1080/21642850.2014.900450</w:t>
      </w:r>
    </w:p>
    <w:p w14:paraId="7CC488F5" w14:textId="382077FB" w:rsidR="00C874F2" w:rsidRPr="009D0D80" w:rsidRDefault="00C874F2" w:rsidP="00EF684A">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10. </w:t>
      </w:r>
      <w:r w:rsidRPr="009D0D80">
        <w:rPr>
          <w:rFonts w:cstheme="minorHAnsi"/>
          <w:noProof/>
        </w:rPr>
        <w:tab/>
      </w:r>
      <w:proofErr w:type="spellStart"/>
      <w:r w:rsidR="00EF684A">
        <w:t>Dekkers</w:t>
      </w:r>
      <w:proofErr w:type="spellEnd"/>
      <w:r w:rsidR="00EF684A">
        <w:t xml:space="preserve"> T, </w:t>
      </w:r>
      <w:proofErr w:type="spellStart"/>
      <w:r w:rsidR="00EF684A">
        <w:t>Melles</w:t>
      </w:r>
      <w:proofErr w:type="spellEnd"/>
      <w:r w:rsidR="00EF684A">
        <w:t xml:space="preserve"> M, Groeneveld BS, De Ridder H. Web-based patient education in </w:t>
      </w:r>
      <w:proofErr w:type="spellStart"/>
      <w:r w:rsidR="00EF684A">
        <w:t>orthopedics</w:t>
      </w:r>
      <w:proofErr w:type="spellEnd"/>
      <w:r w:rsidR="00EF684A">
        <w:t xml:space="preserve">: Systematic review. </w:t>
      </w:r>
      <w:r w:rsidR="00EF684A">
        <w:rPr>
          <w:i/>
          <w:iCs/>
        </w:rPr>
        <w:t>J Med Internet Res</w:t>
      </w:r>
      <w:r w:rsidR="00EF684A">
        <w:t>. 2018. doi:10.2196/jmir.9013</w:t>
      </w:r>
    </w:p>
    <w:p w14:paraId="1AC71432" w14:textId="6F0D0892"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11. </w:t>
      </w:r>
      <w:r w:rsidRPr="009D0D80">
        <w:rPr>
          <w:rFonts w:cstheme="minorHAnsi"/>
          <w:noProof/>
        </w:rPr>
        <w:tab/>
      </w:r>
      <w:proofErr w:type="spellStart"/>
      <w:r w:rsidR="00763EC7">
        <w:t>Chedid</w:t>
      </w:r>
      <w:proofErr w:type="spellEnd"/>
      <w:r w:rsidR="00763EC7">
        <w:t xml:space="preserve"> RA, Terrell RM, Phillips KP. Best practices for online Canadian prenatal health promotion: A public health approach. </w:t>
      </w:r>
      <w:r w:rsidR="00763EC7">
        <w:rPr>
          <w:i/>
          <w:iCs/>
        </w:rPr>
        <w:t>Women and Birth</w:t>
      </w:r>
      <w:r w:rsidR="00763EC7">
        <w:t xml:space="preserve">. 2018. </w:t>
      </w:r>
      <w:proofErr w:type="gramStart"/>
      <w:r w:rsidR="00763EC7">
        <w:t>doi:10.1016/j.wombi</w:t>
      </w:r>
      <w:proofErr w:type="gramEnd"/>
      <w:r w:rsidR="00763EC7">
        <w:t>.2017.10.005</w:t>
      </w:r>
    </w:p>
    <w:p w14:paraId="625E78EF" w14:textId="375019DA"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12. </w:t>
      </w:r>
      <w:r w:rsidRPr="009D0D80">
        <w:rPr>
          <w:rFonts w:cstheme="minorHAnsi"/>
          <w:noProof/>
        </w:rPr>
        <w:tab/>
      </w:r>
      <w:r w:rsidR="009E5283">
        <w:t xml:space="preserve">Bae SS, Baxter S. YouTube videos in the English language as a patient education resource for cataract surgery. </w:t>
      </w:r>
      <w:r w:rsidR="009E5283">
        <w:rPr>
          <w:i/>
          <w:iCs/>
        </w:rPr>
        <w:t xml:space="preserve">Int </w:t>
      </w:r>
      <w:proofErr w:type="spellStart"/>
      <w:r w:rsidR="009E5283">
        <w:rPr>
          <w:i/>
          <w:iCs/>
        </w:rPr>
        <w:t>Ophthalmol</w:t>
      </w:r>
      <w:proofErr w:type="spellEnd"/>
      <w:r w:rsidR="009E5283">
        <w:t>. 2018. doi:10.1007/s10792-017-0681-5</w:t>
      </w:r>
    </w:p>
    <w:p w14:paraId="5D52608F" w14:textId="46DCC279"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13. </w:t>
      </w:r>
      <w:r w:rsidRPr="009D0D80">
        <w:rPr>
          <w:rFonts w:cstheme="minorHAnsi"/>
          <w:noProof/>
        </w:rPr>
        <w:tab/>
      </w:r>
      <w:r w:rsidR="005D4CB4">
        <w:t xml:space="preserve">Ernst MM, Chen D, Kennedy K, et al. Disorders of sex development (DSD) web-based information: quality survey of DSD team websites. </w:t>
      </w:r>
      <w:r w:rsidR="005D4CB4">
        <w:rPr>
          <w:i/>
          <w:iCs/>
        </w:rPr>
        <w:t xml:space="preserve">Int J </w:t>
      </w:r>
      <w:proofErr w:type="spellStart"/>
      <w:r w:rsidR="005D4CB4">
        <w:rPr>
          <w:i/>
          <w:iCs/>
        </w:rPr>
        <w:t>Pediatr</w:t>
      </w:r>
      <w:proofErr w:type="spellEnd"/>
      <w:r w:rsidR="005D4CB4">
        <w:rPr>
          <w:i/>
          <w:iCs/>
        </w:rPr>
        <w:t xml:space="preserve"> Endocrinol</w:t>
      </w:r>
      <w:r w:rsidR="005D4CB4">
        <w:t>. 2019;2019(1). doi:10.1186/s13633-019-0065-x</w:t>
      </w:r>
    </w:p>
    <w:p w14:paraId="3C4F31D4" w14:textId="00BBBB21"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14. </w:t>
      </w:r>
      <w:r w:rsidRPr="009D0D80">
        <w:rPr>
          <w:rFonts w:cstheme="minorHAnsi"/>
          <w:noProof/>
        </w:rPr>
        <w:tab/>
      </w:r>
      <w:proofErr w:type="spellStart"/>
      <w:r w:rsidR="00DF7352">
        <w:t>Hjelmager</w:t>
      </w:r>
      <w:proofErr w:type="spellEnd"/>
      <w:r w:rsidR="00DF7352">
        <w:t xml:space="preserve"> DM, </w:t>
      </w:r>
      <w:proofErr w:type="spellStart"/>
      <w:r w:rsidR="00DF7352">
        <w:t>Vinther</w:t>
      </w:r>
      <w:proofErr w:type="spellEnd"/>
      <w:r w:rsidR="00DF7352">
        <w:t xml:space="preserve"> LD, Poulsen SH, Petersen LS, Jensen MB, Riis A. Requirements for implementing online information material for patients with low back pain in general practice: an interview study. </w:t>
      </w:r>
      <w:proofErr w:type="spellStart"/>
      <w:r w:rsidR="00DF7352">
        <w:rPr>
          <w:i/>
          <w:iCs/>
        </w:rPr>
        <w:t>Scand</w:t>
      </w:r>
      <w:proofErr w:type="spellEnd"/>
      <w:r w:rsidR="00DF7352">
        <w:rPr>
          <w:i/>
          <w:iCs/>
        </w:rPr>
        <w:t xml:space="preserve"> J Prim Health Care</w:t>
      </w:r>
      <w:r w:rsidR="00DF7352">
        <w:t>. 2019. doi:10.1080/02813432.2019.1569413</w:t>
      </w:r>
    </w:p>
    <w:p w14:paraId="453770BA" w14:textId="632A3C2D"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15. </w:t>
      </w:r>
      <w:r w:rsidRPr="009D0D80">
        <w:rPr>
          <w:rFonts w:cstheme="minorHAnsi"/>
          <w:noProof/>
        </w:rPr>
        <w:tab/>
      </w:r>
      <w:proofErr w:type="spellStart"/>
      <w:r w:rsidR="0003277F">
        <w:t>Rofaiel</w:t>
      </w:r>
      <w:proofErr w:type="spellEnd"/>
      <w:r w:rsidR="0003277F">
        <w:t xml:space="preserve"> R, </w:t>
      </w:r>
      <w:proofErr w:type="spellStart"/>
      <w:r w:rsidR="0003277F">
        <w:t>Chande</w:t>
      </w:r>
      <w:proofErr w:type="spellEnd"/>
      <w:r w:rsidR="0003277F">
        <w:t xml:space="preserve"> N. Biologic agents in inflammatory bowel disease - Quality of internet website information. </w:t>
      </w:r>
      <w:r w:rsidR="0003277F">
        <w:rPr>
          <w:i/>
          <w:iCs/>
        </w:rPr>
        <w:t>Saudi J Gastroenterol</w:t>
      </w:r>
      <w:r w:rsidR="0003277F">
        <w:t xml:space="preserve">. 2018. </w:t>
      </w:r>
      <w:proofErr w:type="gramStart"/>
      <w:r w:rsidR="0003277F">
        <w:t>doi:10.4103/sjg.SJG</w:t>
      </w:r>
      <w:proofErr w:type="gramEnd"/>
      <w:r w:rsidR="0003277F">
        <w:t>_55_18</w:t>
      </w:r>
    </w:p>
    <w:p w14:paraId="7AEC59D2" w14:textId="0339285C"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16. </w:t>
      </w:r>
      <w:r w:rsidRPr="009D0D80">
        <w:rPr>
          <w:rFonts w:cstheme="minorHAnsi"/>
          <w:noProof/>
        </w:rPr>
        <w:tab/>
      </w:r>
      <w:r w:rsidR="00FA1204">
        <w:t xml:space="preserve">Alfonso AR, </w:t>
      </w:r>
      <w:proofErr w:type="spellStart"/>
      <w:r w:rsidR="00FA1204">
        <w:t>DeMitchell</w:t>
      </w:r>
      <w:proofErr w:type="spellEnd"/>
      <w:r w:rsidR="00FA1204">
        <w:t xml:space="preserve">-Rodriguez EM, </w:t>
      </w:r>
      <w:proofErr w:type="spellStart"/>
      <w:r w:rsidR="00FA1204">
        <w:t>Ramly</w:t>
      </w:r>
      <w:proofErr w:type="spellEnd"/>
      <w:r w:rsidR="00FA1204">
        <w:t xml:space="preserve"> EP, et al. Assessment of American Cleft Palate-Craniofacial Association-Approved Teams’ Websites for Patient-Oriented Content and Readability. </w:t>
      </w:r>
      <w:r w:rsidR="00FA1204">
        <w:rPr>
          <w:i/>
          <w:iCs/>
        </w:rPr>
        <w:t>Cleft Palate-Craniofacial J</w:t>
      </w:r>
      <w:r w:rsidR="00FA1204">
        <w:t>. 2019. doi:10.1177/1055665619850441</w:t>
      </w:r>
    </w:p>
    <w:p w14:paraId="630FF82D" w14:textId="77777777" w:rsidR="008F5DEC" w:rsidRDefault="00C874F2" w:rsidP="00C874F2">
      <w:pPr>
        <w:widowControl w:val="0"/>
        <w:autoSpaceDE w:val="0"/>
        <w:autoSpaceDN w:val="0"/>
        <w:adjustRightInd w:val="0"/>
        <w:spacing w:line="360" w:lineRule="auto"/>
        <w:ind w:left="640" w:hanging="640"/>
      </w:pPr>
      <w:r w:rsidRPr="009D0D80">
        <w:rPr>
          <w:rFonts w:cstheme="minorHAnsi"/>
          <w:noProof/>
        </w:rPr>
        <w:t xml:space="preserve">17. </w:t>
      </w:r>
      <w:r w:rsidRPr="009D0D80">
        <w:rPr>
          <w:rFonts w:cstheme="minorHAnsi"/>
          <w:noProof/>
        </w:rPr>
        <w:tab/>
      </w:r>
      <w:r w:rsidR="008F5DEC">
        <w:t xml:space="preserve">1Ayyaswami V, Padmanabhan D, Patel M, et al. A Readability Analysis of Online Cardiovascular Disease-Related Health Education Materials. </w:t>
      </w:r>
      <w:r w:rsidR="008F5DEC">
        <w:rPr>
          <w:i/>
          <w:iCs/>
        </w:rPr>
        <w:t xml:space="preserve">Heal Lit Res </w:t>
      </w:r>
      <w:proofErr w:type="spellStart"/>
      <w:r w:rsidR="008F5DEC">
        <w:rPr>
          <w:i/>
          <w:iCs/>
        </w:rPr>
        <w:t>Pract</w:t>
      </w:r>
      <w:proofErr w:type="spellEnd"/>
      <w:r w:rsidR="008F5DEC">
        <w:t>. 2019;3(2</w:t>
      </w:r>
      <w:proofErr w:type="gramStart"/>
      <w:r w:rsidR="008F5DEC">
        <w:t>):e</w:t>
      </w:r>
      <w:proofErr w:type="gramEnd"/>
      <w:r w:rsidR="008F5DEC">
        <w:t>74-e80. doi:10.3928/24748307-20190306-03</w:t>
      </w:r>
    </w:p>
    <w:p w14:paraId="7C66CC34" w14:textId="26CD888F"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18. </w:t>
      </w:r>
      <w:r w:rsidRPr="009D0D80">
        <w:rPr>
          <w:rFonts w:cstheme="minorHAnsi"/>
          <w:noProof/>
        </w:rPr>
        <w:tab/>
      </w:r>
      <w:r w:rsidR="00E376CF">
        <w:t xml:space="preserve">Fajardo MA, Weir KR, Bonner C, </w:t>
      </w:r>
      <w:proofErr w:type="spellStart"/>
      <w:r w:rsidR="00E376CF">
        <w:t>Gnjidic</w:t>
      </w:r>
      <w:proofErr w:type="spellEnd"/>
      <w:r w:rsidR="00E376CF">
        <w:t xml:space="preserve"> D, Jansen J. Availability and readability of patient education materials for deprescribing: An environmental scan. </w:t>
      </w:r>
      <w:r w:rsidR="00E376CF">
        <w:rPr>
          <w:i/>
          <w:iCs/>
        </w:rPr>
        <w:t xml:space="preserve">Br J Clin </w:t>
      </w:r>
      <w:proofErr w:type="spellStart"/>
      <w:r w:rsidR="00E376CF">
        <w:rPr>
          <w:i/>
          <w:iCs/>
        </w:rPr>
        <w:t>Pharmacol</w:t>
      </w:r>
      <w:proofErr w:type="spellEnd"/>
      <w:r w:rsidR="00E376CF">
        <w:t>. 2019. doi:10.1111/bcp.13912</w:t>
      </w:r>
    </w:p>
    <w:p w14:paraId="0EB4E838" w14:textId="48874802"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19. </w:t>
      </w:r>
      <w:r w:rsidRPr="009D0D80">
        <w:rPr>
          <w:rFonts w:cstheme="minorHAnsi"/>
          <w:noProof/>
        </w:rPr>
        <w:tab/>
      </w:r>
      <w:proofErr w:type="spellStart"/>
      <w:r w:rsidR="00E373B7">
        <w:t>Vivekanantham</w:t>
      </w:r>
      <w:proofErr w:type="spellEnd"/>
      <w:r w:rsidR="00E373B7">
        <w:t xml:space="preserve"> A, </w:t>
      </w:r>
      <w:proofErr w:type="spellStart"/>
      <w:r w:rsidR="00E373B7">
        <w:t>Protheroe</w:t>
      </w:r>
      <w:proofErr w:type="spellEnd"/>
      <w:r w:rsidR="00E373B7">
        <w:t xml:space="preserve"> J, Muller S, Hider S. Evaluating on-line health </w:t>
      </w:r>
      <w:r w:rsidR="00E373B7">
        <w:lastRenderedPageBreak/>
        <w:t xml:space="preserve">information for patients with polymyalgia rheumatica: A descriptive study. </w:t>
      </w:r>
      <w:r w:rsidR="00E373B7">
        <w:rPr>
          <w:i/>
          <w:iCs/>
        </w:rPr>
        <w:t xml:space="preserve">BMC </w:t>
      </w:r>
      <w:proofErr w:type="spellStart"/>
      <w:r w:rsidR="00E373B7">
        <w:rPr>
          <w:i/>
          <w:iCs/>
        </w:rPr>
        <w:t>Musculoskelet</w:t>
      </w:r>
      <w:proofErr w:type="spellEnd"/>
      <w:r w:rsidR="00E373B7">
        <w:rPr>
          <w:i/>
          <w:iCs/>
        </w:rPr>
        <w:t xml:space="preserve"> </w:t>
      </w:r>
      <w:proofErr w:type="spellStart"/>
      <w:r w:rsidR="00E373B7">
        <w:rPr>
          <w:i/>
          <w:iCs/>
        </w:rPr>
        <w:t>Disord</w:t>
      </w:r>
      <w:proofErr w:type="spellEnd"/>
      <w:r w:rsidR="00E373B7">
        <w:t>. 2017. doi:10.1186/s12891-017-1416-5</w:t>
      </w:r>
    </w:p>
    <w:p w14:paraId="4D3D739A" w14:textId="2DEED0E5"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20. </w:t>
      </w:r>
      <w:r w:rsidRPr="009D0D80">
        <w:rPr>
          <w:rFonts w:cstheme="minorHAnsi"/>
          <w:noProof/>
        </w:rPr>
        <w:tab/>
      </w:r>
      <w:proofErr w:type="spellStart"/>
      <w:r w:rsidR="004857C0">
        <w:t>Maciolek</w:t>
      </w:r>
      <w:proofErr w:type="spellEnd"/>
      <w:r w:rsidR="004857C0">
        <w:t xml:space="preserve"> KA, </w:t>
      </w:r>
      <w:proofErr w:type="spellStart"/>
      <w:r w:rsidR="004857C0">
        <w:t>Jarrard</w:t>
      </w:r>
      <w:proofErr w:type="spellEnd"/>
      <w:r w:rsidR="004857C0">
        <w:t xml:space="preserve"> DF, Abel EJ, Best SL. Systematic Assessment Reveals Lack of Understandability for Prostate Biopsy Online Patient Education Materials. </w:t>
      </w:r>
      <w:r w:rsidR="004857C0">
        <w:rPr>
          <w:i/>
          <w:iCs/>
        </w:rPr>
        <w:t>Urology</w:t>
      </w:r>
      <w:r w:rsidR="004857C0">
        <w:t xml:space="preserve">. 2017. </w:t>
      </w:r>
      <w:proofErr w:type="gramStart"/>
      <w:r w:rsidR="004857C0">
        <w:t>doi:10.1016/j.urology</w:t>
      </w:r>
      <w:proofErr w:type="gramEnd"/>
      <w:r w:rsidR="004857C0">
        <w:t>.2017.07.037</w:t>
      </w:r>
      <w:r w:rsidRPr="009D0D80">
        <w:rPr>
          <w:rFonts w:cstheme="minorHAnsi"/>
          <w:noProof/>
        </w:rPr>
        <w:t xml:space="preserve"> </w:t>
      </w:r>
    </w:p>
    <w:p w14:paraId="4988AAD2" w14:textId="1F3A7336"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21. </w:t>
      </w:r>
      <w:r w:rsidRPr="009D0D80">
        <w:rPr>
          <w:rFonts w:cstheme="minorHAnsi"/>
          <w:noProof/>
        </w:rPr>
        <w:tab/>
      </w:r>
      <w:proofErr w:type="spellStart"/>
      <w:r w:rsidR="00A422BB">
        <w:t>Siddhanamatha</w:t>
      </w:r>
      <w:proofErr w:type="spellEnd"/>
      <w:r w:rsidR="00A422BB">
        <w:t xml:space="preserve"> HR, Heung E, Lopez-</w:t>
      </w:r>
      <w:proofErr w:type="spellStart"/>
      <w:r w:rsidR="00A422BB">
        <w:t>Olivo</w:t>
      </w:r>
      <w:proofErr w:type="spellEnd"/>
      <w:r w:rsidR="00A422BB">
        <w:t xml:space="preserve"> M de los A, et al. Quality assessment of websites providing educational content for patients with rheumatoid arthritis. </w:t>
      </w:r>
      <w:proofErr w:type="spellStart"/>
      <w:r w:rsidR="00A422BB">
        <w:rPr>
          <w:i/>
          <w:iCs/>
        </w:rPr>
        <w:t>Semin</w:t>
      </w:r>
      <w:proofErr w:type="spellEnd"/>
      <w:r w:rsidR="00A422BB">
        <w:rPr>
          <w:i/>
          <w:iCs/>
        </w:rPr>
        <w:t xml:space="preserve"> Arthritis Rheum</w:t>
      </w:r>
      <w:r w:rsidR="00A422BB">
        <w:t xml:space="preserve">. 2017. </w:t>
      </w:r>
      <w:proofErr w:type="gramStart"/>
      <w:r w:rsidR="00A422BB">
        <w:t>doi:10.1016/j.semarthrit</w:t>
      </w:r>
      <w:proofErr w:type="gramEnd"/>
      <w:r w:rsidR="00A422BB">
        <w:t>.2017.01.006</w:t>
      </w:r>
    </w:p>
    <w:p w14:paraId="1B0E05E5" w14:textId="0EFAE1CF"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22. </w:t>
      </w:r>
      <w:r w:rsidRPr="009D0D80">
        <w:rPr>
          <w:rFonts w:cstheme="minorHAnsi"/>
          <w:noProof/>
        </w:rPr>
        <w:tab/>
      </w:r>
      <w:r w:rsidR="00062B6F">
        <w:t xml:space="preserve">Cedars BE, Cohen AJ, Fergus KB, et al. Qualitative Analysis of the Content Found in Online Discussion Boards for Urethral Stricture Disease and Urethroplasty. </w:t>
      </w:r>
      <w:r w:rsidR="00062B6F">
        <w:rPr>
          <w:i/>
          <w:iCs/>
        </w:rPr>
        <w:t>Urology</w:t>
      </w:r>
      <w:r w:rsidR="00062B6F">
        <w:t xml:space="preserve">. 2019. </w:t>
      </w:r>
      <w:proofErr w:type="gramStart"/>
      <w:r w:rsidR="00062B6F">
        <w:t>doi:10.1016/j.urology</w:t>
      </w:r>
      <w:proofErr w:type="gramEnd"/>
      <w:r w:rsidR="00062B6F">
        <w:t>.2019.03.033</w:t>
      </w:r>
    </w:p>
    <w:p w14:paraId="0404E03C" w14:textId="2E76BD44"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23. </w:t>
      </w:r>
      <w:r w:rsidRPr="009D0D80">
        <w:rPr>
          <w:rFonts w:cstheme="minorHAnsi"/>
          <w:noProof/>
        </w:rPr>
        <w:tab/>
      </w:r>
      <w:proofErr w:type="spellStart"/>
      <w:r w:rsidR="00E373B7">
        <w:t>Teaford</w:t>
      </w:r>
      <w:proofErr w:type="spellEnd"/>
      <w:r w:rsidR="00E373B7">
        <w:t xml:space="preserve"> D, </w:t>
      </w:r>
      <w:proofErr w:type="spellStart"/>
      <w:r w:rsidR="00E373B7">
        <w:t>McNiesh</w:t>
      </w:r>
      <w:proofErr w:type="spellEnd"/>
      <w:r w:rsidR="00E373B7">
        <w:t xml:space="preserve"> S, Goyal D. New Mothers’ Experiences with Online Postpartum Forums. </w:t>
      </w:r>
      <w:r w:rsidR="00E373B7">
        <w:rPr>
          <w:i/>
          <w:iCs/>
        </w:rPr>
        <w:t xml:space="preserve">MCN Am J </w:t>
      </w:r>
      <w:proofErr w:type="spellStart"/>
      <w:r w:rsidR="00E373B7">
        <w:rPr>
          <w:i/>
          <w:iCs/>
        </w:rPr>
        <w:t>Matern</w:t>
      </w:r>
      <w:proofErr w:type="spellEnd"/>
      <w:r w:rsidR="00E373B7">
        <w:rPr>
          <w:i/>
          <w:iCs/>
        </w:rPr>
        <w:t xml:space="preserve"> </w:t>
      </w:r>
      <w:proofErr w:type="spellStart"/>
      <w:r w:rsidR="00E373B7">
        <w:rPr>
          <w:i/>
          <w:iCs/>
        </w:rPr>
        <w:t>Nurs</w:t>
      </w:r>
      <w:proofErr w:type="spellEnd"/>
      <w:r w:rsidR="00E373B7">
        <w:t>. 2019. doi:10.1097/NMC.0000000000000489</w:t>
      </w:r>
      <w:r w:rsidRPr="009D0D80">
        <w:rPr>
          <w:rFonts w:cstheme="minorHAnsi"/>
          <w:noProof/>
        </w:rPr>
        <w:t xml:space="preserve"> </w:t>
      </w:r>
    </w:p>
    <w:p w14:paraId="4A1B208F" w14:textId="4903C278"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24. </w:t>
      </w:r>
      <w:r w:rsidRPr="009D0D80">
        <w:rPr>
          <w:rFonts w:cstheme="minorHAnsi"/>
          <w:noProof/>
        </w:rPr>
        <w:tab/>
      </w:r>
      <w:r w:rsidR="00062B6F">
        <w:t xml:space="preserve">Castaneda P, Sales A, Osborne NH, Corriere MA. Scope, Themes, and Medical Accuracy of eHealth Peripheral Artery Disease Community Forums. </w:t>
      </w:r>
      <w:r w:rsidR="00062B6F">
        <w:rPr>
          <w:i/>
          <w:iCs/>
        </w:rPr>
        <w:t xml:space="preserve">Ann </w:t>
      </w:r>
      <w:proofErr w:type="spellStart"/>
      <w:r w:rsidR="00062B6F">
        <w:rPr>
          <w:i/>
          <w:iCs/>
        </w:rPr>
        <w:t>Vasc</w:t>
      </w:r>
      <w:proofErr w:type="spellEnd"/>
      <w:r w:rsidR="00062B6F">
        <w:rPr>
          <w:i/>
          <w:iCs/>
        </w:rPr>
        <w:t xml:space="preserve"> Surg</w:t>
      </w:r>
      <w:r w:rsidR="00062B6F">
        <w:t xml:space="preserve">. 2019. </w:t>
      </w:r>
      <w:proofErr w:type="gramStart"/>
      <w:r w:rsidR="00062B6F">
        <w:t>doi:10.1016/j.avsg</w:t>
      </w:r>
      <w:proofErr w:type="gramEnd"/>
      <w:r w:rsidR="00062B6F">
        <w:t>.2018.09.004</w:t>
      </w:r>
    </w:p>
    <w:p w14:paraId="0DBCE1B9" w14:textId="266267E3"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25. </w:t>
      </w:r>
      <w:r w:rsidRPr="009D0D80">
        <w:rPr>
          <w:rFonts w:cstheme="minorHAnsi"/>
          <w:noProof/>
        </w:rPr>
        <w:tab/>
      </w:r>
      <w:r w:rsidR="008714E7">
        <w:t xml:space="preserve">Pedersen MM, Fink P, </w:t>
      </w:r>
      <w:proofErr w:type="spellStart"/>
      <w:r w:rsidR="008714E7">
        <w:t>Kasch</w:t>
      </w:r>
      <w:proofErr w:type="spellEnd"/>
      <w:r w:rsidR="008714E7">
        <w:t xml:space="preserve"> H, </w:t>
      </w:r>
      <w:proofErr w:type="spellStart"/>
      <w:r w:rsidR="008714E7">
        <w:t>Frostholm</w:t>
      </w:r>
      <w:proofErr w:type="spellEnd"/>
      <w:r w:rsidR="008714E7">
        <w:t xml:space="preserve"> L. Development of an Internet-delivered educational video for acute whiplash injuries. </w:t>
      </w:r>
      <w:r w:rsidR="008714E7">
        <w:rPr>
          <w:i/>
          <w:iCs/>
        </w:rPr>
        <w:t xml:space="preserve">Pilot Feasibility </w:t>
      </w:r>
      <w:proofErr w:type="spellStart"/>
      <w:r w:rsidR="008714E7">
        <w:rPr>
          <w:i/>
          <w:iCs/>
        </w:rPr>
        <w:t>Stud</w:t>
      </w:r>
      <w:proofErr w:type="spellEnd"/>
      <w:r w:rsidR="008714E7">
        <w:t>. 2019. doi:10.1186/s40814-019-0445-2</w:t>
      </w:r>
      <w:r w:rsidRPr="009D0D80">
        <w:rPr>
          <w:rFonts w:cstheme="minorHAnsi"/>
          <w:noProof/>
        </w:rPr>
        <w:t xml:space="preserve"> </w:t>
      </w:r>
    </w:p>
    <w:p w14:paraId="222C2C88" w14:textId="0B44A6B9"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26. </w:t>
      </w:r>
      <w:r w:rsidRPr="009D0D80">
        <w:rPr>
          <w:rFonts w:cstheme="minorHAnsi"/>
          <w:noProof/>
        </w:rPr>
        <w:tab/>
      </w:r>
      <w:r w:rsidR="004F0F63">
        <w:t xml:space="preserve">Finnegan G, Holt D, English PM, et al. Lessons from an online vaccine communication project. </w:t>
      </w:r>
      <w:r w:rsidR="004F0F63">
        <w:rPr>
          <w:i/>
          <w:iCs/>
        </w:rPr>
        <w:t>Vaccine</w:t>
      </w:r>
      <w:r w:rsidR="004F0F63">
        <w:t xml:space="preserve">. 2018. </w:t>
      </w:r>
      <w:proofErr w:type="gramStart"/>
      <w:r w:rsidR="004F0F63">
        <w:t>doi:10.1016/j.vaccine</w:t>
      </w:r>
      <w:proofErr w:type="gramEnd"/>
      <w:r w:rsidR="004F0F63">
        <w:t>.2018.05.007</w:t>
      </w:r>
    </w:p>
    <w:p w14:paraId="13B52B56" w14:textId="3CA26707"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27. </w:t>
      </w:r>
      <w:r w:rsidRPr="009D0D80">
        <w:rPr>
          <w:rFonts w:cstheme="minorHAnsi"/>
          <w:noProof/>
        </w:rPr>
        <w:tab/>
      </w:r>
      <w:r w:rsidR="001718FE">
        <w:t xml:space="preserve">Button K, Nicholas K, </w:t>
      </w:r>
      <w:proofErr w:type="spellStart"/>
      <w:r w:rsidR="001718FE">
        <w:t>Busse</w:t>
      </w:r>
      <w:proofErr w:type="spellEnd"/>
      <w:r w:rsidR="001718FE">
        <w:t xml:space="preserve"> M, Collins M, </w:t>
      </w:r>
      <w:proofErr w:type="spellStart"/>
      <w:r w:rsidR="001718FE">
        <w:t>Spasić</w:t>
      </w:r>
      <w:proofErr w:type="spellEnd"/>
      <w:r w:rsidR="001718FE">
        <w:t xml:space="preserve"> I. Integrating self-management support for knee injuries into routine clinical practice: TRAK intervention design and delivery. </w:t>
      </w:r>
      <w:proofErr w:type="spellStart"/>
      <w:r w:rsidR="001718FE">
        <w:rPr>
          <w:i/>
          <w:iCs/>
        </w:rPr>
        <w:t>Musculoskelet</w:t>
      </w:r>
      <w:proofErr w:type="spellEnd"/>
      <w:r w:rsidR="001718FE">
        <w:rPr>
          <w:i/>
          <w:iCs/>
        </w:rPr>
        <w:t xml:space="preserve"> Sci </w:t>
      </w:r>
      <w:proofErr w:type="spellStart"/>
      <w:r w:rsidR="001718FE">
        <w:rPr>
          <w:i/>
          <w:iCs/>
        </w:rPr>
        <w:t>Pract</w:t>
      </w:r>
      <w:proofErr w:type="spellEnd"/>
      <w:r w:rsidR="001718FE">
        <w:t xml:space="preserve">. 2018. </w:t>
      </w:r>
      <w:proofErr w:type="gramStart"/>
      <w:r w:rsidR="001718FE">
        <w:t>doi:10.1016/j.msksp</w:t>
      </w:r>
      <w:proofErr w:type="gramEnd"/>
      <w:r w:rsidR="001718FE">
        <w:t>.2017.11.002</w:t>
      </w:r>
    </w:p>
    <w:p w14:paraId="284C3220" w14:textId="6B4B75FF"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28. </w:t>
      </w:r>
      <w:r w:rsidRPr="009D0D80">
        <w:rPr>
          <w:rFonts w:cstheme="minorHAnsi"/>
          <w:noProof/>
        </w:rPr>
        <w:tab/>
      </w:r>
      <w:r w:rsidR="000D0D3D">
        <w:t xml:space="preserve">Vogel H, Schaaf W, Jacob M. Video-assisted patient education in </w:t>
      </w:r>
      <w:proofErr w:type="spellStart"/>
      <w:r w:rsidR="000D0D3D">
        <w:t>anesthesia</w:t>
      </w:r>
      <w:proofErr w:type="spellEnd"/>
      <w:r w:rsidR="000D0D3D">
        <w:t xml:space="preserve">: How do medical users assess the procedure? </w:t>
      </w:r>
      <w:proofErr w:type="spellStart"/>
      <w:r w:rsidR="000D0D3D">
        <w:rPr>
          <w:i/>
          <w:iCs/>
        </w:rPr>
        <w:t>Anaesthesist</w:t>
      </w:r>
      <w:proofErr w:type="spellEnd"/>
      <w:r w:rsidR="000D0D3D">
        <w:t>. 2018. doi:10.1007/s00101-018-0496-4</w:t>
      </w:r>
    </w:p>
    <w:p w14:paraId="0E2BABBA" w14:textId="7C4E1630"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29. </w:t>
      </w:r>
      <w:r w:rsidRPr="009D0D80">
        <w:rPr>
          <w:rFonts w:cstheme="minorHAnsi"/>
          <w:noProof/>
        </w:rPr>
        <w:tab/>
      </w:r>
      <w:proofErr w:type="spellStart"/>
      <w:r w:rsidR="00BA3851">
        <w:t>Pithadia</w:t>
      </w:r>
      <w:proofErr w:type="spellEnd"/>
      <w:r w:rsidR="00BA3851">
        <w:t xml:space="preserve"> DJ, Reynolds KA, Lee EB, Wu JJ. A cross-sectional study of YouTube videos as a source of patient information about topical psoriasis therapies. </w:t>
      </w:r>
      <w:r w:rsidR="00BA3851">
        <w:rPr>
          <w:i/>
          <w:iCs/>
        </w:rPr>
        <w:t xml:space="preserve">J </w:t>
      </w:r>
      <w:proofErr w:type="spellStart"/>
      <w:r w:rsidR="00BA3851">
        <w:rPr>
          <w:i/>
          <w:iCs/>
        </w:rPr>
        <w:t>Dermatolog</w:t>
      </w:r>
      <w:proofErr w:type="spellEnd"/>
      <w:r w:rsidR="00BA3851">
        <w:rPr>
          <w:i/>
          <w:iCs/>
        </w:rPr>
        <w:t xml:space="preserve"> Treat</w:t>
      </w:r>
      <w:r w:rsidR="00BA3851">
        <w:t>. 2019. doi:10.1080/09546634.2019.1597247</w:t>
      </w:r>
      <w:r w:rsidRPr="009D0D80">
        <w:rPr>
          <w:rFonts w:cstheme="minorHAnsi"/>
          <w:noProof/>
        </w:rPr>
        <w:t xml:space="preserve"> </w:t>
      </w:r>
    </w:p>
    <w:p w14:paraId="3C67B797" w14:textId="3FDBE96C"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30. </w:t>
      </w:r>
      <w:r w:rsidRPr="009D0D80">
        <w:rPr>
          <w:rFonts w:cstheme="minorHAnsi"/>
          <w:noProof/>
        </w:rPr>
        <w:tab/>
      </w:r>
      <w:r w:rsidR="00D76A04">
        <w:t xml:space="preserve">Christensen C, Redd D, Lake E, et al. Doodle Health: A Crowdsourcing Game for the Co-design and Testing of Pictographs to Reduce Disparities in Healthcare </w:t>
      </w:r>
      <w:r w:rsidR="00D76A04">
        <w:lastRenderedPageBreak/>
        <w:t xml:space="preserve">Communication. </w:t>
      </w:r>
      <w:proofErr w:type="gramStart"/>
      <w:r w:rsidR="00D76A04">
        <w:rPr>
          <w:i/>
          <w:iCs/>
        </w:rPr>
        <w:t>AMIA .</w:t>
      </w:r>
      <w:proofErr w:type="gramEnd"/>
      <w:r w:rsidR="00D76A04">
        <w:rPr>
          <w:i/>
          <w:iCs/>
        </w:rPr>
        <w:t xml:space="preserve"> </w:t>
      </w:r>
      <w:proofErr w:type="spellStart"/>
      <w:r w:rsidR="00D76A04">
        <w:rPr>
          <w:i/>
          <w:iCs/>
        </w:rPr>
        <w:t>Annu</w:t>
      </w:r>
      <w:proofErr w:type="spellEnd"/>
      <w:r w:rsidR="00D76A04">
        <w:rPr>
          <w:i/>
          <w:iCs/>
        </w:rPr>
        <w:t xml:space="preserve"> </w:t>
      </w:r>
      <w:proofErr w:type="spellStart"/>
      <w:r w:rsidR="00D76A04">
        <w:rPr>
          <w:i/>
          <w:iCs/>
        </w:rPr>
        <w:t>Symp</w:t>
      </w:r>
      <w:proofErr w:type="spellEnd"/>
      <w:r w:rsidR="00D76A04">
        <w:rPr>
          <w:i/>
          <w:iCs/>
        </w:rPr>
        <w:t xml:space="preserve"> proceedings AMIA </w:t>
      </w:r>
      <w:proofErr w:type="spellStart"/>
      <w:r w:rsidR="00D76A04">
        <w:rPr>
          <w:i/>
          <w:iCs/>
        </w:rPr>
        <w:t>Symp</w:t>
      </w:r>
      <w:proofErr w:type="spellEnd"/>
      <w:r w:rsidR="00D76A04">
        <w:t xml:space="preserve">. </w:t>
      </w:r>
      <w:proofErr w:type="gramStart"/>
      <w:r w:rsidR="00D76A04">
        <w:t>2017;2017:585</w:t>
      </w:r>
      <w:proofErr w:type="gramEnd"/>
      <w:r w:rsidR="00D76A04">
        <w:t>-594.</w:t>
      </w:r>
    </w:p>
    <w:p w14:paraId="71FAFE75" w14:textId="41C9A0EC"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31. </w:t>
      </w:r>
      <w:r w:rsidRPr="009D0D80">
        <w:rPr>
          <w:rFonts w:cstheme="minorHAnsi"/>
          <w:noProof/>
        </w:rPr>
        <w:tab/>
      </w:r>
      <w:proofErr w:type="spellStart"/>
      <w:r w:rsidR="00E376CF">
        <w:t>Ferhatoglu</w:t>
      </w:r>
      <w:proofErr w:type="spellEnd"/>
      <w:r w:rsidR="00E376CF">
        <w:t xml:space="preserve"> MF, </w:t>
      </w:r>
      <w:proofErr w:type="spellStart"/>
      <w:r w:rsidR="00E376CF">
        <w:t>Kartal</w:t>
      </w:r>
      <w:proofErr w:type="spellEnd"/>
      <w:r w:rsidR="00E376CF">
        <w:t xml:space="preserve"> A, </w:t>
      </w:r>
      <w:proofErr w:type="spellStart"/>
      <w:r w:rsidR="00E376CF">
        <w:t>Ekici</w:t>
      </w:r>
      <w:proofErr w:type="spellEnd"/>
      <w:r w:rsidR="00E376CF">
        <w:t xml:space="preserve"> U, </w:t>
      </w:r>
      <w:proofErr w:type="spellStart"/>
      <w:r w:rsidR="00E376CF">
        <w:t>Gurkan</w:t>
      </w:r>
      <w:proofErr w:type="spellEnd"/>
      <w:r w:rsidR="00E376CF">
        <w:t xml:space="preserve"> A. Evaluation of the Reliability, Utility, and Quality of the Information in Sleeve Gastrectomy Videos Shared on Open Access Video Sharing Platform YouTube. </w:t>
      </w:r>
      <w:proofErr w:type="spellStart"/>
      <w:r w:rsidR="00E376CF">
        <w:rPr>
          <w:i/>
          <w:iCs/>
        </w:rPr>
        <w:t>Obes</w:t>
      </w:r>
      <w:proofErr w:type="spellEnd"/>
      <w:r w:rsidR="00E376CF">
        <w:rPr>
          <w:i/>
          <w:iCs/>
        </w:rPr>
        <w:t xml:space="preserve"> Surg</w:t>
      </w:r>
      <w:r w:rsidR="00E376CF">
        <w:t>. 2019. doi:10.1007/s11695-019-03738-2</w:t>
      </w:r>
    </w:p>
    <w:p w14:paraId="4B4044EA" w14:textId="3C11CF80"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32. </w:t>
      </w:r>
      <w:r w:rsidRPr="009D0D80">
        <w:rPr>
          <w:rFonts w:cstheme="minorHAnsi"/>
          <w:noProof/>
        </w:rPr>
        <w:tab/>
      </w:r>
      <w:proofErr w:type="spellStart"/>
      <w:r w:rsidR="00317318">
        <w:t>Erdem</w:t>
      </w:r>
      <w:proofErr w:type="spellEnd"/>
      <w:r w:rsidR="00317318">
        <w:t xml:space="preserve"> H, </w:t>
      </w:r>
      <w:proofErr w:type="spellStart"/>
      <w:r w:rsidR="00317318">
        <w:t>Sisik</w:t>
      </w:r>
      <w:proofErr w:type="spellEnd"/>
      <w:r w:rsidR="00317318">
        <w:t xml:space="preserve"> A. The Reliability of Bariatric Surgery Videos in YouTube Platform. </w:t>
      </w:r>
      <w:proofErr w:type="spellStart"/>
      <w:r w:rsidR="00317318">
        <w:rPr>
          <w:i/>
          <w:iCs/>
        </w:rPr>
        <w:t>Obes</w:t>
      </w:r>
      <w:proofErr w:type="spellEnd"/>
      <w:r w:rsidR="00317318">
        <w:rPr>
          <w:i/>
          <w:iCs/>
        </w:rPr>
        <w:t xml:space="preserve"> Surg</w:t>
      </w:r>
      <w:r w:rsidR="00317318">
        <w:t>. 2018. doi:10.1007/s11695-017-2911-3</w:t>
      </w:r>
      <w:r w:rsidRPr="009D0D80">
        <w:rPr>
          <w:rFonts w:cstheme="minorHAnsi"/>
          <w:noProof/>
        </w:rPr>
        <w:t xml:space="preserve">33. </w:t>
      </w:r>
      <w:r w:rsidRPr="009D0D80">
        <w:rPr>
          <w:rFonts w:cstheme="minorHAnsi"/>
          <w:noProof/>
        </w:rPr>
        <w:tab/>
      </w:r>
      <w:r w:rsidR="00DF7E19">
        <w:t xml:space="preserve">Biggs TC, Bird JH, Harries PG, </w:t>
      </w:r>
      <w:proofErr w:type="spellStart"/>
      <w:r w:rsidR="00DF7E19">
        <w:t>Salib</w:t>
      </w:r>
      <w:proofErr w:type="spellEnd"/>
      <w:r w:rsidR="00DF7E19">
        <w:t xml:space="preserve"> RJ. YouTube as a source of information on rhinosinusitis: the good, the bad and the ugly. </w:t>
      </w:r>
      <w:r w:rsidR="00DF7E19">
        <w:rPr>
          <w:i/>
          <w:iCs/>
        </w:rPr>
        <w:t xml:space="preserve">J </w:t>
      </w:r>
      <w:proofErr w:type="spellStart"/>
      <w:r w:rsidR="00DF7E19">
        <w:rPr>
          <w:i/>
          <w:iCs/>
        </w:rPr>
        <w:t>Laryngol</w:t>
      </w:r>
      <w:proofErr w:type="spellEnd"/>
      <w:r w:rsidR="00DF7E19">
        <w:rPr>
          <w:i/>
          <w:iCs/>
        </w:rPr>
        <w:t xml:space="preserve"> Otol</w:t>
      </w:r>
      <w:r w:rsidR="00DF7E19">
        <w:t>. 2013. doi:10.1017/S0022215113001473</w:t>
      </w:r>
    </w:p>
    <w:p w14:paraId="7BA09FAB" w14:textId="7AE3940E"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34. </w:t>
      </w:r>
      <w:r w:rsidRPr="009D0D80">
        <w:rPr>
          <w:rFonts w:cstheme="minorHAnsi"/>
          <w:noProof/>
        </w:rPr>
        <w:tab/>
      </w:r>
      <w:r w:rsidR="0009781A">
        <w:t xml:space="preserve">Kwok TMY, Singla AA, </w:t>
      </w:r>
      <w:proofErr w:type="spellStart"/>
      <w:r w:rsidR="0009781A">
        <w:t>Phang</w:t>
      </w:r>
      <w:proofErr w:type="spellEnd"/>
      <w:r w:rsidR="0009781A">
        <w:t xml:space="preserve"> K, Lau AYS. YouTube as a source of patient information for varicose vein treatment options. In: </w:t>
      </w:r>
      <w:r w:rsidR="0009781A">
        <w:rPr>
          <w:i/>
          <w:iCs/>
        </w:rPr>
        <w:t>Journal of Vascular Surgery: Venous and Lymphatic Disorders</w:t>
      </w:r>
      <w:proofErr w:type="gramStart"/>
      <w:r w:rsidR="0009781A">
        <w:t>. ;</w:t>
      </w:r>
      <w:proofErr w:type="gramEnd"/>
      <w:r w:rsidR="0009781A">
        <w:t xml:space="preserve"> 2017. </w:t>
      </w:r>
      <w:proofErr w:type="gramStart"/>
      <w:r w:rsidR="0009781A">
        <w:t>doi:10.1016/j.jvsv</w:t>
      </w:r>
      <w:proofErr w:type="gramEnd"/>
      <w:r w:rsidR="0009781A">
        <w:t>.2016.10.078</w:t>
      </w:r>
    </w:p>
    <w:p w14:paraId="5C1A5B14" w14:textId="47262C8C"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35. </w:t>
      </w:r>
      <w:r w:rsidRPr="009D0D80">
        <w:rPr>
          <w:rFonts w:cstheme="minorHAnsi"/>
          <w:noProof/>
        </w:rPr>
        <w:tab/>
      </w:r>
      <w:proofErr w:type="spellStart"/>
      <w:r w:rsidR="008C0973">
        <w:t>Bademci</w:t>
      </w:r>
      <w:proofErr w:type="spellEnd"/>
      <w:r w:rsidR="008C0973">
        <w:t xml:space="preserve"> M, </w:t>
      </w:r>
      <w:proofErr w:type="spellStart"/>
      <w:r w:rsidR="008C0973">
        <w:t>Yazman</w:t>
      </w:r>
      <w:proofErr w:type="spellEnd"/>
      <w:r w:rsidR="008C0973">
        <w:t xml:space="preserve"> S, </w:t>
      </w:r>
      <w:proofErr w:type="spellStart"/>
      <w:r w:rsidR="008C0973">
        <w:t>Güneş</w:t>
      </w:r>
      <w:proofErr w:type="spellEnd"/>
      <w:r w:rsidR="008C0973">
        <w:t xml:space="preserve"> T, </w:t>
      </w:r>
      <w:proofErr w:type="spellStart"/>
      <w:r w:rsidR="008C0973">
        <w:t>Ocakoglu</w:t>
      </w:r>
      <w:proofErr w:type="spellEnd"/>
      <w:r w:rsidR="008C0973">
        <w:t xml:space="preserve"> G, </w:t>
      </w:r>
      <w:proofErr w:type="spellStart"/>
      <w:r w:rsidR="008C0973">
        <w:t>Tayfur</w:t>
      </w:r>
      <w:proofErr w:type="spellEnd"/>
      <w:r w:rsidR="008C0973">
        <w:t xml:space="preserve"> K, </w:t>
      </w:r>
      <w:proofErr w:type="spellStart"/>
      <w:r w:rsidR="008C0973">
        <w:t>Gokalp</w:t>
      </w:r>
      <w:proofErr w:type="spellEnd"/>
      <w:r w:rsidR="008C0973">
        <w:t xml:space="preserve"> O. YouTube as a potential source of information on deep venous thrombosis. </w:t>
      </w:r>
      <w:r w:rsidR="008C0973">
        <w:rPr>
          <w:i/>
          <w:iCs/>
        </w:rPr>
        <w:t>Phlebology</w:t>
      </w:r>
      <w:r w:rsidR="008C0973">
        <w:t>. 2017. doi:10.1177/0268355516673795</w:t>
      </w:r>
      <w:r w:rsidRPr="009D0D80">
        <w:rPr>
          <w:rFonts w:cstheme="minorHAnsi"/>
          <w:noProof/>
        </w:rPr>
        <w:t xml:space="preserve"> </w:t>
      </w:r>
    </w:p>
    <w:p w14:paraId="71F418C5" w14:textId="249C9ED8" w:rsidR="00DD4B09" w:rsidRDefault="00C874F2" w:rsidP="00C874F2">
      <w:pPr>
        <w:widowControl w:val="0"/>
        <w:autoSpaceDE w:val="0"/>
        <w:autoSpaceDN w:val="0"/>
        <w:adjustRightInd w:val="0"/>
        <w:spacing w:line="360" w:lineRule="auto"/>
        <w:ind w:left="640" w:hanging="640"/>
      </w:pPr>
      <w:r w:rsidRPr="009D0D80">
        <w:rPr>
          <w:rFonts w:cstheme="minorHAnsi"/>
          <w:noProof/>
        </w:rPr>
        <w:t xml:space="preserve">36. </w:t>
      </w:r>
      <w:r w:rsidRPr="009D0D80">
        <w:rPr>
          <w:rFonts w:cstheme="minorHAnsi"/>
          <w:noProof/>
        </w:rPr>
        <w:tab/>
      </w:r>
      <w:proofErr w:type="spellStart"/>
      <w:r w:rsidR="00DD4B09">
        <w:t>Gogovor</w:t>
      </w:r>
      <w:proofErr w:type="spellEnd"/>
      <w:r w:rsidR="00DD4B09">
        <w:t xml:space="preserve"> A, </w:t>
      </w:r>
      <w:proofErr w:type="spellStart"/>
      <w:r w:rsidR="00DD4B09">
        <w:t>Visca</w:t>
      </w:r>
      <w:proofErr w:type="spellEnd"/>
      <w:r w:rsidR="00DD4B09">
        <w:t xml:space="preserve"> R, Auger C, et al. Informing the development of an Internet-based chronic pain self-management program. </w:t>
      </w:r>
      <w:r w:rsidR="00DD4B09">
        <w:rPr>
          <w:i/>
          <w:iCs/>
        </w:rPr>
        <w:t>Int J Med Inform</w:t>
      </w:r>
      <w:r w:rsidR="00DD4B09">
        <w:t xml:space="preserve">. 2017. </w:t>
      </w:r>
      <w:proofErr w:type="gramStart"/>
      <w:r w:rsidR="00DD4B09">
        <w:t>doi:10.1016/j.ijmedinf</w:t>
      </w:r>
      <w:proofErr w:type="gramEnd"/>
      <w:r w:rsidR="00DD4B09">
        <w:t>.2016.10.005</w:t>
      </w:r>
    </w:p>
    <w:p w14:paraId="798F2FF0" w14:textId="52945C3A"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37. </w:t>
      </w:r>
      <w:r w:rsidRPr="009D0D80">
        <w:rPr>
          <w:rFonts w:cstheme="minorHAnsi"/>
          <w:noProof/>
        </w:rPr>
        <w:tab/>
      </w:r>
      <w:proofErr w:type="spellStart"/>
      <w:r w:rsidR="00F76535">
        <w:t>Lüchtenberg</w:t>
      </w:r>
      <w:proofErr w:type="spellEnd"/>
      <w:r w:rsidR="00F76535">
        <w:t xml:space="preserve"> M, </w:t>
      </w:r>
      <w:proofErr w:type="spellStart"/>
      <w:r w:rsidR="00F76535">
        <w:t>Kuhli-Hattenbach</w:t>
      </w:r>
      <w:proofErr w:type="spellEnd"/>
      <w:r w:rsidR="00F76535">
        <w:t xml:space="preserve"> C, </w:t>
      </w:r>
      <w:proofErr w:type="spellStart"/>
      <w:r w:rsidR="00F76535">
        <w:t>Sinangin</w:t>
      </w:r>
      <w:proofErr w:type="spellEnd"/>
      <w:r w:rsidR="00F76535">
        <w:t xml:space="preserve"> Y, </w:t>
      </w:r>
      <w:proofErr w:type="spellStart"/>
      <w:r w:rsidR="00F76535">
        <w:t>Ohrloff</w:t>
      </w:r>
      <w:proofErr w:type="spellEnd"/>
      <w:r w:rsidR="00F76535">
        <w:t xml:space="preserve"> C, </w:t>
      </w:r>
      <w:proofErr w:type="spellStart"/>
      <w:r w:rsidR="00F76535">
        <w:t>Schalnus</w:t>
      </w:r>
      <w:proofErr w:type="spellEnd"/>
      <w:r w:rsidR="00F76535">
        <w:t xml:space="preserve"> R. Accessibility of health information on the internet to the visually impaired user. </w:t>
      </w:r>
      <w:proofErr w:type="spellStart"/>
      <w:r w:rsidR="00F76535">
        <w:rPr>
          <w:i/>
          <w:iCs/>
        </w:rPr>
        <w:t>Ophthalmologica</w:t>
      </w:r>
      <w:proofErr w:type="spellEnd"/>
      <w:r w:rsidR="00F76535">
        <w:t>. 2008. doi:10.1159/000126082</w:t>
      </w:r>
      <w:r w:rsidRPr="009D0D80">
        <w:rPr>
          <w:rFonts w:cstheme="minorHAnsi"/>
          <w:noProof/>
        </w:rPr>
        <w:t xml:space="preserve"> </w:t>
      </w:r>
    </w:p>
    <w:p w14:paraId="052EF7D0" w14:textId="267B0F54"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38. </w:t>
      </w:r>
      <w:r w:rsidRPr="009D0D80">
        <w:rPr>
          <w:rFonts w:cstheme="minorHAnsi"/>
          <w:noProof/>
        </w:rPr>
        <w:tab/>
      </w:r>
      <w:proofErr w:type="spellStart"/>
      <w:r w:rsidR="003C5882">
        <w:t>Bashi</w:t>
      </w:r>
      <w:proofErr w:type="spellEnd"/>
      <w:r w:rsidR="003C5882">
        <w:t xml:space="preserve"> N, </w:t>
      </w:r>
      <w:proofErr w:type="spellStart"/>
      <w:r w:rsidR="003C5882">
        <w:t>Fatehi</w:t>
      </w:r>
      <w:proofErr w:type="spellEnd"/>
      <w:r w:rsidR="003C5882">
        <w:t xml:space="preserve"> F, </w:t>
      </w:r>
      <w:proofErr w:type="spellStart"/>
      <w:r w:rsidR="003C5882">
        <w:t>Fallah</w:t>
      </w:r>
      <w:proofErr w:type="spellEnd"/>
      <w:r w:rsidR="003C5882">
        <w:t xml:space="preserve"> M, Walters D, </w:t>
      </w:r>
      <w:proofErr w:type="spellStart"/>
      <w:r w:rsidR="003C5882">
        <w:t>Karunanithi</w:t>
      </w:r>
      <w:proofErr w:type="spellEnd"/>
      <w:r w:rsidR="003C5882">
        <w:t xml:space="preserve"> M. Self-management education through </w:t>
      </w:r>
      <w:proofErr w:type="spellStart"/>
      <w:r w:rsidR="003C5882">
        <w:t>mhealth</w:t>
      </w:r>
      <w:proofErr w:type="spellEnd"/>
      <w:r w:rsidR="003C5882">
        <w:t xml:space="preserve">: Review of strategies and structures. </w:t>
      </w:r>
      <w:r w:rsidR="003C5882">
        <w:rPr>
          <w:i/>
          <w:iCs/>
        </w:rPr>
        <w:t xml:space="preserve">JMIR mHealth </w:t>
      </w:r>
      <w:proofErr w:type="spellStart"/>
      <w:r w:rsidR="003C5882">
        <w:rPr>
          <w:i/>
          <w:iCs/>
        </w:rPr>
        <w:t>uHealth</w:t>
      </w:r>
      <w:proofErr w:type="spellEnd"/>
      <w:r w:rsidR="003C5882">
        <w:t>. 2018. doi:10.2196/10771</w:t>
      </w:r>
      <w:r w:rsidRPr="009D0D80">
        <w:rPr>
          <w:rFonts w:cstheme="minorHAnsi"/>
          <w:noProof/>
        </w:rPr>
        <w:t xml:space="preserve"> </w:t>
      </w:r>
    </w:p>
    <w:p w14:paraId="75E59025" w14:textId="219EC15D"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39. </w:t>
      </w:r>
      <w:r w:rsidRPr="009D0D80">
        <w:rPr>
          <w:rFonts w:cstheme="minorHAnsi"/>
          <w:noProof/>
        </w:rPr>
        <w:tab/>
      </w:r>
      <w:r w:rsidR="00AC28B9">
        <w:t xml:space="preserve">Noel W, Bosc R, </w:t>
      </w:r>
      <w:proofErr w:type="spellStart"/>
      <w:r w:rsidR="00AC28B9">
        <w:t>Jabbour</w:t>
      </w:r>
      <w:proofErr w:type="spellEnd"/>
      <w:r w:rsidR="00AC28B9">
        <w:t xml:space="preserve"> S, </w:t>
      </w:r>
      <w:proofErr w:type="spellStart"/>
      <w:r w:rsidR="00AC28B9">
        <w:t>Kechichian</w:t>
      </w:r>
      <w:proofErr w:type="spellEnd"/>
      <w:r w:rsidR="00AC28B9">
        <w:t xml:space="preserve"> E, </w:t>
      </w:r>
      <w:proofErr w:type="spellStart"/>
      <w:r w:rsidR="00AC28B9">
        <w:t>Hersant</w:t>
      </w:r>
      <w:proofErr w:type="spellEnd"/>
      <w:r w:rsidR="00AC28B9">
        <w:t xml:space="preserve"> B, </w:t>
      </w:r>
      <w:proofErr w:type="spellStart"/>
      <w:r w:rsidR="00AC28B9">
        <w:t>Meningaud</w:t>
      </w:r>
      <w:proofErr w:type="spellEnd"/>
      <w:r w:rsidR="00AC28B9">
        <w:t xml:space="preserve"> JP. Smartphone-Based Patient Education in Plastic Surgery. </w:t>
      </w:r>
      <w:r w:rsidR="00AC28B9">
        <w:rPr>
          <w:i/>
          <w:iCs/>
        </w:rPr>
        <w:t xml:space="preserve">Ann </w:t>
      </w:r>
      <w:proofErr w:type="spellStart"/>
      <w:r w:rsidR="00AC28B9">
        <w:rPr>
          <w:i/>
          <w:iCs/>
        </w:rPr>
        <w:t>Plast</w:t>
      </w:r>
      <w:proofErr w:type="spellEnd"/>
      <w:r w:rsidR="00AC28B9">
        <w:rPr>
          <w:i/>
          <w:iCs/>
        </w:rPr>
        <w:t xml:space="preserve"> Surg</w:t>
      </w:r>
      <w:r w:rsidR="00AC28B9">
        <w:t>. 2017. doi:10.1097/SAP.0000000000001241</w:t>
      </w:r>
    </w:p>
    <w:p w14:paraId="5D3519CF" w14:textId="77777777" w:rsidR="001F405A" w:rsidRDefault="00C874F2" w:rsidP="00C874F2">
      <w:pPr>
        <w:widowControl w:val="0"/>
        <w:autoSpaceDE w:val="0"/>
        <w:autoSpaceDN w:val="0"/>
        <w:adjustRightInd w:val="0"/>
        <w:spacing w:line="360" w:lineRule="auto"/>
        <w:ind w:left="640" w:hanging="640"/>
      </w:pPr>
      <w:r w:rsidRPr="009D0D80">
        <w:rPr>
          <w:rFonts w:cstheme="minorHAnsi"/>
          <w:noProof/>
        </w:rPr>
        <w:t xml:space="preserve">40. </w:t>
      </w:r>
      <w:r w:rsidRPr="009D0D80">
        <w:rPr>
          <w:rFonts w:cstheme="minorHAnsi"/>
          <w:noProof/>
        </w:rPr>
        <w:tab/>
      </w:r>
      <w:r w:rsidR="001F405A">
        <w:t xml:space="preserve">Nicholas J, Larsen ME, Proudfoot J, Christensen H. Mobile Apps for Bipolar Disorder: A Systematic Review of Features and Content Quality. </w:t>
      </w:r>
      <w:r w:rsidR="001F405A">
        <w:rPr>
          <w:i/>
          <w:iCs/>
        </w:rPr>
        <w:t>J Med Internet Res</w:t>
      </w:r>
      <w:r w:rsidR="001F405A">
        <w:t>. 2015;17(8</w:t>
      </w:r>
      <w:proofErr w:type="gramStart"/>
      <w:r w:rsidR="001F405A">
        <w:t>):e</w:t>
      </w:r>
      <w:proofErr w:type="gramEnd"/>
      <w:r w:rsidR="001F405A">
        <w:t>198. doi:10.2196/jmir.4581</w:t>
      </w:r>
    </w:p>
    <w:p w14:paraId="2CFB474F" w14:textId="18522367"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41. </w:t>
      </w:r>
      <w:r w:rsidRPr="009D0D80">
        <w:rPr>
          <w:rFonts w:cstheme="minorHAnsi"/>
          <w:noProof/>
        </w:rPr>
        <w:tab/>
      </w:r>
      <w:r w:rsidR="0003277F">
        <w:t xml:space="preserve">Schulz PJ, </w:t>
      </w:r>
      <w:proofErr w:type="spellStart"/>
      <w:r w:rsidR="0003277F">
        <w:t>Rubinell</w:t>
      </w:r>
      <w:proofErr w:type="spellEnd"/>
      <w:r w:rsidR="0003277F">
        <w:t xml:space="preserve"> S, Hartung U. An internet-based approach to enhance self-management of chronic low back pain in the Italian-speaking population of Switzerland: Results from a pilot study. </w:t>
      </w:r>
      <w:r w:rsidR="0003277F">
        <w:rPr>
          <w:i/>
          <w:iCs/>
        </w:rPr>
        <w:t>Int J Public Health</w:t>
      </w:r>
      <w:r w:rsidR="0003277F">
        <w:t>. 2007. doi:10.1007/s00038-</w:t>
      </w:r>
      <w:r w:rsidR="0003277F">
        <w:lastRenderedPageBreak/>
        <w:t>007-5127-9</w:t>
      </w:r>
    </w:p>
    <w:p w14:paraId="5F666CD8" w14:textId="0AB83ACE" w:rsidR="00517197" w:rsidRDefault="00C874F2" w:rsidP="00C874F2">
      <w:pPr>
        <w:widowControl w:val="0"/>
        <w:autoSpaceDE w:val="0"/>
        <w:autoSpaceDN w:val="0"/>
        <w:adjustRightInd w:val="0"/>
        <w:spacing w:line="360" w:lineRule="auto"/>
        <w:ind w:left="640" w:hanging="640"/>
      </w:pPr>
      <w:r w:rsidRPr="009D0D80">
        <w:rPr>
          <w:rFonts w:cstheme="minorHAnsi"/>
          <w:noProof/>
        </w:rPr>
        <w:t xml:space="preserve">42. </w:t>
      </w:r>
      <w:r w:rsidRPr="009D0D80">
        <w:rPr>
          <w:rFonts w:cstheme="minorHAnsi"/>
          <w:noProof/>
        </w:rPr>
        <w:tab/>
      </w:r>
      <w:proofErr w:type="spellStart"/>
      <w:r w:rsidR="00517197">
        <w:t>Caiata</w:t>
      </w:r>
      <w:proofErr w:type="spellEnd"/>
      <w:r w:rsidR="00517197">
        <w:t xml:space="preserve"> </w:t>
      </w:r>
      <w:proofErr w:type="spellStart"/>
      <w:r w:rsidR="00517197">
        <w:t>Zufferey</w:t>
      </w:r>
      <w:proofErr w:type="spellEnd"/>
      <w:r w:rsidR="00517197">
        <w:t xml:space="preserve"> M, Schulz PJ. Self-management of chronic low back pain: An exploration of the impact of a patient-</w:t>
      </w:r>
      <w:proofErr w:type="spellStart"/>
      <w:r w:rsidR="00517197">
        <w:t>centered</w:t>
      </w:r>
      <w:proofErr w:type="spellEnd"/>
      <w:r w:rsidR="00517197">
        <w:t xml:space="preserve"> website. </w:t>
      </w:r>
      <w:r w:rsidR="00517197">
        <w:rPr>
          <w:i/>
          <w:iCs/>
        </w:rPr>
        <w:t xml:space="preserve">Patient </w:t>
      </w:r>
      <w:proofErr w:type="spellStart"/>
      <w:r w:rsidR="00517197">
        <w:rPr>
          <w:i/>
          <w:iCs/>
        </w:rPr>
        <w:t>Educ</w:t>
      </w:r>
      <w:proofErr w:type="spellEnd"/>
      <w:r w:rsidR="00517197">
        <w:rPr>
          <w:i/>
          <w:iCs/>
        </w:rPr>
        <w:t xml:space="preserve"> </w:t>
      </w:r>
      <w:proofErr w:type="spellStart"/>
      <w:r w:rsidR="00517197">
        <w:rPr>
          <w:i/>
          <w:iCs/>
        </w:rPr>
        <w:t>Couns</w:t>
      </w:r>
      <w:proofErr w:type="spellEnd"/>
      <w:r w:rsidR="00517197">
        <w:t xml:space="preserve">. 2009. </w:t>
      </w:r>
      <w:proofErr w:type="gramStart"/>
      <w:r w:rsidR="00517197">
        <w:t>doi:10.1016/j.pec</w:t>
      </w:r>
      <w:proofErr w:type="gramEnd"/>
      <w:r w:rsidR="00517197">
        <w:t>.2009.01.016</w:t>
      </w:r>
    </w:p>
    <w:p w14:paraId="23F96E40" w14:textId="77777777" w:rsidR="00357D58" w:rsidRDefault="00C874F2" w:rsidP="00C874F2">
      <w:pPr>
        <w:widowControl w:val="0"/>
        <w:autoSpaceDE w:val="0"/>
        <w:autoSpaceDN w:val="0"/>
        <w:adjustRightInd w:val="0"/>
        <w:spacing w:line="360" w:lineRule="auto"/>
        <w:ind w:left="640" w:hanging="640"/>
      </w:pPr>
      <w:r w:rsidRPr="009D0D80">
        <w:rPr>
          <w:rFonts w:cstheme="minorHAnsi"/>
          <w:noProof/>
        </w:rPr>
        <w:t xml:space="preserve">43. </w:t>
      </w:r>
      <w:r w:rsidRPr="009D0D80">
        <w:rPr>
          <w:rFonts w:cstheme="minorHAnsi"/>
          <w:noProof/>
        </w:rPr>
        <w:tab/>
      </w:r>
      <w:r w:rsidR="00357D58">
        <w:t xml:space="preserve">Hagerman CJ, Bellini PG, Davis KM, et al. Physicians’ perspectives on the informational needs of low-risk prostate cancer patients. </w:t>
      </w:r>
      <w:r w:rsidR="00357D58">
        <w:rPr>
          <w:i/>
          <w:iCs/>
        </w:rPr>
        <w:t xml:space="preserve">Health </w:t>
      </w:r>
      <w:proofErr w:type="spellStart"/>
      <w:r w:rsidR="00357D58">
        <w:rPr>
          <w:i/>
          <w:iCs/>
        </w:rPr>
        <w:t>Educ</w:t>
      </w:r>
      <w:proofErr w:type="spellEnd"/>
      <w:r w:rsidR="00357D58">
        <w:rPr>
          <w:i/>
          <w:iCs/>
        </w:rPr>
        <w:t xml:space="preserve"> Res</w:t>
      </w:r>
      <w:r w:rsidR="00357D58">
        <w:t>. 2017. doi:10.1093/her/cyx035</w:t>
      </w:r>
    </w:p>
    <w:p w14:paraId="12278151" w14:textId="54B39B5E"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44. </w:t>
      </w:r>
      <w:r w:rsidRPr="009D0D80">
        <w:rPr>
          <w:rFonts w:cstheme="minorHAnsi"/>
          <w:noProof/>
        </w:rPr>
        <w:tab/>
      </w:r>
      <w:r w:rsidR="005E43C2">
        <w:t xml:space="preserve">Kim MI, </w:t>
      </w:r>
      <w:proofErr w:type="spellStart"/>
      <w:r w:rsidR="005E43C2">
        <w:t>Ladenson</w:t>
      </w:r>
      <w:proofErr w:type="spellEnd"/>
      <w:r w:rsidR="005E43C2">
        <w:t xml:space="preserve"> P, Johnson KB. A situational approach to the design of a patient-oriented disease-specific knowledge base. </w:t>
      </w:r>
      <w:r w:rsidR="005E43C2">
        <w:rPr>
          <w:i/>
          <w:iCs/>
        </w:rPr>
        <w:t xml:space="preserve">Proc AMIA </w:t>
      </w:r>
      <w:proofErr w:type="spellStart"/>
      <w:r w:rsidR="005E43C2">
        <w:rPr>
          <w:i/>
          <w:iCs/>
        </w:rPr>
        <w:t>Symp</w:t>
      </w:r>
      <w:proofErr w:type="spellEnd"/>
      <w:r w:rsidR="005E43C2">
        <w:t>. 2002.</w:t>
      </w:r>
    </w:p>
    <w:p w14:paraId="1098CA02" w14:textId="5A22A429"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45. </w:t>
      </w:r>
      <w:r w:rsidRPr="009D0D80">
        <w:rPr>
          <w:rFonts w:cstheme="minorHAnsi"/>
          <w:noProof/>
        </w:rPr>
        <w:tab/>
      </w:r>
      <w:proofErr w:type="spellStart"/>
      <w:r w:rsidR="00F1383E">
        <w:t>Meppelink</w:t>
      </w:r>
      <w:proofErr w:type="spellEnd"/>
      <w:r w:rsidR="00F1383E">
        <w:t xml:space="preserve"> CS, Smit EG, </w:t>
      </w:r>
      <w:proofErr w:type="spellStart"/>
      <w:r w:rsidR="00F1383E">
        <w:t>Buurman</w:t>
      </w:r>
      <w:proofErr w:type="spellEnd"/>
      <w:r w:rsidR="00F1383E">
        <w:t xml:space="preserve"> BM, van </w:t>
      </w:r>
      <w:proofErr w:type="spellStart"/>
      <w:r w:rsidR="00F1383E">
        <w:t>Weert</w:t>
      </w:r>
      <w:proofErr w:type="spellEnd"/>
      <w:r w:rsidR="00F1383E">
        <w:t xml:space="preserve"> JCM. Should We Be Afraid of Simple Messages? The Effects of Text Difficulty and Illustrations in People </w:t>
      </w:r>
      <w:proofErr w:type="gramStart"/>
      <w:r w:rsidR="00F1383E">
        <w:t>With</w:t>
      </w:r>
      <w:proofErr w:type="gramEnd"/>
      <w:r w:rsidR="00F1383E">
        <w:t xml:space="preserve"> Low or High Health Literacy. </w:t>
      </w:r>
      <w:r w:rsidR="00F1383E">
        <w:rPr>
          <w:i/>
          <w:iCs/>
        </w:rPr>
        <w:t xml:space="preserve">Health </w:t>
      </w:r>
      <w:proofErr w:type="spellStart"/>
      <w:r w:rsidR="00F1383E">
        <w:rPr>
          <w:i/>
          <w:iCs/>
        </w:rPr>
        <w:t>Commun</w:t>
      </w:r>
      <w:proofErr w:type="spellEnd"/>
      <w:r w:rsidR="00F1383E">
        <w:t>. 2015. doi:10.1080/10410236.2015.1037425</w:t>
      </w:r>
    </w:p>
    <w:p w14:paraId="508A7070" w14:textId="24C7A2F3"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46. </w:t>
      </w:r>
      <w:r w:rsidRPr="009D0D80">
        <w:rPr>
          <w:rFonts w:cstheme="minorHAnsi"/>
          <w:noProof/>
        </w:rPr>
        <w:tab/>
      </w:r>
      <w:r w:rsidR="00E36BA9">
        <w:t xml:space="preserve">Mayer RE, Moreno R. Nine ways to reduce cognitive load in multimedia learning. </w:t>
      </w:r>
      <w:proofErr w:type="spellStart"/>
      <w:r w:rsidR="00E36BA9">
        <w:rPr>
          <w:i/>
          <w:iCs/>
        </w:rPr>
        <w:t>Educ</w:t>
      </w:r>
      <w:proofErr w:type="spellEnd"/>
      <w:r w:rsidR="00E36BA9">
        <w:rPr>
          <w:i/>
          <w:iCs/>
        </w:rPr>
        <w:t xml:space="preserve"> Psychol</w:t>
      </w:r>
      <w:r w:rsidR="00E36BA9">
        <w:t>. 2003. doi:10.1207/S15326985EP3801_6</w:t>
      </w:r>
      <w:r w:rsidRPr="009D0D80">
        <w:rPr>
          <w:rFonts w:cstheme="minorHAnsi"/>
          <w:noProof/>
        </w:rPr>
        <w:t xml:space="preserve"> </w:t>
      </w:r>
    </w:p>
    <w:p w14:paraId="6A085DFD" w14:textId="6116127C"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47. </w:t>
      </w:r>
      <w:r w:rsidRPr="009D0D80">
        <w:rPr>
          <w:rFonts w:cstheme="minorHAnsi"/>
          <w:noProof/>
        </w:rPr>
        <w:tab/>
      </w:r>
      <w:r w:rsidR="001B4E4E">
        <w:t>Nielsen-</w:t>
      </w:r>
      <w:proofErr w:type="spellStart"/>
      <w:r w:rsidR="001B4E4E">
        <w:t>Bohlman</w:t>
      </w:r>
      <w:proofErr w:type="spellEnd"/>
      <w:r w:rsidR="001B4E4E">
        <w:t xml:space="preserve"> L, Panzer AM, </w:t>
      </w:r>
      <w:proofErr w:type="spellStart"/>
      <w:r w:rsidR="001B4E4E">
        <w:t>Kindig</w:t>
      </w:r>
      <w:proofErr w:type="spellEnd"/>
      <w:r w:rsidR="001B4E4E">
        <w:t xml:space="preserve"> DA, Institute of Medicine (U.S.). Committee on Health Literacy. </w:t>
      </w:r>
      <w:r w:rsidR="001B4E4E">
        <w:rPr>
          <w:i/>
          <w:iCs/>
        </w:rPr>
        <w:t xml:space="preserve">Health </w:t>
      </w:r>
      <w:proofErr w:type="gramStart"/>
      <w:r w:rsidR="001B4E4E">
        <w:rPr>
          <w:i/>
          <w:iCs/>
        </w:rPr>
        <w:t>Literacy :</w:t>
      </w:r>
      <w:proofErr w:type="gramEnd"/>
      <w:r w:rsidR="001B4E4E">
        <w:rPr>
          <w:i/>
          <w:iCs/>
        </w:rPr>
        <w:t xml:space="preserve"> A Prescription to End Confusion</w:t>
      </w:r>
      <w:r w:rsidR="001B4E4E">
        <w:t>. National Academies Press; 2004.</w:t>
      </w:r>
    </w:p>
    <w:p w14:paraId="5E0AA2ED" w14:textId="37808E2D"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48. </w:t>
      </w:r>
      <w:r w:rsidRPr="009D0D80">
        <w:rPr>
          <w:rFonts w:cstheme="minorHAnsi"/>
          <w:noProof/>
        </w:rPr>
        <w:tab/>
      </w:r>
      <w:r w:rsidR="00763EC7">
        <w:t xml:space="preserve">Chin J, Moeller DD, Johnson J, et al. A Multi-faceted Approach to Promote Comprehension of Online Health Information among Older Adults. </w:t>
      </w:r>
      <w:r w:rsidR="00763EC7">
        <w:rPr>
          <w:i/>
          <w:iCs/>
        </w:rPr>
        <w:t>Gerontologist</w:t>
      </w:r>
      <w:r w:rsidR="00763EC7">
        <w:t>. 2018. doi:10.1093/</w:t>
      </w:r>
      <w:proofErr w:type="spellStart"/>
      <w:r w:rsidR="00763EC7">
        <w:t>geront</w:t>
      </w:r>
      <w:proofErr w:type="spellEnd"/>
      <w:r w:rsidR="00763EC7">
        <w:t>/gnw254</w:t>
      </w:r>
    </w:p>
    <w:p w14:paraId="59194D24" w14:textId="3AB5D8E8"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49. </w:t>
      </w:r>
      <w:r w:rsidRPr="009D0D80">
        <w:rPr>
          <w:rFonts w:cstheme="minorHAnsi"/>
          <w:noProof/>
        </w:rPr>
        <w:tab/>
      </w:r>
      <w:proofErr w:type="spellStart"/>
      <w:r w:rsidR="00767DF5">
        <w:t>Boudewyns</w:t>
      </w:r>
      <w:proofErr w:type="spellEnd"/>
      <w:r w:rsidR="00767DF5">
        <w:t xml:space="preserve"> V, </w:t>
      </w:r>
      <w:proofErr w:type="spellStart"/>
      <w:r w:rsidR="00767DF5">
        <w:t>O’Donoghue</w:t>
      </w:r>
      <w:proofErr w:type="spellEnd"/>
      <w:r w:rsidR="00767DF5">
        <w:t xml:space="preserve"> AC, Kelly B, et al. Influence of patient medication information format on comprehension and application of medication information: A randomized, controlled experiment. </w:t>
      </w:r>
      <w:r w:rsidR="00767DF5">
        <w:rPr>
          <w:i/>
          <w:iCs/>
        </w:rPr>
        <w:t xml:space="preserve">Patient </w:t>
      </w:r>
      <w:proofErr w:type="spellStart"/>
      <w:r w:rsidR="00767DF5">
        <w:rPr>
          <w:i/>
          <w:iCs/>
        </w:rPr>
        <w:t>Educ</w:t>
      </w:r>
      <w:proofErr w:type="spellEnd"/>
      <w:r w:rsidR="00767DF5">
        <w:rPr>
          <w:i/>
          <w:iCs/>
        </w:rPr>
        <w:t xml:space="preserve"> </w:t>
      </w:r>
      <w:proofErr w:type="spellStart"/>
      <w:r w:rsidR="00767DF5">
        <w:rPr>
          <w:i/>
          <w:iCs/>
        </w:rPr>
        <w:t>Couns</w:t>
      </w:r>
      <w:proofErr w:type="spellEnd"/>
      <w:r w:rsidR="00767DF5">
        <w:t xml:space="preserve">. 2015. </w:t>
      </w:r>
      <w:proofErr w:type="gramStart"/>
      <w:r w:rsidR="00767DF5">
        <w:t>doi:10.1016/j.pec</w:t>
      </w:r>
      <w:proofErr w:type="gramEnd"/>
      <w:r w:rsidR="00767DF5">
        <w:t>.2015.07.003</w:t>
      </w:r>
    </w:p>
    <w:p w14:paraId="3AB13F43" w14:textId="41C55B30"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50. </w:t>
      </w:r>
      <w:r w:rsidRPr="009D0D80">
        <w:rPr>
          <w:rFonts w:cstheme="minorHAnsi"/>
          <w:noProof/>
        </w:rPr>
        <w:tab/>
      </w:r>
      <w:r w:rsidR="00F1383E">
        <w:t xml:space="preserve">Morrow DG, Weiner M, Young J, </w:t>
      </w:r>
      <w:proofErr w:type="spellStart"/>
      <w:r w:rsidR="00F1383E">
        <w:t>Steinley</w:t>
      </w:r>
      <w:proofErr w:type="spellEnd"/>
      <w:r w:rsidR="00F1383E">
        <w:t xml:space="preserve"> D, Deer M, Murray MD. Improving medication knowledge among older adults with heart failure: A patient-</w:t>
      </w:r>
      <w:proofErr w:type="spellStart"/>
      <w:r w:rsidR="00F1383E">
        <w:t>centered</w:t>
      </w:r>
      <w:proofErr w:type="spellEnd"/>
      <w:r w:rsidR="00F1383E">
        <w:t xml:space="preserve"> approach to instruction design. </w:t>
      </w:r>
      <w:r w:rsidR="00F1383E">
        <w:rPr>
          <w:i/>
          <w:iCs/>
        </w:rPr>
        <w:t>Gerontologist</w:t>
      </w:r>
      <w:r w:rsidR="00F1383E">
        <w:t>. 2005. doi:10.1093/</w:t>
      </w:r>
      <w:proofErr w:type="spellStart"/>
      <w:r w:rsidR="00F1383E">
        <w:t>geront</w:t>
      </w:r>
      <w:proofErr w:type="spellEnd"/>
      <w:r w:rsidR="00F1383E">
        <w:t>/45.4.545</w:t>
      </w:r>
    </w:p>
    <w:p w14:paraId="3CD4B75F" w14:textId="5F979274"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51. </w:t>
      </w:r>
      <w:r w:rsidRPr="009D0D80">
        <w:rPr>
          <w:rFonts w:cstheme="minorHAnsi"/>
          <w:noProof/>
        </w:rPr>
        <w:tab/>
      </w:r>
      <w:r w:rsidR="0003709C">
        <w:t xml:space="preserve">Pander Maat H, Lentz L. Improving the usability of patient information leaflets. </w:t>
      </w:r>
      <w:r w:rsidR="0003709C">
        <w:rPr>
          <w:i/>
          <w:iCs/>
        </w:rPr>
        <w:t xml:space="preserve">Patient </w:t>
      </w:r>
      <w:proofErr w:type="spellStart"/>
      <w:r w:rsidR="0003709C">
        <w:rPr>
          <w:i/>
          <w:iCs/>
        </w:rPr>
        <w:t>Educ</w:t>
      </w:r>
      <w:proofErr w:type="spellEnd"/>
      <w:r w:rsidR="0003709C">
        <w:rPr>
          <w:i/>
          <w:iCs/>
        </w:rPr>
        <w:t xml:space="preserve"> </w:t>
      </w:r>
      <w:proofErr w:type="spellStart"/>
      <w:r w:rsidR="0003709C">
        <w:rPr>
          <w:i/>
          <w:iCs/>
        </w:rPr>
        <w:t>Couns</w:t>
      </w:r>
      <w:proofErr w:type="spellEnd"/>
      <w:r w:rsidR="0003709C">
        <w:t xml:space="preserve">. 2010. </w:t>
      </w:r>
      <w:proofErr w:type="gramStart"/>
      <w:r w:rsidR="0003709C">
        <w:t>doi:10.1016/j.pec</w:t>
      </w:r>
      <w:proofErr w:type="gramEnd"/>
      <w:r w:rsidR="0003709C">
        <w:t>.2009.09.030</w:t>
      </w:r>
    </w:p>
    <w:p w14:paraId="330330E1" w14:textId="77777777" w:rsidR="00A07529" w:rsidRDefault="00C874F2" w:rsidP="00C874F2">
      <w:pPr>
        <w:widowControl w:val="0"/>
        <w:autoSpaceDE w:val="0"/>
        <w:autoSpaceDN w:val="0"/>
        <w:adjustRightInd w:val="0"/>
        <w:spacing w:line="360" w:lineRule="auto"/>
        <w:ind w:left="640" w:hanging="640"/>
      </w:pPr>
      <w:r w:rsidRPr="009D0D80">
        <w:rPr>
          <w:rFonts w:cstheme="minorHAnsi"/>
          <w:noProof/>
        </w:rPr>
        <w:t xml:space="preserve">52. </w:t>
      </w:r>
      <w:r w:rsidRPr="009D0D80">
        <w:rPr>
          <w:rFonts w:cstheme="minorHAnsi"/>
          <w:noProof/>
        </w:rPr>
        <w:tab/>
      </w:r>
      <w:r w:rsidR="00A07529">
        <w:t xml:space="preserve">Jamison RN, </w:t>
      </w:r>
      <w:proofErr w:type="spellStart"/>
      <w:r w:rsidR="00A07529">
        <w:t>Jurcik</w:t>
      </w:r>
      <w:proofErr w:type="spellEnd"/>
      <w:r w:rsidR="00A07529">
        <w:t xml:space="preserve"> DC, Edwards RR, Huang C-C, Ross EL. A Pilot Comparison of a Smartphone App </w:t>
      </w:r>
      <w:proofErr w:type="gramStart"/>
      <w:r w:rsidR="00A07529">
        <w:t>With</w:t>
      </w:r>
      <w:proofErr w:type="gramEnd"/>
      <w:r w:rsidR="00A07529">
        <w:t xml:space="preserve"> or Without 2-Way Messaging Among Chronic Pain Patients: Who Benefits From a Pain App? </w:t>
      </w:r>
      <w:r w:rsidR="00A07529">
        <w:rPr>
          <w:i/>
          <w:iCs/>
        </w:rPr>
        <w:t>Clin J Pain</w:t>
      </w:r>
      <w:r w:rsidR="00A07529">
        <w:t xml:space="preserve">. 2017;33(8):676-686. </w:t>
      </w:r>
      <w:r w:rsidR="00A07529">
        <w:lastRenderedPageBreak/>
        <w:t>doi:10.1097/AJP.0000000000000455</w:t>
      </w:r>
    </w:p>
    <w:p w14:paraId="4D3A9F10" w14:textId="193182B8"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53. </w:t>
      </w:r>
      <w:r w:rsidRPr="009D0D80">
        <w:rPr>
          <w:rFonts w:cstheme="minorHAnsi"/>
          <w:noProof/>
        </w:rPr>
        <w:tab/>
      </w:r>
      <w:r w:rsidR="001718FE">
        <w:t xml:space="preserve">Boyer C, Selby M, Appel RD. The health on the net code of conduct for medical and health web sites. In: </w:t>
      </w:r>
      <w:r w:rsidR="001718FE">
        <w:rPr>
          <w:i/>
          <w:iCs/>
        </w:rPr>
        <w:t>Studies in Health Technology and Informatics</w:t>
      </w:r>
      <w:proofErr w:type="gramStart"/>
      <w:r w:rsidR="001718FE">
        <w:t>. ;</w:t>
      </w:r>
      <w:proofErr w:type="gramEnd"/>
      <w:r w:rsidR="001718FE">
        <w:t xml:space="preserve"> 1998. doi:10.3233/978-1-60750-896-0-1163</w:t>
      </w:r>
    </w:p>
    <w:p w14:paraId="5CF4F4B7" w14:textId="28D870C1"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54. </w:t>
      </w:r>
      <w:r w:rsidRPr="009D0D80">
        <w:rPr>
          <w:rFonts w:cstheme="minorHAnsi"/>
          <w:noProof/>
        </w:rPr>
        <w:tab/>
      </w:r>
      <w:r w:rsidR="00BA3851">
        <w:t xml:space="preserve">Priyanka P, </w:t>
      </w:r>
      <w:proofErr w:type="spellStart"/>
      <w:r w:rsidR="00BA3851">
        <w:t>Hadi</w:t>
      </w:r>
      <w:proofErr w:type="spellEnd"/>
      <w:r w:rsidR="00BA3851">
        <w:t xml:space="preserve"> YB, Reynolds GJ. Analysis of the Patient Information Quality and Readability on Esophagogastroduodenoscopy (EGD) on the Internet. </w:t>
      </w:r>
      <w:r w:rsidR="00BA3851">
        <w:rPr>
          <w:i/>
          <w:iCs/>
        </w:rPr>
        <w:t xml:space="preserve">Can J Gastroenterol </w:t>
      </w:r>
      <w:proofErr w:type="spellStart"/>
      <w:r w:rsidR="00BA3851">
        <w:rPr>
          <w:i/>
          <w:iCs/>
        </w:rPr>
        <w:t>Hepatol</w:t>
      </w:r>
      <w:proofErr w:type="spellEnd"/>
      <w:r w:rsidR="00BA3851">
        <w:t xml:space="preserve">. </w:t>
      </w:r>
      <w:proofErr w:type="gramStart"/>
      <w:r w:rsidR="00BA3851">
        <w:t>2018;2018:2849390</w:t>
      </w:r>
      <w:proofErr w:type="gramEnd"/>
      <w:r w:rsidR="00BA3851">
        <w:t>. doi:10.1155/2018/2849390</w:t>
      </w:r>
    </w:p>
    <w:p w14:paraId="3C5CEA65" w14:textId="3C4A5E43"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55. </w:t>
      </w:r>
      <w:r w:rsidRPr="009D0D80">
        <w:rPr>
          <w:rFonts w:cstheme="minorHAnsi"/>
          <w:noProof/>
        </w:rPr>
        <w:tab/>
      </w:r>
      <w:r w:rsidR="00C52324">
        <w:t xml:space="preserve">Couper MP, Singer E, Levin CA, Fowler FJ, </w:t>
      </w:r>
      <w:proofErr w:type="spellStart"/>
      <w:r w:rsidR="00C52324">
        <w:t>Fagerlin</w:t>
      </w:r>
      <w:proofErr w:type="spellEnd"/>
      <w:r w:rsidR="00C52324">
        <w:t xml:space="preserve"> A, </w:t>
      </w:r>
      <w:proofErr w:type="spellStart"/>
      <w:r w:rsidR="00C52324">
        <w:t>Zikmund</w:t>
      </w:r>
      <w:proofErr w:type="spellEnd"/>
      <w:r w:rsidR="00C52324">
        <w:t xml:space="preserve">-Fisher BJ. Use of the Internet and ratings of information sources for medical decisions: Results from the DECISIONS survey. </w:t>
      </w:r>
      <w:r w:rsidR="00C52324">
        <w:rPr>
          <w:i/>
          <w:iCs/>
        </w:rPr>
        <w:t xml:space="preserve">Med </w:t>
      </w:r>
      <w:proofErr w:type="spellStart"/>
      <w:r w:rsidR="00C52324">
        <w:rPr>
          <w:i/>
          <w:iCs/>
        </w:rPr>
        <w:t>Decis</w:t>
      </w:r>
      <w:proofErr w:type="spellEnd"/>
      <w:r w:rsidR="00C52324">
        <w:rPr>
          <w:i/>
          <w:iCs/>
        </w:rPr>
        <w:t xml:space="preserve"> </w:t>
      </w:r>
      <w:proofErr w:type="spellStart"/>
      <w:r w:rsidR="00C52324">
        <w:rPr>
          <w:i/>
          <w:iCs/>
        </w:rPr>
        <w:t>Mak</w:t>
      </w:r>
      <w:proofErr w:type="spellEnd"/>
      <w:r w:rsidR="00C52324">
        <w:t>. 2010. doi:10.1177/0272989X10377661</w:t>
      </w:r>
      <w:r w:rsidRPr="009D0D80">
        <w:rPr>
          <w:rFonts w:cstheme="minorHAnsi"/>
          <w:noProof/>
        </w:rPr>
        <w:t xml:space="preserve">; </w:t>
      </w:r>
    </w:p>
    <w:p w14:paraId="5398FD55" w14:textId="001BCF43"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56. </w:t>
      </w:r>
      <w:r w:rsidRPr="009D0D80">
        <w:rPr>
          <w:rFonts w:cstheme="minorHAnsi"/>
          <w:noProof/>
        </w:rPr>
        <w:tab/>
      </w:r>
      <w:r w:rsidR="00A50171">
        <w:t xml:space="preserve">Harris VC, Links AR, Hong P, et al. Consulting </w:t>
      </w:r>
      <w:proofErr w:type="spellStart"/>
      <w:r w:rsidR="00A50171">
        <w:t>Dr.</w:t>
      </w:r>
      <w:proofErr w:type="spellEnd"/>
      <w:r w:rsidR="00A50171">
        <w:t xml:space="preserve"> Google: Quality of Online Resources About Tympanostomy Tube Placement. </w:t>
      </w:r>
      <w:r w:rsidR="00A50171">
        <w:rPr>
          <w:i/>
          <w:iCs/>
        </w:rPr>
        <w:t>Laryngoscope</w:t>
      </w:r>
      <w:r w:rsidR="00A50171">
        <w:t>. 2018. doi:10.1002/lary.26824</w:t>
      </w:r>
    </w:p>
    <w:p w14:paraId="2F3B7B26" w14:textId="6E21B17D"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57. </w:t>
      </w:r>
      <w:r w:rsidRPr="009D0D80">
        <w:rPr>
          <w:rFonts w:cstheme="minorHAnsi"/>
          <w:noProof/>
        </w:rPr>
        <w:tab/>
      </w:r>
      <w:r w:rsidR="000D0D3D">
        <w:t xml:space="preserve">Volk RJ, Llewellyn-Thomas H, Stacey D, Elwyn G. Ten years of the International Patient Decision Aid Standards Collaboration: Evolution of the core dimensions for assessing the quality of patient decision aids. </w:t>
      </w:r>
      <w:r w:rsidR="000D0D3D">
        <w:rPr>
          <w:i/>
          <w:iCs/>
        </w:rPr>
        <w:t xml:space="preserve">BMC Med Inform </w:t>
      </w:r>
      <w:proofErr w:type="spellStart"/>
      <w:r w:rsidR="000D0D3D">
        <w:rPr>
          <w:i/>
          <w:iCs/>
        </w:rPr>
        <w:t>Decis</w:t>
      </w:r>
      <w:proofErr w:type="spellEnd"/>
      <w:r w:rsidR="000D0D3D">
        <w:rPr>
          <w:i/>
          <w:iCs/>
        </w:rPr>
        <w:t xml:space="preserve"> </w:t>
      </w:r>
      <w:proofErr w:type="spellStart"/>
      <w:r w:rsidR="000D0D3D">
        <w:rPr>
          <w:i/>
          <w:iCs/>
        </w:rPr>
        <w:t>Mak</w:t>
      </w:r>
      <w:proofErr w:type="spellEnd"/>
      <w:r w:rsidR="000D0D3D">
        <w:t>. 2013. doi:10.1186/1472-6947-13-S2-S1</w:t>
      </w:r>
      <w:r w:rsidRPr="009D0D80">
        <w:rPr>
          <w:rFonts w:cstheme="minorHAnsi"/>
          <w:noProof/>
        </w:rPr>
        <w:t xml:space="preserve"> </w:t>
      </w:r>
    </w:p>
    <w:p w14:paraId="17F02F68" w14:textId="19912B9F"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58. </w:t>
      </w:r>
      <w:r w:rsidRPr="009D0D80">
        <w:rPr>
          <w:rFonts w:cstheme="minorHAnsi"/>
          <w:noProof/>
        </w:rPr>
        <w:tab/>
      </w:r>
      <w:proofErr w:type="spellStart"/>
      <w:r w:rsidR="00DF7E19">
        <w:t>Biernatzki</w:t>
      </w:r>
      <w:proofErr w:type="spellEnd"/>
      <w:r w:rsidR="00DF7E19">
        <w:t xml:space="preserve"> L, </w:t>
      </w:r>
      <w:proofErr w:type="spellStart"/>
      <w:r w:rsidR="00DF7E19">
        <w:t>Kuske</w:t>
      </w:r>
      <w:proofErr w:type="spellEnd"/>
      <w:r w:rsidR="00DF7E19">
        <w:t xml:space="preserve"> S, </w:t>
      </w:r>
      <w:proofErr w:type="spellStart"/>
      <w:r w:rsidR="00DF7E19">
        <w:t>Genz</w:t>
      </w:r>
      <w:proofErr w:type="spellEnd"/>
      <w:r w:rsidR="00DF7E19">
        <w:t xml:space="preserve"> J, et al. Information needs in people with diabetes mellitus: A systematic review. </w:t>
      </w:r>
      <w:proofErr w:type="spellStart"/>
      <w:r w:rsidR="00DF7E19">
        <w:rPr>
          <w:i/>
          <w:iCs/>
        </w:rPr>
        <w:t>Syst</w:t>
      </w:r>
      <w:proofErr w:type="spellEnd"/>
      <w:r w:rsidR="00DF7E19">
        <w:rPr>
          <w:i/>
          <w:iCs/>
        </w:rPr>
        <w:t xml:space="preserve"> Rev</w:t>
      </w:r>
      <w:r w:rsidR="00DF7E19">
        <w:t>. 2018. doi:10.1186/s13643-018-0690-0</w:t>
      </w:r>
    </w:p>
    <w:p w14:paraId="74577102" w14:textId="53030987"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 xml:space="preserve">59. </w:t>
      </w:r>
      <w:r w:rsidRPr="009D0D80">
        <w:rPr>
          <w:rFonts w:cstheme="minorHAnsi"/>
          <w:noProof/>
        </w:rPr>
        <w:tab/>
      </w:r>
      <w:proofErr w:type="spellStart"/>
      <w:r w:rsidR="00AC0558">
        <w:t>Boyde</w:t>
      </w:r>
      <w:proofErr w:type="spellEnd"/>
      <w:r w:rsidR="00AC0558">
        <w:t xml:space="preserve"> M, </w:t>
      </w:r>
      <w:proofErr w:type="spellStart"/>
      <w:r w:rsidR="00AC0558">
        <w:t>Tuckett</w:t>
      </w:r>
      <w:proofErr w:type="spellEnd"/>
      <w:r w:rsidR="00AC0558">
        <w:t xml:space="preserve"> A, Peters R, Thompson DR, Turner C, Stewart S. Learning style and learning needs of heart failure patients (The Need2Know-HF patient study). </w:t>
      </w:r>
      <w:r w:rsidR="00AC0558">
        <w:rPr>
          <w:i/>
          <w:iCs/>
        </w:rPr>
        <w:t xml:space="preserve">Eur J Cardiovasc </w:t>
      </w:r>
      <w:proofErr w:type="spellStart"/>
      <w:r w:rsidR="00AC0558">
        <w:rPr>
          <w:i/>
          <w:iCs/>
        </w:rPr>
        <w:t>Nurs</w:t>
      </w:r>
      <w:proofErr w:type="spellEnd"/>
      <w:r w:rsidR="00AC0558">
        <w:t xml:space="preserve">. 2009. </w:t>
      </w:r>
      <w:proofErr w:type="gramStart"/>
      <w:r w:rsidR="00AC0558">
        <w:t>doi:10.1016/j.ejcnurse</w:t>
      </w:r>
      <w:proofErr w:type="gramEnd"/>
      <w:r w:rsidR="00AC0558">
        <w:t>.2009.05.003</w:t>
      </w:r>
      <w:r w:rsidRPr="009D0D80">
        <w:rPr>
          <w:rFonts w:cstheme="minorHAnsi"/>
          <w:noProof/>
        </w:rPr>
        <w:t xml:space="preserve"> </w:t>
      </w:r>
    </w:p>
    <w:p w14:paraId="59975DD3" w14:textId="61BA5468" w:rsidR="00C874F2" w:rsidRPr="00DD4B09" w:rsidRDefault="00C874F2" w:rsidP="00DD4B09">
      <w:pPr>
        <w:widowControl w:val="0"/>
        <w:autoSpaceDE w:val="0"/>
        <w:autoSpaceDN w:val="0"/>
        <w:adjustRightInd w:val="0"/>
        <w:spacing w:line="360" w:lineRule="auto"/>
        <w:ind w:left="640" w:hanging="640"/>
      </w:pPr>
      <w:r w:rsidRPr="009D0D80">
        <w:rPr>
          <w:rFonts w:cstheme="minorHAnsi"/>
          <w:noProof/>
        </w:rPr>
        <w:t>6</w:t>
      </w:r>
      <w:r>
        <w:rPr>
          <w:rFonts w:cstheme="minorHAnsi"/>
          <w:noProof/>
        </w:rPr>
        <w:t>0</w:t>
      </w:r>
      <w:r w:rsidRPr="009D0D80">
        <w:rPr>
          <w:rFonts w:cstheme="minorHAnsi"/>
          <w:noProof/>
        </w:rPr>
        <w:t xml:space="preserve">. </w:t>
      </w:r>
      <w:r w:rsidRPr="009D0D80">
        <w:rPr>
          <w:rFonts w:cstheme="minorHAnsi"/>
          <w:noProof/>
        </w:rPr>
        <w:tab/>
      </w:r>
      <w:proofErr w:type="spellStart"/>
      <w:r w:rsidR="00DD4B09">
        <w:t>Hagenhoff</w:t>
      </w:r>
      <w:proofErr w:type="spellEnd"/>
      <w:r w:rsidR="00DD4B09">
        <w:t xml:space="preserve"> BD, </w:t>
      </w:r>
      <w:proofErr w:type="spellStart"/>
      <w:r w:rsidR="00DD4B09">
        <w:t>Feutz</w:t>
      </w:r>
      <w:proofErr w:type="spellEnd"/>
      <w:r w:rsidR="00DD4B09">
        <w:t xml:space="preserve"> C, Conn VS, </w:t>
      </w:r>
      <w:proofErr w:type="spellStart"/>
      <w:r w:rsidR="00DD4B09">
        <w:t>Sagehom</w:t>
      </w:r>
      <w:proofErr w:type="spellEnd"/>
      <w:r w:rsidR="00DD4B09">
        <w:t xml:space="preserve"> KK, </w:t>
      </w:r>
      <w:proofErr w:type="spellStart"/>
      <w:r w:rsidR="00DD4B09">
        <w:t>Moranville‐Hunziker</w:t>
      </w:r>
      <w:proofErr w:type="spellEnd"/>
      <w:r w:rsidR="00DD4B09">
        <w:t xml:space="preserve"> MB. Patient education needs as reported by congestive heart failure patients and their nurses. </w:t>
      </w:r>
      <w:r w:rsidR="00DD4B09">
        <w:rPr>
          <w:i/>
          <w:iCs/>
        </w:rPr>
        <w:t xml:space="preserve">J Adv </w:t>
      </w:r>
      <w:proofErr w:type="spellStart"/>
      <w:r w:rsidR="00DD4B09">
        <w:rPr>
          <w:i/>
          <w:iCs/>
        </w:rPr>
        <w:t>Nurs</w:t>
      </w:r>
      <w:proofErr w:type="spellEnd"/>
      <w:r w:rsidR="00DD4B09">
        <w:t>. 1994. doi:10.1111/j.1365-</w:t>
      </w:r>
      <w:proofErr w:type="gramStart"/>
      <w:r w:rsidR="00DD4B09">
        <w:t>2648.1994.tb</w:t>
      </w:r>
      <w:proofErr w:type="gramEnd"/>
      <w:r w:rsidR="00DD4B09">
        <w:t>01139.x</w:t>
      </w:r>
    </w:p>
    <w:p w14:paraId="1EF74A7C" w14:textId="7885C502" w:rsidR="00C874F2" w:rsidRPr="0081628C" w:rsidRDefault="00C874F2" w:rsidP="0081628C">
      <w:pPr>
        <w:widowControl w:val="0"/>
        <w:autoSpaceDE w:val="0"/>
        <w:autoSpaceDN w:val="0"/>
        <w:adjustRightInd w:val="0"/>
        <w:spacing w:line="360" w:lineRule="auto"/>
        <w:ind w:left="640" w:hanging="640"/>
      </w:pPr>
      <w:r w:rsidRPr="009D0D80">
        <w:rPr>
          <w:rFonts w:cstheme="minorHAnsi"/>
          <w:noProof/>
        </w:rPr>
        <w:t>6</w:t>
      </w:r>
      <w:r>
        <w:rPr>
          <w:rFonts w:cstheme="minorHAnsi"/>
          <w:noProof/>
        </w:rPr>
        <w:t>1</w:t>
      </w:r>
      <w:r w:rsidRPr="009D0D80">
        <w:rPr>
          <w:rFonts w:cstheme="minorHAnsi"/>
          <w:noProof/>
        </w:rPr>
        <w:t xml:space="preserve">. </w:t>
      </w:r>
      <w:r w:rsidRPr="009D0D80">
        <w:rPr>
          <w:rFonts w:cstheme="minorHAnsi"/>
          <w:noProof/>
        </w:rPr>
        <w:tab/>
      </w:r>
      <w:proofErr w:type="spellStart"/>
      <w:r w:rsidR="0081628C">
        <w:t>Wehby</w:t>
      </w:r>
      <w:proofErr w:type="spellEnd"/>
      <w:r w:rsidR="0081628C">
        <w:t xml:space="preserve"> D, Brenner PS. Perceived learning needs of patients with heart failure. </w:t>
      </w:r>
      <w:r w:rsidR="0081628C">
        <w:rPr>
          <w:i/>
          <w:iCs/>
        </w:rPr>
        <w:t xml:space="preserve">Hear Lung J Acute </w:t>
      </w:r>
      <w:proofErr w:type="spellStart"/>
      <w:r w:rsidR="0081628C">
        <w:rPr>
          <w:i/>
          <w:iCs/>
        </w:rPr>
        <w:t>Crit</w:t>
      </w:r>
      <w:proofErr w:type="spellEnd"/>
      <w:r w:rsidR="0081628C">
        <w:rPr>
          <w:i/>
          <w:iCs/>
        </w:rPr>
        <w:t xml:space="preserve"> Care</w:t>
      </w:r>
      <w:r w:rsidR="0081628C">
        <w:t>. 1999. doi:10.1016/S0147-9563(99)70041-5</w:t>
      </w:r>
      <w:r w:rsidRPr="009D0D80">
        <w:rPr>
          <w:rFonts w:cstheme="minorHAnsi"/>
          <w:noProof/>
        </w:rPr>
        <w:t xml:space="preserve"> </w:t>
      </w:r>
    </w:p>
    <w:p w14:paraId="0FF140EE" w14:textId="16B4ED0B"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6</w:t>
      </w:r>
      <w:r>
        <w:rPr>
          <w:rFonts w:cstheme="minorHAnsi"/>
          <w:noProof/>
        </w:rPr>
        <w:t>2</w:t>
      </w:r>
      <w:r w:rsidRPr="009D0D80">
        <w:rPr>
          <w:rFonts w:cstheme="minorHAnsi"/>
          <w:noProof/>
        </w:rPr>
        <w:t xml:space="preserve">. </w:t>
      </w:r>
      <w:r w:rsidRPr="009D0D80">
        <w:rPr>
          <w:rFonts w:cstheme="minorHAnsi"/>
          <w:noProof/>
        </w:rPr>
        <w:tab/>
      </w:r>
      <w:r w:rsidR="00872844">
        <w:t xml:space="preserve">Clark JC, Lan VM. Heart failure patient learning needs after hospital discharge. </w:t>
      </w:r>
      <w:proofErr w:type="spellStart"/>
      <w:r w:rsidR="00872844">
        <w:rPr>
          <w:i/>
          <w:iCs/>
        </w:rPr>
        <w:t>Appl</w:t>
      </w:r>
      <w:proofErr w:type="spellEnd"/>
      <w:r w:rsidR="00872844">
        <w:rPr>
          <w:i/>
          <w:iCs/>
        </w:rPr>
        <w:t xml:space="preserve"> </w:t>
      </w:r>
      <w:proofErr w:type="spellStart"/>
      <w:r w:rsidR="00872844">
        <w:rPr>
          <w:i/>
          <w:iCs/>
        </w:rPr>
        <w:t>Nurs</w:t>
      </w:r>
      <w:proofErr w:type="spellEnd"/>
      <w:r w:rsidR="00872844">
        <w:rPr>
          <w:i/>
          <w:iCs/>
        </w:rPr>
        <w:t xml:space="preserve"> Res</w:t>
      </w:r>
      <w:r w:rsidR="00872844">
        <w:t xml:space="preserve">. 2004. </w:t>
      </w:r>
      <w:proofErr w:type="gramStart"/>
      <w:r w:rsidR="00872844">
        <w:t>doi:10.1016/j.apnr</w:t>
      </w:r>
      <w:proofErr w:type="gramEnd"/>
      <w:r w:rsidR="00872844">
        <w:t>.2004.06.009</w:t>
      </w:r>
    </w:p>
    <w:p w14:paraId="3554A1AF" w14:textId="508C4518"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6</w:t>
      </w:r>
      <w:r>
        <w:rPr>
          <w:rFonts w:cstheme="minorHAnsi"/>
          <w:noProof/>
        </w:rPr>
        <w:t>3</w:t>
      </w:r>
      <w:r w:rsidRPr="009D0D80">
        <w:rPr>
          <w:rFonts w:cstheme="minorHAnsi"/>
          <w:noProof/>
        </w:rPr>
        <w:t xml:space="preserve">. </w:t>
      </w:r>
      <w:r w:rsidRPr="009D0D80">
        <w:rPr>
          <w:rFonts w:cstheme="minorHAnsi"/>
          <w:noProof/>
        </w:rPr>
        <w:tab/>
      </w:r>
      <w:proofErr w:type="spellStart"/>
      <w:r w:rsidR="004E54C3">
        <w:t>Kiliç</w:t>
      </w:r>
      <w:proofErr w:type="spellEnd"/>
      <w:r w:rsidR="004E54C3">
        <w:t xml:space="preserve"> B, Sütçü </w:t>
      </w:r>
      <w:proofErr w:type="spellStart"/>
      <w:r w:rsidR="004E54C3">
        <w:t>Çiçek</w:t>
      </w:r>
      <w:proofErr w:type="spellEnd"/>
      <w:r w:rsidR="004E54C3">
        <w:t xml:space="preserve"> H. Assessment of educational needs of heart failure patients in intensive care units: qualitative study. </w:t>
      </w:r>
      <w:r w:rsidR="004E54C3">
        <w:rPr>
          <w:i/>
          <w:iCs/>
        </w:rPr>
        <w:t>Intensive Care Med Exp</w:t>
      </w:r>
      <w:r w:rsidR="004E54C3">
        <w:t>. 2015;3(S1). doi:10.1186/2197-425x-3-s1-a208</w:t>
      </w:r>
      <w:r w:rsidRPr="009D0D80">
        <w:rPr>
          <w:rFonts w:cstheme="minorHAnsi"/>
          <w:noProof/>
        </w:rPr>
        <w:t xml:space="preserve"> </w:t>
      </w:r>
    </w:p>
    <w:p w14:paraId="0ACB8B66" w14:textId="31192BB9"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6</w:t>
      </w:r>
      <w:r>
        <w:rPr>
          <w:rFonts w:cstheme="minorHAnsi"/>
          <w:noProof/>
        </w:rPr>
        <w:t>4</w:t>
      </w:r>
      <w:r w:rsidRPr="009D0D80">
        <w:rPr>
          <w:rFonts w:cstheme="minorHAnsi"/>
          <w:noProof/>
        </w:rPr>
        <w:t xml:space="preserve">. </w:t>
      </w:r>
      <w:r w:rsidRPr="009D0D80">
        <w:rPr>
          <w:rFonts w:cstheme="minorHAnsi"/>
          <w:noProof/>
        </w:rPr>
        <w:tab/>
      </w:r>
      <w:r w:rsidR="0009781A">
        <w:t xml:space="preserve">Liu XL, Shi Y, Willis K, Wu CJJ, Johnson M. Health education for patients with acute </w:t>
      </w:r>
      <w:r w:rsidR="0009781A">
        <w:lastRenderedPageBreak/>
        <w:t xml:space="preserve">coronary syndrome and type 2 diabetes mellitus: An umbrella review of systematic reviews and meta-Analyses. </w:t>
      </w:r>
      <w:r w:rsidR="0009781A">
        <w:rPr>
          <w:i/>
          <w:iCs/>
        </w:rPr>
        <w:t>BMJ Open</w:t>
      </w:r>
      <w:r w:rsidR="0009781A">
        <w:t>. 2017. doi:10.1136/bmjopen-2017-016857</w:t>
      </w:r>
    </w:p>
    <w:p w14:paraId="3DAF6CD8" w14:textId="1388EC01" w:rsidR="00C874F2" w:rsidRPr="009D0D80" w:rsidRDefault="00C874F2" w:rsidP="00C874F2">
      <w:pPr>
        <w:widowControl w:val="0"/>
        <w:autoSpaceDE w:val="0"/>
        <w:autoSpaceDN w:val="0"/>
        <w:adjustRightInd w:val="0"/>
        <w:spacing w:line="360" w:lineRule="auto"/>
        <w:ind w:left="640" w:hanging="640"/>
        <w:rPr>
          <w:rFonts w:cstheme="minorHAnsi"/>
          <w:noProof/>
        </w:rPr>
      </w:pPr>
      <w:r w:rsidRPr="009D0D80">
        <w:rPr>
          <w:rFonts w:cstheme="minorHAnsi"/>
          <w:noProof/>
        </w:rPr>
        <w:t>6</w:t>
      </w:r>
      <w:r>
        <w:rPr>
          <w:rFonts w:cstheme="minorHAnsi"/>
          <w:noProof/>
        </w:rPr>
        <w:t>5</w:t>
      </w:r>
      <w:r w:rsidRPr="009D0D80">
        <w:rPr>
          <w:rFonts w:cstheme="minorHAnsi"/>
          <w:noProof/>
        </w:rPr>
        <w:t xml:space="preserve">. </w:t>
      </w:r>
      <w:r w:rsidRPr="009D0D80">
        <w:rPr>
          <w:rFonts w:cstheme="minorHAnsi"/>
          <w:noProof/>
        </w:rPr>
        <w:tab/>
      </w:r>
      <w:r w:rsidR="002D002D">
        <w:t xml:space="preserve">Solomon P, </w:t>
      </w:r>
      <w:proofErr w:type="spellStart"/>
      <w:r w:rsidR="002D002D">
        <w:t>Salbach</w:t>
      </w:r>
      <w:proofErr w:type="spellEnd"/>
      <w:r w:rsidR="002D002D">
        <w:t xml:space="preserve"> NM, O’Brien KK, et al. Collaborative development of an educational resource on rehabilitation for people living with HIV. </w:t>
      </w:r>
      <w:proofErr w:type="spellStart"/>
      <w:r w:rsidR="002D002D">
        <w:rPr>
          <w:i/>
          <w:iCs/>
        </w:rPr>
        <w:t>Disabil</w:t>
      </w:r>
      <w:proofErr w:type="spellEnd"/>
      <w:r w:rsidR="002D002D">
        <w:rPr>
          <w:i/>
          <w:iCs/>
        </w:rPr>
        <w:t xml:space="preserve"> </w:t>
      </w:r>
      <w:proofErr w:type="spellStart"/>
      <w:r w:rsidR="002D002D">
        <w:rPr>
          <w:i/>
          <w:iCs/>
        </w:rPr>
        <w:t>Rehabil</w:t>
      </w:r>
      <w:proofErr w:type="spellEnd"/>
      <w:r w:rsidR="002D002D">
        <w:t>. 2018. doi:10.1080/09638288.2017.1347719</w:t>
      </w:r>
    </w:p>
    <w:p w14:paraId="4279EDEA" w14:textId="12EAE3FA" w:rsidR="005E43C2" w:rsidRDefault="00C874F2" w:rsidP="005E43C2">
      <w:pPr>
        <w:ind w:left="640" w:hanging="640"/>
        <w:rPr>
          <w:rFonts w:cstheme="minorHAnsi"/>
          <w:noProof/>
        </w:rPr>
      </w:pPr>
      <w:r>
        <w:rPr>
          <w:rFonts w:cstheme="minorHAnsi"/>
          <w:noProof/>
        </w:rPr>
        <w:t>66</w:t>
      </w:r>
      <w:r w:rsidRPr="009D0D80">
        <w:rPr>
          <w:rFonts w:cstheme="minorHAnsi"/>
          <w:noProof/>
        </w:rPr>
        <w:t xml:space="preserve">. </w:t>
      </w:r>
      <w:r w:rsidRPr="009D0D80">
        <w:rPr>
          <w:rFonts w:cstheme="minorHAnsi"/>
          <w:noProof/>
        </w:rPr>
        <w:tab/>
      </w:r>
      <w:proofErr w:type="spellStart"/>
      <w:r w:rsidR="005E43C2">
        <w:t>Knerr</w:t>
      </w:r>
      <w:proofErr w:type="spellEnd"/>
      <w:r w:rsidR="005E43C2">
        <w:t xml:space="preserve"> S, </w:t>
      </w:r>
      <w:proofErr w:type="spellStart"/>
      <w:r w:rsidR="005E43C2">
        <w:t>Wernli</w:t>
      </w:r>
      <w:proofErr w:type="spellEnd"/>
      <w:r w:rsidR="005E43C2">
        <w:t xml:space="preserve"> KJ, </w:t>
      </w:r>
      <w:proofErr w:type="spellStart"/>
      <w:r w:rsidR="005E43C2">
        <w:t>Leppig</w:t>
      </w:r>
      <w:proofErr w:type="spellEnd"/>
      <w:r w:rsidR="005E43C2">
        <w:t xml:space="preserve"> K, et al. A web-based personalized risk communication and decision-making tool for women with dense breasts: Design and methods of a randomized controlled trial within an integrated health care system. </w:t>
      </w:r>
      <w:proofErr w:type="spellStart"/>
      <w:r w:rsidR="005E43C2">
        <w:rPr>
          <w:i/>
          <w:iCs/>
        </w:rPr>
        <w:t>Contemp</w:t>
      </w:r>
      <w:proofErr w:type="spellEnd"/>
      <w:r w:rsidR="005E43C2">
        <w:rPr>
          <w:i/>
          <w:iCs/>
        </w:rPr>
        <w:t xml:space="preserve"> Clin Trials</w:t>
      </w:r>
      <w:r w:rsidR="005E43C2">
        <w:t xml:space="preserve">. 2017. </w:t>
      </w:r>
      <w:proofErr w:type="gramStart"/>
      <w:r w:rsidR="005E43C2">
        <w:t>doi:10.1016/j.cct</w:t>
      </w:r>
      <w:proofErr w:type="gramEnd"/>
      <w:r w:rsidR="005E43C2">
        <w:t>.2017.02.009</w:t>
      </w:r>
    </w:p>
    <w:p w14:paraId="2E4BF992" w14:textId="5C38F77E" w:rsidR="00A45E38" w:rsidRPr="008E683A" w:rsidRDefault="009027D7" w:rsidP="009D0D80">
      <w:pPr>
        <w:ind w:left="640" w:hanging="640"/>
        <w:rPr>
          <w:rFonts w:eastAsia="Times New Roman" w:cstheme="minorHAnsi"/>
          <w:lang w:eastAsia="en-GB"/>
        </w:rPr>
      </w:pPr>
      <w:r w:rsidRPr="008E683A">
        <w:rPr>
          <w:rFonts w:cstheme="minorHAnsi"/>
          <w:noProof/>
        </w:rPr>
        <w:t>67</w:t>
      </w:r>
      <w:r w:rsidR="00A45E38" w:rsidRPr="008E683A">
        <w:rPr>
          <w:rFonts w:cstheme="minorHAnsi"/>
          <w:noProof/>
        </w:rPr>
        <w:t xml:space="preserve">. </w:t>
      </w:r>
      <w:r w:rsidR="006774CC" w:rsidRPr="008E683A">
        <w:rPr>
          <w:rFonts w:cstheme="minorHAnsi"/>
          <w:noProof/>
        </w:rPr>
        <w:tab/>
      </w:r>
      <w:r w:rsidR="00A45E38" w:rsidRPr="008E683A">
        <w:rPr>
          <w:rFonts w:eastAsia="Times New Roman" w:cstheme="minorHAnsi"/>
          <w:shd w:val="clear" w:color="auto" w:fill="FFFFFF"/>
          <w:lang w:eastAsia="en-GB"/>
        </w:rPr>
        <w:t xml:space="preserve">Elo S, </w:t>
      </w:r>
      <w:proofErr w:type="spellStart"/>
      <w:r w:rsidR="00A45E38" w:rsidRPr="008E683A">
        <w:rPr>
          <w:rFonts w:eastAsia="Times New Roman" w:cstheme="minorHAnsi"/>
          <w:shd w:val="clear" w:color="auto" w:fill="FFFFFF"/>
          <w:lang w:eastAsia="en-GB"/>
        </w:rPr>
        <w:t>Kyngäs</w:t>
      </w:r>
      <w:proofErr w:type="spellEnd"/>
      <w:r w:rsidR="00A45E38" w:rsidRPr="008E683A">
        <w:rPr>
          <w:rFonts w:eastAsia="Times New Roman" w:cstheme="minorHAnsi"/>
          <w:shd w:val="clear" w:color="auto" w:fill="FFFFFF"/>
          <w:lang w:eastAsia="en-GB"/>
        </w:rPr>
        <w:t xml:space="preserve"> H. The qualitative content analysis process. </w:t>
      </w:r>
      <w:r w:rsidR="00A45E38" w:rsidRPr="008E683A">
        <w:rPr>
          <w:rFonts w:eastAsia="Times New Roman" w:cstheme="minorHAnsi"/>
          <w:i/>
          <w:iCs/>
          <w:shd w:val="clear" w:color="auto" w:fill="FFFFFF"/>
          <w:lang w:eastAsia="en-GB"/>
        </w:rPr>
        <w:t xml:space="preserve">J Adv </w:t>
      </w:r>
      <w:proofErr w:type="spellStart"/>
      <w:r w:rsidR="00A45E38" w:rsidRPr="008E683A">
        <w:rPr>
          <w:rFonts w:eastAsia="Times New Roman" w:cstheme="minorHAnsi"/>
          <w:i/>
          <w:iCs/>
          <w:shd w:val="clear" w:color="auto" w:fill="FFFFFF"/>
          <w:lang w:eastAsia="en-GB"/>
        </w:rPr>
        <w:t>Nurs</w:t>
      </w:r>
      <w:proofErr w:type="spellEnd"/>
      <w:r w:rsidR="00A45E38" w:rsidRPr="008E683A">
        <w:rPr>
          <w:rFonts w:eastAsia="Times New Roman" w:cstheme="minorHAnsi"/>
          <w:i/>
          <w:iCs/>
          <w:shd w:val="clear" w:color="auto" w:fill="FFFFFF"/>
          <w:lang w:eastAsia="en-GB"/>
        </w:rPr>
        <w:t xml:space="preserve"> Blackwell Publishing Ltd</w:t>
      </w:r>
      <w:r w:rsidR="00A45E38" w:rsidRPr="008E683A">
        <w:rPr>
          <w:rFonts w:eastAsia="Times New Roman" w:cstheme="minorHAnsi"/>
          <w:shd w:val="clear" w:color="auto" w:fill="FFFFFF"/>
          <w:lang w:eastAsia="en-GB"/>
        </w:rPr>
        <w:t>. 2008;62(1):107–15.</w:t>
      </w:r>
    </w:p>
    <w:p w14:paraId="5297D5EC" w14:textId="244DF7AA" w:rsidR="004A5485" w:rsidRPr="004A5485" w:rsidRDefault="009027D7" w:rsidP="004A5485">
      <w:pPr>
        <w:widowControl w:val="0"/>
        <w:autoSpaceDE w:val="0"/>
        <w:autoSpaceDN w:val="0"/>
        <w:adjustRightInd w:val="0"/>
        <w:spacing w:line="360" w:lineRule="auto"/>
        <w:ind w:left="640" w:hanging="640"/>
        <w:rPr>
          <w:rFonts w:cstheme="minorHAnsi"/>
          <w:color w:val="0000FF"/>
          <w:u w:val="single"/>
        </w:rPr>
      </w:pPr>
      <w:r w:rsidRPr="008E683A">
        <w:rPr>
          <w:rFonts w:cstheme="minorHAnsi"/>
        </w:rPr>
        <w:t>68</w:t>
      </w:r>
      <w:r w:rsidR="00251073" w:rsidRPr="008E683A">
        <w:rPr>
          <w:rFonts w:cstheme="minorHAnsi"/>
        </w:rPr>
        <w:t>.</w:t>
      </w:r>
      <w:r w:rsidR="00251073" w:rsidRPr="008E683A">
        <w:rPr>
          <w:rFonts w:cstheme="minorHAnsi"/>
        </w:rPr>
        <w:tab/>
      </w:r>
      <w:r w:rsidR="00251073" w:rsidRPr="008E683A">
        <w:rPr>
          <w:rFonts w:cstheme="minorHAnsi"/>
          <w:color w:val="000000"/>
          <w:shd w:val="clear" w:color="auto" w:fill="FFFFFF"/>
        </w:rPr>
        <w:t xml:space="preserve">DISCERN - Welcome to DISCERN [Internet]. Discern.org.uk. 2020 [cited 24 March 2020]. Available from: </w:t>
      </w:r>
      <w:hyperlink r:id="rId17" w:history="1">
        <w:r w:rsidR="00251073" w:rsidRPr="008E683A">
          <w:rPr>
            <w:rStyle w:val="Hyperlink"/>
            <w:rFonts w:cstheme="minorHAnsi"/>
          </w:rPr>
          <w:t>http://www.discern.org.uk/</w:t>
        </w:r>
      </w:hyperlink>
    </w:p>
    <w:p w14:paraId="44FCF0D4" w14:textId="4D4E794F" w:rsidR="00251073" w:rsidRPr="008E683A" w:rsidRDefault="00C874F2" w:rsidP="00C51BA0">
      <w:pPr>
        <w:widowControl w:val="0"/>
        <w:autoSpaceDE w:val="0"/>
        <w:autoSpaceDN w:val="0"/>
        <w:adjustRightInd w:val="0"/>
        <w:spacing w:line="360" w:lineRule="auto"/>
        <w:ind w:left="640" w:hanging="640"/>
        <w:rPr>
          <w:rFonts w:cstheme="minorHAnsi"/>
          <w:color w:val="000000"/>
          <w:shd w:val="clear" w:color="auto" w:fill="FFFFFF"/>
        </w:rPr>
      </w:pPr>
      <w:r w:rsidRPr="008E683A">
        <w:rPr>
          <w:rFonts w:cstheme="minorHAnsi"/>
        </w:rPr>
        <w:t>69</w:t>
      </w:r>
      <w:r w:rsidR="00251073" w:rsidRPr="008E683A">
        <w:rPr>
          <w:rFonts w:cstheme="minorHAnsi"/>
        </w:rPr>
        <w:t>.</w:t>
      </w:r>
      <w:r w:rsidR="00251073" w:rsidRPr="008E683A">
        <w:rPr>
          <w:rFonts w:cstheme="minorHAnsi"/>
        </w:rPr>
        <w:tab/>
      </w:r>
      <w:r w:rsidR="00D22B5A" w:rsidRPr="008E683A">
        <w:rPr>
          <w:rFonts w:cstheme="minorHAnsi"/>
          <w:color w:val="000000"/>
          <w:shd w:val="clear" w:color="auto" w:fill="FFFFFF"/>
        </w:rPr>
        <w:t xml:space="preserve">Flesch–Kincaid readability tests [Internet]. En.wikipedia.org. 2020 [cited 24 March 2020]. Available from: </w:t>
      </w:r>
      <w:hyperlink r:id="rId18" w:anchor="Flesch%E2%80%93Kincaid_grade_level" w:history="1">
        <w:r w:rsidR="00D22B5A" w:rsidRPr="008E683A">
          <w:rPr>
            <w:rStyle w:val="Hyperlink"/>
            <w:rFonts w:cstheme="minorHAnsi"/>
          </w:rPr>
          <w:t>https://en.wikipedia.org/wiki/Flesch%E2%80%93Kincaid_readability_tests#Flesch%E2%80%93Kincaid_grade_level</w:t>
        </w:r>
      </w:hyperlink>
    </w:p>
    <w:p w14:paraId="49B4BB81" w14:textId="7BF05FCC" w:rsidR="00D22B5A" w:rsidRPr="008E683A" w:rsidRDefault="00D22B5A" w:rsidP="00C51BA0">
      <w:pPr>
        <w:widowControl w:val="0"/>
        <w:autoSpaceDE w:val="0"/>
        <w:autoSpaceDN w:val="0"/>
        <w:adjustRightInd w:val="0"/>
        <w:spacing w:line="360" w:lineRule="auto"/>
        <w:ind w:left="640" w:hanging="640"/>
        <w:rPr>
          <w:rFonts w:cstheme="minorHAnsi"/>
          <w:color w:val="000000"/>
          <w:shd w:val="clear" w:color="auto" w:fill="FFFFFF"/>
        </w:rPr>
      </w:pPr>
      <w:r w:rsidRPr="008E683A">
        <w:rPr>
          <w:rFonts w:cstheme="minorHAnsi"/>
        </w:rPr>
        <w:t>7</w:t>
      </w:r>
      <w:r w:rsidR="00C874F2" w:rsidRPr="008E683A">
        <w:rPr>
          <w:rFonts w:cstheme="minorHAnsi"/>
        </w:rPr>
        <w:t>0</w:t>
      </w:r>
      <w:r w:rsidRPr="008E683A">
        <w:rPr>
          <w:rFonts w:cstheme="minorHAnsi"/>
        </w:rPr>
        <w:t>.</w:t>
      </w:r>
      <w:r w:rsidRPr="008E683A">
        <w:rPr>
          <w:rFonts w:cstheme="minorHAnsi"/>
        </w:rPr>
        <w:tab/>
      </w:r>
      <w:proofErr w:type="spellStart"/>
      <w:r w:rsidRPr="008E683A">
        <w:rPr>
          <w:rFonts w:cstheme="minorHAnsi"/>
          <w:color w:val="000000"/>
          <w:shd w:val="clear" w:color="auto" w:fill="FFFFFF"/>
        </w:rPr>
        <w:t>Badarudeen</w:t>
      </w:r>
      <w:proofErr w:type="spellEnd"/>
      <w:r w:rsidRPr="008E683A">
        <w:rPr>
          <w:rFonts w:cstheme="minorHAnsi"/>
          <w:color w:val="000000"/>
          <w:shd w:val="clear" w:color="auto" w:fill="FFFFFF"/>
        </w:rPr>
        <w:t xml:space="preserve"> S, Sabharwal S. Assessing Readability of Patient Education Materials: Current Role in Orthopaedics. </w:t>
      </w:r>
      <w:r w:rsidRPr="008E683A">
        <w:rPr>
          <w:rFonts w:cstheme="minorHAnsi"/>
          <w:i/>
          <w:iCs/>
          <w:color w:val="000000"/>
          <w:shd w:val="clear" w:color="auto" w:fill="FFFFFF"/>
        </w:rPr>
        <w:t>Clinical Orthopaedics and Related Research®</w:t>
      </w:r>
      <w:r w:rsidRPr="008E683A">
        <w:rPr>
          <w:rFonts w:cstheme="minorHAnsi"/>
          <w:color w:val="000000"/>
          <w:shd w:val="clear" w:color="auto" w:fill="FFFFFF"/>
        </w:rPr>
        <w:t>. 2010;468(10):2572-2580.</w:t>
      </w:r>
    </w:p>
    <w:p w14:paraId="6CDF42C3" w14:textId="16D3A995" w:rsidR="008F5B7F" w:rsidRPr="008E683A" w:rsidRDefault="008F5B7F" w:rsidP="00C51BA0">
      <w:pPr>
        <w:widowControl w:val="0"/>
        <w:autoSpaceDE w:val="0"/>
        <w:autoSpaceDN w:val="0"/>
        <w:adjustRightInd w:val="0"/>
        <w:spacing w:line="360" w:lineRule="auto"/>
        <w:ind w:left="640" w:hanging="640"/>
        <w:rPr>
          <w:rFonts w:cstheme="minorHAnsi"/>
        </w:rPr>
      </w:pPr>
      <w:r w:rsidRPr="008E683A">
        <w:rPr>
          <w:rFonts w:cstheme="minorHAnsi"/>
        </w:rPr>
        <w:t>7</w:t>
      </w:r>
      <w:r w:rsidR="00C874F2" w:rsidRPr="008E683A">
        <w:rPr>
          <w:rFonts w:cstheme="minorHAnsi"/>
        </w:rPr>
        <w:t>1</w:t>
      </w:r>
      <w:r w:rsidRPr="008E683A">
        <w:rPr>
          <w:rFonts w:cstheme="minorHAnsi"/>
        </w:rPr>
        <w:t>.</w:t>
      </w:r>
      <w:r w:rsidRPr="008E683A">
        <w:rPr>
          <w:rFonts w:cstheme="minorHAnsi"/>
        </w:rPr>
        <w:tab/>
      </w:r>
      <w:proofErr w:type="spellStart"/>
      <w:r w:rsidR="00DA7164" w:rsidRPr="008E683A">
        <w:rPr>
          <w:rFonts w:cstheme="minorHAnsi"/>
          <w:color w:val="000000"/>
          <w:shd w:val="clear" w:color="auto" w:fill="FFFFFF"/>
        </w:rPr>
        <w:t>Laversin</w:t>
      </w:r>
      <w:proofErr w:type="spellEnd"/>
      <w:r w:rsidR="00DA7164" w:rsidRPr="008E683A">
        <w:rPr>
          <w:rFonts w:cstheme="minorHAnsi"/>
          <w:color w:val="000000"/>
          <w:shd w:val="clear" w:color="auto" w:fill="FFFFFF"/>
        </w:rPr>
        <w:t xml:space="preserve"> S, </w:t>
      </w:r>
      <w:proofErr w:type="spellStart"/>
      <w:r w:rsidR="00DA7164" w:rsidRPr="008E683A">
        <w:rPr>
          <w:rFonts w:cstheme="minorHAnsi"/>
          <w:color w:val="000000"/>
          <w:shd w:val="clear" w:color="auto" w:fill="FFFFFF"/>
        </w:rPr>
        <w:t>Boujard</w:t>
      </w:r>
      <w:proofErr w:type="spellEnd"/>
      <w:r w:rsidR="00DA7164" w:rsidRPr="008E683A">
        <w:rPr>
          <w:rFonts w:cstheme="minorHAnsi"/>
          <w:color w:val="000000"/>
          <w:shd w:val="clear" w:color="auto" w:fill="FFFFFF"/>
        </w:rPr>
        <w:t xml:space="preserve"> V, </w:t>
      </w:r>
      <w:proofErr w:type="spellStart"/>
      <w:r w:rsidR="00DA7164" w:rsidRPr="008E683A">
        <w:rPr>
          <w:rFonts w:cstheme="minorHAnsi"/>
          <w:color w:val="000000"/>
          <w:shd w:val="clear" w:color="auto" w:fill="FFFFFF"/>
        </w:rPr>
        <w:t>Gaudinat</w:t>
      </w:r>
      <w:proofErr w:type="spellEnd"/>
      <w:r w:rsidR="00DA7164" w:rsidRPr="008E683A">
        <w:rPr>
          <w:rFonts w:cstheme="minorHAnsi"/>
          <w:color w:val="000000"/>
          <w:shd w:val="clear" w:color="auto" w:fill="FFFFFF"/>
        </w:rPr>
        <w:t xml:space="preserve"> A, </w:t>
      </w:r>
      <w:proofErr w:type="spellStart"/>
      <w:r w:rsidR="00DA7164" w:rsidRPr="008E683A">
        <w:rPr>
          <w:rFonts w:cstheme="minorHAnsi"/>
          <w:color w:val="000000"/>
          <w:shd w:val="clear" w:color="auto" w:fill="FFFFFF"/>
        </w:rPr>
        <w:t>Simonet</w:t>
      </w:r>
      <w:proofErr w:type="spellEnd"/>
      <w:r w:rsidR="00DA7164" w:rsidRPr="008E683A">
        <w:rPr>
          <w:rFonts w:cstheme="minorHAnsi"/>
          <w:color w:val="000000"/>
          <w:shd w:val="clear" w:color="auto" w:fill="FFFFFF"/>
        </w:rPr>
        <w:t xml:space="preserve"> M, Boyer C. IOS Press </w:t>
      </w:r>
      <w:proofErr w:type="spellStart"/>
      <w:r w:rsidR="00DA7164" w:rsidRPr="008E683A">
        <w:rPr>
          <w:rFonts w:cstheme="minorHAnsi"/>
          <w:color w:val="000000"/>
          <w:shd w:val="clear" w:color="auto" w:fill="FFFFFF"/>
        </w:rPr>
        <w:t>Ebooks</w:t>
      </w:r>
      <w:proofErr w:type="spellEnd"/>
      <w:r w:rsidR="00DA7164" w:rsidRPr="008E683A">
        <w:rPr>
          <w:rFonts w:cstheme="minorHAnsi"/>
          <w:color w:val="000000"/>
          <w:shd w:val="clear" w:color="auto" w:fill="FFFFFF"/>
        </w:rPr>
        <w:t xml:space="preserve"> - Improving the Transparency of Health Information Found on the Internet Through the </w:t>
      </w:r>
      <w:proofErr w:type="spellStart"/>
      <w:r w:rsidR="00DA7164" w:rsidRPr="008E683A">
        <w:rPr>
          <w:rFonts w:cstheme="minorHAnsi"/>
          <w:color w:val="000000"/>
          <w:shd w:val="clear" w:color="auto" w:fill="FFFFFF"/>
        </w:rPr>
        <w:t>Honcode</w:t>
      </w:r>
      <w:proofErr w:type="spellEnd"/>
      <w:r w:rsidR="00DA7164" w:rsidRPr="008E683A">
        <w:rPr>
          <w:rFonts w:cstheme="minorHAnsi"/>
          <w:color w:val="000000"/>
          <w:shd w:val="clear" w:color="auto" w:fill="FFFFFF"/>
        </w:rPr>
        <w:t xml:space="preserve">: </w:t>
      </w:r>
      <w:proofErr w:type="gramStart"/>
      <w:r w:rsidR="00DA7164" w:rsidRPr="008E683A">
        <w:rPr>
          <w:rFonts w:cstheme="minorHAnsi"/>
          <w:color w:val="000000"/>
          <w:shd w:val="clear" w:color="auto" w:fill="FFFFFF"/>
        </w:rPr>
        <w:t>a</w:t>
      </w:r>
      <w:proofErr w:type="gramEnd"/>
      <w:r w:rsidR="00DA7164" w:rsidRPr="008E683A">
        <w:rPr>
          <w:rFonts w:cstheme="minorHAnsi"/>
          <w:color w:val="000000"/>
          <w:shd w:val="clear" w:color="auto" w:fill="FFFFFF"/>
        </w:rPr>
        <w:t xml:space="preserve"> Comparative Study [Internet]. Ebooks.iospress.nl. 2011 [cited 24 March 2020]. Available from: http://ebooks.iospress.nl/publication/14250</w:t>
      </w:r>
    </w:p>
    <w:p w14:paraId="46543C61" w14:textId="77777777" w:rsidR="00E6415A" w:rsidRPr="008E683A" w:rsidRDefault="00E6415A" w:rsidP="00185727">
      <w:pPr>
        <w:spacing w:line="360" w:lineRule="auto"/>
        <w:ind w:left="640" w:hanging="640"/>
        <w:rPr>
          <w:rFonts w:cstheme="minorHAnsi"/>
        </w:rPr>
      </w:pPr>
    </w:p>
    <w:p w14:paraId="43278F01" w14:textId="73F2C46A" w:rsidR="00126D2C" w:rsidRPr="008E683A" w:rsidRDefault="00F15E74" w:rsidP="00185727">
      <w:pPr>
        <w:spacing w:line="360" w:lineRule="auto"/>
        <w:ind w:left="640" w:hanging="640"/>
        <w:rPr>
          <w:rFonts w:cstheme="minorHAnsi"/>
          <w:color w:val="000000"/>
          <w:shd w:val="clear" w:color="auto" w:fill="FFFFFF"/>
        </w:rPr>
      </w:pPr>
      <w:r w:rsidRPr="008E683A">
        <w:rPr>
          <w:rFonts w:cstheme="minorHAnsi"/>
        </w:rPr>
        <w:t>7</w:t>
      </w:r>
      <w:r w:rsidR="00C874F2" w:rsidRPr="008E683A">
        <w:rPr>
          <w:rFonts w:cstheme="minorHAnsi"/>
        </w:rPr>
        <w:t>2</w:t>
      </w:r>
      <w:r w:rsidRPr="008E683A">
        <w:rPr>
          <w:rFonts w:cstheme="minorHAnsi"/>
        </w:rPr>
        <w:t>.</w:t>
      </w:r>
      <w:r w:rsidR="00185727" w:rsidRPr="008E683A">
        <w:rPr>
          <w:rFonts w:cstheme="minorHAnsi"/>
        </w:rPr>
        <w:tab/>
      </w:r>
      <w:proofErr w:type="spellStart"/>
      <w:r w:rsidR="00185727" w:rsidRPr="008E683A">
        <w:rPr>
          <w:rFonts w:cstheme="minorHAnsi"/>
          <w:color w:val="000000"/>
          <w:shd w:val="clear" w:color="auto" w:fill="FFFFFF"/>
        </w:rPr>
        <w:t>Sepucha</w:t>
      </w:r>
      <w:proofErr w:type="spellEnd"/>
      <w:r w:rsidR="00185727" w:rsidRPr="008E683A">
        <w:rPr>
          <w:rFonts w:cstheme="minorHAnsi"/>
          <w:color w:val="000000"/>
          <w:shd w:val="clear" w:color="auto" w:fill="FFFFFF"/>
        </w:rPr>
        <w:t xml:space="preserve"> K, Abhyankar P, Hoffman A et al. Standards for </w:t>
      </w:r>
      <w:proofErr w:type="spellStart"/>
      <w:r w:rsidR="00185727" w:rsidRPr="008E683A">
        <w:rPr>
          <w:rFonts w:cstheme="minorHAnsi"/>
          <w:color w:val="000000"/>
          <w:shd w:val="clear" w:color="auto" w:fill="FFFFFF"/>
        </w:rPr>
        <w:t>UNiversal</w:t>
      </w:r>
      <w:proofErr w:type="spellEnd"/>
      <w:r w:rsidR="00185727" w:rsidRPr="008E683A">
        <w:rPr>
          <w:rFonts w:cstheme="minorHAnsi"/>
          <w:color w:val="000000"/>
          <w:shd w:val="clear" w:color="auto" w:fill="FFFFFF"/>
        </w:rPr>
        <w:t xml:space="preserve"> reporting of patient Decision Aid Evaluation studies: the development of SUNDAE Checklist. </w:t>
      </w:r>
      <w:r w:rsidR="00185727" w:rsidRPr="008E683A">
        <w:rPr>
          <w:rFonts w:cstheme="minorHAnsi"/>
          <w:i/>
          <w:iCs/>
          <w:color w:val="000000"/>
          <w:shd w:val="clear" w:color="auto" w:fill="FFFFFF"/>
        </w:rPr>
        <w:t xml:space="preserve">BMJ Qual </w:t>
      </w:r>
      <w:proofErr w:type="spellStart"/>
      <w:r w:rsidR="00185727" w:rsidRPr="008E683A">
        <w:rPr>
          <w:rFonts w:cstheme="minorHAnsi"/>
          <w:i/>
          <w:iCs/>
          <w:color w:val="000000"/>
          <w:shd w:val="clear" w:color="auto" w:fill="FFFFFF"/>
        </w:rPr>
        <w:t>Saf</w:t>
      </w:r>
      <w:proofErr w:type="spellEnd"/>
      <w:r w:rsidR="00185727" w:rsidRPr="008E683A">
        <w:rPr>
          <w:rFonts w:cstheme="minorHAnsi"/>
          <w:color w:val="000000"/>
          <w:shd w:val="clear" w:color="auto" w:fill="FFFFFF"/>
        </w:rPr>
        <w:t>. 2017;27(5):380-388. doi:10.1136/bmjqs-2017-006986</w:t>
      </w:r>
    </w:p>
    <w:p w14:paraId="3251B65C" w14:textId="77777777" w:rsidR="00E6415A" w:rsidRPr="008E683A" w:rsidRDefault="00E6415A" w:rsidP="00185727">
      <w:pPr>
        <w:spacing w:line="360" w:lineRule="auto"/>
        <w:ind w:left="640" w:hanging="640"/>
        <w:rPr>
          <w:rFonts w:cstheme="minorHAnsi"/>
          <w:color w:val="000000"/>
          <w:shd w:val="clear" w:color="auto" w:fill="FFFFFF"/>
        </w:rPr>
      </w:pPr>
    </w:p>
    <w:p w14:paraId="0AC0AE06" w14:textId="77777777" w:rsidR="006B571C" w:rsidRPr="008E683A" w:rsidRDefault="00185727" w:rsidP="006B571C">
      <w:pPr>
        <w:spacing w:line="360" w:lineRule="auto"/>
        <w:ind w:left="640" w:hanging="640"/>
        <w:rPr>
          <w:rFonts w:cstheme="minorHAnsi"/>
        </w:rPr>
      </w:pPr>
      <w:r w:rsidRPr="008E683A">
        <w:rPr>
          <w:rFonts w:cstheme="minorHAnsi"/>
          <w:color w:val="000000"/>
          <w:shd w:val="clear" w:color="auto" w:fill="FFFFFF"/>
        </w:rPr>
        <w:t>7</w:t>
      </w:r>
      <w:r w:rsidR="00C874F2" w:rsidRPr="008E683A">
        <w:rPr>
          <w:rFonts w:cstheme="minorHAnsi"/>
          <w:color w:val="000000"/>
          <w:shd w:val="clear" w:color="auto" w:fill="FFFFFF"/>
        </w:rPr>
        <w:t>3</w:t>
      </w:r>
      <w:r w:rsidRPr="008E683A">
        <w:rPr>
          <w:rFonts w:cstheme="minorHAnsi"/>
          <w:color w:val="000000"/>
          <w:shd w:val="clear" w:color="auto" w:fill="FFFFFF"/>
        </w:rPr>
        <w:t>.</w:t>
      </w:r>
      <w:r w:rsidRPr="008E683A">
        <w:rPr>
          <w:rFonts w:cstheme="minorHAnsi"/>
          <w:color w:val="000000"/>
          <w:shd w:val="clear" w:color="auto" w:fill="FFFFFF"/>
        </w:rPr>
        <w:tab/>
      </w:r>
      <w:proofErr w:type="spellStart"/>
      <w:r w:rsidR="00BD268D" w:rsidRPr="008E683A">
        <w:rPr>
          <w:rFonts w:cstheme="minorHAnsi"/>
          <w:color w:val="000000"/>
          <w:shd w:val="clear" w:color="auto" w:fill="FFFFFF"/>
        </w:rPr>
        <w:t>Krol</w:t>
      </w:r>
      <w:proofErr w:type="spellEnd"/>
      <w:r w:rsidR="00BD268D" w:rsidRPr="008E683A">
        <w:rPr>
          <w:rFonts w:cstheme="minorHAnsi"/>
          <w:color w:val="000000"/>
          <w:shd w:val="clear" w:color="auto" w:fill="FFFFFF"/>
        </w:rPr>
        <w:t xml:space="preserve"> M, de Boer D, </w:t>
      </w:r>
      <w:proofErr w:type="spellStart"/>
      <w:r w:rsidR="00BD268D" w:rsidRPr="008E683A">
        <w:rPr>
          <w:rFonts w:cstheme="minorHAnsi"/>
          <w:color w:val="000000"/>
          <w:shd w:val="clear" w:color="auto" w:fill="FFFFFF"/>
        </w:rPr>
        <w:t>Delnoij</w:t>
      </w:r>
      <w:proofErr w:type="spellEnd"/>
      <w:r w:rsidR="00BD268D" w:rsidRPr="008E683A">
        <w:rPr>
          <w:rFonts w:cstheme="minorHAnsi"/>
          <w:color w:val="000000"/>
          <w:shd w:val="clear" w:color="auto" w:fill="FFFFFF"/>
        </w:rPr>
        <w:t xml:space="preserve"> D, </w:t>
      </w:r>
      <w:proofErr w:type="spellStart"/>
      <w:r w:rsidR="00BD268D" w:rsidRPr="008E683A">
        <w:rPr>
          <w:rFonts w:cstheme="minorHAnsi"/>
          <w:color w:val="000000"/>
          <w:shd w:val="clear" w:color="auto" w:fill="FFFFFF"/>
        </w:rPr>
        <w:t>Rademakers</w:t>
      </w:r>
      <w:proofErr w:type="spellEnd"/>
      <w:r w:rsidR="00BD268D" w:rsidRPr="008E683A">
        <w:rPr>
          <w:rFonts w:cstheme="minorHAnsi"/>
          <w:color w:val="000000"/>
          <w:shd w:val="clear" w:color="auto" w:fill="FFFFFF"/>
        </w:rPr>
        <w:t xml:space="preserve"> J. The Net Promoter Score - an asset to patient experience </w:t>
      </w:r>
      <w:r w:rsidR="009C35D5" w:rsidRPr="008E683A">
        <w:rPr>
          <w:rFonts w:cstheme="minorHAnsi"/>
          <w:color w:val="000000"/>
          <w:shd w:val="clear" w:color="auto" w:fill="FFFFFF"/>
        </w:rPr>
        <w:t>surveys?</w:t>
      </w:r>
      <w:r w:rsidR="00BD268D" w:rsidRPr="008E683A">
        <w:rPr>
          <w:rFonts w:cstheme="minorHAnsi"/>
          <w:color w:val="000000"/>
          <w:shd w:val="clear" w:color="auto" w:fill="FFFFFF"/>
        </w:rPr>
        <w:t> </w:t>
      </w:r>
      <w:r w:rsidR="00BD268D" w:rsidRPr="008E683A">
        <w:rPr>
          <w:rFonts w:cstheme="minorHAnsi"/>
          <w:i/>
          <w:iCs/>
          <w:color w:val="000000"/>
          <w:shd w:val="clear" w:color="auto" w:fill="FFFFFF"/>
        </w:rPr>
        <w:t>Health Expectations</w:t>
      </w:r>
      <w:r w:rsidR="00BD268D" w:rsidRPr="008E683A">
        <w:rPr>
          <w:rFonts w:cstheme="minorHAnsi"/>
          <w:color w:val="000000"/>
          <w:shd w:val="clear" w:color="auto" w:fill="FFFFFF"/>
        </w:rPr>
        <w:t>. 2014;18(6):3099-3109. doi:10.1111/hex.12297</w:t>
      </w:r>
    </w:p>
    <w:p w14:paraId="318384ED" w14:textId="77777777" w:rsidR="006B571C" w:rsidRPr="008E683A" w:rsidRDefault="006B571C" w:rsidP="006B571C">
      <w:pPr>
        <w:spacing w:line="360" w:lineRule="auto"/>
        <w:ind w:left="640" w:hanging="640"/>
        <w:rPr>
          <w:rFonts w:cstheme="minorHAnsi"/>
        </w:rPr>
      </w:pPr>
    </w:p>
    <w:p w14:paraId="73FE1919" w14:textId="74C1D6D7" w:rsidR="00870D43" w:rsidRPr="008E683A" w:rsidRDefault="004B594C" w:rsidP="00EE0ABE">
      <w:pPr>
        <w:spacing w:line="360" w:lineRule="auto"/>
        <w:ind w:left="640" w:hanging="640"/>
        <w:rPr>
          <w:rFonts w:cstheme="minorHAnsi"/>
          <w:color w:val="000000"/>
          <w:shd w:val="clear" w:color="auto" w:fill="FFFFFF"/>
        </w:rPr>
      </w:pPr>
      <w:r w:rsidRPr="008E683A">
        <w:rPr>
          <w:rFonts w:cstheme="minorHAnsi"/>
        </w:rPr>
        <w:lastRenderedPageBreak/>
        <w:t>74.</w:t>
      </w:r>
      <w:r w:rsidRPr="008E683A">
        <w:rPr>
          <w:rFonts w:cstheme="minorHAnsi"/>
        </w:rPr>
        <w:tab/>
      </w:r>
      <w:r w:rsidR="006B571C" w:rsidRPr="008E683A">
        <w:rPr>
          <w:rFonts w:cstheme="minorHAnsi"/>
          <w:color w:val="000000"/>
          <w:shd w:val="clear" w:color="auto" w:fill="FFFFFF"/>
        </w:rPr>
        <w:t xml:space="preserve">Kannan V, </w:t>
      </w:r>
      <w:proofErr w:type="spellStart"/>
      <w:r w:rsidR="006B571C" w:rsidRPr="008E683A">
        <w:rPr>
          <w:rFonts w:cstheme="minorHAnsi"/>
          <w:color w:val="000000"/>
          <w:shd w:val="clear" w:color="auto" w:fill="FFFFFF"/>
        </w:rPr>
        <w:t>Veazie</w:t>
      </w:r>
      <w:proofErr w:type="spellEnd"/>
      <w:r w:rsidR="006B571C" w:rsidRPr="008E683A">
        <w:rPr>
          <w:rFonts w:cstheme="minorHAnsi"/>
          <w:color w:val="000000"/>
          <w:shd w:val="clear" w:color="auto" w:fill="FFFFFF"/>
        </w:rPr>
        <w:t xml:space="preserve"> P. Who Avoids Going to the Doctor and Why? Audience Segmentation Analysis for Application of Message Development. </w:t>
      </w:r>
      <w:r w:rsidR="006B571C" w:rsidRPr="008E683A">
        <w:rPr>
          <w:rFonts w:cstheme="minorHAnsi"/>
          <w:i/>
          <w:iCs/>
          <w:color w:val="000000"/>
          <w:shd w:val="clear" w:color="auto" w:fill="FFFFFF"/>
        </w:rPr>
        <w:t xml:space="preserve">Health </w:t>
      </w:r>
      <w:proofErr w:type="spellStart"/>
      <w:r w:rsidR="006B571C" w:rsidRPr="008E683A">
        <w:rPr>
          <w:rFonts w:cstheme="minorHAnsi"/>
          <w:i/>
          <w:iCs/>
          <w:color w:val="000000"/>
          <w:shd w:val="clear" w:color="auto" w:fill="FFFFFF"/>
        </w:rPr>
        <w:t>Commun</w:t>
      </w:r>
      <w:proofErr w:type="spellEnd"/>
      <w:r w:rsidR="006B571C" w:rsidRPr="008E683A">
        <w:rPr>
          <w:rFonts w:cstheme="minorHAnsi"/>
          <w:color w:val="000000"/>
          <w:shd w:val="clear" w:color="auto" w:fill="FFFFFF"/>
        </w:rPr>
        <w:t>. 2014;30(7):635-645. doi:10.1080/10410236.2013.878967</w:t>
      </w:r>
    </w:p>
    <w:p w14:paraId="4B5BFCD4" w14:textId="22FF1B46" w:rsidR="00EE0ABE" w:rsidRPr="008E683A" w:rsidRDefault="00EE0ABE" w:rsidP="00EE0ABE">
      <w:pPr>
        <w:spacing w:line="360" w:lineRule="auto"/>
        <w:ind w:left="640" w:hanging="640"/>
        <w:rPr>
          <w:rFonts w:cstheme="minorHAnsi"/>
          <w:color w:val="000000"/>
          <w:shd w:val="clear" w:color="auto" w:fill="FFFFFF"/>
        </w:rPr>
      </w:pPr>
    </w:p>
    <w:p w14:paraId="2FC60022" w14:textId="559EFFCE" w:rsidR="00EE0ABE" w:rsidRPr="008E683A" w:rsidRDefault="00EE0ABE" w:rsidP="00EE0ABE">
      <w:pPr>
        <w:spacing w:line="360" w:lineRule="auto"/>
        <w:ind w:left="640" w:hanging="640"/>
        <w:rPr>
          <w:rFonts w:cstheme="minorHAnsi"/>
          <w:color w:val="000000"/>
          <w:shd w:val="clear" w:color="auto" w:fill="FFFFFF"/>
        </w:rPr>
      </w:pPr>
      <w:r w:rsidRPr="008E683A">
        <w:rPr>
          <w:rFonts w:cstheme="minorHAnsi"/>
          <w:color w:val="000000"/>
          <w:shd w:val="clear" w:color="auto" w:fill="FFFFFF"/>
        </w:rPr>
        <w:t>75.</w:t>
      </w:r>
      <w:r w:rsidRPr="008E683A">
        <w:rPr>
          <w:rFonts w:cstheme="minorHAnsi"/>
          <w:color w:val="000000"/>
          <w:shd w:val="clear" w:color="auto" w:fill="FFFFFF"/>
        </w:rPr>
        <w:tab/>
        <w:t xml:space="preserve">Hardcastle S, Hagger M. Psychographic Profiling for Effective Health </w:t>
      </w:r>
      <w:proofErr w:type="spellStart"/>
      <w:r w:rsidRPr="008E683A">
        <w:rPr>
          <w:rFonts w:cstheme="minorHAnsi"/>
          <w:color w:val="000000"/>
          <w:shd w:val="clear" w:color="auto" w:fill="FFFFFF"/>
        </w:rPr>
        <w:t>Behavior</w:t>
      </w:r>
      <w:proofErr w:type="spellEnd"/>
      <w:r w:rsidRPr="008E683A">
        <w:rPr>
          <w:rFonts w:cstheme="minorHAnsi"/>
          <w:color w:val="000000"/>
          <w:shd w:val="clear" w:color="auto" w:fill="FFFFFF"/>
        </w:rPr>
        <w:t xml:space="preserve"> Change Interventions. </w:t>
      </w:r>
      <w:r w:rsidRPr="008E683A">
        <w:rPr>
          <w:rFonts w:cstheme="minorHAnsi"/>
          <w:i/>
          <w:iCs/>
          <w:color w:val="000000"/>
          <w:shd w:val="clear" w:color="auto" w:fill="FFFFFF"/>
        </w:rPr>
        <w:t>Front Psychol</w:t>
      </w:r>
      <w:r w:rsidRPr="008E683A">
        <w:rPr>
          <w:rFonts w:cstheme="minorHAnsi"/>
          <w:color w:val="000000"/>
          <w:shd w:val="clear" w:color="auto" w:fill="FFFFFF"/>
        </w:rPr>
        <w:t>. 2016;6. doi:10.3389/fpsyg.2015.01988</w:t>
      </w:r>
    </w:p>
    <w:p w14:paraId="4FC855FB" w14:textId="53975759" w:rsidR="00551F6C" w:rsidRPr="008E683A" w:rsidRDefault="00551F6C" w:rsidP="00EE0ABE">
      <w:pPr>
        <w:spacing w:line="360" w:lineRule="auto"/>
        <w:ind w:left="640" w:hanging="640"/>
        <w:rPr>
          <w:rFonts w:cstheme="minorHAnsi"/>
          <w:color w:val="000000"/>
          <w:shd w:val="clear" w:color="auto" w:fill="FFFFFF"/>
        </w:rPr>
      </w:pPr>
      <w:bookmarkStart w:id="1" w:name="_GoBack"/>
      <w:bookmarkEnd w:id="1"/>
    </w:p>
    <w:p w14:paraId="6FFED103" w14:textId="343E8F6B" w:rsidR="00551F6C" w:rsidRPr="008E683A" w:rsidRDefault="00551F6C" w:rsidP="00EE0ABE">
      <w:pPr>
        <w:spacing w:line="360" w:lineRule="auto"/>
        <w:ind w:left="640" w:hanging="640"/>
        <w:rPr>
          <w:rFonts w:cstheme="minorHAnsi"/>
          <w:color w:val="000000"/>
          <w:shd w:val="clear" w:color="auto" w:fill="FFFFFF"/>
        </w:rPr>
      </w:pPr>
      <w:r w:rsidRPr="008E683A">
        <w:rPr>
          <w:rFonts w:cstheme="minorHAnsi"/>
          <w:color w:val="000000"/>
          <w:shd w:val="clear" w:color="auto" w:fill="FFFFFF"/>
        </w:rPr>
        <w:t>76.</w:t>
      </w:r>
      <w:r w:rsidRPr="008E683A">
        <w:rPr>
          <w:rFonts w:cstheme="minorHAnsi"/>
          <w:color w:val="000000"/>
          <w:shd w:val="clear" w:color="auto" w:fill="FFFFFF"/>
        </w:rPr>
        <w:tab/>
      </w:r>
      <w:r w:rsidR="00B06989" w:rsidRPr="008E683A">
        <w:rPr>
          <w:rFonts w:cstheme="minorHAnsi"/>
          <w:color w:val="000000"/>
          <w:shd w:val="clear" w:color="auto" w:fill="FFFFFF"/>
        </w:rPr>
        <w:t xml:space="preserve">Gomez A, </w:t>
      </w:r>
      <w:proofErr w:type="spellStart"/>
      <w:r w:rsidR="00B06989" w:rsidRPr="008E683A">
        <w:rPr>
          <w:rFonts w:cstheme="minorHAnsi"/>
          <w:color w:val="000000"/>
          <w:shd w:val="clear" w:color="auto" w:fill="FFFFFF"/>
        </w:rPr>
        <w:t>Loar</w:t>
      </w:r>
      <w:proofErr w:type="spellEnd"/>
      <w:r w:rsidR="00B06989" w:rsidRPr="008E683A">
        <w:rPr>
          <w:rFonts w:cstheme="minorHAnsi"/>
          <w:color w:val="000000"/>
          <w:shd w:val="clear" w:color="auto" w:fill="FFFFFF"/>
        </w:rPr>
        <w:t xml:space="preserve"> R, England Kramer A. The impact of market segmentation and social marketing on uptake of preventive programmes: the example of voluntary medical male circumcision. A literature </w:t>
      </w:r>
      <w:proofErr w:type="gramStart"/>
      <w:r w:rsidR="00B06989" w:rsidRPr="008E683A">
        <w:rPr>
          <w:rFonts w:cstheme="minorHAnsi"/>
          <w:color w:val="000000"/>
          <w:shd w:val="clear" w:color="auto" w:fill="FFFFFF"/>
        </w:rPr>
        <w:t>review</w:t>
      </w:r>
      <w:proofErr w:type="gramEnd"/>
      <w:r w:rsidR="00B06989" w:rsidRPr="008E683A">
        <w:rPr>
          <w:rFonts w:cstheme="minorHAnsi"/>
          <w:color w:val="000000"/>
          <w:shd w:val="clear" w:color="auto" w:fill="FFFFFF"/>
        </w:rPr>
        <w:t>. </w:t>
      </w:r>
      <w:r w:rsidR="00B06989" w:rsidRPr="008E683A">
        <w:rPr>
          <w:rFonts w:cstheme="minorHAnsi"/>
          <w:i/>
          <w:iCs/>
          <w:color w:val="000000"/>
          <w:shd w:val="clear" w:color="auto" w:fill="FFFFFF"/>
        </w:rPr>
        <w:t>Gates Open Res</w:t>
      </w:r>
      <w:r w:rsidR="00B06989" w:rsidRPr="008E683A">
        <w:rPr>
          <w:rFonts w:cstheme="minorHAnsi"/>
          <w:color w:val="000000"/>
          <w:shd w:val="clear" w:color="auto" w:fill="FFFFFF"/>
        </w:rPr>
        <w:t xml:space="preserve">. </w:t>
      </w:r>
      <w:proofErr w:type="gramStart"/>
      <w:r w:rsidR="00B06989" w:rsidRPr="008E683A">
        <w:rPr>
          <w:rFonts w:cstheme="minorHAnsi"/>
          <w:color w:val="000000"/>
          <w:shd w:val="clear" w:color="auto" w:fill="FFFFFF"/>
        </w:rPr>
        <w:t>2018;2:68</w:t>
      </w:r>
      <w:proofErr w:type="gramEnd"/>
      <w:r w:rsidR="00B06989" w:rsidRPr="008E683A">
        <w:rPr>
          <w:rFonts w:cstheme="minorHAnsi"/>
          <w:color w:val="000000"/>
          <w:shd w:val="clear" w:color="auto" w:fill="FFFFFF"/>
        </w:rPr>
        <w:t>. doi:10.12688/gatesopenres.12888.1</w:t>
      </w:r>
    </w:p>
    <w:p w14:paraId="031624BF" w14:textId="3DBFF26F" w:rsidR="00EE0ABE" w:rsidRDefault="00EE0ABE" w:rsidP="00EE0ABE">
      <w:pPr>
        <w:spacing w:line="360" w:lineRule="auto"/>
        <w:ind w:left="640" w:hanging="640"/>
        <w:rPr>
          <w:rFonts w:cstheme="minorHAnsi"/>
          <w:color w:val="000000"/>
          <w:shd w:val="clear" w:color="auto" w:fill="FFFFFF"/>
        </w:rPr>
      </w:pPr>
    </w:p>
    <w:p w14:paraId="07C467AA" w14:textId="5A1260AE" w:rsidR="00BC424C" w:rsidRDefault="00BC424C" w:rsidP="00EE0ABE">
      <w:pPr>
        <w:spacing w:line="360" w:lineRule="auto"/>
        <w:ind w:left="640" w:hanging="640"/>
        <w:rPr>
          <w:rFonts w:cstheme="minorHAnsi"/>
          <w:color w:val="000000"/>
          <w:shd w:val="clear" w:color="auto" w:fill="FFFFFF"/>
        </w:rPr>
      </w:pPr>
      <w:r>
        <w:rPr>
          <w:rFonts w:cstheme="minorHAnsi"/>
          <w:color w:val="000000"/>
          <w:shd w:val="clear" w:color="auto" w:fill="FFFFFF"/>
        </w:rPr>
        <w:t>77.</w:t>
      </w:r>
      <w:r w:rsidR="00812DAF">
        <w:rPr>
          <w:rFonts w:cstheme="minorHAnsi"/>
          <w:color w:val="000000"/>
          <w:shd w:val="clear" w:color="auto" w:fill="FFFFFF"/>
        </w:rPr>
        <w:tab/>
      </w:r>
      <w:r w:rsidR="00812DAF" w:rsidRPr="000F30A6">
        <w:rPr>
          <w:rFonts w:cstheme="minorHAnsi"/>
          <w:color w:val="000000"/>
          <w:shd w:val="clear" w:color="auto" w:fill="FFFFFF"/>
        </w:rPr>
        <w:t xml:space="preserve">Jaffer U, Vaughan-Huxley E, </w:t>
      </w:r>
      <w:proofErr w:type="spellStart"/>
      <w:r w:rsidR="00812DAF" w:rsidRPr="000F30A6">
        <w:rPr>
          <w:rFonts w:cstheme="minorHAnsi"/>
          <w:color w:val="000000"/>
          <w:shd w:val="clear" w:color="auto" w:fill="FFFFFF"/>
        </w:rPr>
        <w:t>Standfield</w:t>
      </w:r>
      <w:proofErr w:type="spellEnd"/>
      <w:r w:rsidR="00812DAF" w:rsidRPr="000F30A6">
        <w:rPr>
          <w:rFonts w:cstheme="minorHAnsi"/>
          <w:color w:val="000000"/>
          <w:shd w:val="clear" w:color="auto" w:fill="FFFFFF"/>
        </w:rPr>
        <w:t xml:space="preserve"> N, John N. Medical Mentoring Via the Evolving World Wide Web. </w:t>
      </w:r>
      <w:r w:rsidR="00812DAF" w:rsidRPr="000F30A6">
        <w:rPr>
          <w:rFonts w:cstheme="minorHAnsi"/>
          <w:i/>
          <w:iCs/>
          <w:color w:val="000000"/>
          <w:shd w:val="clear" w:color="auto" w:fill="FFFFFF"/>
        </w:rPr>
        <w:t xml:space="preserve">J </w:t>
      </w:r>
      <w:proofErr w:type="spellStart"/>
      <w:r w:rsidR="00812DAF" w:rsidRPr="000F30A6">
        <w:rPr>
          <w:rFonts w:cstheme="minorHAnsi"/>
          <w:i/>
          <w:iCs/>
          <w:color w:val="000000"/>
          <w:shd w:val="clear" w:color="auto" w:fill="FFFFFF"/>
        </w:rPr>
        <w:t>Surg</w:t>
      </w:r>
      <w:proofErr w:type="spellEnd"/>
      <w:r w:rsidR="00812DAF" w:rsidRPr="000F30A6">
        <w:rPr>
          <w:rFonts w:cstheme="minorHAnsi"/>
          <w:i/>
          <w:iCs/>
          <w:color w:val="000000"/>
          <w:shd w:val="clear" w:color="auto" w:fill="FFFFFF"/>
        </w:rPr>
        <w:t xml:space="preserve"> Educ</w:t>
      </w:r>
      <w:r w:rsidR="00812DAF" w:rsidRPr="000F30A6">
        <w:rPr>
          <w:rFonts w:cstheme="minorHAnsi"/>
          <w:color w:val="000000"/>
          <w:shd w:val="clear" w:color="auto" w:fill="FFFFFF"/>
        </w:rPr>
        <w:t xml:space="preserve">. 2013;70(1):121-128. </w:t>
      </w:r>
      <w:proofErr w:type="gramStart"/>
      <w:r w:rsidR="00812DAF" w:rsidRPr="000F30A6">
        <w:rPr>
          <w:rFonts w:cstheme="minorHAnsi"/>
          <w:color w:val="000000"/>
          <w:shd w:val="clear" w:color="auto" w:fill="FFFFFF"/>
        </w:rPr>
        <w:t>doi:10.1016/j.jsurg</w:t>
      </w:r>
      <w:proofErr w:type="gramEnd"/>
      <w:r w:rsidR="00812DAF" w:rsidRPr="000F30A6">
        <w:rPr>
          <w:rFonts w:cstheme="minorHAnsi"/>
          <w:color w:val="000000"/>
          <w:shd w:val="clear" w:color="auto" w:fill="FFFFFF"/>
        </w:rPr>
        <w:t>.2012.06.024</w:t>
      </w:r>
    </w:p>
    <w:p w14:paraId="0E13E39B" w14:textId="2C0F7678" w:rsidR="006E4779" w:rsidRPr="006E4779" w:rsidRDefault="006E4779" w:rsidP="00EE0ABE">
      <w:pPr>
        <w:spacing w:line="360" w:lineRule="auto"/>
        <w:ind w:left="640" w:hanging="640"/>
        <w:rPr>
          <w:rFonts w:cstheme="minorHAnsi"/>
          <w:color w:val="000000"/>
          <w:shd w:val="clear" w:color="auto" w:fill="FFFFFF"/>
        </w:rPr>
      </w:pPr>
    </w:p>
    <w:p w14:paraId="6840A62B" w14:textId="4091832E" w:rsidR="006E4779" w:rsidRPr="006E4779" w:rsidRDefault="006E4779" w:rsidP="00EE0ABE">
      <w:pPr>
        <w:spacing w:line="360" w:lineRule="auto"/>
        <w:ind w:left="640" w:hanging="640"/>
        <w:rPr>
          <w:rFonts w:cstheme="minorHAnsi"/>
          <w:color w:val="000000"/>
          <w:shd w:val="clear" w:color="auto" w:fill="FFFFFF"/>
        </w:rPr>
      </w:pPr>
      <w:r w:rsidRPr="006E4779">
        <w:rPr>
          <w:rFonts w:cstheme="minorHAnsi"/>
          <w:color w:val="000000"/>
          <w:shd w:val="clear" w:color="auto" w:fill="FFFFFF"/>
        </w:rPr>
        <w:t xml:space="preserve">78. </w:t>
      </w:r>
      <w:r w:rsidRPr="006E4779">
        <w:rPr>
          <w:rFonts w:cstheme="minorHAnsi"/>
          <w:color w:val="000000"/>
          <w:shd w:val="clear" w:color="auto" w:fill="FFFFFF"/>
        </w:rPr>
        <w:tab/>
      </w:r>
      <w:r w:rsidRPr="006E4779">
        <w:rPr>
          <w:rFonts w:cstheme="minorHAnsi"/>
          <w:color w:val="000000"/>
          <w:shd w:val="clear" w:color="auto" w:fill="FFFFFF"/>
        </w:rPr>
        <w:t xml:space="preserve">Improve Video Performance </w:t>
      </w:r>
      <w:proofErr w:type="gramStart"/>
      <w:r w:rsidRPr="006E4779">
        <w:rPr>
          <w:rFonts w:cstheme="minorHAnsi"/>
          <w:color w:val="000000"/>
          <w:shd w:val="clear" w:color="auto" w:fill="FFFFFF"/>
        </w:rPr>
        <w:t>With</w:t>
      </w:r>
      <w:proofErr w:type="gramEnd"/>
      <w:r w:rsidRPr="006E4779">
        <w:rPr>
          <w:rFonts w:cstheme="minorHAnsi"/>
          <w:color w:val="000000"/>
          <w:shd w:val="clear" w:color="auto" w:fill="FFFFFF"/>
        </w:rPr>
        <w:t xml:space="preserve"> </w:t>
      </w:r>
      <w:proofErr w:type="spellStart"/>
      <w:r w:rsidRPr="006E4779">
        <w:rPr>
          <w:rFonts w:cstheme="minorHAnsi"/>
          <w:color w:val="000000"/>
          <w:shd w:val="clear" w:color="auto" w:fill="FFFFFF"/>
        </w:rPr>
        <w:t>Shareablee's</w:t>
      </w:r>
      <w:proofErr w:type="spellEnd"/>
      <w:r w:rsidRPr="006E4779">
        <w:rPr>
          <w:rFonts w:cstheme="minorHAnsi"/>
          <w:color w:val="000000"/>
          <w:shd w:val="clear" w:color="auto" w:fill="FFFFFF"/>
        </w:rPr>
        <w:t xml:space="preserve"> New Video Power Index (VPI). </w:t>
      </w:r>
      <w:proofErr w:type="spellStart"/>
      <w:r w:rsidRPr="006E4779">
        <w:rPr>
          <w:rFonts w:cstheme="minorHAnsi"/>
          <w:color w:val="000000"/>
          <w:shd w:val="clear" w:color="auto" w:fill="FFFFFF"/>
        </w:rPr>
        <w:t>Shareablee</w:t>
      </w:r>
      <w:proofErr w:type="spellEnd"/>
      <w:r w:rsidRPr="006E4779">
        <w:rPr>
          <w:rFonts w:cstheme="minorHAnsi"/>
          <w:color w:val="000000"/>
          <w:shd w:val="clear" w:color="auto" w:fill="FFFFFF"/>
        </w:rPr>
        <w:t>. https://www.shareablee.com/blog/2017/06/27/improve-video-performance-with-shareablee-s-new-video-power-index-vpi. Published 2020. Accessed May 5, 2020.</w:t>
      </w:r>
    </w:p>
    <w:p w14:paraId="3E1C0966" w14:textId="77777777" w:rsidR="00EE0ABE" w:rsidRPr="00EE0ABE" w:rsidRDefault="00EE0ABE" w:rsidP="00EE0ABE">
      <w:pPr>
        <w:spacing w:line="360" w:lineRule="auto"/>
        <w:ind w:left="640" w:hanging="640"/>
        <w:rPr>
          <w:rFonts w:cstheme="minorHAnsi"/>
          <w:color w:val="000000"/>
          <w:shd w:val="clear" w:color="auto" w:fill="FFFFFF"/>
        </w:rPr>
      </w:pPr>
    </w:p>
    <w:p w14:paraId="02E6E29E" w14:textId="6E908AD5" w:rsidR="00EE0ABE" w:rsidRDefault="00EE0ABE" w:rsidP="00EE0ABE">
      <w:pPr>
        <w:spacing w:line="360" w:lineRule="auto"/>
        <w:ind w:left="640" w:hanging="640"/>
        <w:rPr>
          <w:rFonts w:ascii="Arial" w:hAnsi="Arial" w:cs="Arial"/>
          <w:color w:val="000000"/>
          <w:sz w:val="20"/>
          <w:szCs w:val="20"/>
          <w:shd w:val="clear" w:color="auto" w:fill="FFFFFF"/>
        </w:rPr>
      </w:pPr>
    </w:p>
    <w:p w14:paraId="3A2AF981" w14:textId="77777777" w:rsidR="00EE0ABE" w:rsidRDefault="00EE0ABE" w:rsidP="00EE0ABE">
      <w:pPr>
        <w:spacing w:line="360" w:lineRule="auto"/>
        <w:ind w:left="640" w:hanging="640"/>
        <w:rPr>
          <w:rFonts w:cstheme="minorHAnsi"/>
          <w:color w:val="000000"/>
          <w:shd w:val="clear" w:color="auto" w:fill="FFFFFF"/>
        </w:rPr>
      </w:pPr>
    </w:p>
    <w:p w14:paraId="727E82A6" w14:textId="77777777" w:rsidR="00126D2C" w:rsidRPr="0031312C" w:rsidRDefault="00126D2C" w:rsidP="00C51BA0">
      <w:pPr>
        <w:spacing w:line="360" w:lineRule="auto"/>
        <w:rPr>
          <w:rFonts w:cstheme="minorHAnsi"/>
        </w:rPr>
      </w:pPr>
    </w:p>
    <w:sectPr w:rsidR="00126D2C" w:rsidRPr="0031312C" w:rsidSect="003B4FF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475A0" w14:textId="77777777" w:rsidR="005F3531" w:rsidRDefault="005F3531" w:rsidP="00F73F5F">
      <w:r>
        <w:separator/>
      </w:r>
    </w:p>
  </w:endnote>
  <w:endnote w:type="continuationSeparator" w:id="0">
    <w:p w14:paraId="0259D5AC" w14:textId="77777777" w:rsidR="005F3531" w:rsidRDefault="005F3531" w:rsidP="00F73F5F">
      <w:r>
        <w:continuationSeparator/>
      </w:r>
    </w:p>
  </w:endnote>
  <w:endnote w:type="continuationNotice" w:id="1">
    <w:p w14:paraId="442FDDF0" w14:textId="77777777" w:rsidR="005F3531" w:rsidRDefault="005F3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851929"/>
      <w:docPartObj>
        <w:docPartGallery w:val="Page Numbers (Bottom of Page)"/>
        <w:docPartUnique/>
      </w:docPartObj>
    </w:sdtPr>
    <w:sdtEndPr>
      <w:rPr>
        <w:noProof/>
      </w:rPr>
    </w:sdtEndPr>
    <w:sdtContent>
      <w:p w14:paraId="65D49EDD" w14:textId="1D55B5D9" w:rsidR="005F3531" w:rsidRDefault="005F35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379EE" w14:textId="77777777" w:rsidR="005F3531" w:rsidRDefault="005F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7B17" w14:textId="77777777" w:rsidR="005F3531" w:rsidRDefault="005F3531" w:rsidP="00F73F5F">
      <w:r>
        <w:separator/>
      </w:r>
    </w:p>
  </w:footnote>
  <w:footnote w:type="continuationSeparator" w:id="0">
    <w:p w14:paraId="5D4A0361" w14:textId="77777777" w:rsidR="005F3531" w:rsidRDefault="005F3531" w:rsidP="00F73F5F">
      <w:r>
        <w:continuationSeparator/>
      </w:r>
    </w:p>
  </w:footnote>
  <w:footnote w:type="continuationNotice" w:id="1">
    <w:p w14:paraId="2495281D" w14:textId="77777777" w:rsidR="005F3531" w:rsidRDefault="005F35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4AC3"/>
    <w:multiLevelType w:val="hybridMultilevel"/>
    <w:tmpl w:val="B4F0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7A76"/>
    <w:multiLevelType w:val="hybridMultilevel"/>
    <w:tmpl w:val="3EA2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602B6"/>
    <w:multiLevelType w:val="hybridMultilevel"/>
    <w:tmpl w:val="B8C01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543D4"/>
    <w:multiLevelType w:val="hybridMultilevel"/>
    <w:tmpl w:val="AF9A3586"/>
    <w:lvl w:ilvl="0" w:tplc="FAAA08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F093E"/>
    <w:multiLevelType w:val="hybridMultilevel"/>
    <w:tmpl w:val="5BCCF994"/>
    <w:lvl w:ilvl="0" w:tplc="308819B8">
      <w:start w:val="1"/>
      <w:numFmt w:val="bullet"/>
      <w:lvlText w:val=""/>
      <w:lvlJc w:val="left"/>
      <w:pPr>
        <w:ind w:left="720" w:hanging="360"/>
      </w:pPr>
      <w:rPr>
        <w:rFonts w:ascii="Symbol" w:hAnsi="Symbol" w:hint="default"/>
      </w:rPr>
    </w:lvl>
    <w:lvl w:ilvl="1" w:tplc="127A12DC">
      <w:start w:val="1"/>
      <w:numFmt w:val="bullet"/>
      <w:lvlText w:val="o"/>
      <w:lvlJc w:val="left"/>
      <w:pPr>
        <w:ind w:left="1440" w:hanging="360"/>
      </w:pPr>
      <w:rPr>
        <w:rFonts w:ascii="Courier New" w:hAnsi="Courier New" w:hint="default"/>
      </w:rPr>
    </w:lvl>
    <w:lvl w:ilvl="2" w:tplc="D78250A4">
      <w:start w:val="1"/>
      <w:numFmt w:val="bullet"/>
      <w:lvlText w:val=""/>
      <w:lvlJc w:val="left"/>
      <w:pPr>
        <w:ind w:left="2160" w:hanging="360"/>
      </w:pPr>
      <w:rPr>
        <w:rFonts w:ascii="Wingdings" w:hAnsi="Wingdings" w:hint="default"/>
      </w:rPr>
    </w:lvl>
    <w:lvl w:ilvl="3" w:tplc="3998D894">
      <w:start w:val="1"/>
      <w:numFmt w:val="bullet"/>
      <w:lvlText w:val=""/>
      <w:lvlJc w:val="left"/>
      <w:pPr>
        <w:ind w:left="2880" w:hanging="360"/>
      </w:pPr>
      <w:rPr>
        <w:rFonts w:ascii="Symbol" w:hAnsi="Symbol" w:hint="default"/>
      </w:rPr>
    </w:lvl>
    <w:lvl w:ilvl="4" w:tplc="5EDEF482">
      <w:start w:val="1"/>
      <w:numFmt w:val="bullet"/>
      <w:lvlText w:val="o"/>
      <w:lvlJc w:val="left"/>
      <w:pPr>
        <w:ind w:left="3600" w:hanging="360"/>
      </w:pPr>
      <w:rPr>
        <w:rFonts w:ascii="Courier New" w:hAnsi="Courier New" w:hint="default"/>
      </w:rPr>
    </w:lvl>
    <w:lvl w:ilvl="5" w:tplc="A13CEB28">
      <w:start w:val="1"/>
      <w:numFmt w:val="bullet"/>
      <w:lvlText w:val=""/>
      <w:lvlJc w:val="left"/>
      <w:pPr>
        <w:ind w:left="4320" w:hanging="360"/>
      </w:pPr>
      <w:rPr>
        <w:rFonts w:ascii="Wingdings" w:hAnsi="Wingdings" w:hint="default"/>
      </w:rPr>
    </w:lvl>
    <w:lvl w:ilvl="6" w:tplc="FF8C424A">
      <w:start w:val="1"/>
      <w:numFmt w:val="bullet"/>
      <w:lvlText w:val=""/>
      <w:lvlJc w:val="left"/>
      <w:pPr>
        <w:ind w:left="5040" w:hanging="360"/>
      </w:pPr>
      <w:rPr>
        <w:rFonts w:ascii="Symbol" w:hAnsi="Symbol" w:hint="default"/>
      </w:rPr>
    </w:lvl>
    <w:lvl w:ilvl="7" w:tplc="73BA0AC2">
      <w:start w:val="1"/>
      <w:numFmt w:val="bullet"/>
      <w:lvlText w:val="o"/>
      <w:lvlJc w:val="left"/>
      <w:pPr>
        <w:ind w:left="5760" w:hanging="360"/>
      </w:pPr>
      <w:rPr>
        <w:rFonts w:ascii="Courier New" w:hAnsi="Courier New" w:hint="default"/>
      </w:rPr>
    </w:lvl>
    <w:lvl w:ilvl="8" w:tplc="2806B454">
      <w:start w:val="1"/>
      <w:numFmt w:val="bullet"/>
      <w:lvlText w:val=""/>
      <w:lvlJc w:val="left"/>
      <w:pPr>
        <w:ind w:left="6480" w:hanging="360"/>
      </w:pPr>
      <w:rPr>
        <w:rFonts w:ascii="Wingdings" w:hAnsi="Wingdings" w:hint="default"/>
      </w:rPr>
    </w:lvl>
  </w:abstractNum>
  <w:abstractNum w:abstractNumId="5" w15:restartNumberingAfterBreak="0">
    <w:nsid w:val="21FA3498"/>
    <w:multiLevelType w:val="hybridMultilevel"/>
    <w:tmpl w:val="AF6A001C"/>
    <w:lvl w:ilvl="0" w:tplc="CD0E24FE">
      <w:start w:val="44"/>
      <w:numFmt w:val="bullet"/>
      <w:lvlText w:val="-"/>
      <w:lvlJc w:val="left"/>
      <w:pPr>
        <w:ind w:left="720" w:hanging="360"/>
      </w:pPr>
      <w:rPr>
        <w:rFonts w:ascii="Calibri" w:eastAsiaTheme="minorHAnsi"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D3D40"/>
    <w:multiLevelType w:val="hybridMultilevel"/>
    <w:tmpl w:val="E71E1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22DDA"/>
    <w:multiLevelType w:val="hybridMultilevel"/>
    <w:tmpl w:val="16AAD062"/>
    <w:lvl w:ilvl="0" w:tplc="39D85C80">
      <w:start w:val="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8619C"/>
    <w:multiLevelType w:val="hybridMultilevel"/>
    <w:tmpl w:val="E550CA9A"/>
    <w:lvl w:ilvl="0" w:tplc="861C5A2C">
      <w:start w:val="7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86231"/>
    <w:multiLevelType w:val="hybridMultilevel"/>
    <w:tmpl w:val="5A3E8C78"/>
    <w:lvl w:ilvl="0" w:tplc="78AA9EF4">
      <w:start w:val="1"/>
      <w:numFmt w:val="bullet"/>
      <w:lvlText w:val=""/>
      <w:lvlJc w:val="left"/>
      <w:pPr>
        <w:ind w:left="720" w:hanging="360"/>
      </w:pPr>
      <w:rPr>
        <w:rFonts w:ascii="Symbol" w:hAnsi="Symbol" w:hint="default"/>
      </w:rPr>
    </w:lvl>
    <w:lvl w:ilvl="1" w:tplc="92708006">
      <w:start w:val="1"/>
      <w:numFmt w:val="bullet"/>
      <w:lvlText w:val="o"/>
      <w:lvlJc w:val="left"/>
      <w:pPr>
        <w:ind w:left="1440" w:hanging="360"/>
      </w:pPr>
      <w:rPr>
        <w:rFonts w:ascii="Courier New" w:hAnsi="Courier New" w:hint="default"/>
      </w:rPr>
    </w:lvl>
    <w:lvl w:ilvl="2" w:tplc="07A6C28C">
      <w:start w:val="1"/>
      <w:numFmt w:val="bullet"/>
      <w:lvlText w:val=""/>
      <w:lvlJc w:val="left"/>
      <w:pPr>
        <w:ind w:left="2160" w:hanging="360"/>
      </w:pPr>
      <w:rPr>
        <w:rFonts w:ascii="Wingdings" w:hAnsi="Wingdings" w:hint="default"/>
      </w:rPr>
    </w:lvl>
    <w:lvl w:ilvl="3" w:tplc="F8B845F0">
      <w:start w:val="1"/>
      <w:numFmt w:val="bullet"/>
      <w:lvlText w:val=""/>
      <w:lvlJc w:val="left"/>
      <w:pPr>
        <w:ind w:left="2880" w:hanging="360"/>
      </w:pPr>
      <w:rPr>
        <w:rFonts w:ascii="Symbol" w:hAnsi="Symbol" w:hint="default"/>
      </w:rPr>
    </w:lvl>
    <w:lvl w:ilvl="4" w:tplc="788E747A">
      <w:start w:val="1"/>
      <w:numFmt w:val="bullet"/>
      <w:lvlText w:val="o"/>
      <w:lvlJc w:val="left"/>
      <w:pPr>
        <w:ind w:left="3600" w:hanging="360"/>
      </w:pPr>
      <w:rPr>
        <w:rFonts w:ascii="Courier New" w:hAnsi="Courier New" w:hint="default"/>
      </w:rPr>
    </w:lvl>
    <w:lvl w:ilvl="5" w:tplc="EFB44F10">
      <w:start w:val="1"/>
      <w:numFmt w:val="bullet"/>
      <w:lvlText w:val=""/>
      <w:lvlJc w:val="left"/>
      <w:pPr>
        <w:ind w:left="4320" w:hanging="360"/>
      </w:pPr>
      <w:rPr>
        <w:rFonts w:ascii="Wingdings" w:hAnsi="Wingdings" w:hint="default"/>
      </w:rPr>
    </w:lvl>
    <w:lvl w:ilvl="6" w:tplc="A2E26A62">
      <w:start w:val="1"/>
      <w:numFmt w:val="bullet"/>
      <w:lvlText w:val=""/>
      <w:lvlJc w:val="left"/>
      <w:pPr>
        <w:ind w:left="5040" w:hanging="360"/>
      </w:pPr>
      <w:rPr>
        <w:rFonts w:ascii="Symbol" w:hAnsi="Symbol" w:hint="default"/>
      </w:rPr>
    </w:lvl>
    <w:lvl w:ilvl="7" w:tplc="CD16823C">
      <w:start w:val="1"/>
      <w:numFmt w:val="bullet"/>
      <w:lvlText w:val="o"/>
      <w:lvlJc w:val="left"/>
      <w:pPr>
        <w:ind w:left="5760" w:hanging="360"/>
      </w:pPr>
      <w:rPr>
        <w:rFonts w:ascii="Courier New" w:hAnsi="Courier New" w:hint="default"/>
      </w:rPr>
    </w:lvl>
    <w:lvl w:ilvl="8" w:tplc="9A8200B8">
      <w:start w:val="1"/>
      <w:numFmt w:val="bullet"/>
      <w:lvlText w:val=""/>
      <w:lvlJc w:val="left"/>
      <w:pPr>
        <w:ind w:left="6480" w:hanging="360"/>
      </w:pPr>
      <w:rPr>
        <w:rFonts w:ascii="Wingdings" w:hAnsi="Wingdings" w:hint="default"/>
      </w:rPr>
    </w:lvl>
  </w:abstractNum>
  <w:abstractNum w:abstractNumId="10" w15:restartNumberingAfterBreak="0">
    <w:nsid w:val="4E293F03"/>
    <w:multiLevelType w:val="hybridMultilevel"/>
    <w:tmpl w:val="6A22341A"/>
    <w:lvl w:ilvl="0" w:tplc="3F5048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C7650"/>
    <w:multiLevelType w:val="hybridMultilevel"/>
    <w:tmpl w:val="020E1BA4"/>
    <w:lvl w:ilvl="0" w:tplc="48C40D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9144BE"/>
    <w:multiLevelType w:val="hybridMultilevel"/>
    <w:tmpl w:val="F0B86B8C"/>
    <w:lvl w:ilvl="0" w:tplc="8670E8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4219C2"/>
    <w:multiLevelType w:val="hybridMultilevel"/>
    <w:tmpl w:val="45B228D8"/>
    <w:lvl w:ilvl="0" w:tplc="48B0112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9F0232"/>
    <w:multiLevelType w:val="hybridMultilevel"/>
    <w:tmpl w:val="59EC4E46"/>
    <w:lvl w:ilvl="0" w:tplc="A98256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D435EC"/>
    <w:multiLevelType w:val="hybridMultilevel"/>
    <w:tmpl w:val="AFEC6126"/>
    <w:lvl w:ilvl="0" w:tplc="39D85C80">
      <w:start w:val="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55CD3"/>
    <w:multiLevelType w:val="hybridMultilevel"/>
    <w:tmpl w:val="74A2E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2"/>
  </w:num>
  <w:num w:numId="5">
    <w:abstractNumId w:val="3"/>
  </w:num>
  <w:num w:numId="6">
    <w:abstractNumId w:val="11"/>
  </w:num>
  <w:num w:numId="7">
    <w:abstractNumId w:val="5"/>
  </w:num>
  <w:num w:numId="8">
    <w:abstractNumId w:val="10"/>
  </w:num>
  <w:num w:numId="9">
    <w:abstractNumId w:val="14"/>
  </w:num>
  <w:num w:numId="10">
    <w:abstractNumId w:val="13"/>
  </w:num>
  <w:num w:numId="11">
    <w:abstractNumId w:val="2"/>
  </w:num>
  <w:num w:numId="12">
    <w:abstractNumId w:val="16"/>
  </w:num>
  <w:num w:numId="13">
    <w:abstractNumId w:val="6"/>
  </w:num>
  <w:num w:numId="14">
    <w:abstractNumId w:val="8"/>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CB"/>
    <w:rsid w:val="00006BA6"/>
    <w:rsid w:val="00007FD4"/>
    <w:rsid w:val="000110A6"/>
    <w:rsid w:val="00011522"/>
    <w:rsid w:val="00011DA5"/>
    <w:rsid w:val="00016905"/>
    <w:rsid w:val="00016DB3"/>
    <w:rsid w:val="00017EC5"/>
    <w:rsid w:val="00022BF5"/>
    <w:rsid w:val="00023F8D"/>
    <w:rsid w:val="00024A5F"/>
    <w:rsid w:val="0003277F"/>
    <w:rsid w:val="000339D0"/>
    <w:rsid w:val="00036190"/>
    <w:rsid w:val="00036BB8"/>
    <w:rsid w:val="0003709C"/>
    <w:rsid w:val="000512BF"/>
    <w:rsid w:val="000518E7"/>
    <w:rsid w:val="000539CA"/>
    <w:rsid w:val="00053CE9"/>
    <w:rsid w:val="00054631"/>
    <w:rsid w:val="00056D90"/>
    <w:rsid w:val="00061649"/>
    <w:rsid w:val="00061B5C"/>
    <w:rsid w:val="00062B6F"/>
    <w:rsid w:val="00063031"/>
    <w:rsid w:val="00065760"/>
    <w:rsid w:val="00067E2D"/>
    <w:rsid w:val="00071B56"/>
    <w:rsid w:val="000729E0"/>
    <w:rsid w:val="00075417"/>
    <w:rsid w:val="000758D8"/>
    <w:rsid w:val="00077AD1"/>
    <w:rsid w:val="00090EE7"/>
    <w:rsid w:val="00094FAB"/>
    <w:rsid w:val="0009781A"/>
    <w:rsid w:val="000A06FC"/>
    <w:rsid w:val="000A1A9A"/>
    <w:rsid w:val="000A32D2"/>
    <w:rsid w:val="000A4B46"/>
    <w:rsid w:val="000A4C12"/>
    <w:rsid w:val="000A533D"/>
    <w:rsid w:val="000A56F5"/>
    <w:rsid w:val="000A5F8A"/>
    <w:rsid w:val="000A7776"/>
    <w:rsid w:val="000B13D5"/>
    <w:rsid w:val="000B345B"/>
    <w:rsid w:val="000B467D"/>
    <w:rsid w:val="000B631A"/>
    <w:rsid w:val="000C1BAA"/>
    <w:rsid w:val="000C6E5A"/>
    <w:rsid w:val="000C7175"/>
    <w:rsid w:val="000D01D6"/>
    <w:rsid w:val="000D0260"/>
    <w:rsid w:val="000D0D3D"/>
    <w:rsid w:val="000D4A3D"/>
    <w:rsid w:val="000D6BCC"/>
    <w:rsid w:val="000E00EA"/>
    <w:rsid w:val="000F0AC4"/>
    <w:rsid w:val="000F22A3"/>
    <w:rsid w:val="000F30A6"/>
    <w:rsid w:val="000F71FC"/>
    <w:rsid w:val="000F7257"/>
    <w:rsid w:val="001027EE"/>
    <w:rsid w:val="00105EA0"/>
    <w:rsid w:val="0011168E"/>
    <w:rsid w:val="00111CCA"/>
    <w:rsid w:val="00113223"/>
    <w:rsid w:val="00113CBC"/>
    <w:rsid w:val="00114144"/>
    <w:rsid w:val="001141CC"/>
    <w:rsid w:val="00114202"/>
    <w:rsid w:val="001148BD"/>
    <w:rsid w:val="001153FC"/>
    <w:rsid w:val="00117D27"/>
    <w:rsid w:val="00121C01"/>
    <w:rsid w:val="00122079"/>
    <w:rsid w:val="001223D1"/>
    <w:rsid w:val="00122906"/>
    <w:rsid w:val="00126D2C"/>
    <w:rsid w:val="00131214"/>
    <w:rsid w:val="001323E4"/>
    <w:rsid w:val="0013246E"/>
    <w:rsid w:val="00134B79"/>
    <w:rsid w:val="00135F6C"/>
    <w:rsid w:val="00136A35"/>
    <w:rsid w:val="001428E8"/>
    <w:rsid w:val="001433EF"/>
    <w:rsid w:val="001525C5"/>
    <w:rsid w:val="00160971"/>
    <w:rsid w:val="00160C69"/>
    <w:rsid w:val="001638DB"/>
    <w:rsid w:val="00166430"/>
    <w:rsid w:val="001718FE"/>
    <w:rsid w:val="00176720"/>
    <w:rsid w:val="00176F90"/>
    <w:rsid w:val="00185727"/>
    <w:rsid w:val="001857D4"/>
    <w:rsid w:val="00190152"/>
    <w:rsid w:val="00191A57"/>
    <w:rsid w:val="001926DB"/>
    <w:rsid w:val="00193723"/>
    <w:rsid w:val="001A21BE"/>
    <w:rsid w:val="001A5578"/>
    <w:rsid w:val="001A600F"/>
    <w:rsid w:val="001B19FC"/>
    <w:rsid w:val="001B1FB7"/>
    <w:rsid w:val="001B266B"/>
    <w:rsid w:val="001B29C5"/>
    <w:rsid w:val="001B4E4E"/>
    <w:rsid w:val="001B6BC1"/>
    <w:rsid w:val="001C0DF6"/>
    <w:rsid w:val="001C2F49"/>
    <w:rsid w:val="001C4356"/>
    <w:rsid w:val="001C588D"/>
    <w:rsid w:val="001C7119"/>
    <w:rsid w:val="001E1FEE"/>
    <w:rsid w:val="001E56AC"/>
    <w:rsid w:val="001E7817"/>
    <w:rsid w:val="001F09F4"/>
    <w:rsid w:val="001F405A"/>
    <w:rsid w:val="001F45CB"/>
    <w:rsid w:val="001F595A"/>
    <w:rsid w:val="001F78D3"/>
    <w:rsid w:val="00202405"/>
    <w:rsid w:val="002028A4"/>
    <w:rsid w:val="002049F0"/>
    <w:rsid w:val="00205973"/>
    <w:rsid w:val="00205D70"/>
    <w:rsid w:val="00206559"/>
    <w:rsid w:val="0021081A"/>
    <w:rsid w:val="00221ACA"/>
    <w:rsid w:val="00222377"/>
    <w:rsid w:val="0022258A"/>
    <w:rsid w:val="00224352"/>
    <w:rsid w:val="00227A0E"/>
    <w:rsid w:val="00233D0D"/>
    <w:rsid w:val="00236751"/>
    <w:rsid w:val="00236B86"/>
    <w:rsid w:val="00236E96"/>
    <w:rsid w:val="00240781"/>
    <w:rsid w:val="00244777"/>
    <w:rsid w:val="00244F0A"/>
    <w:rsid w:val="00251073"/>
    <w:rsid w:val="00261264"/>
    <w:rsid w:val="00261645"/>
    <w:rsid w:val="002638BD"/>
    <w:rsid w:val="00265A3A"/>
    <w:rsid w:val="0027053D"/>
    <w:rsid w:val="00273119"/>
    <w:rsid w:val="00275172"/>
    <w:rsid w:val="00281396"/>
    <w:rsid w:val="00281A5F"/>
    <w:rsid w:val="00282E54"/>
    <w:rsid w:val="002830EC"/>
    <w:rsid w:val="002856ED"/>
    <w:rsid w:val="00291A00"/>
    <w:rsid w:val="002924A4"/>
    <w:rsid w:val="00295F66"/>
    <w:rsid w:val="00296685"/>
    <w:rsid w:val="002A2136"/>
    <w:rsid w:val="002A3C99"/>
    <w:rsid w:val="002A74CB"/>
    <w:rsid w:val="002B371E"/>
    <w:rsid w:val="002B74D3"/>
    <w:rsid w:val="002B7DCC"/>
    <w:rsid w:val="002C4EDE"/>
    <w:rsid w:val="002D002D"/>
    <w:rsid w:val="002D08FC"/>
    <w:rsid w:val="002D1E41"/>
    <w:rsid w:val="002D2263"/>
    <w:rsid w:val="002D4134"/>
    <w:rsid w:val="002E0081"/>
    <w:rsid w:val="002E098D"/>
    <w:rsid w:val="002F2C8D"/>
    <w:rsid w:val="002F3E1A"/>
    <w:rsid w:val="002F4358"/>
    <w:rsid w:val="002F5831"/>
    <w:rsid w:val="002F58D0"/>
    <w:rsid w:val="002F798D"/>
    <w:rsid w:val="003037F4"/>
    <w:rsid w:val="00303B76"/>
    <w:rsid w:val="00303C50"/>
    <w:rsid w:val="00304886"/>
    <w:rsid w:val="00306FB1"/>
    <w:rsid w:val="0031312C"/>
    <w:rsid w:val="00313D74"/>
    <w:rsid w:val="00314F62"/>
    <w:rsid w:val="00315702"/>
    <w:rsid w:val="00317318"/>
    <w:rsid w:val="00323421"/>
    <w:rsid w:val="00325415"/>
    <w:rsid w:val="00331A77"/>
    <w:rsid w:val="003329A2"/>
    <w:rsid w:val="00334256"/>
    <w:rsid w:val="00334BB5"/>
    <w:rsid w:val="0034056A"/>
    <w:rsid w:val="003427A5"/>
    <w:rsid w:val="00344505"/>
    <w:rsid w:val="00344C41"/>
    <w:rsid w:val="00351169"/>
    <w:rsid w:val="00351331"/>
    <w:rsid w:val="00351EE9"/>
    <w:rsid w:val="00357D58"/>
    <w:rsid w:val="00362869"/>
    <w:rsid w:val="00362BAA"/>
    <w:rsid w:val="00366E43"/>
    <w:rsid w:val="0037056F"/>
    <w:rsid w:val="003708FB"/>
    <w:rsid w:val="00371CD5"/>
    <w:rsid w:val="00375B78"/>
    <w:rsid w:val="0037659B"/>
    <w:rsid w:val="00382C55"/>
    <w:rsid w:val="003835D3"/>
    <w:rsid w:val="00386346"/>
    <w:rsid w:val="00394912"/>
    <w:rsid w:val="00397D55"/>
    <w:rsid w:val="003A1966"/>
    <w:rsid w:val="003A1E77"/>
    <w:rsid w:val="003A798E"/>
    <w:rsid w:val="003B27FF"/>
    <w:rsid w:val="003B360F"/>
    <w:rsid w:val="003B4FF1"/>
    <w:rsid w:val="003B5A71"/>
    <w:rsid w:val="003C33F3"/>
    <w:rsid w:val="003C35E0"/>
    <w:rsid w:val="003C5882"/>
    <w:rsid w:val="003C5DC3"/>
    <w:rsid w:val="003C7A50"/>
    <w:rsid w:val="003D03AD"/>
    <w:rsid w:val="003D04F5"/>
    <w:rsid w:val="003D17B8"/>
    <w:rsid w:val="003D1A5E"/>
    <w:rsid w:val="003E041F"/>
    <w:rsid w:val="003E054A"/>
    <w:rsid w:val="003E1DF9"/>
    <w:rsid w:val="003E364E"/>
    <w:rsid w:val="003E498E"/>
    <w:rsid w:val="003E6041"/>
    <w:rsid w:val="003E669F"/>
    <w:rsid w:val="003E6EC9"/>
    <w:rsid w:val="003E7C1A"/>
    <w:rsid w:val="003F1BEF"/>
    <w:rsid w:val="003F43CE"/>
    <w:rsid w:val="003F5757"/>
    <w:rsid w:val="003F5D11"/>
    <w:rsid w:val="003F75F2"/>
    <w:rsid w:val="00405957"/>
    <w:rsid w:val="0040758F"/>
    <w:rsid w:val="004119ED"/>
    <w:rsid w:val="00413A8B"/>
    <w:rsid w:val="004148EB"/>
    <w:rsid w:val="0041739A"/>
    <w:rsid w:val="00433541"/>
    <w:rsid w:val="004350E9"/>
    <w:rsid w:val="00435886"/>
    <w:rsid w:val="004363BE"/>
    <w:rsid w:val="00436819"/>
    <w:rsid w:val="00440B7D"/>
    <w:rsid w:val="004431F7"/>
    <w:rsid w:val="00444C98"/>
    <w:rsid w:val="00445DB7"/>
    <w:rsid w:val="00445DCA"/>
    <w:rsid w:val="00454C74"/>
    <w:rsid w:val="004557C1"/>
    <w:rsid w:val="004605BC"/>
    <w:rsid w:val="00462DC9"/>
    <w:rsid w:val="0046387A"/>
    <w:rsid w:val="00463E51"/>
    <w:rsid w:val="00464D95"/>
    <w:rsid w:val="00465305"/>
    <w:rsid w:val="004724B0"/>
    <w:rsid w:val="00475EA3"/>
    <w:rsid w:val="0047773F"/>
    <w:rsid w:val="00480721"/>
    <w:rsid w:val="00481241"/>
    <w:rsid w:val="004857C0"/>
    <w:rsid w:val="0049012C"/>
    <w:rsid w:val="00492701"/>
    <w:rsid w:val="00493F2F"/>
    <w:rsid w:val="004A1FFF"/>
    <w:rsid w:val="004A2B41"/>
    <w:rsid w:val="004A5485"/>
    <w:rsid w:val="004A56CD"/>
    <w:rsid w:val="004A7747"/>
    <w:rsid w:val="004B023B"/>
    <w:rsid w:val="004B113A"/>
    <w:rsid w:val="004B1992"/>
    <w:rsid w:val="004B5400"/>
    <w:rsid w:val="004B594C"/>
    <w:rsid w:val="004B761B"/>
    <w:rsid w:val="004C50CE"/>
    <w:rsid w:val="004C6357"/>
    <w:rsid w:val="004C6C46"/>
    <w:rsid w:val="004D0C9B"/>
    <w:rsid w:val="004D1F20"/>
    <w:rsid w:val="004D2AE2"/>
    <w:rsid w:val="004D2DDD"/>
    <w:rsid w:val="004D5C2F"/>
    <w:rsid w:val="004E07FC"/>
    <w:rsid w:val="004E0E06"/>
    <w:rsid w:val="004E1E5B"/>
    <w:rsid w:val="004E3923"/>
    <w:rsid w:val="004E54C3"/>
    <w:rsid w:val="004E71A0"/>
    <w:rsid w:val="004E7893"/>
    <w:rsid w:val="004F0F63"/>
    <w:rsid w:val="004F57E4"/>
    <w:rsid w:val="004F6152"/>
    <w:rsid w:val="00506D32"/>
    <w:rsid w:val="00507E54"/>
    <w:rsid w:val="005123AC"/>
    <w:rsid w:val="0051392A"/>
    <w:rsid w:val="00515E29"/>
    <w:rsid w:val="00517197"/>
    <w:rsid w:val="00517D1D"/>
    <w:rsid w:val="00521DF1"/>
    <w:rsid w:val="00525666"/>
    <w:rsid w:val="005276EB"/>
    <w:rsid w:val="00531D58"/>
    <w:rsid w:val="005364C5"/>
    <w:rsid w:val="00540AE8"/>
    <w:rsid w:val="00551F6C"/>
    <w:rsid w:val="0055261F"/>
    <w:rsid w:val="005549F8"/>
    <w:rsid w:val="005655FA"/>
    <w:rsid w:val="00570DD1"/>
    <w:rsid w:val="00571DE3"/>
    <w:rsid w:val="00572837"/>
    <w:rsid w:val="00574C71"/>
    <w:rsid w:val="00576038"/>
    <w:rsid w:val="00576FCC"/>
    <w:rsid w:val="00577B18"/>
    <w:rsid w:val="005809C8"/>
    <w:rsid w:val="00580C10"/>
    <w:rsid w:val="005831C1"/>
    <w:rsid w:val="00583800"/>
    <w:rsid w:val="00584A3E"/>
    <w:rsid w:val="00584C11"/>
    <w:rsid w:val="00585534"/>
    <w:rsid w:val="00586AC8"/>
    <w:rsid w:val="005945AA"/>
    <w:rsid w:val="00595170"/>
    <w:rsid w:val="0059552C"/>
    <w:rsid w:val="0059779E"/>
    <w:rsid w:val="005A2F81"/>
    <w:rsid w:val="005A4C57"/>
    <w:rsid w:val="005B3408"/>
    <w:rsid w:val="005B60C0"/>
    <w:rsid w:val="005C0E08"/>
    <w:rsid w:val="005C28AC"/>
    <w:rsid w:val="005C47FE"/>
    <w:rsid w:val="005C6E82"/>
    <w:rsid w:val="005D4CB4"/>
    <w:rsid w:val="005D7E40"/>
    <w:rsid w:val="005E0952"/>
    <w:rsid w:val="005E1666"/>
    <w:rsid w:val="005E1689"/>
    <w:rsid w:val="005E43C2"/>
    <w:rsid w:val="005E553C"/>
    <w:rsid w:val="005E57DD"/>
    <w:rsid w:val="005E610E"/>
    <w:rsid w:val="005E738B"/>
    <w:rsid w:val="005E73C8"/>
    <w:rsid w:val="005E7BB1"/>
    <w:rsid w:val="005F09F3"/>
    <w:rsid w:val="005F2887"/>
    <w:rsid w:val="005F2F07"/>
    <w:rsid w:val="005F3531"/>
    <w:rsid w:val="005F3592"/>
    <w:rsid w:val="00602AB4"/>
    <w:rsid w:val="00602B32"/>
    <w:rsid w:val="00612350"/>
    <w:rsid w:val="0061609A"/>
    <w:rsid w:val="00616AED"/>
    <w:rsid w:val="0061702A"/>
    <w:rsid w:val="0062333E"/>
    <w:rsid w:val="0063773C"/>
    <w:rsid w:val="006467E0"/>
    <w:rsid w:val="006473AC"/>
    <w:rsid w:val="00647F40"/>
    <w:rsid w:val="0065407F"/>
    <w:rsid w:val="00662C47"/>
    <w:rsid w:val="00662DE9"/>
    <w:rsid w:val="0066549D"/>
    <w:rsid w:val="00665C26"/>
    <w:rsid w:val="006710D7"/>
    <w:rsid w:val="00675403"/>
    <w:rsid w:val="006774CC"/>
    <w:rsid w:val="00691E2B"/>
    <w:rsid w:val="0069713D"/>
    <w:rsid w:val="006A0450"/>
    <w:rsid w:val="006A2418"/>
    <w:rsid w:val="006A2750"/>
    <w:rsid w:val="006A4694"/>
    <w:rsid w:val="006A69DA"/>
    <w:rsid w:val="006A7B9D"/>
    <w:rsid w:val="006B1087"/>
    <w:rsid w:val="006B2CE1"/>
    <w:rsid w:val="006B2DA0"/>
    <w:rsid w:val="006B32A3"/>
    <w:rsid w:val="006B3F4F"/>
    <w:rsid w:val="006B4655"/>
    <w:rsid w:val="006B571C"/>
    <w:rsid w:val="006C04F0"/>
    <w:rsid w:val="006C09C7"/>
    <w:rsid w:val="006C19D4"/>
    <w:rsid w:val="006C30FA"/>
    <w:rsid w:val="006C77D6"/>
    <w:rsid w:val="006D0E03"/>
    <w:rsid w:val="006E10E6"/>
    <w:rsid w:val="006E2D36"/>
    <w:rsid w:val="006E4779"/>
    <w:rsid w:val="006F0073"/>
    <w:rsid w:val="006F317A"/>
    <w:rsid w:val="006F3245"/>
    <w:rsid w:val="006F34D2"/>
    <w:rsid w:val="006F3737"/>
    <w:rsid w:val="0070074D"/>
    <w:rsid w:val="00701071"/>
    <w:rsid w:val="007010E2"/>
    <w:rsid w:val="00704752"/>
    <w:rsid w:val="00705A40"/>
    <w:rsid w:val="0071254F"/>
    <w:rsid w:val="00714643"/>
    <w:rsid w:val="00714D81"/>
    <w:rsid w:val="0071588E"/>
    <w:rsid w:val="00717227"/>
    <w:rsid w:val="00720752"/>
    <w:rsid w:val="00722E82"/>
    <w:rsid w:val="00723245"/>
    <w:rsid w:val="00734A3B"/>
    <w:rsid w:val="007360D7"/>
    <w:rsid w:val="0074341E"/>
    <w:rsid w:val="00752F57"/>
    <w:rsid w:val="00754345"/>
    <w:rsid w:val="007548F5"/>
    <w:rsid w:val="00754F96"/>
    <w:rsid w:val="0075572B"/>
    <w:rsid w:val="00755CA2"/>
    <w:rsid w:val="00761301"/>
    <w:rsid w:val="0076230C"/>
    <w:rsid w:val="00763EC7"/>
    <w:rsid w:val="0076749C"/>
    <w:rsid w:val="00767DF5"/>
    <w:rsid w:val="00771233"/>
    <w:rsid w:val="007713CB"/>
    <w:rsid w:val="0077585F"/>
    <w:rsid w:val="00784358"/>
    <w:rsid w:val="0078568E"/>
    <w:rsid w:val="007868C3"/>
    <w:rsid w:val="00787868"/>
    <w:rsid w:val="00790C3D"/>
    <w:rsid w:val="0079196B"/>
    <w:rsid w:val="00794F12"/>
    <w:rsid w:val="007975E9"/>
    <w:rsid w:val="00797D2D"/>
    <w:rsid w:val="00797EFA"/>
    <w:rsid w:val="007A02DD"/>
    <w:rsid w:val="007A18FA"/>
    <w:rsid w:val="007A5135"/>
    <w:rsid w:val="007A6656"/>
    <w:rsid w:val="007A6EB2"/>
    <w:rsid w:val="007A731E"/>
    <w:rsid w:val="007A765F"/>
    <w:rsid w:val="007B1978"/>
    <w:rsid w:val="007B3DC2"/>
    <w:rsid w:val="007B42E7"/>
    <w:rsid w:val="007B501C"/>
    <w:rsid w:val="007B587F"/>
    <w:rsid w:val="007B7516"/>
    <w:rsid w:val="007D2C14"/>
    <w:rsid w:val="007E02AD"/>
    <w:rsid w:val="007E23FD"/>
    <w:rsid w:val="007E32CC"/>
    <w:rsid w:val="007E3698"/>
    <w:rsid w:val="007E3D58"/>
    <w:rsid w:val="007E4FF0"/>
    <w:rsid w:val="007E6AE2"/>
    <w:rsid w:val="007F4396"/>
    <w:rsid w:val="007F673E"/>
    <w:rsid w:val="00812DAF"/>
    <w:rsid w:val="00815002"/>
    <w:rsid w:val="0081628C"/>
    <w:rsid w:val="00816D25"/>
    <w:rsid w:val="00817624"/>
    <w:rsid w:val="00817F58"/>
    <w:rsid w:val="008211EB"/>
    <w:rsid w:val="0082485B"/>
    <w:rsid w:val="008274C3"/>
    <w:rsid w:val="008310F7"/>
    <w:rsid w:val="008316C9"/>
    <w:rsid w:val="00835B0C"/>
    <w:rsid w:val="0083698A"/>
    <w:rsid w:val="008377F7"/>
    <w:rsid w:val="008405B2"/>
    <w:rsid w:val="00840BB0"/>
    <w:rsid w:val="00841329"/>
    <w:rsid w:val="00841CFD"/>
    <w:rsid w:val="0084226C"/>
    <w:rsid w:val="0084298D"/>
    <w:rsid w:val="0084313F"/>
    <w:rsid w:val="00846D87"/>
    <w:rsid w:val="00852351"/>
    <w:rsid w:val="00853EC4"/>
    <w:rsid w:val="00860598"/>
    <w:rsid w:val="00870D43"/>
    <w:rsid w:val="008714E7"/>
    <w:rsid w:val="00872844"/>
    <w:rsid w:val="00873424"/>
    <w:rsid w:val="008746F9"/>
    <w:rsid w:val="00874FE8"/>
    <w:rsid w:val="00876EFA"/>
    <w:rsid w:val="0088026B"/>
    <w:rsid w:val="00886470"/>
    <w:rsid w:val="00886CD2"/>
    <w:rsid w:val="00890F96"/>
    <w:rsid w:val="00893B56"/>
    <w:rsid w:val="008A14BD"/>
    <w:rsid w:val="008A20D4"/>
    <w:rsid w:val="008A3124"/>
    <w:rsid w:val="008A390B"/>
    <w:rsid w:val="008A48AC"/>
    <w:rsid w:val="008B6382"/>
    <w:rsid w:val="008C0973"/>
    <w:rsid w:val="008C1B25"/>
    <w:rsid w:val="008C4610"/>
    <w:rsid w:val="008C522F"/>
    <w:rsid w:val="008C7332"/>
    <w:rsid w:val="008D40E8"/>
    <w:rsid w:val="008E00C0"/>
    <w:rsid w:val="008E2E55"/>
    <w:rsid w:val="008E3532"/>
    <w:rsid w:val="008E683A"/>
    <w:rsid w:val="008E69AC"/>
    <w:rsid w:val="008E7906"/>
    <w:rsid w:val="008F1188"/>
    <w:rsid w:val="008F2056"/>
    <w:rsid w:val="008F3535"/>
    <w:rsid w:val="008F5397"/>
    <w:rsid w:val="008F53A9"/>
    <w:rsid w:val="008F5B7F"/>
    <w:rsid w:val="008F5DEC"/>
    <w:rsid w:val="008F629E"/>
    <w:rsid w:val="0090231E"/>
    <w:rsid w:val="009027D7"/>
    <w:rsid w:val="00902B99"/>
    <w:rsid w:val="009037CE"/>
    <w:rsid w:val="00904E09"/>
    <w:rsid w:val="009071A0"/>
    <w:rsid w:val="00907692"/>
    <w:rsid w:val="00910A39"/>
    <w:rsid w:val="0091377C"/>
    <w:rsid w:val="00916A12"/>
    <w:rsid w:val="00917AD9"/>
    <w:rsid w:val="00917CE8"/>
    <w:rsid w:val="00922212"/>
    <w:rsid w:val="00923D5B"/>
    <w:rsid w:val="00924AB6"/>
    <w:rsid w:val="009320E8"/>
    <w:rsid w:val="009327F7"/>
    <w:rsid w:val="00943BFB"/>
    <w:rsid w:val="00945E25"/>
    <w:rsid w:val="00947280"/>
    <w:rsid w:val="00951DDC"/>
    <w:rsid w:val="00962F75"/>
    <w:rsid w:val="009702D3"/>
    <w:rsid w:val="00973108"/>
    <w:rsid w:val="00981BE4"/>
    <w:rsid w:val="00986788"/>
    <w:rsid w:val="0098792D"/>
    <w:rsid w:val="00993340"/>
    <w:rsid w:val="009938E3"/>
    <w:rsid w:val="0099630A"/>
    <w:rsid w:val="00996B17"/>
    <w:rsid w:val="009A3145"/>
    <w:rsid w:val="009A5865"/>
    <w:rsid w:val="009A74ED"/>
    <w:rsid w:val="009B149B"/>
    <w:rsid w:val="009B1C92"/>
    <w:rsid w:val="009C35D5"/>
    <w:rsid w:val="009C43C2"/>
    <w:rsid w:val="009C4833"/>
    <w:rsid w:val="009C6DFE"/>
    <w:rsid w:val="009C726D"/>
    <w:rsid w:val="009D0D80"/>
    <w:rsid w:val="009D29E8"/>
    <w:rsid w:val="009D59D4"/>
    <w:rsid w:val="009D68D2"/>
    <w:rsid w:val="009D6ADE"/>
    <w:rsid w:val="009D7B90"/>
    <w:rsid w:val="009E09A5"/>
    <w:rsid w:val="009E5283"/>
    <w:rsid w:val="009E6401"/>
    <w:rsid w:val="009F137A"/>
    <w:rsid w:val="009F1AA0"/>
    <w:rsid w:val="009F5EC5"/>
    <w:rsid w:val="009F7D07"/>
    <w:rsid w:val="00A00150"/>
    <w:rsid w:val="00A00464"/>
    <w:rsid w:val="00A015F0"/>
    <w:rsid w:val="00A07529"/>
    <w:rsid w:val="00A15FEE"/>
    <w:rsid w:val="00A236D7"/>
    <w:rsid w:val="00A40021"/>
    <w:rsid w:val="00A40D62"/>
    <w:rsid w:val="00A41438"/>
    <w:rsid w:val="00A421EA"/>
    <w:rsid w:val="00A422BB"/>
    <w:rsid w:val="00A45E38"/>
    <w:rsid w:val="00A50171"/>
    <w:rsid w:val="00A51ACB"/>
    <w:rsid w:val="00A53AED"/>
    <w:rsid w:val="00A56DC2"/>
    <w:rsid w:val="00A62C6B"/>
    <w:rsid w:val="00A66CAE"/>
    <w:rsid w:val="00A67EB3"/>
    <w:rsid w:val="00A72687"/>
    <w:rsid w:val="00A74C3A"/>
    <w:rsid w:val="00A8378F"/>
    <w:rsid w:val="00A8597C"/>
    <w:rsid w:val="00A91190"/>
    <w:rsid w:val="00A974D7"/>
    <w:rsid w:val="00AA1E12"/>
    <w:rsid w:val="00AA3D3B"/>
    <w:rsid w:val="00AA477B"/>
    <w:rsid w:val="00AA5F82"/>
    <w:rsid w:val="00AA6242"/>
    <w:rsid w:val="00AA70FF"/>
    <w:rsid w:val="00AB288B"/>
    <w:rsid w:val="00AB294E"/>
    <w:rsid w:val="00AB36F9"/>
    <w:rsid w:val="00AB4FFD"/>
    <w:rsid w:val="00AB7239"/>
    <w:rsid w:val="00AC0558"/>
    <w:rsid w:val="00AC256B"/>
    <w:rsid w:val="00AC28B9"/>
    <w:rsid w:val="00AC343D"/>
    <w:rsid w:val="00AC3ACD"/>
    <w:rsid w:val="00AC3E7B"/>
    <w:rsid w:val="00AC4784"/>
    <w:rsid w:val="00AC6ED1"/>
    <w:rsid w:val="00AD4FAD"/>
    <w:rsid w:val="00AD59F1"/>
    <w:rsid w:val="00AD66F4"/>
    <w:rsid w:val="00AD6BA5"/>
    <w:rsid w:val="00AD7A13"/>
    <w:rsid w:val="00AE237C"/>
    <w:rsid w:val="00AE421F"/>
    <w:rsid w:val="00AE53B4"/>
    <w:rsid w:val="00AE6C5E"/>
    <w:rsid w:val="00AF2506"/>
    <w:rsid w:val="00AF3C4A"/>
    <w:rsid w:val="00B008AB"/>
    <w:rsid w:val="00B06989"/>
    <w:rsid w:val="00B11657"/>
    <w:rsid w:val="00B1267E"/>
    <w:rsid w:val="00B135F8"/>
    <w:rsid w:val="00B13742"/>
    <w:rsid w:val="00B15FFE"/>
    <w:rsid w:val="00B1669F"/>
    <w:rsid w:val="00B200BA"/>
    <w:rsid w:val="00B20335"/>
    <w:rsid w:val="00B22586"/>
    <w:rsid w:val="00B24727"/>
    <w:rsid w:val="00B24C00"/>
    <w:rsid w:val="00B31FA5"/>
    <w:rsid w:val="00B323BA"/>
    <w:rsid w:val="00B32572"/>
    <w:rsid w:val="00B327BB"/>
    <w:rsid w:val="00B35705"/>
    <w:rsid w:val="00B36EFC"/>
    <w:rsid w:val="00B40ED5"/>
    <w:rsid w:val="00B64711"/>
    <w:rsid w:val="00B702B2"/>
    <w:rsid w:val="00B707F3"/>
    <w:rsid w:val="00B73464"/>
    <w:rsid w:val="00B7394F"/>
    <w:rsid w:val="00B8025E"/>
    <w:rsid w:val="00B8087B"/>
    <w:rsid w:val="00B82626"/>
    <w:rsid w:val="00B8588A"/>
    <w:rsid w:val="00B863BC"/>
    <w:rsid w:val="00B903E7"/>
    <w:rsid w:val="00B932C8"/>
    <w:rsid w:val="00B95C99"/>
    <w:rsid w:val="00B96C82"/>
    <w:rsid w:val="00BA0915"/>
    <w:rsid w:val="00BA0D68"/>
    <w:rsid w:val="00BA0E8D"/>
    <w:rsid w:val="00BA2E69"/>
    <w:rsid w:val="00BA3851"/>
    <w:rsid w:val="00BA5124"/>
    <w:rsid w:val="00BB0D10"/>
    <w:rsid w:val="00BB34CB"/>
    <w:rsid w:val="00BB3CE3"/>
    <w:rsid w:val="00BB5F9F"/>
    <w:rsid w:val="00BC3C63"/>
    <w:rsid w:val="00BC424C"/>
    <w:rsid w:val="00BD07EA"/>
    <w:rsid w:val="00BD21CF"/>
    <w:rsid w:val="00BD268D"/>
    <w:rsid w:val="00BD430D"/>
    <w:rsid w:val="00BD78C8"/>
    <w:rsid w:val="00BE1BC8"/>
    <w:rsid w:val="00BE40E1"/>
    <w:rsid w:val="00BE4297"/>
    <w:rsid w:val="00BF5263"/>
    <w:rsid w:val="00BF6AE9"/>
    <w:rsid w:val="00BF7868"/>
    <w:rsid w:val="00C01D58"/>
    <w:rsid w:val="00C112FD"/>
    <w:rsid w:val="00C11645"/>
    <w:rsid w:val="00C12379"/>
    <w:rsid w:val="00C133CA"/>
    <w:rsid w:val="00C15AFF"/>
    <w:rsid w:val="00C1674C"/>
    <w:rsid w:val="00C169B9"/>
    <w:rsid w:val="00C33E64"/>
    <w:rsid w:val="00C34DAE"/>
    <w:rsid w:val="00C3583A"/>
    <w:rsid w:val="00C37F10"/>
    <w:rsid w:val="00C40304"/>
    <w:rsid w:val="00C41C56"/>
    <w:rsid w:val="00C477EC"/>
    <w:rsid w:val="00C51BA0"/>
    <w:rsid w:val="00C52324"/>
    <w:rsid w:val="00C539D0"/>
    <w:rsid w:val="00C556A9"/>
    <w:rsid w:val="00C55A54"/>
    <w:rsid w:val="00C57E76"/>
    <w:rsid w:val="00C60DE2"/>
    <w:rsid w:val="00C61CF5"/>
    <w:rsid w:val="00C63F02"/>
    <w:rsid w:val="00C72A4A"/>
    <w:rsid w:val="00C72CB1"/>
    <w:rsid w:val="00C757D1"/>
    <w:rsid w:val="00C76BF8"/>
    <w:rsid w:val="00C80513"/>
    <w:rsid w:val="00C82247"/>
    <w:rsid w:val="00C84313"/>
    <w:rsid w:val="00C8550A"/>
    <w:rsid w:val="00C8595D"/>
    <w:rsid w:val="00C874F2"/>
    <w:rsid w:val="00C90DF1"/>
    <w:rsid w:val="00C91133"/>
    <w:rsid w:val="00C91DA4"/>
    <w:rsid w:val="00C941FE"/>
    <w:rsid w:val="00C94E4F"/>
    <w:rsid w:val="00C95038"/>
    <w:rsid w:val="00C9566B"/>
    <w:rsid w:val="00C9598C"/>
    <w:rsid w:val="00C95C8E"/>
    <w:rsid w:val="00C95EAE"/>
    <w:rsid w:val="00C9665B"/>
    <w:rsid w:val="00C978CF"/>
    <w:rsid w:val="00CA5248"/>
    <w:rsid w:val="00CA6821"/>
    <w:rsid w:val="00CA7720"/>
    <w:rsid w:val="00CA7A0C"/>
    <w:rsid w:val="00CA7D27"/>
    <w:rsid w:val="00CB4733"/>
    <w:rsid w:val="00CB557D"/>
    <w:rsid w:val="00CB55D0"/>
    <w:rsid w:val="00CB5CA8"/>
    <w:rsid w:val="00CC1CB3"/>
    <w:rsid w:val="00CC4006"/>
    <w:rsid w:val="00CD10ED"/>
    <w:rsid w:val="00CD1327"/>
    <w:rsid w:val="00CD1E4D"/>
    <w:rsid w:val="00CD2741"/>
    <w:rsid w:val="00CD37C2"/>
    <w:rsid w:val="00CD43EE"/>
    <w:rsid w:val="00CD5AF9"/>
    <w:rsid w:val="00CD67C2"/>
    <w:rsid w:val="00CE6154"/>
    <w:rsid w:val="00CE625B"/>
    <w:rsid w:val="00CE648C"/>
    <w:rsid w:val="00CF094C"/>
    <w:rsid w:val="00CF22CC"/>
    <w:rsid w:val="00CF4938"/>
    <w:rsid w:val="00CF77C8"/>
    <w:rsid w:val="00D049D1"/>
    <w:rsid w:val="00D16B87"/>
    <w:rsid w:val="00D22216"/>
    <w:rsid w:val="00D225F6"/>
    <w:rsid w:val="00D22B5A"/>
    <w:rsid w:val="00D233AB"/>
    <w:rsid w:val="00D24BF3"/>
    <w:rsid w:val="00D264C9"/>
    <w:rsid w:val="00D270D5"/>
    <w:rsid w:val="00D27316"/>
    <w:rsid w:val="00D308D7"/>
    <w:rsid w:val="00D31226"/>
    <w:rsid w:val="00D328EF"/>
    <w:rsid w:val="00D36C5F"/>
    <w:rsid w:val="00D436AE"/>
    <w:rsid w:val="00D45354"/>
    <w:rsid w:val="00D46FBA"/>
    <w:rsid w:val="00D538AA"/>
    <w:rsid w:val="00D54004"/>
    <w:rsid w:val="00D569C2"/>
    <w:rsid w:val="00D612DC"/>
    <w:rsid w:val="00D6264E"/>
    <w:rsid w:val="00D65F86"/>
    <w:rsid w:val="00D66E7A"/>
    <w:rsid w:val="00D67A02"/>
    <w:rsid w:val="00D73B2C"/>
    <w:rsid w:val="00D74F9B"/>
    <w:rsid w:val="00D76A04"/>
    <w:rsid w:val="00D82F9B"/>
    <w:rsid w:val="00D85AA1"/>
    <w:rsid w:val="00D90094"/>
    <w:rsid w:val="00D90B27"/>
    <w:rsid w:val="00D9395F"/>
    <w:rsid w:val="00D93F6E"/>
    <w:rsid w:val="00D941BD"/>
    <w:rsid w:val="00D94A1A"/>
    <w:rsid w:val="00D97FF7"/>
    <w:rsid w:val="00DA4B4B"/>
    <w:rsid w:val="00DA520D"/>
    <w:rsid w:val="00DA70CF"/>
    <w:rsid w:val="00DA7164"/>
    <w:rsid w:val="00DB013C"/>
    <w:rsid w:val="00DB7398"/>
    <w:rsid w:val="00DC25B7"/>
    <w:rsid w:val="00DC2A7E"/>
    <w:rsid w:val="00DD0DE5"/>
    <w:rsid w:val="00DD4B09"/>
    <w:rsid w:val="00DF013D"/>
    <w:rsid w:val="00DF125E"/>
    <w:rsid w:val="00DF420F"/>
    <w:rsid w:val="00DF4F87"/>
    <w:rsid w:val="00DF5257"/>
    <w:rsid w:val="00DF7352"/>
    <w:rsid w:val="00DF7E19"/>
    <w:rsid w:val="00E0212A"/>
    <w:rsid w:val="00E06E20"/>
    <w:rsid w:val="00E10853"/>
    <w:rsid w:val="00E14704"/>
    <w:rsid w:val="00E1557D"/>
    <w:rsid w:val="00E2315F"/>
    <w:rsid w:val="00E248C0"/>
    <w:rsid w:val="00E25F03"/>
    <w:rsid w:val="00E27959"/>
    <w:rsid w:val="00E304DA"/>
    <w:rsid w:val="00E33EF8"/>
    <w:rsid w:val="00E36BA9"/>
    <w:rsid w:val="00E373B7"/>
    <w:rsid w:val="00E376CF"/>
    <w:rsid w:val="00E43E9B"/>
    <w:rsid w:val="00E43FE5"/>
    <w:rsid w:val="00E447EB"/>
    <w:rsid w:val="00E464B1"/>
    <w:rsid w:val="00E465BF"/>
    <w:rsid w:val="00E47805"/>
    <w:rsid w:val="00E53EB1"/>
    <w:rsid w:val="00E570EE"/>
    <w:rsid w:val="00E60CFF"/>
    <w:rsid w:val="00E6323A"/>
    <w:rsid w:val="00E63242"/>
    <w:rsid w:val="00E6415A"/>
    <w:rsid w:val="00E643F5"/>
    <w:rsid w:val="00E65AC1"/>
    <w:rsid w:val="00E7115D"/>
    <w:rsid w:val="00E7452A"/>
    <w:rsid w:val="00E75284"/>
    <w:rsid w:val="00E75528"/>
    <w:rsid w:val="00E762EE"/>
    <w:rsid w:val="00E83F86"/>
    <w:rsid w:val="00E8436C"/>
    <w:rsid w:val="00E87A64"/>
    <w:rsid w:val="00E90BD1"/>
    <w:rsid w:val="00E913EE"/>
    <w:rsid w:val="00E94CF5"/>
    <w:rsid w:val="00E94DA6"/>
    <w:rsid w:val="00E967C1"/>
    <w:rsid w:val="00E97397"/>
    <w:rsid w:val="00EA0450"/>
    <w:rsid w:val="00EA2FE7"/>
    <w:rsid w:val="00EA3C30"/>
    <w:rsid w:val="00EA403B"/>
    <w:rsid w:val="00EA6743"/>
    <w:rsid w:val="00EA6A43"/>
    <w:rsid w:val="00EB54E6"/>
    <w:rsid w:val="00EC115C"/>
    <w:rsid w:val="00EC3523"/>
    <w:rsid w:val="00EC60B1"/>
    <w:rsid w:val="00ED0E84"/>
    <w:rsid w:val="00ED0EE5"/>
    <w:rsid w:val="00ED5B68"/>
    <w:rsid w:val="00EE0ABE"/>
    <w:rsid w:val="00EE37C7"/>
    <w:rsid w:val="00EE41B3"/>
    <w:rsid w:val="00EE4709"/>
    <w:rsid w:val="00EF1EA7"/>
    <w:rsid w:val="00EF59E8"/>
    <w:rsid w:val="00EF5D5D"/>
    <w:rsid w:val="00EF684A"/>
    <w:rsid w:val="00F01E24"/>
    <w:rsid w:val="00F01E81"/>
    <w:rsid w:val="00F07EBF"/>
    <w:rsid w:val="00F10717"/>
    <w:rsid w:val="00F1235E"/>
    <w:rsid w:val="00F1383E"/>
    <w:rsid w:val="00F14D41"/>
    <w:rsid w:val="00F15E74"/>
    <w:rsid w:val="00F17033"/>
    <w:rsid w:val="00F279BF"/>
    <w:rsid w:val="00F30F31"/>
    <w:rsid w:val="00F45AA4"/>
    <w:rsid w:val="00F47163"/>
    <w:rsid w:val="00F50175"/>
    <w:rsid w:val="00F52B7D"/>
    <w:rsid w:val="00F536F4"/>
    <w:rsid w:val="00F54BE6"/>
    <w:rsid w:val="00F57E2C"/>
    <w:rsid w:val="00F609AB"/>
    <w:rsid w:val="00F60B31"/>
    <w:rsid w:val="00F663D7"/>
    <w:rsid w:val="00F72CA2"/>
    <w:rsid w:val="00F73F5F"/>
    <w:rsid w:val="00F7564A"/>
    <w:rsid w:val="00F75EF8"/>
    <w:rsid w:val="00F76535"/>
    <w:rsid w:val="00F820CA"/>
    <w:rsid w:val="00F82952"/>
    <w:rsid w:val="00F83403"/>
    <w:rsid w:val="00F907DC"/>
    <w:rsid w:val="00F920D0"/>
    <w:rsid w:val="00FA05AD"/>
    <w:rsid w:val="00FA0857"/>
    <w:rsid w:val="00FA1204"/>
    <w:rsid w:val="00FA4C04"/>
    <w:rsid w:val="00FB07BA"/>
    <w:rsid w:val="00FB2FD5"/>
    <w:rsid w:val="00FC36F8"/>
    <w:rsid w:val="00FC714B"/>
    <w:rsid w:val="00FC71CA"/>
    <w:rsid w:val="00FC7A29"/>
    <w:rsid w:val="00FD5209"/>
    <w:rsid w:val="00FE1BF3"/>
    <w:rsid w:val="00FE43EE"/>
    <w:rsid w:val="00FE4CBB"/>
    <w:rsid w:val="00FE7A75"/>
    <w:rsid w:val="00FF0DB2"/>
    <w:rsid w:val="017BBA37"/>
    <w:rsid w:val="01F2CA5C"/>
    <w:rsid w:val="028B9B01"/>
    <w:rsid w:val="028F4514"/>
    <w:rsid w:val="02962979"/>
    <w:rsid w:val="029BEF05"/>
    <w:rsid w:val="0301D39E"/>
    <w:rsid w:val="037B6553"/>
    <w:rsid w:val="045A8B06"/>
    <w:rsid w:val="04853B37"/>
    <w:rsid w:val="05455E8E"/>
    <w:rsid w:val="0563A185"/>
    <w:rsid w:val="05A91505"/>
    <w:rsid w:val="05B400DA"/>
    <w:rsid w:val="06122070"/>
    <w:rsid w:val="0614B323"/>
    <w:rsid w:val="069F3797"/>
    <w:rsid w:val="06F9F80F"/>
    <w:rsid w:val="07ACE2B6"/>
    <w:rsid w:val="07FEC106"/>
    <w:rsid w:val="08364F75"/>
    <w:rsid w:val="08442373"/>
    <w:rsid w:val="08673BB6"/>
    <w:rsid w:val="08A7913F"/>
    <w:rsid w:val="08ECD5AB"/>
    <w:rsid w:val="08F3B2CD"/>
    <w:rsid w:val="094EA72B"/>
    <w:rsid w:val="09B4E858"/>
    <w:rsid w:val="0A1721FC"/>
    <w:rsid w:val="0A3F77A7"/>
    <w:rsid w:val="0A6E4225"/>
    <w:rsid w:val="0AA0F2B1"/>
    <w:rsid w:val="0B68DC2F"/>
    <w:rsid w:val="0B73ACD0"/>
    <w:rsid w:val="0C2654A6"/>
    <w:rsid w:val="0C3E013D"/>
    <w:rsid w:val="0C5213E4"/>
    <w:rsid w:val="0C97421D"/>
    <w:rsid w:val="0D13A569"/>
    <w:rsid w:val="0D62B483"/>
    <w:rsid w:val="0E83B283"/>
    <w:rsid w:val="0ECE55BB"/>
    <w:rsid w:val="0ED1FE39"/>
    <w:rsid w:val="0F65E6EF"/>
    <w:rsid w:val="0F6D0DC6"/>
    <w:rsid w:val="0FB39923"/>
    <w:rsid w:val="0FB812BE"/>
    <w:rsid w:val="0FD2164A"/>
    <w:rsid w:val="0FD59FC7"/>
    <w:rsid w:val="10FD408B"/>
    <w:rsid w:val="112C3090"/>
    <w:rsid w:val="116EBC88"/>
    <w:rsid w:val="118902E7"/>
    <w:rsid w:val="1192DF59"/>
    <w:rsid w:val="11BB1139"/>
    <w:rsid w:val="11FB95A1"/>
    <w:rsid w:val="12251B64"/>
    <w:rsid w:val="13B286CA"/>
    <w:rsid w:val="13E484D0"/>
    <w:rsid w:val="13F739F5"/>
    <w:rsid w:val="142C5FA5"/>
    <w:rsid w:val="14400492"/>
    <w:rsid w:val="148B0A3A"/>
    <w:rsid w:val="14DBB750"/>
    <w:rsid w:val="14F39482"/>
    <w:rsid w:val="153A87E2"/>
    <w:rsid w:val="153FE118"/>
    <w:rsid w:val="1541140D"/>
    <w:rsid w:val="15D7111D"/>
    <w:rsid w:val="166FF48D"/>
    <w:rsid w:val="172D59EE"/>
    <w:rsid w:val="182D7644"/>
    <w:rsid w:val="184FFF46"/>
    <w:rsid w:val="18678A3F"/>
    <w:rsid w:val="18BEEC0F"/>
    <w:rsid w:val="18E10E30"/>
    <w:rsid w:val="190E73BC"/>
    <w:rsid w:val="191F87C6"/>
    <w:rsid w:val="19A34A71"/>
    <w:rsid w:val="19B98DA1"/>
    <w:rsid w:val="19E301B2"/>
    <w:rsid w:val="19F8C10A"/>
    <w:rsid w:val="1A56DBE6"/>
    <w:rsid w:val="1A6B5833"/>
    <w:rsid w:val="1A7682B6"/>
    <w:rsid w:val="1BA81B87"/>
    <w:rsid w:val="1C7F46AE"/>
    <w:rsid w:val="1C900F04"/>
    <w:rsid w:val="1C91B5A8"/>
    <w:rsid w:val="1CC8604B"/>
    <w:rsid w:val="1CD9EE73"/>
    <w:rsid w:val="1D0D6B1D"/>
    <w:rsid w:val="1DB4E94A"/>
    <w:rsid w:val="1E5449D4"/>
    <w:rsid w:val="1E5D6EF4"/>
    <w:rsid w:val="1F1F1AD5"/>
    <w:rsid w:val="1F2CF5B5"/>
    <w:rsid w:val="1F89225F"/>
    <w:rsid w:val="208A5392"/>
    <w:rsid w:val="20DFEE3C"/>
    <w:rsid w:val="20EF0F73"/>
    <w:rsid w:val="211293C8"/>
    <w:rsid w:val="2117B5B7"/>
    <w:rsid w:val="21D9751A"/>
    <w:rsid w:val="223A3DF7"/>
    <w:rsid w:val="225C975B"/>
    <w:rsid w:val="22811FEB"/>
    <w:rsid w:val="231081ED"/>
    <w:rsid w:val="23693536"/>
    <w:rsid w:val="23CB0C91"/>
    <w:rsid w:val="23E3A110"/>
    <w:rsid w:val="2405467D"/>
    <w:rsid w:val="24330F41"/>
    <w:rsid w:val="24AB684C"/>
    <w:rsid w:val="2563CBEF"/>
    <w:rsid w:val="256B8E9E"/>
    <w:rsid w:val="25F03F70"/>
    <w:rsid w:val="260050CA"/>
    <w:rsid w:val="26320151"/>
    <w:rsid w:val="26930D0A"/>
    <w:rsid w:val="26D63D91"/>
    <w:rsid w:val="26F3BB11"/>
    <w:rsid w:val="27071B3D"/>
    <w:rsid w:val="27084BCA"/>
    <w:rsid w:val="27D938DE"/>
    <w:rsid w:val="27EDB11D"/>
    <w:rsid w:val="283F7E6C"/>
    <w:rsid w:val="2877E2F4"/>
    <w:rsid w:val="287E3451"/>
    <w:rsid w:val="28F517BB"/>
    <w:rsid w:val="290B38D3"/>
    <w:rsid w:val="292649F9"/>
    <w:rsid w:val="294B6627"/>
    <w:rsid w:val="2998AC03"/>
    <w:rsid w:val="29A66924"/>
    <w:rsid w:val="2A407031"/>
    <w:rsid w:val="2AD46143"/>
    <w:rsid w:val="2B69F218"/>
    <w:rsid w:val="2BFB952E"/>
    <w:rsid w:val="2C87E9F8"/>
    <w:rsid w:val="2CBF5B54"/>
    <w:rsid w:val="2D4835DD"/>
    <w:rsid w:val="2E117425"/>
    <w:rsid w:val="2E33928F"/>
    <w:rsid w:val="2F254111"/>
    <w:rsid w:val="2F8A8BD4"/>
    <w:rsid w:val="2FE0E605"/>
    <w:rsid w:val="3000D203"/>
    <w:rsid w:val="309A89FC"/>
    <w:rsid w:val="30DC9F8D"/>
    <w:rsid w:val="30E248F5"/>
    <w:rsid w:val="3122E130"/>
    <w:rsid w:val="31367353"/>
    <w:rsid w:val="3167BBBC"/>
    <w:rsid w:val="31C3A09A"/>
    <w:rsid w:val="323E23F8"/>
    <w:rsid w:val="3276685C"/>
    <w:rsid w:val="335C8444"/>
    <w:rsid w:val="339F9F3F"/>
    <w:rsid w:val="3428BA9A"/>
    <w:rsid w:val="343D8E1E"/>
    <w:rsid w:val="3459338E"/>
    <w:rsid w:val="34EE5E2A"/>
    <w:rsid w:val="351E0237"/>
    <w:rsid w:val="3545243E"/>
    <w:rsid w:val="358E2584"/>
    <w:rsid w:val="3597568B"/>
    <w:rsid w:val="359EDCAD"/>
    <w:rsid w:val="35B6BB92"/>
    <w:rsid w:val="37647BE9"/>
    <w:rsid w:val="3772A599"/>
    <w:rsid w:val="37971C04"/>
    <w:rsid w:val="37A2F7E9"/>
    <w:rsid w:val="37C367E2"/>
    <w:rsid w:val="37F7A531"/>
    <w:rsid w:val="3804D201"/>
    <w:rsid w:val="3818C69C"/>
    <w:rsid w:val="3832438E"/>
    <w:rsid w:val="387B2FBE"/>
    <w:rsid w:val="38E8C2DB"/>
    <w:rsid w:val="391F45D9"/>
    <w:rsid w:val="3969888A"/>
    <w:rsid w:val="39B63326"/>
    <w:rsid w:val="3AB25E86"/>
    <w:rsid w:val="3B07637A"/>
    <w:rsid w:val="3B3293D6"/>
    <w:rsid w:val="3B8A4E91"/>
    <w:rsid w:val="3BDDB25A"/>
    <w:rsid w:val="3C568E0A"/>
    <w:rsid w:val="3D327B91"/>
    <w:rsid w:val="3D493931"/>
    <w:rsid w:val="3D7F6625"/>
    <w:rsid w:val="3DA4D66C"/>
    <w:rsid w:val="3E25EF69"/>
    <w:rsid w:val="3E78A96A"/>
    <w:rsid w:val="3E8F5B5E"/>
    <w:rsid w:val="3EB1F9A1"/>
    <w:rsid w:val="3ED355EB"/>
    <w:rsid w:val="3F33CA06"/>
    <w:rsid w:val="3F79A807"/>
    <w:rsid w:val="3FC8B657"/>
    <w:rsid w:val="4033780C"/>
    <w:rsid w:val="40387BF6"/>
    <w:rsid w:val="40653875"/>
    <w:rsid w:val="4067ABA1"/>
    <w:rsid w:val="4085A6AD"/>
    <w:rsid w:val="40C67616"/>
    <w:rsid w:val="411874DF"/>
    <w:rsid w:val="411DDA66"/>
    <w:rsid w:val="4273190C"/>
    <w:rsid w:val="42B68703"/>
    <w:rsid w:val="42B7D668"/>
    <w:rsid w:val="4346EE78"/>
    <w:rsid w:val="434BB5E6"/>
    <w:rsid w:val="43A3D0BD"/>
    <w:rsid w:val="443D5AAD"/>
    <w:rsid w:val="446C660C"/>
    <w:rsid w:val="44CBCA74"/>
    <w:rsid w:val="453BDE18"/>
    <w:rsid w:val="4551DA4B"/>
    <w:rsid w:val="4579BC67"/>
    <w:rsid w:val="45A3E49B"/>
    <w:rsid w:val="45E3977B"/>
    <w:rsid w:val="46026E31"/>
    <w:rsid w:val="46DAB25F"/>
    <w:rsid w:val="471381FD"/>
    <w:rsid w:val="4744056F"/>
    <w:rsid w:val="47A83BCD"/>
    <w:rsid w:val="485E0AA7"/>
    <w:rsid w:val="48765059"/>
    <w:rsid w:val="48B33F8A"/>
    <w:rsid w:val="48BEB650"/>
    <w:rsid w:val="48DA11D5"/>
    <w:rsid w:val="48F29963"/>
    <w:rsid w:val="4998C2BA"/>
    <w:rsid w:val="49AE298D"/>
    <w:rsid w:val="49FBE62E"/>
    <w:rsid w:val="4A1AB00D"/>
    <w:rsid w:val="4A770587"/>
    <w:rsid w:val="4A7F3047"/>
    <w:rsid w:val="4B303B27"/>
    <w:rsid w:val="4B7E4C00"/>
    <w:rsid w:val="4BF2738C"/>
    <w:rsid w:val="4C108884"/>
    <w:rsid w:val="4C19EB30"/>
    <w:rsid w:val="4C3C6AA0"/>
    <w:rsid w:val="4C3F3187"/>
    <w:rsid w:val="4C8E9804"/>
    <w:rsid w:val="4CF3FF27"/>
    <w:rsid w:val="4D48E257"/>
    <w:rsid w:val="4D4B886D"/>
    <w:rsid w:val="4D5C8FC3"/>
    <w:rsid w:val="4D739675"/>
    <w:rsid w:val="4DB77E0D"/>
    <w:rsid w:val="4DC9A613"/>
    <w:rsid w:val="4DFF16D6"/>
    <w:rsid w:val="4E7126F2"/>
    <w:rsid w:val="4F482071"/>
    <w:rsid w:val="4F8EC799"/>
    <w:rsid w:val="4FD9AE5C"/>
    <w:rsid w:val="4FE94891"/>
    <w:rsid w:val="50247915"/>
    <w:rsid w:val="5083B289"/>
    <w:rsid w:val="508CC706"/>
    <w:rsid w:val="50B70E8C"/>
    <w:rsid w:val="5138FA1F"/>
    <w:rsid w:val="5146BFEB"/>
    <w:rsid w:val="514A7622"/>
    <w:rsid w:val="51A329E2"/>
    <w:rsid w:val="51D0479E"/>
    <w:rsid w:val="51E7B9B0"/>
    <w:rsid w:val="5257F01C"/>
    <w:rsid w:val="527117CD"/>
    <w:rsid w:val="52F2FA3A"/>
    <w:rsid w:val="52FA3A71"/>
    <w:rsid w:val="52FE1DBE"/>
    <w:rsid w:val="5311EA2A"/>
    <w:rsid w:val="53368551"/>
    <w:rsid w:val="53D07C19"/>
    <w:rsid w:val="55799B35"/>
    <w:rsid w:val="55922E1C"/>
    <w:rsid w:val="55D7AC96"/>
    <w:rsid w:val="55E6B8DA"/>
    <w:rsid w:val="55EE4452"/>
    <w:rsid w:val="5677DB35"/>
    <w:rsid w:val="569A15C4"/>
    <w:rsid w:val="56E02D85"/>
    <w:rsid w:val="57B193DA"/>
    <w:rsid w:val="588E1129"/>
    <w:rsid w:val="590F626B"/>
    <w:rsid w:val="5912880A"/>
    <w:rsid w:val="5974C74C"/>
    <w:rsid w:val="5A367CA0"/>
    <w:rsid w:val="5A73E576"/>
    <w:rsid w:val="5A90C589"/>
    <w:rsid w:val="5AA1C7CC"/>
    <w:rsid w:val="5AE810C5"/>
    <w:rsid w:val="5B0B14CA"/>
    <w:rsid w:val="5B2704DC"/>
    <w:rsid w:val="5B2FC06E"/>
    <w:rsid w:val="5B3D2240"/>
    <w:rsid w:val="5B8F3549"/>
    <w:rsid w:val="5BE19C17"/>
    <w:rsid w:val="5BEA0B13"/>
    <w:rsid w:val="5BF881B1"/>
    <w:rsid w:val="5C01C9EF"/>
    <w:rsid w:val="5C0829D6"/>
    <w:rsid w:val="5C3F8C8E"/>
    <w:rsid w:val="5C6FC929"/>
    <w:rsid w:val="5CD586CC"/>
    <w:rsid w:val="5D26D50B"/>
    <w:rsid w:val="5D42EEC8"/>
    <w:rsid w:val="5D79B503"/>
    <w:rsid w:val="5ED83364"/>
    <w:rsid w:val="5F8CEB1F"/>
    <w:rsid w:val="603D4AF6"/>
    <w:rsid w:val="60A28D43"/>
    <w:rsid w:val="60C5AD97"/>
    <w:rsid w:val="60D2FEF0"/>
    <w:rsid w:val="60D7604D"/>
    <w:rsid w:val="61359B3D"/>
    <w:rsid w:val="61559338"/>
    <w:rsid w:val="61579F70"/>
    <w:rsid w:val="618F27E1"/>
    <w:rsid w:val="61C67864"/>
    <w:rsid w:val="62428987"/>
    <w:rsid w:val="62A0837B"/>
    <w:rsid w:val="62F9F29A"/>
    <w:rsid w:val="630E25EB"/>
    <w:rsid w:val="63378C7D"/>
    <w:rsid w:val="638582C4"/>
    <w:rsid w:val="6394B2CC"/>
    <w:rsid w:val="64302B3B"/>
    <w:rsid w:val="647B0F1A"/>
    <w:rsid w:val="64F367BC"/>
    <w:rsid w:val="650B39A2"/>
    <w:rsid w:val="654D5144"/>
    <w:rsid w:val="657A52B1"/>
    <w:rsid w:val="6580EA42"/>
    <w:rsid w:val="65A0B192"/>
    <w:rsid w:val="6628B954"/>
    <w:rsid w:val="6655805E"/>
    <w:rsid w:val="6679FA73"/>
    <w:rsid w:val="66AEC95B"/>
    <w:rsid w:val="66EA71A9"/>
    <w:rsid w:val="67B90066"/>
    <w:rsid w:val="67D2035B"/>
    <w:rsid w:val="67F184AC"/>
    <w:rsid w:val="6833B3C6"/>
    <w:rsid w:val="6847DB92"/>
    <w:rsid w:val="688D5580"/>
    <w:rsid w:val="689D1E4B"/>
    <w:rsid w:val="68FE10E1"/>
    <w:rsid w:val="69A2F09A"/>
    <w:rsid w:val="69DEEC48"/>
    <w:rsid w:val="6A24725F"/>
    <w:rsid w:val="6A260557"/>
    <w:rsid w:val="6A32884A"/>
    <w:rsid w:val="6A433B19"/>
    <w:rsid w:val="6A8EC246"/>
    <w:rsid w:val="6AAD8B00"/>
    <w:rsid w:val="6B0B63EE"/>
    <w:rsid w:val="6B382A42"/>
    <w:rsid w:val="6BBDA777"/>
    <w:rsid w:val="6C0267D4"/>
    <w:rsid w:val="6C15D09B"/>
    <w:rsid w:val="6C2F7642"/>
    <w:rsid w:val="6C373BB6"/>
    <w:rsid w:val="6C380C42"/>
    <w:rsid w:val="6C4F5CE7"/>
    <w:rsid w:val="6C878423"/>
    <w:rsid w:val="6CD9A5A4"/>
    <w:rsid w:val="6CDED14F"/>
    <w:rsid w:val="6D38F667"/>
    <w:rsid w:val="6D9A0C36"/>
    <w:rsid w:val="6DBDF426"/>
    <w:rsid w:val="6E52F24E"/>
    <w:rsid w:val="6E7BB5B9"/>
    <w:rsid w:val="6E8F209B"/>
    <w:rsid w:val="6E93E614"/>
    <w:rsid w:val="6EBB2CB2"/>
    <w:rsid w:val="6ED1073E"/>
    <w:rsid w:val="6F4F6828"/>
    <w:rsid w:val="6F9C2C2D"/>
    <w:rsid w:val="6FB1C33F"/>
    <w:rsid w:val="6FED6DB7"/>
    <w:rsid w:val="701697D0"/>
    <w:rsid w:val="70649CA8"/>
    <w:rsid w:val="71526C90"/>
    <w:rsid w:val="72097B80"/>
    <w:rsid w:val="720CCECF"/>
    <w:rsid w:val="725BC2F4"/>
    <w:rsid w:val="72CD0780"/>
    <w:rsid w:val="72D2DD81"/>
    <w:rsid w:val="72E956AF"/>
    <w:rsid w:val="73236BBB"/>
    <w:rsid w:val="7339EA5A"/>
    <w:rsid w:val="7388EF87"/>
    <w:rsid w:val="744C8F6D"/>
    <w:rsid w:val="7475F429"/>
    <w:rsid w:val="749D33C4"/>
    <w:rsid w:val="74D6BD08"/>
    <w:rsid w:val="764FCB0B"/>
    <w:rsid w:val="76608237"/>
    <w:rsid w:val="769303CC"/>
    <w:rsid w:val="7706AC97"/>
    <w:rsid w:val="77381F97"/>
    <w:rsid w:val="7783255E"/>
    <w:rsid w:val="780A1769"/>
    <w:rsid w:val="784A77D4"/>
    <w:rsid w:val="78617DFB"/>
    <w:rsid w:val="79092894"/>
    <w:rsid w:val="792AF226"/>
    <w:rsid w:val="795ACBD8"/>
    <w:rsid w:val="796B2736"/>
    <w:rsid w:val="7981AB2E"/>
    <w:rsid w:val="79C7165B"/>
    <w:rsid w:val="79C71887"/>
    <w:rsid w:val="79D94D0E"/>
    <w:rsid w:val="7AF5E3FE"/>
    <w:rsid w:val="7B1C593B"/>
    <w:rsid w:val="7B5026BF"/>
    <w:rsid w:val="7B7FFEEE"/>
    <w:rsid w:val="7CA70360"/>
    <w:rsid w:val="7D75022F"/>
    <w:rsid w:val="7DFC9C6E"/>
    <w:rsid w:val="7E052FF5"/>
    <w:rsid w:val="7E76EC71"/>
    <w:rsid w:val="7EC2C6BD"/>
    <w:rsid w:val="7EEC5F16"/>
    <w:rsid w:val="7F0A9A5F"/>
    <w:rsid w:val="7F110AC9"/>
    <w:rsid w:val="7F249E45"/>
    <w:rsid w:val="7FB1D9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32EC0"/>
  <w15:chartTrackingRefBased/>
  <w15:docId w15:val="{F68E8AB8-524A-41DC-8BB0-0C882DA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E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A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40E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40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D40E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327BB"/>
    <w:pPr>
      <w:spacing w:line="276" w:lineRule="auto"/>
      <w:outlineLvl w:val="5"/>
    </w:pPr>
    <w:rPr>
      <w:rFonts w:eastAsiaTheme="minorEastAsia"/>
      <w:smallCaps/>
      <w:color w:val="ED7D31" w:themeColor="accent2"/>
      <w:spacing w:val="5"/>
      <w:sz w:val="22"/>
      <w:szCs w:val="20"/>
    </w:rPr>
  </w:style>
  <w:style w:type="paragraph" w:styleId="Heading7">
    <w:name w:val="heading 7"/>
    <w:basedOn w:val="Normal"/>
    <w:next w:val="Normal"/>
    <w:link w:val="Heading7Char"/>
    <w:uiPriority w:val="9"/>
    <w:semiHidden/>
    <w:unhideWhenUsed/>
    <w:qFormat/>
    <w:rsid w:val="00B327BB"/>
    <w:pPr>
      <w:spacing w:line="276" w:lineRule="auto"/>
      <w:outlineLvl w:val="6"/>
    </w:pPr>
    <w:rPr>
      <w:rFonts w:eastAsiaTheme="minorEastAsia"/>
      <w:b/>
      <w:smallCaps/>
      <w:color w:val="ED7D31" w:themeColor="accent2"/>
      <w:spacing w:val="10"/>
      <w:sz w:val="20"/>
      <w:szCs w:val="20"/>
    </w:rPr>
  </w:style>
  <w:style w:type="paragraph" w:styleId="Heading8">
    <w:name w:val="heading 8"/>
    <w:basedOn w:val="Normal"/>
    <w:next w:val="Normal"/>
    <w:link w:val="Heading8Char"/>
    <w:uiPriority w:val="9"/>
    <w:semiHidden/>
    <w:unhideWhenUsed/>
    <w:qFormat/>
    <w:rsid w:val="00B327BB"/>
    <w:pPr>
      <w:spacing w:line="276" w:lineRule="auto"/>
      <w:outlineLvl w:val="7"/>
    </w:pPr>
    <w:rPr>
      <w:rFonts w:eastAsiaTheme="minorEastAsia"/>
      <w:b/>
      <w:i/>
      <w:smallCaps/>
      <w:color w:val="C45911" w:themeColor="accent2" w:themeShade="BF"/>
      <w:sz w:val="20"/>
      <w:szCs w:val="20"/>
    </w:rPr>
  </w:style>
  <w:style w:type="paragraph" w:styleId="Heading9">
    <w:name w:val="heading 9"/>
    <w:basedOn w:val="Normal"/>
    <w:next w:val="Normal"/>
    <w:link w:val="Heading9Char"/>
    <w:uiPriority w:val="9"/>
    <w:semiHidden/>
    <w:unhideWhenUsed/>
    <w:qFormat/>
    <w:rsid w:val="00B327BB"/>
    <w:pPr>
      <w:spacing w:line="276" w:lineRule="auto"/>
      <w:outlineLvl w:val="8"/>
    </w:pPr>
    <w:rPr>
      <w:rFonts w:eastAsiaTheme="minorEastAsia"/>
      <w:b/>
      <w:i/>
      <w:smallCaps/>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AC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E6EC9"/>
    <w:pPr>
      <w:spacing w:before="100" w:beforeAutospacing="1" w:after="100" w:afterAutospacing="1"/>
    </w:pPr>
    <w:rPr>
      <w:rFonts w:ascii="Times New Roman" w:eastAsia="Times New Roman" w:hAnsi="Times New Roman" w:cs="Times New Roman"/>
    </w:rPr>
  </w:style>
  <w:style w:type="character" w:customStyle="1" w:styleId="marka7na8e54y">
    <w:name w:val="marka7na8e54y"/>
    <w:basedOn w:val="DefaultParagraphFont"/>
    <w:rsid w:val="00B73464"/>
  </w:style>
  <w:style w:type="character" w:customStyle="1" w:styleId="mark3d2qpoxmo">
    <w:name w:val="mark3d2qpoxmo"/>
    <w:basedOn w:val="DefaultParagraphFont"/>
    <w:rsid w:val="00B73464"/>
  </w:style>
  <w:style w:type="character" w:customStyle="1" w:styleId="marktcqd61t4d">
    <w:name w:val="marktcqd61t4d"/>
    <w:basedOn w:val="DefaultParagraphFont"/>
    <w:rsid w:val="00B73464"/>
  </w:style>
  <w:style w:type="character" w:customStyle="1" w:styleId="Heading3Char">
    <w:name w:val="Heading 3 Char"/>
    <w:basedOn w:val="DefaultParagraphFont"/>
    <w:link w:val="Heading3"/>
    <w:uiPriority w:val="9"/>
    <w:rsid w:val="008D40E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D40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D40E8"/>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A2E69"/>
    <w:pPr>
      <w:ind w:left="720"/>
      <w:contextualSpacing/>
    </w:pPr>
    <w:rPr>
      <w:rFonts w:ascii="Times New Roman" w:eastAsia="Times New Roman" w:hAnsi="Times New Roman" w:cs="Times New Roman"/>
    </w:rPr>
  </w:style>
  <w:style w:type="paragraph" w:styleId="Subtitle">
    <w:name w:val="Subtitle"/>
    <w:basedOn w:val="Normal"/>
    <w:next w:val="Normal"/>
    <w:link w:val="SubtitleChar"/>
    <w:uiPriority w:val="11"/>
    <w:qFormat/>
    <w:rsid w:val="00BA2E6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A2E6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BA2E6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F73F5F"/>
    <w:rPr>
      <w:sz w:val="20"/>
      <w:szCs w:val="20"/>
    </w:rPr>
  </w:style>
  <w:style w:type="character" w:customStyle="1" w:styleId="FootnoteTextChar">
    <w:name w:val="Footnote Text Char"/>
    <w:basedOn w:val="DefaultParagraphFont"/>
    <w:link w:val="FootnoteText"/>
    <w:uiPriority w:val="99"/>
    <w:semiHidden/>
    <w:rsid w:val="00F73F5F"/>
    <w:rPr>
      <w:sz w:val="20"/>
      <w:szCs w:val="20"/>
    </w:rPr>
  </w:style>
  <w:style w:type="character" w:styleId="FootnoteReference">
    <w:name w:val="footnote reference"/>
    <w:basedOn w:val="DefaultParagraphFont"/>
    <w:uiPriority w:val="99"/>
    <w:semiHidden/>
    <w:unhideWhenUsed/>
    <w:rsid w:val="00F73F5F"/>
    <w:rPr>
      <w:vertAlign w:val="superscript"/>
    </w:rPr>
  </w:style>
  <w:style w:type="paragraph" w:styleId="BalloonText">
    <w:name w:val="Balloon Text"/>
    <w:basedOn w:val="Normal"/>
    <w:link w:val="BalloonTextChar"/>
    <w:uiPriority w:val="99"/>
    <w:semiHidden/>
    <w:unhideWhenUsed/>
    <w:rsid w:val="00F52B7D"/>
    <w:rPr>
      <w:rFonts w:ascii="Arial" w:hAnsi="Arial" w:cs="Arial"/>
      <w:sz w:val="18"/>
      <w:szCs w:val="18"/>
    </w:rPr>
  </w:style>
  <w:style w:type="character" w:customStyle="1" w:styleId="BalloonTextChar">
    <w:name w:val="Balloon Text Char"/>
    <w:basedOn w:val="DefaultParagraphFont"/>
    <w:link w:val="BalloonText"/>
    <w:uiPriority w:val="99"/>
    <w:semiHidden/>
    <w:rsid w:val="00F52B7D"/>
    <w:rPr>
      <w:rFonts w:ascii="Arial" w:hAnsi="Arial" w:cs="Arial"/>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6Char">
    <w:name w:val="Heading 6 Char"/>
    <w:basedOn w:val="DefaultParagraphFont"/>
    <w:link w:val="Heading6"/>
    <w:uiPriority w:val="9"/>
    <w:semiHidden/>
    <w:rsid w:val="00B327BB"/>
    <w:rPr>
      <w:rFonts w:eastAsiaTheme="minorEastAsia"/>
      <w:smallCaps/>
      <w:color w:val="ED7D31" w:themeColor="accent2"/>
      <w:spacing w:val="5"/>
      <w:sz w:val="22"/>
      <w:szCs w:val="20"/>
    </w:rPr>
  </w:style>
  <w:style w:type="character" w:customStyle="1" w:styleId="Heading7Char">
    <w:name w:val="Heading 7 Char"/>
    <w:basedOn w:val="DefaultParagraphFont"/>
    <w:link w:val="Heading7"/>
    <w:uiPriority w:val="9"/>
    <w:semiHidden/>
    <w:rsid w:val="00B327BB"/>
    <w:rPr>
      <w:rFonts w:eastAsiaTheme="minorEastAsia"/>
      <w:b/>
      <w:smallCaps/>
      <w:color w:val="ED7D31" w:themeColor="accent2"/>
      <w:spacing w:val="10"/>
      <w:sz w:val="20"/>
      <w:szCs w:val="20"/>
    </w:rPr>
  </w:style>
  <w:style w:type="character" w:customStyle="1" w:styleId="Heading8Char">
    <w:name w:val="Heading 8 Char"/>
    <w:basedOn w:val="DefaultParagraphFont"/>
    <w:link w:val="Heading8"/>
    <w:uiPriority w:val="9"/>
    <w:semiHidden/>
    <w:rsid w:val="00B327BB"/>
    <w:rPr>
      <w:rFonts w:eastAsiaTheme="minorEastAsia"/>
      <w:b/>
      <w:i/>
      <w:smallCaps/>
      <w:color w:val="C45911" w:themeColor="accent2" w:themeShade="BF"/>
      <w:sz w:val="20"/>
      <w:szCs w:val="20"/>
    </w:rPr>
  </w:style>
  <w:style w:type="character" w:customStyle="1" w:styleId="Heading9Char">
    <w:name w:val="Heading 9 Char"/>
    <w:basedOn w:val="DefaultParagraphFont"/>
    <w:link w:val="Heading9"/>
    <w:uiPriority w:val="9"/>
    <w:semiHidden/>
    <w:rsid w:val="00B327BB"/>
    <w:rPr>
      <w:rFonts w:eastAsiaTheme="minorEastAsia"/>
      <w:b/>
      <w:i/>
      <w:smallCaps/>
      <w:color w:val="823B0B" w:themeColor="accent2" w:themeShade="7F"/>
      <w:sz w:val="20"/>
      <w:szCs w:val="20"/>
    </w:rPr>
  </w:style>
  <w:style w:type="paragraph" w:customStyle="1" w:styleId="halfrhythm">
    <w:name w:val="half_rhythm"/>
    <w:basedOn w:val="Normal"/>
    <w:rsid w:val="00B327BB"/>
    <w:pPr>
      <w:spacing w:before="100" w:beforeAutospacing="1" w:after="100" w:afterAutospacing="1" w:line="276" w:lineRule="auto"/>
      <w:jc w:val="both"/>
    </w:pPr>
    <w:rPr>
      <w:rFonts w:ascii="Times New Roman" w:eastAsia="Times New Roman" w:hAnsi="Times New Roman" w:cs="Times New Roman"/>
      <w:sz w:val="20"/>
      <w:szCs w:val="20"/>
      <w:lang w:eastAsia="en-GB"/>
    </w:rPr>
  </w:style>
  <w:style w:type="table" w:styleId="GridTable4-Accent5">
    <w:name w:val="Grid Table 4 Accent 5"/>
    <w:basedOn w:val="TableNormal"/>
    <w:uiPriority w:val="49"/>
    <w:rsid w:val="00B327BB"/>
    <w:pPr>
      <w:spacing w:after="200" w:line="276" w:lineRule="auto"/>
      <w:jc w:val="both"/>
    </w:pPr>
    <w:rPr>
      <w:rFonts w:eastAsiaTheme="minorEastAsi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semiHidden/>
    <w:unhideWhenUsed/>
    <w:qFormat/>
    <w:rsid w:val="00B327BB"/>
    <w:pPr>
      <w:spacing w:after="200" w:line="276" w:lineRule="auto"/>
      <w:jc w:val="both"/>
    </w:pPr>
    <w:rPr>
      <w:rFonts w:eastAsiaTheme="minorEastAsia"/>
      <w:b/>
      <w:bCs/>
      <w:caps/>
      <w:sz w:val="16"/>
      <w:szCs w:val="18"/>
    </w:rPr>
  </w:style>
  <w:style w:type="paragraph" w:styleId="Title">
    <w:name w:val="Title"/>
    <w:basedOn w:val="Normal"/>
    <w:next w:val="Normal"/>
    <w:link w:val="TitleChar"/>
    <w:uiPriority w:val="10"/>
    <w:qFormat/>
    <w:rsid w:val="00B327BB"/>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uiPriority w:val="10"/>
    <w:rsid w:val="00B327BB"/>
    <w:rPr>
      <w:rFonts w:eastAsiaTheme="minorEastAsia"/>
      <w:smallCaps/>
      <w:sz w:val="48"/>
      <w:szCs w:val="48"/>
    </w:rPr>
  </w:style>
  <w:style w:type="character" w:styleId="Strong">
    <w:name w:val="Strong"/>
    <w:uiPriority w:val="22"/>
    <w:qFormat/>
    <w:rsid w:val="00B327BB"/>
    <w:rPr>
      <w:b/>
      <w:color w:val="ED7D31" w:themeColor="accent2"/>
    </w:rPr>
  </w:style>
  <w:style w:type="character" w:styleId="Emphasis">
    <w:name w:val="Emphasis"/>
    <w:uiPriority w:val="20"/>
    <w:qFormat/>
    <w:rsid w:val="00B327BB"/>
    <w:rPr>
      <w:b/>
      <w:i/>
      <w:spacing w:val="10"/>
    </w:rPr>
  </w:style>
  <w:style w:type="paragraph" w:styleId="NoSpacing">
    <w:name w:val="No Spacing"/>
    <w:basedOn w:val="Normal"/>
    <w:link w:val="NoSpacingChar"/>
    <w:uiPriority w:val="1"/>
    <w:qFormat/>
    <w:rsid w:val="00B327BB"/>
    <w:pPr>
      <w:jc w:val="both"/>
    </w:pPr>
    <w:rPr>
      <w:rFonts w:eastAsiaTheme="minorEastAsia"/>
      <w:sz w:val="20"/>
      <w:szCs w:val="20"/>
    </w:rPr>
  </w:style>
  <w:style w:type="character" w:customStyle="1" w:styleId="NoSpacingChar">
    <w:name w:val="No Spacing Char"/>
    <w:basedOn w:val="DefaultParagraphFont"/>
    <w:link w:val="NoSpacing"/>
    <w:uiPriority w:val="1"/>
    <w:rsid w:val="00B327BB"/>
    <w:rPr>
      <w:rFonts w:eastAsiaTheme="minorEastAsia"/>
      <w:sz w:val="20"/>
      <w:szCs w:val="20"/>
    </w:rPr>
  </w:style>
  <w:style w:type="paragraph" w:styleId="Quote">
    <w:name w:val="Quote"/>
    <w:basedOn w:val="Normal"/>
    <w:next w:val="Normal"/>
    <w:link w:val="QuoteChar"/>
    <w:uiPriority w:val="29"/>
    <w:qFormat/>
    <w:rsid w:val="00B327BB"/>
    <w:pPr>
      <w:spacing w:after="200" w:line="276" w:lineRule="auto"/>
      <w:jc w:val="both"/>
    </w:pPr>
    <w:rPr>
      <w:rFonts w:eastAsiaTheme="minorEastAsia"/>
      <w:i/>
      <w:sz w:val="20"/>
      <w:szCs w:val="20"/>
    </w:rPr>
  </w:style>
  <w:style w:type="character" w:customStyle="1" w:styleId="QuoteChar">
    <w:name w:val="Quote Char"/>
    <w:basedOn w:val="DefaultParagraphFont"/>
    <w:link w:val="Quote"/>
    <w:uiPriority w:val="29"/>
    <w:rsid w:val="00B327BB"/>
    <w:rPr>
      <w:rFonts w:eastAsiaTheme="minorEastAsia"/>
      <w:i/>
      <w:sz w:val="20"/>
      <w:szCs w:val="20"/>
    </w:rPr>
  </w:style>
  <w:style w:type="paragraph" w:styleId="IntenseQuote">
    <w:name w:val="Intense Quote"/>
    <w:basedOn w:val="Normal"/>
    <w:next w:val="Normal"/>
    <w:link w:val="IntenseQuoteChar"/>
    <w:uiPriority w:val="30"/>
    <w:qFormat/>
    <w:rsid w:val="00B327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eastAsiaTheme="minorEastAsia"/>
      <w:b/>
      <w:i/>
      <w:color w:val="FFFFFF" w:themeColor="background1"/>
      <w:sz w:val="20"/>
      <w:szCs w:val="20"/>
    </w:rPr>
  </w:style>
  <w:style w:type="character" w:customStyle="1" w:styleId="IntenseQuoteChar">
    <w:name w:val="Intense Quote Char"/>
    <w:basedOn w:val="DefaultParagraphFont"/>
    <w:link w:val="IntenseQuote"/>
    <w:uiPriority w:val="30"/>
    <w:rsid w:val="00B327BB"/>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B327BB"/>
    <w:rPr>
      <w:i/>
    </w:rPr>
  </w:style>
  <w:style w:type="character" w:styleId="IntenseEmphasis">
    <w:name w:val="Intense Emphasis"/>
    <w:uiPriority w:val="21"/>
    <w:qFormat/>
    <w:rsid w:val="00B327BB"/>
    <w:rPr>
      <w:b/>
      <w:i/>
      <w:color w:val="ED7D31" w:themeColor="accent2"/>
      <w:spacing w:val="10"/>
    </w:rPr>
  </w:style>
  <w:style w:type="character" w:styleId="SubtleReference">
    <w:name w:val="Subtle Reference"/>
    <w:uiPriority w:val="31"/>
    <w:qFormat/>
    <w:rsid w:val="00B327BB"/>
    <w:rPr>
      <w:b/>
    </w:rPr>
  </w:style>
  <w:style w:type="character" w:styleId="IntenseReference">
    <w:name w:val="Intense Reference"/>
    <w:uiPriority w:val="32"/>
    <w:qFormat/>
    <w:rsid w:val="00B327BB"/>
    <w:rPr>
      <w:b/>
      <w:bCs/>
      <w:smallCaps/>
      <w:spacing w:val="5"/>
      <w:sz w:val="22"/>
      <w:szCs w:val="22"/>
      <w:u w:val="single"/>
    </w:rPr>
  </w:style>
  <w:style w:type="character" w:styleId="BookTitle">
    <w:name w:val="Book Title"/>
    <w:uiPriority w:val="33"/>
    <w:qFormat/>
    <w:rsid w:val="00B327B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327BB"/>
    <w:pPr>
      <w:keepNext w:val="0"/>
      <w:keepLines w:val="0"/>
      <w:spacing w:before="300" w:after="40" w:line="276" w:lineRule="auto"/>
      <w:outlineLvl w:val="9"/>
    </w:pPr>
    <w:rPr>
      <w:rFonts w:asciiTheme="minorHAnsi" w:eastAsiaTheme="minorEastAsia" w:hAnsiTheme="minorHAnsi" w:cstheme="minorBidi"/>
      <w:smallCaps/>
      <w:color w:val="auto"/>
      <w:spacing w:val="5"/>
    </w:rPr>
  </w:style>
  <w:style w:type="paragraph" w:styleId="CommentSubject">
    <w:name w:val="annotation subject"/>
    <w:basedOn w:val="CommentText"/>
    <w:next w:val="CommentText"/>
    <w:link w:val="CommentSubjectChar"/>
    <w:uiPriority w:val="99"/>
    <w:semiHidden/>
    <w:unhideWhenUsed/>
    <w:rsid w:val="00DC25B7"/>
    <w:rPr>
      <w:b/>
      <w:bCs/>
    </w:rPr>
  </w:style>
  <w:style w:type="character" w:customStyle="1" w:styleId="CommentSubjectChar">
    <w:name w:val="Comment Subject Char"/>
    <w:basedOn w:val="CommentTextChar"/>
    <w:link w:val="CommentSubject"/>
    <w:uiPriority w:val="99"/>
    <w:semiHidden/>
    <w:rsid w:val="00DC25B7"/>
    <w:rPr>
      <w:b/>
      <w:bCs/>
      <w:sz w:val="20"/>
      <w:szCs w:val="20"/>
    </w:rPr>
  </w:style>
  <w:style w:type="character" w:styleId="Hyperlink">
    <w:name w:val="Hyperlink"/>
    <w:basedOn w:val="DefaultParagraphFont"/>
    <w:uiPriority w:val="99"/>
    <w:unhideWhenUsed/>
    <w:rsid w:val="004E71A0"/>
    <w:rPr>
      <w:color w:val="0000FF"/>
      <w:u w:val="single"/>
    </w:rPr>
  </w:style>
  <w:style w:type="character" w:styleId="UnresolvedMention">
    <w:name w:val="Unresolved Mention"/>
    <w:basedOn w:val="DefaultParagraphFont"/>
    <w:uiPriority w:val="99"/>
    <w:semiHidden/>
    <w:unhideWhenUsed/>
    <w:rsid w:val="003E1DF9"/>
    <w:rPr>
      <w:color w:val="605E5C"/>
      <w:shd w:val="clear" w:color="auto" w:fill="E1DFDD"/>
    </w:rPr>
  </w:style>
  <w:style w:type="paragraph" w:styleId="Header">
    <w:name w:val="header"/>
    <w:basedOn w:val="Normal"/>
    <w:link w:val="HeaderChar"/>
    <w:uiPriority w:val="99"/>
    <w:unhideWhenUsed/>
    <w:rsid w:val="00846D87"/>
    <w:pPr>
      <w:tabs>
        <w:tab w:val="center" w:pos="4513"/>
        <w:tab w:val="right" w:pos="9026"/>
      </w:tabs>
    </w:pPr>
  </w:style>
  <w:style w:type="character" w:customStyle="1" w:styleId="HeaderChar">
    <w:name w:val="Header Char"/>
    <w:basedOn w:val="DefaultParagraphFont"/>
    <w:link w:val="Header"/>
    <w:uiPriority w:val="99"/>
    <w:rsid w:val="00846D87"/>
  </w:style>
  <w:style w:type="paragraph" w:styleId="Footer">
    <w:name w:val="footer"/>
    <w:basedOn w:val="Normal"/>
    <w:link w:val="FooterChar"/>
    <w:uiPriority w:val="99"/>
    <w:unhideWhenUsed/>
    <w:rsid w:val="00846D87"/>
    <w:pPr>
      <w:tabs>
        <w:tab w:val="center" w:pos="4513"/>
        <w:tab w:val="right" w:pos="9026"/>
      </w:tabs>
    </w:pPr>
  </w:style>
  <w:style w:type="character" w:customStyle="1" w:styleId="FooterChar">
    <w:name w:val="Footer Char"/>
    <w:basedOn w:val="DefaultParagraphFont"/>
    <w:link w:val="Footer"/>
    <w:uiPriority w:val="99"/>
    <w:rsid w:val="00846D87"/>
  </w:style>
  <w:style w:type="paragraph" w:styleId="Revision">
    <w:name w:val="Revision"/>
    <w:hidden/>
    <w:uiPriority w:val="99"/>
    <w:semiHidden/>
    <w:rsid w:val="000D01D6"/>
  </w:style>
  <w:style w:type="character" w:styleId="FollowedHyperlink">
    <w:name w:val="FollowedHyperlink"/>
    <w:basedOn w:val="DefaultParagraphFont"/>
    <w:uiPriority w:val="99"/>
    <w:semiHidden/>
    <w:unhideWhenUsed/>
    <w:rsid w:val="00251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2081">
      <w:bodyDiv w:val="1"/>
      <w:marLeft w:val="0"/>
      <w:marRight w:val="0"/>
      <w:marTop w:val="0"/>
      <w:marBottom w:val="0"/>
      <w:divBdr>
        <w:top w:val="none" w:sz="0" w:space="0" w:color="auto"/>
        <w:left w:val="none" w:sz="0" w:space="0" w:color="auto"/>
        <w:bottom w:val="none" w:sz="0" w:space="0" w:color="auto"/>
        <w:right w:val="none" w:sz="0" w:space="0" w:color="auto"/>
      </w:divBdr>
    </w:div>
    <w:div w:id="160825841">
      <w:bodyDiv w:val="1"/>
      <w:marLeft w:val="0"/>
      <w:marRight w:val="0"/>
      <w:marTop w:val="0"/>
      <w:marBottom w:val="0"/>
      <w:divBdr>
        <w:top w:val="none" w:sz="0" w:space="0" w:color="auto"/>
        <w:left w:val="none" w:sz="0" w:space="0" w:color="auto"/>
        <w:bottom w:val="none" w:sz="0" w:space="0" w:color="auto"/>
        <w:right w:val="none" w:sz="0" w:space="0" w:color="auto"/>
      </w:divBdr>
    </w:div>
    <w:div w:id="247158182">
      <w:bodyDiv w:val="1"/>
      <w:marLeft w:val="0"/>
      <w:marRight w:val="0"/>
      <w:marTop w:val="0"/>
      <w:marBottom w:val="0"/>
      <w:divBdr>
        <w:top w:val="none" w:sz="0" w:space="0" w:color="auto"/>
        <w:left w:val="none" w:sz="0" w:space="0" w:color="auto"/>
        <w:bottom w:val="none" w:sz="0" w:space="0" w:color="auto"/>
        <w:right w:val="none" w:sz="0" w:space="0" w:color="auto"/>
      </w:divBdr>
    </w:div>
    <w:div w:id="276716917">
      <w:bodyDiv w:val="1"/>
      <w:marLeft w:val="0"/>
      <w:marRight w:val="0"/>
      <w:marTop w:val="0"/>
      <w:marBottom w:val="0"/>
      <w:divBdr>
        <w:top w:val="none" w:sz="0" w:space="0" w:color="auto"/>
        <w:left w:val="none" w:sz="0" w:space="0" w:color="auto"/>
        <w:bottom w:val="none" w:sz="0" w:space="0" w:color="auto"/>
        <w:right w:val="none" w:sz="0" w:space="0" w:color="auto"/>
      </w:divBdr>
    </w:div>
    <w:div w:id="286856535">
      <w:bodyDiv w:val="1"/>
      <w:marLeft w:val="0"/>
      <w:marRight w:val="0"/>
      <w:marTop w:val="0"/>
      <w:marBottom w:val="0"/>
      <w:divBdr>
        <w:top w:val="none" w:sz="0" w:space="0" w:color="auto"/>
        <w:left w:val="none" w:sz="0" w:space="0" w:color="auto"/>
        <w:bottom w:val="none" w:sz="0" w:space="0" w:color="auto"/>
        <w:right w:val="none" w:sz="0" w:space="0" w:color="auto"/>
      </w:divBdr>
    </w:div>
    <w:div w:id="330376696">
      <w:bodyDiv w:val="1"/>
      <w:marLeft w:val="0"/>
      <w:marRight w:val="0"/>
      <w:marTop w:val="0"/>
      <w:marBottom w:val="0"/>
      <w:divBdr>
        <w:top w:val="none" w:sz="0" w:space="0" w:color="auto"/>
        <w:left w:val="none" w:sz="0" w:space="0" w:color="auto"/>
        <w:bottom w:val="none" w:sz="0" w:space="0" w:color="auto"/>
        <w:right w:val="none" w:sz="0" w:space="0" w:color="auto"/>
      </w:divBdr>
    </w:div>
    <w:div w:id="331764566">
      <w:bodyDiv w:val="1"/>
      <w:marLeft w:val="0"/>
      <w:marRight w:val="0"/>
      <w:marTop w:val="0"/>
      <w:marBottom w:val="0"/>
      <w:divBdr>
        <w:top w:val="none" w:sz="0" w:space="0" w:color="auto"/>
        <w:left w:val="none" w:sz="0" w:space="0" w:color="auto"/>
        <w:bottom w:val="none" w:sz="0" w:space="0" w:color="auto"/>
        <w:right w:val="none" w:sz="0" w:space="0" w:color="auto"/>
      </w:divBdr>
    </w:div>
    <w:div w:id="467355130">
      <w:bodyDiv w:val="1"/>
      <w:marLeft w:val="0"/>
      <w:marRight w:val="0"/>
      <w:marTop w:val="0"/>
      <w:marBottom w:val="0"/>
      <w:divBdr>
        <w:top w:val="none" w:sz="0" w:space="0" w:color="auto"/>
        <w:left w:val="none" w:sz="0" w:space="0" w:color="auto"/>
        <w:bottom w:val="none" w:sz="0" w:space="0" w:color="auto"/>
        <w:right w:val="none" w:sz="0" w:space="0" w:color="auto"/>
      </w:divBdr>
    </w:div>
    <w:div w:id="539822579">
      <w:bodyDiv w:val="1"/>
      <w:marLeft w:val="0"/>
      <w:marRight w:val="0"/>
      <w:marTop w:val="0"/>
      <w:marBottom w:val="0"/>
      <w:divBdr>
        <w:top w:val="none" w:sz="0" w:space="0" w:color="auto"/>
        <w:left w:val="none" w:sz="0" w:space="0" w:color="auto"/>
        <w:bottom w:val="none" w:sz="0" w:space="0" w:color="auto"/>
        <w:right w:val="none" w:sz="0" w:space="0" w:color="auto"/>
      </w:divBdr>
    </w:div>
    <w:div w:id="860439904">
      <w:bodyDiv w:val="1"/>
      <w:marLeft w:val="0"/>
      <w:marRight w:val="0"/>
      <w:marTop w:val="0"/>
      <w:marBottom w:val="0"/>
      <w:divBdr>
        <w:top w:val="none" w:sz="0" w:space="0" w:color="auto"/>
        <w:left w:val="none" w:sz="0" w:space="0" w:color="auto"/>
        <w:bottom w:val="none" w:sz="0" w:space="0" w:color="auto"/>
        <w:right w:val="none" w:sz="0" w:space="0" w:color="auto"/>
      </w:divBdr>
    </w:div>
    <w:div w:id="1191143210">
      <w:bodyDiv w:val="1"/>
      <w:marLeft w:val="0"/>
      <w:marRight w:val="0"/>
      <w:marTop w:val="0"/>
      <w:marBottom w:val="0"/>
      <w:divBdr>
        <w:top w:val="none" w:sz="0" w:space="0" w:color="auto"/>
        <w:left w:val="none" w:sz="0" w:space="0" w:color="auto"/>
        <w:bottom w:val="none" w:sz="0" w:space="0" w:color="auto"/>
        <w:right w:val="none" w:sz="0" w:space="0" w:color="auto"/>
      </w:divBdr>
    </w:div>
    <w:div w:id="1385181550">
      <w:bodyDiv w:val="1"/>
      <w:marLeft w:val="0"/>
      <w:marRight w:val="0"/>
      <w:marTop w:val="0"/>
      <w:marBottom w:val="0"/>
      <w:divBdr>
        <w:top w:val="none" w:sz="0" w:space="0" w:color="auto"/>
        <w:left w:val="none" w:sz="0" w:space="0" w:color="auto"/>
        <w:bottom w:val="none" w:sz="0" w:space="0" w:color="auto"/>
        <w:right w:val="none" w:sz="0" w:space="0" w:color="auto"/>
      </w:divBdr>
    </w:div>
    <w:div w:id="1534689029">
      <w:bodyDiv w:val="1"/>
      <w:marLeft w:val="0"/>
      <w:marRight w:val="0"/>
      <w:marTop w:val="0"/>
      <w:marBottom w:val="0"/>
      <w:divBdr>
        <w:top w:val="none" w:sz="0" w:space="0" w:color="auto"/>
        <w:left w:val="none" w:sz="0" w:space="0" w:color="auto"/>
        <w:bottom w:val="none" w:sz="0" w:space="0" w:color="auto"/>
        <w:right w:val="none" w:sz="0" w:space="0" w:color="auto"/>
      </w:divBdr>
    </w:div>
    <w:div w:id="1673682516">
      <w:bodyDiv w:val="1"/>
      <w:marLeft w:val="0"/>
      <w:marRight w:val="0"/>
      <w:marTop w:val="0"/>
      <w:marBottom w:val="0"/>
      <w:divBdr>
        <w:top w:val="none" w:sz="0" w:space="0" w:color="auto"/>
        <w:left w:val="none" w:sz="0" w:space="0" w:color="auto"/>
        <w:bottom w:val="none" w:sz="0" w:space="0" w:color="auto"/>
        <w:right w:val="none" w:sz="0" w:space="0" w:color="auto"/>
      </w:divBdr>
    </w:div>
    <w:div w:id="1709797761">
      <w:bodyDiv w:val="1"/>
      <w:marLeft w:val="0"/>
      <w:marRight w:val="0"/>
      <w:marTop w:val="0"/>
      <w:marBottom w:val="0"/>
      <w:divBdr>
        <w:top w:val="none" w:sz="0" w:space="0" w:color="auto"/>
        <w:left w:val="none" w:sz="0" w:space="0" w:color="auto"/>
        <w:bottom w:val="none" w:sz="0" w:space="0" w:color="auto"/>
        <w:right w:val="none" w:sz="0" w:space="0" w:color="auto"/>
      </w:divBdr>
    </w:div>
    <w:div w:id="1885632057">
      <w:bodyDiv w:val="1"/>
      <w:marLeft w:val="0"/>
      <w:marRight w:val="0"/>
      <w:marTop w:val="0"/>
      <w:marBottom w:val="0"/>
      <w:divBdr>
        <w:top w:val="none" w:sz="0" w:space="0" w:color="auto"/>
        <w:left w:val="none" w:sz="0" w:space="0" w:color="auto"/>
        <w:bottom w:val="none" w:sz="0" w:space="0" w:color="auto"/>
        <w:right w:val="none" w:sz="0" w:space="0" w:color="auto"/>
      </w:divBdr>
    </w:div>
    <w:div w:id="1903170808">
      <w:bodyDiv w:val="1"/>
      <w:marLeft w:val="0"/>
      <w:marRight w:val="0"/>
      <w:marTop w:val="0"/>
      <w:marBottom w:val="0"/>
      <w:divBdr>
        <w:top w:val="none" w:sz="0" w:space="0" w:color="auto"/>
        <w:left w:val="none" w:sz="0" w:space="0" w:color="auto"/>
        <w:bottom w:val="none" w:sz="0" w:space="0" w:color="auto"/>
        <w:right w:val="none" w:sz="0" w:space="0" w:color="auto"/>
      </w:divBdr>
    </w:div>
    <w:div w:id="1924341552">
      <w:bodyDiv w:val="1"/>
      <w:marLeft w:val="0"/>
      <w:marRight w:val="0"/>
      <w:marTop w:val="0"/>
      <w:marBottom w:val="0"/>
      <w:divBdr>
        <w:top w:val="none" w:sz="0" w:space="0" w:color="auto"/>
        <w:left w:val="none" w:sz="0" w:space="0" w:color="auto"/>
        <w:bottom w:val="none" w:sz="0" w:space="0" w:color="auto"/>
        <w:right w:val="none" w:sz="0" w:space="0" w:color="auto"/>
      </w:divBdr>
    </w:div>
    <w:div w:id="1947928927">
      <w:bodyDiv w:val="1"/>
      <w:marLeft w:val="0"/>
      <w:marRight w:val="0"/>
      <w:marTop w:val="0"/>
      <w:marBottom w:val="0"/>
      <w:divBdr>
        <w:top w:val="none" w:sz="0" w:space="0" w:color="auto"/>
        <w:left w:val="none" w:sz="0" w:space="0" w:color="auto"/>
        <w:bottom w:val="none" w:sz="0" w:space="0" w:color="auto"/>
        <w:right w:val="none" w:sz="0" w:space="0" w:color="auto"/>
      </w:divBdr>
    </w:div>
    <w:div w:id="1995989441">
      <w:bodyDiv w:val="1"/>
      <w:marLeft w:val="0"/>
      <w:marRight w:val="0"/>
      <w:marTop w:val="0"/>
      <w:marBottom w:val="0"/>
      <w:divBdr>
        <w:top w:val="none" w:sz="0" w:space="0" w:color="auto"/>
        <w:left w:val="none" w:sz="0" w:space="0" w:color="auto"/>
        <w:bottom w:val="none" w:sz="0" w:space="0" w:color="auto"/>
        <w:right w:val="none" w:sz="0" w:space="0" w:color="auto"/>
      </w:divBdr>
    </w:div>
    <w:div w:id="2048025603">
      <w:bodyDiv w:val="1"/>
      <w:marLeft w:val="0"/>
      <w:marRight w:val="0"/>
      <w:marTop w:val="0"/>
      <w:marBottom w:val="0"/>
      <w:divBdr>
        <w:top w:val="none" w:sz="0" w:space="0" w:color="auto"/>
        <w:left w:val="none" w:sz="0" w:space="0" w:color="auto"/>
        <w:bottom w:val="none" w:sz="0" w:space="0" w:color="auto"/>
        <w:right w:val="none" w:sz="0" w:space="0" w:color="auto"/>
      </w:divBdr>
    </w:div>
    <w:div w:id="20964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edicine.medscape.com" TargetMode="External"/><Relationship Id="rId18" Type="http://schemas.openxmlformats.org/officeDocument/2006/relationships/hyperlink" Target="https://en.wikipedia.org/wiki/Flesch%E2%80%93Kincaid_readability_tes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www.discern.org.uk/" TargetMode="External"/><Relationship Id="rId2" Type="http://schemas.openxmlformats.org/officeDocument/2006/relationships/customXml" Target="../customXml/item2.xml"/><Relationship Id="rId16" Type="http://schemas.openxmlformats.org/officeDocument/2006/relationships/hyperlink" Target="http://www.health-shar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ealth-share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2B270A-3A40-4264-BCA2-73D0E02103E2}">
  <we:reference id="wa104382081" version="1.7.0.0" store="en-001" storeType="OMEX"/>
  <we:alternateReferences>
    <we:reference id="wa104382081" version="1.7.0.0" store="en-001"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0944D3C7A8E4A861D76E618E7F769" ma:contentTypeVersion="4" ma:contentTypeDescription="Create a new document." ma:contentTypeScope="" ma:versionID="1d290cf8b28b243f558f97fb52c38244">
  <xsd:schema xmlns:xsd="http://www.w3.org/2001/XMLSchema" xmlns:xs="http://www.w3.org/2001/XMLSchema" xmlns:p="http://schemas.microsoft.com/office/2006/metadata/properties" xmlns:ns2="9d3f99d0-7a73-4a0a-a2ab-dee0e01c4dd1" targetNamespace="http://schemas.microsoft.com/office/2006/metadata/properties" ma:root="true" ma:fieldsID="4c2a8a6072db958c33f9aed74ff15eaa" ns2:_="">
    <xsd:import namespace="9d3f99d0-7a73-4a0a-a2ab-dee0e01c4d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99d0-7a73-4a0a-a2ab-dee0e01c4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E84A6-F068-4662-92C1-E7210433A547}">
  <ds:schemaRefs>
    <ds:schemaRef ds:uri="http://schemas.microsoft.com/sharepoint/v3/contenttype/forms"/>
  </ds:schemaRefs>
</ds:datastoreItem>
</file>

<file path=customXml/itemProps2.xml><?xml version="1.0" encoding="utf-8"?>
<ds:datastoreItem xmlns:ds="http://schemas.openxmlformats.org/officeDocument/2006/customXml" ds:itemID="{E3DDA0B3-C056-4EB4-8C54-B34827E2736E}">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9d3f99d0-7a73-4a0a-a2ab-dee0e01c4dd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8F44311E-2F0A-440B-B8FC-9D1D261CB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99d0-7a73-4a0a-a2ab-dee0e01c4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3B92D-8291-4A3A-8F8C-235ACA13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36058</Words>
  <Characters>205532</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Abuelgasim, Eyad H</dc:creator>
  <cp:keywords/>
  <dc:description/>
  <cp:lastModifiedBy>Liam Oktay</cp:lastModifiedBy>
  <cp:revision>2</cp:revision>
  <dcterms:created xsi:type="dcterms:W3CDTF">2020-05-05T16:19:00Z</dcterms:created>
  <dcterms:modified xsi:type="dcterms:W3CDTF">2020-05-05T16:19:00Z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a3e301df-ffa2-350e-b286-267b8f9af343</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0x010100A050944D3C7A8E4A861D76E618E7F769</vt:lpwstr>
  </property>
</Properties>
</file>