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4F0C" w:rsidRDefault="00A33AA1" w:rsidP="00E95A1A">
      <w:pPr>
        <w:rPr>
          <w:rFonts w:ascii="Times New Roman" w:hAnsi="Times New Roman"/>
          <w:b/>
          <w:bCs/>
          <w:sz w:val="28"/>
          <w:szCs w:val="28"/>
          <w:lang w:val="en-US"/>
        </w:rPr>
      </w:pPr>
      <w:r>
        <w:rPr>
          <w:rFonts w:ascii="Times New Roman" w:hAnsi="Times New Roman"/>
          <w:b/>
          <w:bCs/>
          <w:sz w:val="28"/>
          <w:szCs w:val="28"/>
          <w:lang w:val="en-US"/>
        </w:rPr>
        <w:t>Developmental drugs for</w:t>
      </w:r>
      <w:r w:rsidR="00A2752D" w:rsidRPr="00F3291B">
        <w:rPr>
          <w:rFonts w:ascii="Times New Roman" w:hAnsi="Times New Roman"/>
          <w:b/>
          <w:bCs/>
          <w:sz w:val="28"/>
          <w:szCs w:val="28"/>
          <w:lang w:val="en-US"/>
        </w:rPr>
        <w:t xml:space="preserve"> </w:t>
      </w:r>
      <w:r w:rsidR="00117265" w:rsidRPr="00F3291B">
        <w:rPr>
          <w:rFonts w:ascii="Times New Roman" w:hAnsi="Times New Roman"/>
          <w:b/>
          <w:bCs/>
          <w:sz w:val="28"/>
          <w:szCs w:val="28"/>
          <w:lang w:val="en-US"/>
        </w:rPr>
        <w:t>idiopathic pulmonary fibrosis</w:t>
      </w:r>
      <w:r w:rsidR="00FA7A80">
        <w:rPr>
          <w:rFonts w:ascii="Times New Roman" w:hAnsi="Times New Roman"/>
          <w:b/>
          <w:bCs/>
          <w:sz w:val="28"/>
          <w:szCs w:val="28"/>
          <w:lang w:val="en-US"/>
        </w:rPr>
        <w:t xml:space="preserve"> </w:t>
      </w:r>
    </w:p>
    <w:p w:rsidR="00B94F0C" w:rsidRDefault="00B94F0C" w:rsidP="00FA7A80">
      <w:pPr>
        <w:jc w:val="both"/>
        <w:rPr>
          <w:rFonts w:ascii="Times New Roman" w:hAnsi="Times New Roman"/>
          <w:b/>
          <w:bCs/>
          <w:sz w:val="28"/>
          <w:szCs w:val="28"/>
          <w:lang w:val="en-US"/>
        </w:rPr>
      </w:pPr>
    </w:p>
    <w:p w:rsidR="00B94F0C" w:rsidRDefault="00B94F0C" w:rsidP="00FA7A80">
      <w:pPr>
        <w:jc w:val="both"/>
        <w:rPr>
          <w:rFonts w:ascii="Times New Roman" w:hAnsi="Times New Roman"/>
          <w:b/>
          <w:bCs/>
          <w:sz w:val="28"/>
          <w:szCs w:val="28"/>
          <w:lang w:val="en-US"/>
        </w:rPr>
      </w:pPr>
    </w:p>
    <w:p w:rsidR="00AE3BFA" w:rsidRPr="00AE3BFA" w:rsidRDefault="00AE3BFA" w:rsidP="00766F26">
      <w:pPr>
        <w:spacing w:line="480" w:lineRule="auto"/>
        <w:rPr>
          <w:rFonts w:ascii="Times New Roman" w:hAnsi="Times New Roman"/>
          <w:b/>
          <w:bCs/>
          <w:lang w:val="en-US"/>
        </w:rPr>
      </w:pPr>
      <w:r w:rsidRPr="00AE3BFA">
        <w:rPr>
          <w:rFonts w:ascii="Times New Roman" w:hAnsi="Times New Roman"/>
          <w:b/>
          <w:bCs/>
          <w:lang w:val="en-US"/>
        </w:rPr>
        <w:t>Abstract</w:t>
      </w:r>
      <w:r w:rsidR="008F7004">
        <w:rPr>
          <w:rFonts w:ascii="Times New Roman" w:hAnsi="Times New Roman"/>
          <w:b/>
          <w:bCs/>
          <w:lang w:val="en-US"/>
        </w:rPr>
        <w:t xml:space="preserve"> </w:t>
      </w:r>
    </w:p>
    <w:p w:rsidR="004A434D" w:rsidRDefault="004A434D" w:rsidP="004A434D">
      <w:pPr>
        <w:spacing w:line="480" w:lineRule="auto"/>
        <w:rPr>
          <w:rFonts w:ascii="Times New Roman" w:hAnsi="Times New Roman"/>
          <w:bCs/>
          <w:lang w:val="en-US"/>
        </w:rPr>
      </w:pPr>
      <w:r w:rsidRPr="00FF0CB0">
        <w:rPr>
          <w:rFonts w:ascii="Times New Roman" w:hAnsi="Times New Roman"/>
          <w:b/>
          <w:bCs/>
          <w:i/>
          <w:lang w:val="en-US"/>
        </w:rPr>
        <w:t xml:space="preserve">Introduction. </w:t>
      </w:r>
      <w:r w:rsidRPr="00FF0CB0">
        <w:rPr>
          <w:rFonts w:ascii="Times New Roman" w:hAnsi="Times New Roman"/>
          <w:bCs/>
          <w:lang w:val="en-US"/>
        </w:rPr>
        <w:t>Idiopathic pulmonary fibrosis (IPF)</w:t>
      </w:r>
      <w:r>
        <w:rPr>
          <w:rFonts w:ascii="Times New Roman" w:hAnsi="Times New Roman"/>
          <w:bCs/>
          <w:lang w:val="en-US"/>
        </w:rPr>
        <w:t xml:space="preserve"> is an age-related lung </w:t>
      </w:r>
      <w:r w:rsidRPr="00FF0CB0">
        <w:rPr>
          <w:rFonts w:ascii="Times New Roman" w:hAnsi="Times New Roman"/>
          <w:bCs/>
          <w:lang w:val="en-US"/>
        </w:rPr>
        <w:t xml:space="preserve">disease </w:t>
      </w:r>
      <w:r>
        <w:rPr>
          <w:rFonts w:ascii="Times New Roman" w:hAnsi="Times New Roman"/>
          <w:bCs/>
          <w:lang w:val="en-US"/>
        </w:rPr>
        <w:t>of unknown cause characterized by relentless scarring of the parenchyma</w:t>
      </w:r>
      <w:r w:rsidR="000B548D">
        <w:rPr>
          <w:rFonts w:ascii="Times New Roman" w:hAnsi="Times New Roman"/>
          <w:bCs/>
          <w:lang w:val="en-US"/>
        </w:rPr>
        <w:t xml:space="preserve"> resulting in</w:t>
      </w:r>
      <w:r>
        <w:rPr>
          <w:rFonts w:ascii="Times New Roman" w:hAnsi="Times New Roman"/>
          <w:bCs/>
          <w:lang w:val="en-US"/>
        </w:rPr>
        <w:t xml:space="preserve"> respiratory failure and death. The progressive and irreversible loss of lung function has a devastating impact on patients’ quality of life by causing debilitating dyspnea and cough. Two antifibrotic drugs (pirfenidone and nintedanib) are approved for the treatment of IPF</w:t>
      </w:r>
      <w:r w:rsidR="0033760D">
        <w:rPr>
          <w:rFonts w:ascii="Times New Roman" w:hAnsi="Times New Roman"/>
          <w:bCs/>
          <w:lang w:val="en-US"/>
        </w:rPr>
        <w:t xml:space="preserve"> worldwide</w:t>
      </w:r>
      <w:r>
        <w:rPr>
          <w:rFonts w:ascii="Times New Roman" w:hAnsi="Times New Roman"/>
          <w:bCs/>
          <w:lang w:val="en-US"/>
        </w:rPr>
        <w:t>, but they do not offer a cure and are associated with tolerability issues. Owing to its high unmet medical need, IPF is an area of dynamic research activity for the pharmaceutical industry.</w:t>
      </w:r>
    </w:p>
    <w:p w:rsidR="004A434D" w:rsidRPr="00FF0CB0" w:rsidRDefault="004A434D" w:rsidP="0033760D">
      <w:pPr>
        <w:spacing w:line="480" w:lineRule="auto"/>
        <w:rPr>
          <w:rFonts w:ascii="Times New Roman" w:hAnsi="Times New Roman"/>
          <w:bCs/>
          <w:lang w:val="en-GB"/>
        </w:rPr>
      </w:pPr>
      <w:r w:rsidRPr="00FF0CB0">
        <w:rPr>
          <w:rFonts w:ascii="Times New Roman" w:hAnsi="Times New Roman"/>
          <w:b/>
          <w:bCs/>
          <w:i/>
          <w:lang w:val="en-US"/>
        </w:rPr>
        <w:t xml:space="preserve">Areas covered. </w:t>
      </w:r>
      <w:r>
        <w:rPr>
          <w:rFonts w:ascii="Times New Roman" w:hAnsi="Times New Roman"/>
          <w:bCs/>
          <w:lang w:val="en-US"/>
        </w:rPr>
        <w:t xml:space="preserve">There is a growing portfolio of novel therapies that target different pathways </w:t>
      </w:r>
      <w:r w:rsidR="000B548D">
        <w:rPr>
          <w:rFonts w:ascii="Times New Roman" w:hAnsi="Times New Roman"/>
          <w:bCs/>
          <w:lang w:val="en-US"/>
        </w:rPr>
        <w:t xml:space="preserve">involved in </w:t>
      </w:r>
      <w:r>
        <w:rPr>
          <w:rFonts w:ascii="Times New Roman" w:hAnsi="Times New Roman"/>
          <w:bCs/>
          <w:lang w:val="en-US"/>
        </w:rPr>
        <w:t>the complex pathogenesis of IPF</w:t>
      </w:r>
      <w:r w:rsidRPr="00FF0CB0">
        <w:rPr>
          <w:rFonts w:ascii="Times New Roman" w:hAnsi="Times New Roman"/>
          <w:bCs/>
          <w:lang w:val="en-US"/>
        </w:rPr>
        <w:t xml:space="preserve">. </w:t>
      </w:r>
      <w:r w:rsidRPr="00FF0CB0">
        <w:rPr>
          <w:rFonts w:ascii="Times New Roman" w:hAnsi="Times New Roman"/>
          <w:bCs/>
          <w:lang w:val="en-GB"/>
        </w:rPr>
        <w:t xml:space="preserve">In this review, we discuss </w:t>
      </w:r>
      <w:r>
        <w:rPr>
          <w:rFonts w:ascii="Times New Roman" w:hAnsi="Times New Roman"/>
          <w:bCs/>
          <w:lang w:val="en-GB"/>
        </w:rPr>
        <w:t xml:space="preserve">the mechanisms of action and available data </w:t>
      </w:r>
      <w:r w:rsidR="000B548D">
        <w:rPr>
          <w:rFonts w:ascii="Times New Roman" w:hAnsi="Times New Roman"/>
          <w:bCs/>
          <w:lang w:val="en-GB"/>
        </w:rPr>
        <w:t>for</w:t>
      </w:r>
      <w:r>
        <w:rPr>
          <w:rFonts w:ascii="Times New Roman" w:hAnsi="Times New Roman"/>
          <w:bCs/>
          <w:lang w:val="en-GB"/>
        </w:rPr>
        <w:t xml:space="preserve"> compounds</w:t>
      </w:r>
      <w:r w:rsidR="003C61FB">
        <w:rPr>
          <w:rFonts w:ascii="Times New Roman" w:hAnsi="Times New Roman"/>
          <w:bCs/>
          <w:lang w:val="en-GB"/>
        </w:rPr>
        <w:t xml:space="preserve"> in </w:t>
      </w:r>
      <w:r w:rsidR="000B548D">
        <w:rPr>
          <w:rFonts w:ascii="Times New Roman" w:hAnsi="Times New Roman"/>
          <w:bCs/>
          <w:lang w:val="en-GB"/>
        </w:rPr>
        <w:t xml:space="preserve">the </w:t>
      </w:r>
      <w:r w:rsidR="003C61FB">
        <w:rPr>
          <w:rFonts w:ascii="Times New Roman" w:hAnsi="Times New Roman"/>
          <w:bCs/>
          <w:lang w:val="en-GB"/>
        </w:rPr>
        <w:t xml:space="preserve">most </w:t>
      </w:r>
      <w:r w:rsidR="003C61FB" w:rsidRPr="003C61FB">
        <w:rPr>
          <w:rFonts w:ascii="Times New Roman" w:hAnsi="Times New Roman"/>
          <w:bCs/>
          <w:lang w:val="en-GB"/>
        </w:rPr>
        <w:t>advanced stage</w:t>
      </w:r>
      <w:r w:rsidR="000B548D">
        <w:rPr>
          <w:rFonts w:ascii="Times New Roman" w:hAnsi="Times New Roman"/>
          <w:bCs/>
          <w:lang w:val="en-GB"/>
        </w:rPr>
        <w:t>s</w:t>
      </w:r>
      <w:r w:rsidR="003C61FB" w:rsidRPr="003C61FB">
        <w:rPr>
          <w:rFonts w:ascii="Times New Roman" w:hAnsi="Times New Roman"/>
          <w:bCs/>
          <w:lang w:val="en-GB"/>
        </w:rPr>
        <w:t xml:space="preserve"> of </w:t>
      </w:r>
      <w:r w:rsidR="000B548D">
        <w:rPr>
          <w:rFonts w:ascii="Times New Roman" w:hAnsi="Times New Roman"/>
          <w:bCs/>
          <w:lang w:val="en-GB"/>
        </w:rPr>
        <w:t xml:space="preserve">clinical trial </w:t>
      </w:r>
      <w:r w:rsidR="003C61FB" w:rsidRPr="003C61FB">
        <w:rPr>
          <w:rFonts w:ascii="Times New Roman" w:hAnsi="Times New Roman"/>
          <w:bCs/>
          <w:lang w:val="en-GB"/>
        </w:rPr>
        <w:t>development.</w:t>
      </w:r>
    </w:p>
    <w:p w:rsidR="00D870F1" w:rsidRPr="0044581F" w:rsidRDefault="004A434D" w:rsidP="0033760D">
      <w:pPr>
        <w:spacing w:line="480" w:lineRule="auto"/>
        <w:rPr>
          <w:rFonts w:ascii="Times New Roman" w:hAnsi="Times New Roman"/>
          <w:b/>
          <w:bCs/>
          <w:lang w:val="en-GB"/>
        </w:rPr>
      </w:pPr>
      <w:r w:rsidRPr="00FF0CB0">
        <w:rPr>
          <w:rFonts w:ascii="Times New Roman" w:hAnsi="Times New Roman"/>
          <w:b/>
          <w:bCs/>
          <w:i/>
          <w:lang w:val="en-US"/>
        </w:rPr>
        <w:t xml:space="preserve">Expert opinion. </w:t>
      </w:r>
      <w:r>
        <w:rPr>
          <w:rFonts w:ascii="Times New Roman" w:hAnsi="Times New Roman"/>
          <w:bCs/>
          <w:lang w:val="en-US"/>
        </w:rPr>
        <w:t xml:space="preserve">The approval of pirfenidone and nintedanib has fueled drug discovery and development in IPF, </w:t>
      </w:r>
      <w:r w:rsidR="000B548D">
        <w:rPr>
          <w:rFonts w:ascii="Times New Roman" w:hAnsi="Times New Roman"/>
          <w:bCs/>
          <w:lang w:val="en-US"/>
        </w:rPr>
        <w:t xml:space="preserve">with </w:t>
      </w:r>
      <w:r>
        <w:rPr>
          <w:rFonts w:ascii="Times New Roman" w:hAnsi="Times New Roman"/>
          <w:bCs/>
          <w:lang w:val="en-US"/>
        </w:rPr>
        <w:t>new drugs likely to reach the clinic in the near future. However, a number of challenges remain, including combination therapy, evaluation of drug efficacy in clinical trials, route of administration (systemic vs. inhaled) and performance of early-phase proof of concept studies.</w:t>
      </w:r>
    </w:p>
    <w:p w:rsidR="004A434D" w:rsidRDefault="004A434D" w:rsidP="00E95A1A">
      <w:pPr>
        <w:rPr>
          <w:rFonts w:ascii="Times New Roman" w:hAnsi="Times New Roman"/>
          <w:b/>
          <w:bCs/>
          <w:lang w:val="en-US"/>
        </w:rPr>
      </w:pPr>
    </w:p>
    <w:p w:rsidR="00D974BE" w:rsidRPr="00797169" w:rsidRDefault="00D974BE" w:rsidP="00E95A1A">
      <w:pPr>
        <w:rPr>
          <w:rFonts w:ascii="Times New Roman" w:hAnsi="Times New Roman"/>
          <w:bCs/>
          <w:lang w:val="en-US"/>
        </w:rPr>
      </w:pPr>
      <w:r>
        <w:rPr>
          <w:rFonts w:ascii="Times New Roman" w:hAnsi="Times New Roman"/>
          <w:b/>
          <w:bCs/>
          <w:lang w:val="en-US"/>
        </w:rPr>
        <w:t>Keywords</w:t>
      </w:r>
      <w:r w:rsidR="00797169">
        <w:rPr>
          <w:rFonts w:ascii="Times New Roman" w:hAnsi="Times New Roman"/>
          <w:b/>
          <w:bCs/>
          <w:lang w:val="en-US"/>
        </w:rPr>
        <w:t xml:space="preserve">: </w:t>
      </w:r>
      <w:r w:rsidR="008F7004">
        <w:rPr>
          <w:rFonts w:ascii="Times New Roman" w:hAnsi="Times New Roman"/>
          <w:bCs/>
          <w:lang w:val="en-US"/>
        </w:rPr>
        <w:t xml:space="preserve">idiopathic pulmonary fibrosis, novel drugs, </w:t>
      </w:r>
      <w:r w:rsidR="00797169" w:rsidRPr="00797169">
        <w:rPr>
          <w:rFonts w:ascii="Times New Roman" w:hAnsi="Times New Roman"/>
          <w:bCs/>
          <w:lang w:val="en-US"/>
        </w:rPr>
        <w:t>therapy</w:t>
      </w:r>
      <w:r w:rsidR="008F7004">
        <w:rPr>
          <w:rFonts w:ascii="Times New Roman" w:hAnsi="Times New Roman"/>
          <w:bCs/>
          <w:lang w:val="en-US"/>
        </w:rPr>
        <w:t>,</w:t>
      </w:r>
      <w:r w:rsidR="00797169" w:rsidRPr="00797169">
        <w:rPr>
          <w:rFonts w:ascii="Times New Roman" w:hAnsi="Times New Roman"/>
          <w:bCs/>
          <w:lang w:val="en-US"/>
        </w:rPr>
        <w:t xml:space="preserve"> </w:t>
      </w:r>
      <w:r w:rsidR="0082293C">
        <w:rPr>
          <w:rFonts w:ascii="Times New Roman" w:hAnsi="Times New Roman"/>
          <w:bCs/>
          <w:lang w:val="en-US"/>
        </w:rPr>
        <w:t>clinical trials, treatment</w:t>
      </w:r>
      <w:r w:rsidR="00DE34CC">
        <w:rPr>
          <w:rFonts w:ascii="Times New Roman" w:hAnsi="Times New Roman"/>
          <w:bCs/>
          <w:lang w:val="en-US"/>
        </w:rPr>
        <w:t>.</w:t>
      </w:r>
      <w:r w:rsidR="008F7004">
        <w:rPr>
          <w:rFonts w:ascii="Times New Roman" w:hAnsi="Times New Roman"/>
          <w:bCs/>
          <w:lang w:val="en-US"/>
        </w:rPr>
        <w:t xml:space="preserve"> </w:t>
      </w:r>
    </w:p>
    <w:p w:rsidR="00D870F1" w:rsidRDefault="00D870F1" w:rsidP="00886365">
      <w:pPr>
        <w:spacing w:line="360" w:lineRule="auto"/>
        <w:jc w:val="both"/>
        <w:rPr>
          <w:rFonts w:ascii="Times New Roman" w:hAnsi="Times New Roman"/>
          <w:b/>
          <w:bCs/>
          <w:lang w:val="en-US"/>
        </w:rPr>
      </w:pPr>
    </w:p>
    <w:p w:rsidR="00D870F1" w:rsidRDefault="00D870F1" w:rsidP="00886365">
      <w:pPr>
        <w:spacing w:line="360" w:lineRule="auto"/>
        <w:jc w:val="both"/>
        <w:rPr>
          <w:rFonts w:ascii="Times New Roman" w:hAnsi="Times New Roman"/>
          <w:b/>
          <w:bCs/>
          <w:lang w:val="en-US"/>
        </w:rPr>
      </w:pPr>
    </w:p>
    <w:p w:rsidR="00D870F1" w:rsidRDefault="00D870F1" w:rsidP="00886365">
      <w:pPr>
        <w:spacing w:line="360" w:lineRule="auto"/>
        <w:jc w:val="both"/>
        <w:rPr>
          <w:rFonts w:ascii="Times New Roman" w:hAnsi="Times New Roman"/>
          <w:b/>
          <w:bCs/>
          <w:lang w:val="en-US"/>
        </w:rPr>
      </w:pPr>
    </w:p>
    <w:p w:rsidR="00E95A1A" w:rsidRDefault="00E95A1A" w:rsidP="00886365">
      <w:pPr>
        <w:spacing w:line="360" w:lineRule="auto"/>
        <w:jc w:val="both"/>
        <w:rPr>
          <w:rFonts w:ascii="Times New Roman" w:hAnsi="Times New Roman"/>
          <w:b/>
          <w:bCs/>
          <w:lang w:val="en-US"/>
        </w:rPr>
      </w:pPr>
    </w:p>
    <w:p w:rsidR="00E95A1A" w:rsidRDefault="00E95A1A" w:rsidP="00886365">
      <w:pPr>
        <w:spacing w:line="360" w:lineRule="auto"/>
        <w:jc w:val="both"/>
        <w:rPr>
          <w:rFonts w:ascii="Times New Roman" w:hAnsi="Times New Roman"/>
          <w:b/>
          <w:bCs/>
          <w:lang w:val="en-US"/>
        </w:rPr>
      </w:pPr>
    </w:p>
    <w:p w:rsidR="00DE34CC" w:rsidRDefault="00DE34CC" w:rsidP="00886365">
      <w:pPr>
        <w:spacing w:line="360" w:lineRule="auto"/>
        <w:jc w:val="both"/>
        <w:rPr>
          <w:rFonts w:ascii="Times New Roman" w:hAnsi="Times New Roman"/>
          <w:b/>
          <w:bCs/>
          <w:lang w:val="en-US"/>
        </w:rPr>
      </w:pPr>
    </w:p>
    <w:p w:rsidR="00DE34CC" w:rsidRDefault="00DE34CC" w:rsidP="00886365">
      <w:pPr>
        <w:spacing w:line="360" w:lineRule="auto"/>
        <w:jc w:val="both"/>
        <w:rPr>
          <w:rFonts w:ascii="Times New Roman" w:hAnsi="Times New Roman"/>
          <w:b/>
          <w:bCs/>
          <w:lang w:val="en-US"/>
        </w:rPr>
      </w:pPr>
    </w:p>
    <w:p w:rsidR="00DE34CC" w:rsidRDefault="00DE34CC" w:rsidP="00886365">
      <w:pPr>
        <w:spacing w:line="360" w:lineRule="auto"/>
        <w:jc w:val="both"/>
        <w:rPr>
          <w:rFonts w:ascii="Times New Roman" w:hAnsi="Times New Roman"/>
          <w:b/>
          <w:bCs/>
          <w:lang w:val="en-US"/>
        </w:rPr>
      </w:pPr>
    </w:p>
    <w:p w:rsidR="00DE34CC" w:rsidRDefault="00DE34CC" w:rsidP="00886365">
      <w:pPr>
        <w:spacing w:line="360" w:lineRule="auto"/>
        <w:jc w:val="both"/>
        <w:rPr>
          <w:rFonts w:ascii="Times New Roman" w:hAnsi="Times New Roman"/>
          <w:b/>
          <w:bCs/>
          <w:lang w:val="en-US"/>
        </w:rPr>
      </w:pPr>
    </w:p>
    <w:p w:rsidR="00C456ED" w:rsidRPr="00C456ED" w:rsidRDefault="00C456ED" w:rsidP="00C456ED">
      <w:pPr>
        <w:spacing w:line="480" w:lineRule="auto"/>
        <w:rPr>
          <w:rFonts w:ascii="Times New Roman" w:hAnsi="Times New Roman"/>
          <w:b/>
          <w:lang w:val="en-US"/>
        </w:rPr>
      </w:pPr>
      <w:r w:rsidRPr="00C456ED">
        <w:rPr>
          <w:rFonts w:ascii="Times New Roman" w:hAnsi="Times New Roman"/>
          <w:b/>
          <w:lang w:val="en-US"/>
        </w:rPr>
        <w:lastRenderedPageBreak/>
        <w:t>Introduction</w:t>
      </w:r>
    </w:p>
    <w:p w:rsidR="00C456ED" w:rsidRPr="00C456ED" w:rsidRDefault="00C456ED" w:rsidP="00C456ED">
      <w:pPr>
        <w:spacing w:line="480" w:lineRule="auto"/>
        <w:rPr>
          <w:rFonts w:ascii="Times New Roman" w:eastAsia="Times New Roman" w:hAnsi="Times New Roman"/>
          <w:lang w:val="en-US" w:eastAsia="fr-FR"/>
        </w:rPr>
      </w:pPr>
      <w:r w:rsidRPr="00C456ED">
        <w:rPr>
          <w:rFonts w:ascii="Times New Roman" w:eastAsia="Times New Roman" w:hAnsi="Times New Roman"/>
          <w:lang w:val="en-US" w:eastAsia="fr-FR"/>
        </w:rPr>
        <w:t>Idiopathic pulmonary fibrosis (IPF) is a chronic, progressive, age-related fibrotic interstitial lung disease (ILD) of unknown origin limited to the lung and associated with a pattern of fibrosis termed “usual interstitial pneumonia” (UIP) either radiologically on chest high resolution CT (HRCT) or histologically on lung biopsy (</w:t>
      </w:r>
      <w:r w:rsidRPr="00C456ED">
        <w:rPr>
          <w:rFonts w:ascii="Times New Roman" w:eastAsia="Times New Roman" w:hAnsi="Times New Roman"/>
          <w:color w:val="FF0000"/>
          <w:lang w:val="en-US" w:eastAsia="fr-FR"/>
        </w:rPr>
        <w:t>Raghu</w:t>
      </w:r>
      <w:r w:rsidRPr="00C456ED">
        <w:rPr>
          <w:rFonts w:ascii="Times New Roman" w:eastAsia="Times New Roman" w:hAnsi="Times New Roman"/>
          <w:lang w:val="en-US" w:eastAsia="fr-FR"/>
        </w:rPr>
        <w:t xml:space="preserve">). As scar tissue replaces normal lung parenchyma, lung function is progressively and irreversibly lost leading to respiratory failure and eventually death. Median survival of IPF patients is 4 to 5 years, with older age and male </w:t>
      </w:r>
      <w:r w:rsidR="00CF7819">
        <w:rPr>
          <w:rFonts w:ascii="Times New Roman" w:eastAsia="Times New Roman" w:hAnsi="Times New Roman"/>
          <w:lang w:val="en-US" w:eastAsia="fr-FR"/>
        </w:rPr>
        <w:t>sex</w:t>
      </w:r>
      <w:r w:rsidRPr="00C456ED">
        <w:rPr>
          <w:rFonts w:ascii="Times New Roman" w:eastAsia="Times New Roman" w:hAnsi="Times New Roman"/>
          <w:lang w:val="en-US" w:eastAsia="fr-FR"/>
        </w:rPr>
        <w:t xml:space="preserve"> being associated with a higher incidence of disease and shorter survival time after diagnosis (</w:t>
      </w:r>
      <w:r w:rsidRPr="00C456ED">
        <w:rPr>
          <w:rFonts w:ascii="Times New Roman" w:eastAsia="Times New Roman" w:hAnsi="Times New Roman"/>
          <w:color w:val="FF0000"/>
          <w:lang w:val="en-US" w:eastAsia="fr-FR"/>
        </w:rPr>
        <w:t>Raghu</w:t>
      </w:r>
      <w:r w:rsidRPr="00C456ED">
        <w:rPr>
          <w:rFonts w:ascii="Times New Roman" w:eastAsia="Times New Roman" w:hAnsi="Times New Roman"/>
          <w:lang w:val="en-US" w:eastAsia="fr-FR"/>
        </w:rPr>
        <w:t>). Conservative estimates of disease incidence range from 3 to 9 cases per 100,000 per year in Europe and North America (</w:t>
      </w:r>
      <w:r w:rsidRPr="00C456ED">
        <w:rPr>
          <w:rFonts w:ascii="Times New Roman" w:eastAsia="Times New Roman" w:hAnsi="Times New Roman"/>
          <w:color w:val="FF0000"/>
          <w:lang w:val="en-US" w:eastAsia="fr-FR"/>
        </w:rPr>
        <w:t>Hutchinson</w:t>
      </w:r>
      <w:r w:rsidRPr="00C456ED">
        <w:rPr>
          <w:rFonts w:ascii="Times New Roman" w:eastAsia="Times New Roman" w:hAnsi="Times New Roman"/>
          <w:lang w:val="en-US" w:eastAsia="fr-FR"/>
        </w:rPr>
        <w:t xml:space="preserve">), whereas the prevalence among individuals aged 65 years or older </w:t>
      </w:r>
      <w:r w:rsidR="00CF7819">
        <w:rPr>
          <w:rFonts w:ascii="Times New Roman" w:eastAsia="Times New Roman" w:hAnsi="Times New Roman"/>
          <w:lang w:val="en-US" w:eastAsia="fr-FR"/>
        </w:rPr>
        <w:t xml:space="preserve">is </w:t>
      </w:r>
      <w:r w:rsidRPr="00C456ED">
        <w:rPr>
          <w:rFonts w:ascii="Times New Roman" w:eastAsia="Times New Roman" w:hAnsi="Times New Roman"/>
          <w:lang w:val="en-US" w:eastAsia="fr-FR"/>
        </w:rPr>
        <w:t>as high as 494 cases per 100,000 (</w:t>
      </w:r>
      <w:r w:rsidRPr="00C456ED">
        <w:rPr>
          <w:rFonts w:ascii="Times New Roman" w:eastAsia="Times New Roman" w:hAnsi="Times New Roman"/>
          <w:color w:val="FF0000"/>
          <w:lang w:val="en-US" w:eastAsia="fr-FR"/>
        </w:rPr>
        <w:t>Raghu</w:t>
      </w:r>
      <w:r w:rsidRPr="00C456ED">
        <w:rPr>
          <w:rFonts w:ascii="Times New Roman" w:eastAsia="Times New Roman" w:hAnsi="Times New Roman"/>
          <w:lang w:val="en-US" w:eastAsia="fr-FR"/>
        </w:rPr>
        <w:t>). Patients with IPF often carry multiple comorbid conditions (</w:t>
      </w:r>
      <w:r w:rsidRPr="00C456ED">
        <w:rPr>
          <w:rFonts w:ascii="Times New Roman" w:eastAsia="Times New Roman" w:hAnsi="Times New Roman"/>
          <w:color w:val="FF0000"/>
          <w:lang w:val="en-US" w:eastAsia="fr-FR"/>
        </w:rPr>
        <w:t>Raghu</w:t>
      </w:r>
      <w:r w:rsidRPr="00C456ED">
        <w:rPr>
          <w:rFonts w:ascii="Times New Roman" w:eastAsia="Times New Roman" w:hAnsi="Times New Roman"/>
          <w:lang w:val="en-US" w:eastAsia="fr-FR"/>
        </w:rPr>
        <w:t>), which contribute to the substantial physical, psycho-social and economic burden of the disease. Accordingly, IPF represents an important public health problem (</w:t>
      </w:r>
      <w:r w:rsidRPr="00C456ED">
        <w:rPr>
          <w:rFonts w:ascii="Times New Roman" w:hAnsi="Times New Roman"/>
          <w:color w:val="FF0000"/>
          <w:lang w:val="en-US"/>
        </w:rPr>
        <w:t>Diamantopoulos</w:t>
      </w:r>
      <w:r w:rsidRPr="00C456ED">
        <w:rPr>
          <w:rFonts w:ascii="Times New Roman" w:eastAsia="Times New Roman" w:hAnsi="Times New Roman"/>
          <w:lang w:val="en-US" w:eastAsia="fr-FR"/>
        </w:rPr>
        <w:t>), and its burden is expected to steadily increase in the future</w:t>
      </w:r>
      <w:r w:rsidR="00CF7819">
        <w:rPr>
          <w:rFonts w:ascii="Times New Roman" w:eastAsia="Times New Roman" w:hAnsi="Times New Roman"/>
          <w:lang w:val="en-US" w:eastAsia="fr-FR"/>
        </w:rPr>
        <w:t xml:space="preserve"> with the population aging worldwide.</w:t>
      </w:r>
      <w:r w:rsidRPr="00C456ED">
        <w:rPr>
          <w:rFonts w:ascii="Times New Roman" w:eastAsia="Times New Roman" w:hAnsi="Times New Roman"/>
          <w:lang w:val="en-US" w:eastAsia="fr-FR"/>
        </w:rPr>
        <w:t xml:space="preserve"> </w:t>
      </w:r>
    </w:p>
    <w:p w:rsidR="00C456ED" w:rsidRPr="00C456ED" w:rsidRDefault="00C456ED" w:rsidP="00C456ED">
      <w:pPr>
        <w:spacing w:line="480" w:lineRule="auto"/>
        <w:rPr>
          <w:rFonts w:ascii="Times New Roman" w:eastAsia="Times New Roman" w:hAnsi="Times New Roman"/>
          <w:lang w:val="en-US" w:eastAsia="fr-FR"/>
        </w:rPr>
      </w:pPr>
      <w:r w:rsidRPr="00C456ED">
        <w:rPr>
          <w:rFonts w:ascii="Times New Roman" w:eastAsia="Times New Roman" w:hAnsi="Times New Roman"/>
          <w:lang w:val="en-US" w:eastAsia="fr-FR"/>
        </w:rPr>
        <w:t xml:space="preserve">Following three decades of clinical research, two drugs (pirfenidone and nintedanib) have proven efficacious in slowing </w:t>
      </w:r>
      <w:r w:rsidR="00CF7819">
        <w:rPr>
          <w:rFonts w:ascii="Times New Roman" w:eastAsia="Times New Roman" w:hAnsi="Times New Roman"/>
          <w:lang w:val="en-US" w:eastAsia="fr-FR"/>
        </w:rPr>
        <w:t xml:space="preserve">disease progression </w:t>
      </w:r>
      <w:r w:rsidRPr="00C456ED">
        <w:rPr>
          <w:rFonts w:ascii="Times New Roman" w:eastAsia="Times New Roman" w:hAnsi="Times New Roman"/>
          <w:lang w:val="en-US" w:eastAsia="fr-FR"/>
        </w:rPr>
        <w:t>(as assessed by forced vital capacity (FVC), a measure of lung “size”) in patients with IPF (</w:t>
      </w:r>
      <w:r w:rsidRPr="00C456ED">
        <w:rPr>
          <w:rFonts w:ascii="Times New Roman" w:eastAsia="Times New Roman" w:hAnsi="Times New Roman"/>
          <w:color w:val="FF0000"/>
          <w:lang w:val="en-US" w:eastAsia="fr-FR"/>
        </w:rPr>
        <w:t>King</w:t>
      </w:r>
      <w:r w:rsidRPr="00C456ED">
        <w:rPr>
          <w:rFonts w:ascii="Times New Roman" w:eastAsia="Times New Roman" w:hAnsi="Times New Roman"/>
          <w:lang w:val="en-US" w:eastAsia="fr-FR"/>
        </w:rPr>
        <w:t xml:space="preserve">; </w:t>
      </w:r>
      <w:r w:rsidRPr="00C456ED">
        <w:rPr>
          <w:rFonts w:ascii="Times New Roman" w:eastAsia="Times New Roman" w:hAnsi="Times New Roman"/>
          <w:color w:val="FF0000"/>
          <w:lang w:val="en-US" w:eastAsia="fr-FR"/>
        </w:rPr>
        <w:t>Richeldi</w:t>
      </w:r>
      <w:r w:rsidRPr="00C456ED">
        <w:rPr>
          <w:rFonts w:ascii="Times New Roman" w:eastAsia="Times New Roman" w:hAnsi="Times New Roman"/>
          <w:lang w:val="en-US" w:eastAsia="fr-FR"/>
        </w:rPr>
        <w:t>)</w:t>
      </w:r>
      <w:r w:rsidR="00CF7819">
        <w:rPr>
          <w:rFonts w:ascii="Times New Roman" w:eastAsia="Times New Roman" w:hAnsi="Times New Roman"/>
          <w:lang w:val="en-US" w:eastAsia="fr-FR"/>
        </w:rPr>
        <w:t>; h</w:t>
      </w:r>
      <w:r w:rsidRPr="00C456ED">
        <w:rPr>
          <w:rFonts w:ascii="Times New Roman" w:eastAsia="Times New Roman" w:hAnsi="Times New Roman"/>
          <w:lang w:val="en-US" w:eastAsia="fr-FR"/>
        </w:rPr>
        <w:t>owever, neither drug reverse</w:t>
      </w:r>
      <w:r w:rsidR="00CF7819">
        <w:rPr>
          <w:rFonts w:ascii="Times New Roman" w:eastAsia="Times New Roman" w:hAnsi="Times New Roman"/>
          <w:lang w:val="en-US" w:eastAsia="fr-FR"/>
        </w:rPr>
        <w:t>s</w:t>
      </w:r>
      <w:r w:rsidRPr="00C456ED">
        <w:rPr>
          <w:rFonts w:ascii="Times New Roman" w:eastAsia="Times New Roman" w:hAnsi="Times New Roman"/>
          <w:lang w:val="en-US" w:eastAsia="fr-FR"/>
        </w:rPr>
        <w:t xml:space="preserve"> lung fibrosis </w:t>
      </w:r>
      <w:r w:rsidR="00CF7819">
        <w:rPr>
          <w:rFonts w:ascii="Times New Roman" w:eastAsia="Times New Roman" w:hAnsi="Times New Roman"/>
          <w:lang w:val="en-US" w:eastAsia="fr-FR"/>
        </w:rPr>
        <w:t xml:space="preserve">and </w:t>
      </w:r>
      <w:r w:rsidR="00CF7819" w:rsidRPr="00C456ED">
        <w:rPr>
          <w:rFonts w:ascii="Times New Roman" w:eastAsia="Times New Roman" w:hAnsi="Times New Roman"/>
          <w:lang w:val="en-US" w:eastAsia="fr-FR"/>
        </w:rPr>
        <w:t>up to one-quarter of patients may need to discontinue antifibrotic treatment due to tolerability issues (</w:t>
      </w:r>
      <w:r w:rsidR="00CF7819" w:rsidRPr="00C456ED">
        <w:rPr>
          <w:rFonts w:ascii="Times New Roman" w:eastAsia="Times New Roman" w:hAnsi="Times New Roman"/>
          <w:color w:val="FF0000"/>
          <w:lang w:val="en-US" w:eastAsia="fr-FR"/>
        </w:rPr>
        <w:t>Galli</w:t>
      </w:r>
      <w:r w:rsidR="00CF7819" w:rsidRPr="00C456ED">
        <w:rPr>
          <w:rFonts w:ascii="Times New Roman" w:eastAsia="Times New Roman" w:hAnsi="Times New Roman"/>
          <w:lang w:val="en-US" w:eastAsia="fr-FR"/>
        </w:rPr>
        <w:t>)</w:t>
      </w:r>
      <w:r w:rsidR="00CF7819">
        <w:rPr>
          <w:rFonts w:ascii="Times New Roman" w:eastAsia="Times New Roman" w:hAnsi="Times New Roman"/>
          <w:lang w:val="en-US" w:eastAsia="fr-FR"/>
        </w:rPr>
        <w:t>. Lung transplant is available only to a</w:t>
      </w:r>
      <w:r w:rsidRPr="00C456ED">
        <w:rPr>
          <w:rFonts w:ascii="Times New Roman" w:eastAsia="Times New Roman" w:hAnsi="Times New Roman"/>
          <w:lang w:val="en-US" w:eastAsia="fr-FR"/>
        </w:rPr>
        <w:t xml:space="preserve"> highly selected minority of patients </w:t>
      </w:r>
      <w:r w:rsidR="00CF7819">
        <w:rPr>
          <w:rFonts w:ascii="Times New Roman" w:eastAsia="Times New Roman" w:hAnsi="Times New Roman"/>
          <w:lang w:val="en-US" w:eastAsia="fr-FR"/>
        </w:rPr>
        <w:t xml:space="preserve">with IPF, and is associated with a </w:t>
      </w:r>
      <w:r w:rsidRPr="00C456ED">
        <w:rPr>
          <w:rFonts w:ascii="Times New Roman" w:eastAsia="Times New Roman" w:hAnsi="Times New Roman"/>
          <w:lang w:val="en-US" w:eastAsia="fr-FR"/>
        </w:rPr>
        <w:t>3-year and 5-year survival of only 66% and 53%, respectively (</w:t>
      </w:r>
      <w:r w:rsidRPr="00C456ED">
        <w:rPr>
          <w:rFonts w:ascii="Times New Roman" w:eastAsia="Times New Roman" w:hAnsi="Times New Roman"/>
          <w:color w:val="FF0000"/>
          <w:lang w:val="en-US" w:eastAsia="fr-FR"/>
        </w:rPr>
        <w:t>Valapour</w:t>
      </w:r>
      <w:r w:rsidRPr="00C456ED">
        <w:rPr>
          <w:rFonts w:ascii="Times New Roman" w:eastAsia="Times New Roman" w:hAnsi="Times New Roman"/>
          <w:lang w:val="en-US" w:eastAsia="fr-FR"/>
        </w:rPr>
        <w:t xml:space="preserve">). </w:t>
      </w:r>
      <w:r w:rsidR="00CF7819">
        <w:rPr>
          <w:rFonts w:ascii="Times New Roman" w:eastAsia="Times New Roman" w:hAnsi="Times New Roman"/>
          <w:lang w:val="en-US" w:eastAsia="fr-FR"/>
        </w:rPr>
        <w:t xml:space="preserve">Together, these limited treatment options illustrate the importance of </w:t>
      </w:r>
      <w:r w:rsidRPr="00C456ED">
        <w:rPr>
          <w:rFonts w:ascii="Times New Roman" w:eastAsia="Times New Roman" w:hAnsi="Times New Roman"/>
          <w:lang w:val="en-US" w:eastAsia="fr-FR"/>
        </w:rPr>
        <w:t>develop</w:t>
      </w:r>
      <w:r w:rsidR="00583ABE">
        <w:rPr>
          <w:rFonts w:ascii="Times New Roman" w:eastAsia="Times New Roman" w:hAnsi="Times New Roman"/>
          <w:lang w:val="en-US" w:eastAsia="fr-FR"/>
        </w:rPr>
        <w:t xml:space="preserve">ing </w:t>
      </w:r>
      <w:r w:rsidR="00CF7819">
        <w:rPr>
          <w:rFonts w:ascii="Times New Roman" w:eastAsia="Times New Roman" w:hAnsi="Times New Roman"/>
          <w:lang w:val="en-US" w:eastAsia="fr-FR"/>
        </w:rPr>
        <w:t xml:space="preserve">and testing </w:t>
      </w:r>
      <w:r w:rsidRPr="00C456ED">
        <w:rPr>
          <w:rFonts w:ascii="Times New Roman" w:eastAsia="Times New Roman" w:hAnsi="Times New Roman"/>
          <w:lang w:val="en-US" w:eastAsia="fr-FR"/>
        </w:rPr>
        <w:t>more efficacious and better tolerated therapies for IPF</w:t>
      </w:r>
      <w:r w:rsidR="00CF7819">
        <w:rPr>
          <w:rFonts w:ascii="Times New Roman" w:eastAsia="Times New Roman" w:hAnsi="Times New Roman"/>
          <w:lang w:val="en-US" w:eastAsia="fr-FR"/>
        </w:rPr>
        <w:t>. In this review, we highlight promising n</w:t>
      </w:r>
      <w:r w:rsidRPr="00C456ED">
        <w:rPr>
          <w:rFonts w:ascii="Times New Roman" w:eastAsia="Times New Roman" w:hAnsi="Times New Roman"/>
          <w:lang w:val="en-US" w:eastAsia="fr-FR"/>
        </w:rPr>
        <w:t xml:space="preserve">ovel agents for the treatment of IPF, with emphasis on those </w:t>
      </w:r>
      <w:r w:rsidR="00CF7819">
        <w:rPr>
          <w:rFonts w:ascii="Times New Roman" w:eastAsia="Times New Roman" w:hAnsi="Times New Roman"/>
          <w:lang w:val="en-US" w:eastAsia="fr-FR"/>
        </w:rPr>
        <w:t xml:space="preserve">drugs </w:t>
      </w:r>
      <w:r w:rsidR="00DE1329">
        <w:rPr>
          <w:rFonts w:ascii="Times New Roman" w:eastAsia="Times New Roman" w:hAnsi="Times New Roman"/>
          <w:lang w:val="en-US" w:eastAsia="fr-FR"/>
        </w:rPr>
        <w:t>in more advanced stage</w:t>
      </w:r>
      <w:r w:rsidR="00A70F9A">
        <w:rPr>
          <w:rFonts w:ascii="Times New Roman" w:eastAsia="Times New Roman" w:hAnsi="Times New Roman"/>
          <w:lang w:val="en-US" w:eastAsia="fr-FR"/>
        </w:rPr>
        <w:t>s</w:t>
      </w:r>
      <w:r w:rsidRPr="00C456ED">
        <w:rPr>
          <w:rFonts w:ascii="Times New Roman" w:eastAsia="Times New Roman" w:hAnsi="Times New Roman"/>
          <w:lang w:val="en-US" w:eastAsia="fr-FR"/>
        </w:rPr>
        <w:t xml:space="preserve"> of development.</w:t>
      </w:r>
    </w:p>
    <w:p w:rsidR="00451BDF" w:rsidRDefault="00451BDF" w:rsidP="001F52EA">
      <w:pPr>
        <w:spacing w:line="480" w:lineRule="auto"/>
        <w:rPr>
          <w:rFonts w:ascii="Times New Roman" w:hAnsi="Times New Roman"/>
          <w:lang w:val="en-US"/>
        </w:rPr>
      </w:pPr>
    </w:p>
    <w:p w:rsidR="0013769A" w:rsidRPr="008971C0" w:rsidRDefault="0013769A" w:rsidP="001F52EA">
      <w:pPr>
        <w:spacing w:line="480" w:lineRule="auto"/>
        <w:rPr>
          <w:rFonts w:ascii="Times New Roman" w:hAnsi="Times New Roman"/>
          <w:lang w:val="en-US"/>
        </w:rPr>
      </w:pPr>
    </w:p>
    <w:p w:rsidR="0013769A" w:rsidRPr="0013769A" w:rsidRDefault="0013769A" w:rsidP="0013769A">
      <w:pPr>
        <w:spacing w:line="480" w:lineRule="auto"/>
        <w:rPr>
          <w:rFonts w:ascii="Times New Roman" w:eastAsiaTheme="minorHAnsi" w:hAnsi="Times New Roman"/>
          <w:b/>
          <w:lang w:val="en-US" w:eastAsia="it-IT"/>
        </w:rPr>
      </w:pPr>
      <w:r w:rsidRPr="0013769A">
        <w:rPr>
          <w:rFonts w:ascii="Times New Roman" w:eastAsiaTheme="minorHAnsi" w:hAnsi="Times New Roman"/>
          <w:b/>
          <w:lang w:val="en-US" w:eastAsia="it-IT"/>
        </w:rPr>
        <w:lastRenderedPageBreak/>
        <w:t>Disease pathogenesis</w:t>
      </w:r>
    </w:p>
    <w:p w:rsidR="0013769A" w:rsidRPr="0013769A" w:rsidRDefault="0013769A" w:rsidP="0013769A">
      <w:pPr>
        <w:spacing w:line="480" w:lineRule="auto"/>
        <w:rPr>
          <w:rFonts w:ascii="Times New Roman" w:eastAsiaTheme="minorHAnsi" w:hAnsi="Times New Roman"/>
          <w:lang w:val="en-US" w:eastAsia="it-IT"/>
        </w:rPr>
      </w:pPr>
      <w:r w:rsidRPr="0013769A">
        <w:rPr>
          <w:rFonts w:ascii="Times New Roman" w:eastAsiaTheme="minorHAnsi" w:hAnsi="Times New Roman"/>
          <w:lang w:val="en-US" w:eastAsia="it-IT"/>
        </w:rPr>
        <w:t xml:space="preserve">Our understanding of the mechanisms underlying IPF remains incomplete. This is due to both the lack of animal models of pulmonary fibrosis that translate perfectly to human disease and the multiplicity and complexity of co-activated fibrogenic pathways </w:t>
      </w:r>
      <w:r w:rsidR="00F34B55">
        <w:rPr>
          <w:rFonts w:ascii="Times New Roman" w:eastAsiaTheme="minorHAnsi" w:hAnsi="Times New Roman"/>
          <w:lang w:val="en-US" w:eastAsia="it-IT"/>
        </w:rPr>
        <w:t>contributing to</w:t>
      </w:r>
      <w:r w:rsidRPr="0013769A">
        <w:rPr>
          <w:rFonts w:ascii="Times New Roman" w:eastAsiaTheme="minorHAnsi" w:hAnsi="Times New Roman"/>
          <w:lang w:val="en-US" w:eastAsia="it-IT"/>
        </w:rPr>
        <w:t xml:space="preserve"> disease development. With these limitations, favored concepts of disease pathogenesis involve a complex interplay of genetic and environmental factors, ageing-associated processes and epigenetic reprogramming (</w:t>
      </w:r>
      <w:r w:rsidRPr="0013769A">
        <w:rPr>
          <w:rFonts w:ascii="Times New Roman" w:eastAsiaTheme="minorHAnsi" w:hAnsi="Times New Roman"/>
          <w:color w:val="FF0000"/>
          <w:lang w:val="en-US" w:eastAsia="it-IT"/>
        </w:rPr>
        <w:t>Selman</w:t>
      </w:r>
      <w:r w:rsidRPr="0013769A">
        <w:rPr>
          <w:rFonts w:ascii="Times New Roman" w:eastAsiaTheme="minorHAnsi" w:hAnsi="Times New Roman"/>
          <w:lang w:val="en-US" w:eastAsia="it-IT"/>
        </w:rPr>
        <w:t xml:space="preserve">). In this scenario, persistent epithelial injury by various triggers activates several interrelated wound-healing pathways to restore homeostasis. Failure to contain or eliminate the inciting factors (i.e., smoking, microaspiration </w:t>
      </w:r>
      <w:r w:rsidR="005C59F7">
        <w:rPr>
          <w:rFonts w:ascii="Times New Roman" w:eastAsiaTheme="minorHAnsi" w:hAnsi="Times New Roman"/>
          <w:lang w:val="en-US" w:eastAsia="it-IT"/>
        </w:rPr>
        <w:t>secondary</w:t>
      </w:r>
      <w:r w:rsidR="003C61FB">
        <w:rPr>
          <w:rFonts w:ascii="Times New Roman" w:eastAsiaTheme="minorHAnsi" w:hAnsi="Times New Roman"/>
          <w:lang w:val="en-US" w:eastAsia="it-IT"/>
        </w:rPr>
        <w:t xml:space="preserve"> to</w:t>
      </w:r>
      <w:r w:rsidR="003C61FB" w:rsidRPr="0013769A">
        <w:rPr>
          <w:rFonts w:ascii="Times New Roman" w:eastAsiaTheme="minorHAnsi" w:hAnsi="Times New Roman"/>
          <w:lang w:val="en-US" w:eastAsia="it-IT"/>
        </w:rPr>
        <w:t xml:space="preserve"> </w:t>
      </w:r>
      <w:r w:rsidRPr="0013769A">
        <w:rPr>
          <w:rFonts w:ascii="Times New Roman" w:eastAsiaTheme="minorHAnsi" w:hAnsi="Times New Roman"/>
          <w:lang w:val="en-US" w:eastAsia="it-IT"/>
        </w:rPr>
        <w:t xml:space="preserve">gastric </w:t>
      </w:r>
      <w:r w:rsidR="003C61FB">
        <w:rPr>
          <w:rFonts w:ascii="Times New Roman" w:eastAsiaTheme="minorHAnsi" w:hAnsi="Times New Roman"/>
          <w:lang w:val="en-US" w:eastAsia="it-IT"/>
        </w:rPr>
        <w:t>reflux</w:t>
      </w:r>
      <w:r w:rsidRPr="0013769A">
        <w:rPr>
          <w:rFonts w:ascii="Times New Roman" w:eastAsiaTheme="minorHAnsi" w:hAnsi="Times New Roman"/>
          <w:lang w:val="en-US" w:eastAsia="it-IT"/>
        </w:rPr>
        <w:t>, occupational exposures, pollutants and occult viral infection, among others) results in continuous tissue damage and perpetuates the wound-healing response, leading to excessive deposition of extracellular matrix (ECM) component, and progressive scarring of the lung parenchyma and distal airways (</w:t>
      </w:r>
      <w:r w:rsidRPr="0013769A">
        <w:rPr>
          <w:rFonts w:ascii="Times New Roman" w:eastAsiaTheme="minorHAnsi" w:hAnsi="Times New Roman"/>
          <w:color w:val="FF0000"/>
          <w:lang w:val="en-US" w:eastAsia="it-IT"/>
        </w:rPr>
        <w:t>Spagnolo</w:t>
      </w:r>
      <w:r w:rsidRPr="0013769A">
        <w:rPr>
          <w:rFonts w:ascii="Times New Roman" w:eastAsiaTheme="minorHAnsi" w:hAnsi="Times New Roman"/>
          <w:lang w:val="en-US" w:eastAsia="it-IT"/>
        </w:rPr>
        <w:t>). IPF is an age-related disease and is common in syndromes characterized by a cellular ageing phenotype (i.e., telomeropathies) (</w:t>
      </w:r>
      <w:r w:rsidRPr="0013769A">
        <w:rPr>
          <w:rFonts w:ascii="Times New Roman" w:eastAsiaTheme="minorHAnsi" w:hAnsi="Times New Roman"/>
          <w:color w:val="FF0000"/>
          <w:lang w:val="en-US" w:eastAsia="it-IT"/>
        </w:rPr>
        <w:t>Armanios</w:t>
      </w:r>
      <w:r w:rsidRPr="0013769A">
        <w:rPr>
          <w:rFonts w:ascii="Times New Roman" w:eastAsiaTheme="minorHAnsi" w:hAnsi="Times New Roman"/>
          <w:lang w:val="en-US" w:eastAsia="it-IT"/>
        </w:rPr>
        <w:t>). In fact, senescent epithelial cells release a plethora of cytokines, chemokines and growth factors, thus promoting persistent activation and differentiation of fibroblasts to apoptosis-resistant myofibroblasts (</w:t>
      </w:r>
      <w:r w:rsidRPr="0013769A">
        <w:rPr>
          <w:rFonts w:ascii="Times New Roman" w:eastAsiaTheme="minorHAnsi" w:hAnsi="Times New Roman"/>
          <w:color w:val="FF0000"/>
          <w:lang w:val="en-US" w:eastAsia="it-IT"/>
        </w:rPr>
        <w:t>Abbadie; Mora</w:t>
      </w:r>
      <w:r w:rsidRPr="0013769A">
        <w:rPr>
          <w:rFonts w:ascii="Times New Roman" w:eastAsiaTheme="minorHAnsi" w:hAnsi="Times New Roman"/>
          <w:lang w:val="en-US" w:eastAsia="it-IT"/>
        </w:rPr>
        <w:t xml:space="preserve">). Proliferating fibroblasts and myofibroblasts are organized in clusters termed </w:t>
      </w:r>
      <w:r w:rsidRPr="0013769A">
        <w:rPr>
          <w:rFonts w:ascii="Times New Roman" w:eastAsiaTheme="minorHAnsi" w:hAnsi="Times New Roman"/>
          <w:i/>
          <w:lang w:val="en-US" w:eastAsia="it-IT"/>
        </w:rPr>
        <w:t>fibroblastic foci</w:t>
      </w:r>
      <w:r w:rsidRPr="0013769A">
        <w:rPr>
          <w:rFonts w:ascii="Times New Roman" w:eastAsiaTheme="minorHAnsi" w:hAnsi="Times New Roman"/>
          <w:lang w:val="en-US" w:eastAsia="it-IT"/>
        </w:rPr>
        <w:t>, which represent microscopic areas of acute lung injury and are the histopathologic hallmark of UIP, the defining pattern of IPF (</w:t>
      </w:r>
      <w:r w:rsidRPr="0013769A">
        <w:rPr>
          <w:rFonts w:ascii="Times New Roman" w:eastAsiaTheme="minorHAnsi" w:hAnsi="Times New Roman"/>
          <w:color w:val="FF0000"/>
          <w:lang w:val="en-US" w:eastAsia="it-IT"/>
        </w:rPr>
        <w:t>Katzenstein</w:t>
      </w:r>
      <w:r w:rsidRPr="0013769A">
        <w:rPr>
          <w:rFonts w:ascii="Times New Roman" w:eastAsiaTheme="minorHAnsi" w:hAnsi="Times New Roman"/>
          <w:lang w:val="en-US" w:eastAsia="it-IT"/>
        </w:rPr>
        <w:t>). The fibrotic remodeling of IPF lung makes it unlikely even for efficacious drugs to restore normal lung architecture and function. Therefore, the primary aim of developmental therapies for IPF is stabilization of lung function and prevention of further loss.</w:t>
      </w:r>
    </w:p>
    <w:p w:rsidR="0078688D" w:rsidRDefault="0078688D" w:rsidP="001F52EA">
      <w:pPr>
        <w:spacing w:line="480" w:lineRule="auto"/>
        <w:rPr>
          <w:rFonts w:ascii="Times New Roman" w:hAnsi="Times New Roman"/>
          <w:b/>
          <w:bCs/>
          <w:lang w:val="en-US"/>
        </w:rPr>
      </w:pPr>
    </w:p>
    <w:p w:rsidR="008E3E1E" w:rsidRPr="008971C0" w:rsidRDefault="00C71E62" w:rsidP="001F52EA">
      <w:pPr>
        <w:spacing w:line="480" w:lineRule="auto"/>
        <w:rPr>
          <w:rFonts w:ascii="Times New Roman" w:hAnsi="Times New Roman"/>
          <w:b/>
          <w:bCs/>
          <w:lang w:val="en-US"/>
        </w:rPr>
      </w:pPr>
      <w:r>
        <w:rPr>
          <w:rFonts w:ascii="Times New Roman" w:hAnsi="Times New Roman"/>
          <w:b/>
          <w:bCs/>
          <w:lang w:val="en-US"/>
        </w:rPr>
        <w:t>Drugs in development</w:t>
      </w:r>
    </w:p>
    <w:p w:rsidR="0078688D" w:rsidRPr="00BF50A8" w:rsidRDefault="0078688D" w:rsidP="00C0640F">
      <w:pPr>
        <w:spacing w:line="480" w:lineRule="auto"/>
        <w:rPr>
          <w:rFonts w:ascii="Times New Roman" w:hAnsi="Times New Roman"/>
          <w:b/>
          <w:bCs/>
          <w:i/>
          <w:lang w:val="en-US"/>
        </w:rPr>
      </w:pPr>
      <w:r w:rsidRPr="00BF50A8">
        <w:rPr>
          <w:rFonts w:ascii="Times New Roman" w:hAnsi="Times New Roman"/>
          <w:b/>
          <w:bCs/>
          <w:i/>
          <w:lang w:val="en-US"/>
        </w:rPr>
        <w:t>Drugs targeting fibroblasts</w:t>
      </w:r>
    </w:p>
    <w:p w:rsidR="00C0640F" w:rsidRDefault="00C71E62" w:rsidP="00C0640F">
      <w:pPr>
        <w:spacing w:line="480" w:lineRule="auto"/>
        <w:rPr>
          <w:rFonts w:ascii="Times New Roman" w:hAnsi="Times New Roman"/>
          <w:bCs/>
          <w:lang w:val="en-US"/>
        </w:rPr>
      </w:pPr>
      <w:r w:rsidRPr="00C71E62">
        <w:rPr>
          <w:rFonts w:ascii="Times New Roman" w:hAnsi="Times New Roman"/>
          <w:bCs/>
          <w:i/>
          <w:lang w:val="en-US"/>
        </w:rPr>
        <w:t>GLPG1690</w:t>
      </w:r>
      <w:r>
        <w:rPr>
          <w:rFonts w:ascii="Times New Roman" w:hAnsi="Times New Roman"/>
          <w:bCs/>
          <w:lang w:val="en-US"/>
        </w:rPr>
        <w:t xml:space="preserve">. </w:t>
      </w:r>
      <w:r w:rsidR="00C0640F" w:rsidRPr="00C0640F">
        <w:rPr>
          <w:rFonts w:ascii="Times New Roman" w:hAnsi="Times New Roman"/>
          <w:bCs/>
          <w:lang w:val="en-US"/>
        </w:rPr>
        <w:t xml:space="preserve">Lysophosphatidic acid (acyl-hydroxy-glycero-3-phosphates; LPA) is a bioactive phospholipid that mediates multiple cellular processes including survival, proliferation, </w:t>
      </w:r>
      <w:r w:rsidR="00C0640F" w:rsidRPr="00C0640F">
        <w:rPr>
          <w:rFonts w:ascii="Times New Roman" w:hAnsi="Times New Roman"/>
          <w:bCs/>
          <w:lang w:val="en-US"/>
        </w:rPr>
        <w:lastRenderedPageBreak/>
        <w:t>differentiation and migration by signaling through cognate G protein-coupled receptors (</w:t>
      </w:r>
      <w:r w:rsidR="00C0640F" w:rsidRPr="00C0640F">
        <w:rPr>
          <w:rFonts w:ascii="Times New Roman" w:hAnsi="Times New Roman"/>
          <w:bCs/>
          <w:color w:val="FF0000"/>
          <w:lang w:val="en-US"/>
        </w:rPr>
        <w:t>Choi</w:t>
      </w:r>
      <w:r w:rsidR="00C0640F" w:rsidRPr="00C0640F">
        <w:rPr>
          <w:rFonts w:ascii="Times New Roman" w:hAnsi="Times New Roman"/>
          <w:bCs/>
          <w:lang w:val="en-US"/>
        </w:rPr>
        <w:t xml:space="preserve">). Levels of LPA are increased in bronchoalveolar lavage (BAL) fluid from mice following intratracheal instillation of bleomycin, and genetic deletion of one of </w:t>
      </w:r>
      <w:r w:rsidR="00054E8D">
        <w:rPr>
          <w:rFonts w:ascii="Times New Roman" w:hAnsi="Times New Roman"/>
          <w:bCs/>
          <w:lang w:val="en-US"/>
        </w:rPr>
        <w:t>LPA</w:t>
      </w:r>
      <w:r w:rsidR="00C0640F" w:rsidRPr="00C0640F">
        <w:rPr>
          <w:rFonts w:ascii="Times New Roman" w:hAnsi="Times New Roman"/>
          <w:bCs/>
          <w:lang w:val="en-US"/>
        </w:rPr>
        <w:t xml:space="preserve"> receptors, LPA</w:t>
      </w:r>
      <w:r w:rsidR="00C0640F" w:rsidRPr="00C0640F">
        <w:rPr>
          <w:rFonts w:ascii="Times New Roman" w:hAnsi="Times New Roman"/>
          <w:bCs/>
          <w:vertAlign w:val="subscript"/>
          <w:lang w:val="en-US"/>
        </w:rPr>
        <w:t>1</w:t>
      </w:r>
      <w:r w:rsidR="00C0640F" w:rsidRPr="00C0640F">
        <w:rPr>
          <w:rFonts w:ascii="Times New Roman" w:hAnsi="Times New Roman"/>
          <w:bCs/>
          <w:lang w:val="en-US"/>
        </w:rPr>
        <w:t>, significantly protect</w:t>
      </w:r>
      <w:r w:rsidR="00054E8D">
        <w:rPr>
          <w:rFonts w:ascii="Times New Roman" w:hAnsi="Times New Roman"/>
          <w:bCs/>
          <w:lang w:val="en-US"/>
        </w:rPr>
        <w:t>s</w:t>
      </w:r>
      <w:r w:rsidR="00C0640F" w:rsidRPr="00C0640F">
        <w:rPr>
          <w:rFonts w:ascii="Times New Roman" w:hAnsi="Times New Roman"/>
          <w:bCs/>
          <w:lang w:val="en-US"/>
        </w:rPr>
        <w:t xml:space="preserve"> </w:t>
      </w:r>
      <w:r w:rsidR="00054E8D">
        <w:rPr>
          <w:rFonts w:ascii="Times New Roman" w:hAnsi="Times New Roman"/>
          <w:bCs/>
          <w:lang w:val="en-US"/>
        </w:rPr>
        <w:t xml:space="preserve">animals </w:t>
      </w:r>
      <w:r w:rsidR="00C0640F" w:rsidRPr="00C0640F">
        <w:rPr>
          <w:rFonts w:ascii="Times New Roman" w:hAnsi="Times New Roman"/>
          <w:bCs/>
          <w:lang w:val="en-US"/>
        </w:rPr>
        <w:t>from fibrosis and mortality in this model (</w:t>
      </w:r>
      <w:r w:rsidR="00C0640F" w:rsidRPr="00C0640F">
        <w:rPr>
          <w:rFonts w:ascii="Times New Roman" w:hAnsi="Times New Roman"/>
          <w:bCs/>
          <w:color w:val="FF0000"/>
          <w:lang w:val="en-US"/>
        </w:rPr>
        <w:t>Tager</w:t>
      </w:r>
      <w:r w:rsidR="00C0640F" w:rsidRPr="00C0640F">
        <w:rPr>
          <w:rFonts w:ascii="Times New Roman" w:hAnsi="Times New Roman"/>
          <w:bCs/>
          <w:lang w:val="en-US"/>
        </w:rPr>
        <w:t>). In addition, pharmacological inhibition of LPA</w:t>
      </w:r>
      <w:r w:rsidR="00C0640F" w:rsidRPr="00C0640F">
        <w:rPr>
          <w:rFonts w:ascii="Times New Roman" w:hAnsi="Times New Roman"/>
          <w:bCs/>
          <w:vertAlign w:val="subscript"/>
          <w:lang w:val="en-US"/>
        </w:rPr>
        <w:t>1</w:t>
      </w:r>
      <w:r w:rsidR="00C0640F" w:rsidRPr="00C0640F">
        <w:rPr>
          <w:rFonts w:ascii="Times New Roman" w:hAnsi="Times New Roman"/>
          <w:bCs/>
          <w:lang w:val="en-US"/>
        </w:rPr>
        <w:t xml:space="preserve"> markedly reduces fibroblast migration following exposure to the BAL fluid of patients with IPF, suggesting that LPA-LPA</w:t>
      </w:r>
      <w:r w:rsidR="00C0640F" w:rsidRPr="00C0640F">
        <w:rPr>
          <w:rFonts w:ascii="Times New Roman" w:hAnsi="Times New Roman"/>
          <w:bCs/>
          <w:vertAlign w:val="subscript"/>
          <w:lang w:val="en-US"/>
        </w:rPr>
        <w:t>1</w:t>
      </w:r>
      <w:r w:rsidR="00C0640F" w:rsidRPr="00C0640F">
        <w:rPr>
          <w:rFonts w:ascii="Times New Roman" w:hAnsi="Times New Roman"/>
          <w:bCs/>
          <w:lang w:val="en-US"/>
        </w:rPr>
        <w:t xml:space="preserve"> signaling contributes to fibroblast recruitment </w:t>
      </w:r>
      <w:r w:rsidR="00E76C78">
        <w:rPr>
          <w:rFonts w:ascii="Times New Roman" w:hAnsi="Times New Roman"/>
          <w:bCs/>
          <w:lang w:val="en-US"/>
        </w:rPr>
        <w:t>and</w:t>
      </w:r>
      <w:r w:rsidR="00C0640F" w:rsidRPr="00C0640F">
        <w:rPr>
          <w:rFonts w:ascii="Times New Roman" w:hAnsi="Times New Roman"/>
          <w:bCs/>
          <w:lang w:val="en-US"/>
        </w:rPr>
        <w:t xml:space="preserve"> thus to fibrogenesis in IPF (</w:t>
      </w:r>
      <w:r w:rsidR="00C0640F" w:rsidRPr="00C0640F">
        <w:rPr>
          <w:rFonts w:ascii="Times New Roman" w:hAnsi="Times New Roman"/>
          <w:bCs/>
          <w:color w:val="FF0000"/>
          <w:lang w:val="en-US"/>
        </w:rPr>
        <w:t>Tager</w:t>
      </w:r>
      <w:r w:rsidR="00C0640F" w:rsidRPr="00C0640F">
        <w:rPr>
          <w:rFonts w:ascii="Times New Roman" w:hAnsi="Times New Roman"/>
          <w:bCs/>
          <w:lang w:val="en-US"/>
        </w:rPr>
        <w:t>). Levels of autotaxin</w:t>
      </w:r>
      <w:r w:rsidR="00B4536B">
        <w:rPr>
          <w:rFonts w:ascii="Times New Roman" w:hAnsi="Times New Roman"/>
          <w:bCs/>
          <w:lang w:val="en-US"/>
        </w:rPr>
        <w:t xml:space="preserve"> (ATX)</w:t>
      </w:r>
      <w:r w:rsidR="00C0640F" w:rsidRPr="00C0640F">
        <w:rPr>
          <w:rFonts w:ascii="Times New Roman" w:hAnsi="Times New Roman"/>
          <w:bCs/>
          <w:lang w:val="en-US"/>
        </w:rPr>
        <w:t xml:space="preserve">, the enzyme </w:t>
      </w:r>
      <w:r w:rsidR="00667EE9">
        <w:rPr>
          <w:rFonts w:ascii="Times New Roman" w:hAnsi="Times New Roman"/>
          <w:bCs/>
          <w:lang w:val="en-US"/>
        </w:rPr>
        <w:t xml:space="preserve">catalyzes lysophosphatidylcholine into LPA, </w:t>
      </w:r>
      <w:r w:rsidR="00667EE9" w:rsidRPr="00667EE9">
        <w:rPr>
          <w:rFonts w:ascii="Times New Roman" w:hAnsi="Times New Roman"/>
          <w:bCs/>
          <w:i/>
          <w:lang w:val="en-US"/>
        </w:rPr>
        <w:t>in vivo</w:t>
      </w:r>
      <w:r w:rsidR="00667EE9">
        <w:rPr>
          <w:rFonts w:ascii="Times New Roman" w:hAnsi="Times New Roman"/>
          <w:bCs/>
          <w:lang w:val="en-US"/>
        </w:rPr>
        <w:t xml:space="preserve">, </w:t>
      </w:r>
      <w:r w:rsidR="00C0640F" w:rsidRPr="00C0640F">
        <w:rPr>
          <w:rFonts w:ascii="Times New Roman" w:hAnsi="Times New Roman"/>
          <w:bCs/>
          <w:lang w:val="en-US"/>
        </w:rPr>
        <w:t>are also upregulated in IPF</w:t>
      </w:r>
      <w:r w:rsidR="00667EE9">
        <w:rPr>
          <w:rFonts w:ascii="Times New Roman" w:hAnsi="Times New Roman"/>
          <w:bCs/>
          <w:lang w:val="en-US"/>
        </w:rPr>
        <w:t xml:space="preserve"> lungs</w:t>
      </w:r>
      <w:r w:rsidR="00C0640F" w:rsidRPr="00C0640F">
        <w:rPr>
          <w:rFonts w:ascii="Times New Roman" w:hAnsi="Times New Roman"/>
          <w:bCs/>
          <w:lang w:val="en-US"/>
        </w:rPr>
        <w:t xml:space="preserve">, and inhibition of autotaxin attenuates </w:t>
      </w:r>
      <w:r w:rsidR="00667EE9">
        <w:rPr>
          <w:rFonts w:ascii="Times New Roman" w:hAnsi="Times New Roman"/>
          <w:bCs/>
          <w:lang w:val="en-US"/>
        </w:rPr>
        <w:t>experimental lung fibrosis</w:t>
      </w:r>
      <w:r w:rsidR="00C0640F" w:rsidRPr="00C0640F">
        <w:rPr>
          <w:rFonts w:ascii="Times New Roman" w:hAnsi="Times New Roman"/>
          <w:bCs/>
          <w:lang w:val="en-US"/>
        </w:rPr>
        <w:t xml:space="preserve"> (</w:t>
      </w:r>
      <w:r w:rsidR="00C0640F" w:rsidRPr="00C0640F">
        <w:rPr>
          <w:rFonts w:ascii="Times New Roman" w:hAnsi="Times New Roman"/>
          <w:bCs/>
          <w:color w:val="FF0000"/>
          <w:lang w:val="en-US"/>
        </w:rPr>
        <w:t>Oikonomou</w:t>
      </w:r>
      <w:r w:rsidR="00C0640F" w:rsidRPr="00C0640F">
        <w:rPr>
          <w:rFonts w:ascii="Times New Roman" w:hAnsi="Times New Roman"/>
          <w:bCs/>
          <w:lang w:val="en-US"/>
        </w:rPr>
        <w:t xml:space="preserve">). </w:t>
      </w:r>
    </w:p>
    <w:p w:rsidR="00E3445F" w:rsidRDefault="00434787" w:rsidP="00E3445F">
      <w:pPr>
        <w:spacing w:line="480" w:lineRule="auto"/>
        <w:rPr>
          <w:rFonts w:ascii="Times New Roman" w:hAnsi="Times New Roman"/>
          <w:bCs/>
          <w:lang w:val="en-US"/>
        </w:rPr>
      </w:pPr>
      <w:r w:rsidRPr="00434787">
        <w:rPr>
          <w:rFonts w:ascii="Times New Roman" w:hAnsi="Times New Roman"/>
          <w:bCs/>
          <w:lang w:val="en-US"/>
        </w:rPr>
        <w:t>GLPG1690 is a potent and selective ATX inhibitor. In a phase I, first-in-human trial that evaluated safety, tolerability pharmacokinetics (PK)</w:t>
      </w:r>
      <w:r w:rsidR="0078688D">
        <w:rPr>
          <w:rFonts w:ascii="Times New Roman" w:hAnsi="Times New Roman"/>
          <w:bCs/>
          <w:lang w:val="en-US"/>
        </w:rPr>
        <w:t>,</w:t>
      </w:r>
      <w:r w:rsidRPr="00434787">
        <w:rPr>
          <w:rFonts w:ascii="Times New Roman" w:hAnsi="Times New Roman"/>
          <w:bCs/>
          <w:lang w:val="en-US"/>
        </w:rPr>
        <w:t xml:space="preserve"> and pharmacodynamics (PD) of GLPG1690 in eight male healthy subjects (including two who received placebo), the drug was generally safe and well tolerated (</w:t>
      </w:r>
      <w:r w:rsidRPr="002738DA">
        <w:rPr>
          <w:rFonts w:ascii="Times New Roman" w:hAnsi="Times New Roman"/>
          <w:bCs/>
          <w:color w:val="FF0000"/>
          <w:lang w:val="en-US"/>
        </w:rPr>
        <w:t>Van Der Aaar</w:t>
      </w:r>
      <w:r w:rsidRPr="00434787">
        <w:rPr>
          <w:rFonts w:ascii="Times New Roman" w:hAnsi="Times New Roman"/>
          <w:bCs/>
          <w:lang w:val="en-US"/>
        </w:rPr>
        <w:t xml:space="preserve">). In addition, GLPG1690 displayed good oral bioavailability with a PD response indicating target engagement. In a double-blind, placebo-controlled phase IIa study (FLORA), 23 patients with IPF were randomly assigned 1:3 to either oral GLPG1690 600 mg once daily (n=17) or placebo (n=6) for 12 weeks, </w:t>
      </w:r>
      <w:r w:rsidR="0078688D">
        <w:rPr>
          <w:rFonts w:ascii="Times New Roman" w:hAnsi="Times New Roman"/>
          <w:bCs/>
          <w:lang w:val="en-US"/>
        </w:rPr>
        <w:t>with</w:t>
      </w:r>
      <w:r w:rsidRPr="00434787">
        <w:rPr>
          <w:rFonts w:ascii="Times New Roman" w:hAnsi="Times New Roman"/>
          <w:bCs/>
          <w:lang w:val="en-US"/>
        </w:rPr>
        <w:t xml:space="preserve"> 20 patients complet</w:t>
      </w:r>
      <w:r w:rsidR="0078688D">
        <w:rPr>
          <w:rFonts w:ascii="Times New Roman" w:hAnsi="Times New Roman"/>
          <w:bCs/>
          <w:lang w:val="en-US"/>
        </w:rPr>
        <w:t>ing</w:t>
      </w:r>
      <w:r w:rsidRPr="00434787">
        <w:rPr>
          <w:rFonts w:ascii="Times New Roman" w:hAnsi="Times New Roman"/>
          <w:bCs/>
          <w:lang w:val="en-US"/>
        </w:rPr>
        <w:t xml:space="preserve"> the study (</w:t>
      </w:r>
      <w:r w:rsidRPr="002738DA">
        <w:rPr>
          <w:rFonts w:ascii="Times New Roman" w:hAnsi="Times New Roman"/>
          <w:bCs/>
          <w:color w:val="FF0000"/>
          <w:lang w:val="en-US"/>
        </w:rPr>
        <w:t>Maher</w:t>
      </w:r>
      <w:r w:rsidRPr="00434787">
        <w:rPr>
          <w:rFonts w:ascii="Times New Roman" w:hAnsi="Times New Roman"/>
          <w:bCs/>
          <w:lang w:val="en-US"/>
        </w:rPr>
        <w:t xml:space="preserve">). The drug was generally well tolerated with 11 patients (65%) experiencing </w:t>
      </w:r>
      <w:r w:rsidR="0078688D" w:rsidRPr="00434787">
        <w:rPr>
          <w:rFonts w:ascii="Times New Roman" w:hAnsi="Times New Roman"/>
          <w:bCs/>
          <w:lang w:val="en-US"/>
        </w:rPr>
        <w:t>most</w:t>
      </w:r>
      <w:r w:rsidR="0078688D">
        <w:rPr>
          <w:rFonts w:ascii="Times New Roman" w:hAnsi="Times New Roman"/>
          <w:bCs/>
          <w:lang w:val="en-US"/>
        </w:rPr>
        <w:t xml:space="preserve">ly </w:t>
      </w:r>
      <w:r w:rsidR="0078688D" w:rsidRPr="00434787">
        <w:rPr>
          <w:rFonts w:ascii="Times New Roman" w:hAnsi="Times New Roman"/>
          <w:bCs/>
          <w:lang w:val="en-US"/>
        </w:rPr>
        <w:t>mild</w:t>
      </w:r>
      <w:r w:rsidR="0078688D">
        <w:rPr>
          <w:rFonts w:ascii="Times New Roman" w:hAnsi="Times New Roman"/>
          <w:bCs/>
          <w:lang w:val="en-US"/>
        </w:rPr>
        <w:t>-</w:t>
      </w:r>
      <w:r w:rsidR="0078688D" w:rsidRPr="00434787">
        <w:rPr>
          <w:rFonts w:ascii="Times New Roman" w:hAnsi="Times New Roman"/>
          <w:bCs/>
          <w:lang w:val="en-US"/>
        </w:rPr>
        <w:t>to</w:t>
      </w:r>
      <w:r w:rsidR="0078688D">
        <w:rPr>
          <w:rFonts w:ascii="Times New Roman" w:hAnsi="Times New Roman"/>
          <w:bCs/>
          <w:lang w:val="en-US"/>
        </w:rPr>
        <w:t>-</w:t>
      </w:r>
      <w:r w:rsidR="0078688D" w:rsidRPr="00434787">
        <w:rPr>
          <w:rFonts w:ascii="Times New Roman" w:hAnsi="Times New Roman"/>
          <w:bCs/>
          <w:lang w:val="en-US"/>
        </w:rPr>
        <w:t xml:space="preserve">moderate </w:t>
      </w:r>
      <w:r w:rsidRPr="00434787">
        <w:rPr>
          <w:rFonts w:ascii="Times New Roman" w:hAnsi="Times New Roman"/>
          <w:bCs/>
          <w:lang w:val="en-US"/>
        </w:rPr>
        <w:t>treatment-emergent adverse events (main</w:t>
      </w:r>
      <w:r w:rsidR="0078688D">
        <w:rPr>
          <w:rFonts w:ascii="Times New Roman" w:hAnsi="Times New Roman"/>
          <w:bCs/>
          <w:lang w:val="en-US"/>
        </w:rPr>
        <w:t>ly infections and infestations)</w:t>
      </w:r>
      <w:r w:rsidRPr="00434787">
        <w:rPr>
          <w:rFonts w:ascii="Times New Roman" w:hAnsi="Times New Roman"/>
          <w:bCs/>
          <w:lang w:val="en-US"/>
        </w:rPr>
        <w:t>. Notably, plasma levels of LPA C18:2, the most abundant LPA species in humans, were consistently reduced in the GLPG1690 group</w:t>
      </w:r>
      <w:r w:rsidR="00667EE9">
        <w:rPr>
          <w:rFonts w:ascii="Times New Roman" w:hAnsi="Times New Roman"/>
          <w:bCs/>
          <w:lang w:val="en-US"/>
        </w:rPr>
        <w:t>, indicating a biomarker effect</w:t>
      </w:r>
      <w:r w:rsidRPr="00434787">
        <w:rPr>
          <w:rFonts w:ascii="Times New Roman" w:hAnsi="Times New Roman"/>
          <w:bCs/>
          <w:lang w:val="en-US"/>
        </w:rPr>
        <w:t xml:space="preserve">. Moreover, as compared with placebo, the drug demonstrated favorable effects on mean change from baseline in FVC at week 12 (25 mL vs. -70 mL, respectively), although the study was not powered to detect between-group differences with regard </w:t>
      </w:r>
      <w:r w:rsidRPr="002738DA">
        <w:rPr>
          <w:rFonts w:ascii="Times New Roman" w:hAnsi="Times New Roman"/>
          <w:bCs/>
          <w:lang w:val="en-US"/>
        </w:rPr>
        <w:t>to efficacy.</w:t>
      </w:r>
      <w:r w:rsidR="0082729D" w:rsidRPr="002738DA">
        <w:rPr>
          <w:rFonts w:ascii="Times New Roman" w:hAnsi="Times New Roman"/>
          <w:bCs/>
          <w:lang w:val="en-US"/>
        </w:rPr>
        <w:t xml:space="preserve"> </w:t>
      </w:r>
      <w:r w:rsidR="00E3445F" w:rsidRPr="002738DA">
        <w:rPr>
          <w:rFonts w:ascii="Times New Roman" w:hAnsi="Times New Roman"/>
          <w:bCs/>
          <w:lang w:val="en-US"/>
        </w:rPr>
        <w:t>Two</w:t>
      </w:r>
      <w:r w:rsidR="00E3445F" w:rsidRPr="00E3445F">
        <w:rPr>
          <w:rFonts w:ascii="Times New Roman" w:hAnsi="Times New Roman"/>
          <w:bCs/>
          <w:lang w:val="en-US"/>
        </w:rPr>
        <w:t xml:space="preserve"> identically designed, randomized, double-blind, placebo-controlled phase III studies (ISABELA 1 and 2) are currently be</w:t>
      </w:r>
      <w:r w:rsidR="00E76C78">
        <w:rPr>
          <w:rFonts w:ascii="Times New Roman" w:hAnsi="Times New Roman"/>
          <w:bCs/>
          <w:lang w:val="en-US"/>
        </w:rPr>
        <w:t>ing</w:t>
      </w:r>
      <w:r w:rsidR="00E3445F" w:rsidRPr="00E3445F">
        <w:rPr>
          <w:rFonts w:ascii="Times New Roman" w:hAnsi="Times New Roman"/>
          <w:bCs/>
          <w:lang w:val="en-US"/>
        </w:rPr>
        <w:t xml:space="preserve"> conducted in parallel to further evaluate the efficacy of GLPG1690 for the treatment of IPF (ClinicalTrial.gov Identifier: NCT03733444 and NCT03711162). In each study, 750 patients will be randomized in a 1:1:1 ratio to receive oral </w:t>
      </w:r>
      <w:r w:rsidR="00E3445F" w:rsidRPr="00E3445F">
        <w:rPr>
          <w:rFonts w:ascii="Times New Roman" w:hAnsi="Times New Roman"/>
          <w:bCs/>
          <w:lang w:val="en-US"/>
        </w:rPr>
        <w:lastRenderedPageBreak/>
        <w:t xml:space="preserve">GLPG1690 </w:t>
      </w:r>
      <w:r w:rsidR="00215D76">
        <w:rPr>
          <w:rFonts w:ascii="Times New Roman" w:hAnsi="Times New Roman"/>
          <w:bCs/>
          <w:lang w:val="en-US"/>
        </w:rPr>
        <w:t xml:space="preserve">600 </w:t>
      </w:r>
      <w:r w:rsidR="00E3445F" w:rsidRPr="00E3445F">
        <w:rPr>
          <w:rFonts w:ascii="Times New Roman" w:hAnsi="Times New Roman"/>
          <w:bCs/>
          <w:lang w:val="en-US"/>
        </w:rPr>
        <w:t xml:space="preserve">mg, GLPG1690 200 mg or matching placebo once daily in addition to standard of care (i.e., pirfenidone, nintedanib, or neither). The primary endpoint is the rate of decline of FVC over 52 weeks, </w:t>
      </w:r>
      <w:r w:rsidR="0078688D">
        <w:rPr>
          <w:rFonts w:ascii="Times New Roman" w:hAnsi="Times New Roman"/>
          <w:bCs/>
          <w:lang w:val="en-US"/>
        </w:rPr>
        <w:t>with all</w:t>
      </w:r>
      <w:r w:rsidR="00E3445F" w:rsidRPr="00E3445F">
        <w:rPr>
          <w:rFonts w:ascii="Times New Roman" w:hAnsi="Times New Roman"/>
          <w:bCs/>
          <w:lang w:val="en-US"/>
        </w:rPr>
        <w:t xml:space="preserve"> patients receiv</w:t>
      </w:r>
      <w:r w:rsidR="0078688D">
        <w:rPr>
          <w:rFonts w:ascii="Times New Roman" w:hAnsi="Times New Roman"/>
          <w:bCs/>
          <w:lang w:val="en-US"/>
        </w:rPr>
        <w:t>ing</w:t>
      </w:r>
      <w:r w:rsidR="00E3445F" w:rsidRPr="00E3445F">
        <w:rPr>
          <w:rFonts w:ascii="Times New Roman" w:hAnsi="Times New Roman"/>
          <w:bCs/>
          <w:lang w:val="en-US"/>
        </w:rPr>
        <w:t xml:space="preserve"> randomized treatment until the last patient reaches 52 weeks of treatment. Key secondary endpoints include disease progression, defined as the composite endpoint of first occurrence of ≥10% absolute decline in per cent predicted FVC (%FVC) or all-cause mortality</w:t>
      </w:r>
      <w:r w:rsidR="0078688D">
        <w:rPr>
          <w:rFonts w:ascii="Times New Roman" w:hAnsi="Times New Roman"/>
          <w:bCs/>
          <w:lang w:val="en-US"/>
        </w:rPr>
        <w:t xml:space="preserve"> at week 52</w:t>
      </w:r>
      <w:r w:rsidR="00E3445F" w:rsidRPr="00E3445F">
        <w:rPr>
          <w:rFonts w:ascii="Times New Roman" w:hAnsi="Times New Roman"/>
          <w:bCs/>
          <w:lang w:val="en-US"/>
        </w:rPr>
        <w:t>; time to first respiratory-related hospitalization</w:t>
      </w:r>
      <w:r w:rsidR="0078688D">
        <w:rPr>
          <w:rFonts w:ascii="Times New Roman" w:hAnsi="Times New Roman"/>
          <w:bCs/>
          <w:lang w:val="en-US"/>
        </w:rPr>
        <w:t xml:space="preserve"> over the entire treatment</w:t>
      </w:r>
      <w:r w:rsidR="00E3445F" w:rsidRPr="00E3445F">
        <w:rPr>
          <w:rFonts w:ascii="Times New Roman" w:hAnsi="Times New Roman"/>
          <w:bCs/>
          <w:lang w:val="en-US"/>
        </w:rPr>
        <w:t xml:space="preserve">; or change from baseline in the St George’s Respiratory Questionnaire (SGRQ) total score (a measure of respiratory quality of life) </w:t>
      </w:r>
      <w:r w:rsidR="0078688D">
        <w:rPr>
          <w:rFonts w:ascii="Times New Roman" w:hAnsi="Times New Roman"/>
          <w:bCs/>
          <w:lang w:val="en-US"/>
        </w:rPr>
        <w:t>at week 52</w:t>
      </w:r>
      <w:r w:rsidR="00E3445F" w:rsidRPr="00E3445F">
        <w:rPr>
          <w:rFonts w:ascii="Times New Roman" w:hAnsi="Times New Roman"/>
          <w:bCs/>
          <w:lang w:val="en-US"/>
        </w:rPr>
        <w:t xml:space="preserve"> (</w:t>
      </w:r>
      <w:r w:rsidR="00E3445F" w:rsidRPr="00E3445F">
        <w:rPr>
          <w:rFonts w:ascii="Times New Roman" w:hAnsi="Times New Roman"/>
          <w:bCs/>
          <w:color w:val="FF0000"/>
          <w:lang w:val="en-US"/>
        </w:rPr>
        <w:t>Maher</w:t>
      </w:r>
      <w:r w:rsidR="00E3445F" w:rsidRPr="00E3445F">
        <w:rPr>
          <w:rFonts w:ascii="Times New Roman" w:hAnsi="Times New Roman"/>
          <w:bCs/>
          <w:lang w:val="en-US"/>
        </w:rPr>
        <w:t xml:space="preserve">). </w:t>
      </w:r>
    </w:p>
    <w:p w:rsidR="0078688D" w:rsidRDefault="0078688D" w:rsidP="00E3445F">
      <w:pPr>
        <w:spacing w:line="480" w:lineRule="auto"/>
        <w:rPr>
          <w:rFonts w:ascii="Times New Roman" w:hAnsi="Times New Roman"/>
          <w:bCs/>
          <w:lang w:val="en-US"/>
        </w:rPr>
      </w:pPr>
    </w:p>
    <w:p w:rsidR="0078688D" w:rsidRPr="003B4F1C" w:rsidRDefault="0078688D" w:rsidP="0078688D">
      <w:pPr>
        <w:spacing w:line="480" w:lineRule="auto"/>
        <w:rPr>
          <w:rFonts w:ascii="Times New Roman" w:hAnsi="Times New Roman"/>
          <w:bCs/>
          <w:lang w:val="en-US"/>
        </w:rPr>
      </w:pPr>
      <w:r w:rsidRPr="003B4F1C">
        <w:rPr>
          <w:rFonts w:ascii="Times New Roman" w:hAnsi="Times New Roman"/>
          <w:bCs/>
          <w:i/>
          <w:lang w:val="en-US"/>
        </w:rPr>
        <w:t>FG3019/Pamrevlumab</w:t>
      </w:r>
      <w:r w:rsidRPr="003B4F1C">
        <w:rPr>
          <w:rFonts w:ascii="Times New Roman" w:hAnsi="Times New Roman"/>
          <w:bCs/>
          <w:lang w:val="en-US"/>
        </w:rPr>
        <w:t xml:space="preserve">. Connective tissue growth factor (CTGF) is a secreted glycoprotein produced by various cell types, including fibroblasts, myofibroblasts and endothelial cells. Despite its name, CTGF does not behave like a typical growth factor, as it does not bind to a unique receptor </w:t>
      </w:r>
      <w:r>
        <w:rPr>
          <w:rFonts w:ascii="Times New Roman" w:hAnsi="Times New Roman"/>
          <w:bCs/>
          <w:lang w:val="en-US"/>
        </w:rPr>
        <w:t xml:space="preserve">with high affinity </w:t>
      </w:r>
      <w:r w:rsidRPr="003B4F1C">
        <w:rPr>
          <w:rFonts w:ascii="Times New Roman" w:hAnsi="Times New Roman"/>
          <w:bCs/>
          <w:lang w:val="en-US"/>
        </w:rPr>
        <w:t>to induce signal transduction. Instead, by interacting with various regulatory modulators, such as transforming growth factor (TGF)-β, vascular endothelial growth factor (VEGF), and receptors such as integrins, it acts as a key regulator of several cellular responses such as cell adhesion and migration, angiogenesis and vascular permeability, myofibroblast activation, extracellular matrix deposition and tissue remodeling (</w:t>
      </w:r>
      <w:r w:rsidRPr="003B4F1C">
        <w:rPr>
          <w:rFonts w:ascii="Times New Roman" w:hAnsi="Times New Roman"/>
          <w:bCs/>
          <w:color w:val="FF0000"/>
          <w:lang w:val="en-US"/>
        </w:rPr>
        <w:t>Lipson</w:t>
      </w:r>
      <w:r w:rsidRPr="003B4F1C">
        <w:rPr>
          <w:rFonts w:ascii="Times New Roman" w:hAnsi="Times New Roman"/>
          <w:bCs/>
          <w:lang w:val="en-US"/>
        </w:rPr>
        <w:t xml:space="preserve">). The biology of CTGF is complex and only partially understood; however, it is well established that CTGF plays a central role in the pathogenesis of diseases in which tissue remodeling and fibrosis occur. CTGF mRNA is overexpressed in the lung of patients with IPF and is localized predominantly </w:t>
      </w:r>
      <w:r>
        <w:rPr>
          <w:rFonts w:ascii="Times New Roman" w:hAnsi="Times New Roman"/>
          <w:bCs/>
          <w:lang w:val="en-US"/>
        </w:rPr>
        <w:t>to</w:t>
      </w:r>
      <w:r w:rsidRPr="003B4F1C">
        <w:rPr>
          <w:rFonts w:ascii="Times New Roman" w:hAnsi="Times New Roman"/>
          <w:bCs/>
          <w:lang w:val="en-US"/>
        </w:rPr>
        <w:t xml:space="preserve"> proliferating type II alveolar epithelial cells and activated fibroblasts in the interstitium (</w:t>
      </w:r>
      <w:r w:rsidRPr="003B4F1C">
        <w:rPr>
          <w:rFonts w:ascii="Times New Roman" w:hAnsi="Times New Roman"/>
          <w:bCs/>
          <w:color w:val="FF0000"/>
          <w:lang w:val="en-US"/>
        </w:rPr>
        <w:t>Pan</w:t>
      </w:r>
      <w:r w:rsidRPr="003B4F1C">
        <w:rPr>
          <w:rFonts w:ascii="Times New Roman" w:hAnsi="Times New Roman"/>
          <w:bCs/>
          <w:lang w:val="en-US"/>
        </w:rPr>
        <w:t xml:space="preserve">). </w:t>
      </w:r>
      <w:r w:rsidRPr="00BB4C4E">
        <w:rPr>
          <w:rFonts w:ascii="Times New Roman" w:hAnsi="Times New Roman"/>
          <w:bCs/>
          <w:lang w:val="en-US"/>
        </w:rPr>
        <w:t>In addition, plasma levels of CTGF are significantly higher in patients with IPF than in patients with non-IPF ILD and healthy controls and correlate negatively with 6-month change in FVC (</w:t>
      </w:r>
      <w:r w:rsidRPr="00231629">
        <w:rPr>
          <w:rFonts w:ascii="Times New Roman" w:hAnsi="Times New Roman"/>
          <w:bCs/>
          <w:color w:val="FF0000"/>
          <w:lang w:val="en-US"/>
        </w:rPr>
        <w:t>Kono</w:t>
      </w:r>
      <w:r w:rsidRPr="00BB4C4E">
        <w:rPr>
          <w:rFonts w:ascii="Times New Roman" w:hAnsi="Times New Roman"/>
          <w:bCs/>
          <w:lang w:val="en-US"/>
        </w:rPr>
        <w:t>).</w:t>
      </w:r>
      <w:r w:rsidR="00677F0B">
        <w:rPr>
          <w:rFonts w:ascii="Times New Roman" w:hAnsi="Times New Roman"/>
          <w:bCs/>
          <w:lang w:val="en-US"/>
        </w:rPr>
        <w:t xml:space="preserve"> </w:t>
      </w:r>
      <w:r w:rsidRPr="003B4F1C">
        <w:rPr>
          <w:rFonts w:ascii="Times New Roman" w:hAnsi="Times New Roman"/>
          <w:bCs/>
          <w:lang w:val="en-US"/>
        </w:rPr>
        <w:t>Pamrevlumab (FG-3019) is a fully human recombinant monoclonal antibody against CTGF. In a radiation-induced mouse model of pulmonary fibrosis, administration of FG-3019 reversed established lung remodeling and restored lung function (</w:t>
      </w:r>
      <w:r w:rsidRPr="003B4F1C">
        <w:rPr>
          <w:rFonts w:ascii="Times New Roman" w:hAnsi="Times New Roman"/>
          <w:bCs/>
          <w:color w:val="FF0000"/>
          <w:lang w:val="en-US"/>
        </w:rPr>
        <w:t>Bickelhaupt</w:t>
      </w:r>
      <w:r w:rsidRPr="003B4F1C">
        <w:rPr>
          <w:rFonts w:ascii="Times New Roman" w:hAnsi="Times New Roman"/>
          <w:bCs/>
          <w:lang w:val="en-US"/>
        </w:rPr>
        <w:t xml:space="preserve">). In </w:t>
      </w:r>
      <w:r w:rsidRPr="003B4F1C">
        <w:rPr>
          <w:rFonts w:ascii="Times New Roman" w:hAnsi="Times New Roman"/>
          <w:bCs/>
          <w:lang w:val="en-US"/>
        </w:rPr>
        <w:lastRenderedPageBreak/>
        <w:t xml:space="preserve">addition, CTGF blockade downregulated radiation-induced expression of genes associated with extracellular matrix remodeling and attenuated TGF-β induced epithelial-to-mesenchymal transition. </w:t>
      </w:r>
    </w:p>
    <w:p w:rsidR="0078688D" w:rsidRDefault="0078688D" w:rsidP="0078688D">
      <w:pPr>
        <w:spacing w:line="480" w:lineRule="auto"/>
        <w:rPr>
          <w:rFonts w:ascii="Times New Roman" w:hAnsi="Times New Roman"/>
          <w:bCs/>
          <w:lang w:val="en-US"/>
        </w:rPr>
      </w:pPr>
      <w:r w:rsidRPr="003B4F1C">
        <w:rPr>
          <w:rFonts w:ascii="Times New Roman" w:hAnsi="Times New Roman"/>
          <w:bCs/>
          <w:lang w:val="en-US"/>
        </w:rPr>
        <w:t>In an open-label, single-arm, phase II study, pamrevlumab administered at two doses (15 mg/kg and 30 mg/kg) by intravenous infusion every 3 weeks over a period of 48 weeks in patients with IPF (n=89) was safe and well tolerated (</w:t>
      </w:r>
      <w:r w:rsidRPr="003B4F1C">
        <w:rPr>
          <w:rFonts w:ascii="Times New Roman" w:hAnsi="Times New Roman"/>
          <w:bCs/>
          <w:color w:val="FF0000"/>
          <w:lang w:val="en-US"/>
        </w:rPr>
        <w:t>Raghu</w:t>
      </w:r>
      <w:r w:rsidRPr="003B4F1C">
        <w:rPr>
          <w:rFonts w:ascii="Times New Roman" w:hAnsi="Times New Roman"/>
          <w:bCs/>
          <w:lang w:val="en-US"/>
        </w:rPr>
        <w:t>). In addition, the drug showed promising results in terms of change in lung function (2.7% decline in FVC from baseline to week 48 for the combined cohorts) and change in extent of pulmonary fibrosis by quantitative high-resolution CT (HRCT), with 16/46 (35%) of patients with</w:t>
      </w:r>
      <w:r>
        <w:rPr>
          <w:rFonts w:ascii="Times New Roman" w:hAnsi="Times New Roman"/>
          <w:bCs/>
          <w:lang w:val="en-US"/>
        </w:rPr>
        <w:t xml:space="preserve"> a</w:t>
      </w:r>
      <w:r w:rsidRPr="003B4F1C">
        <w:rPr>
          <w:rFonts w:ascii="Times New Roman" w:hAnsi="Times New Roman"/>
          <w:bCs/>
          <w:lang w:val="en-US"/>
        </w:rPr>
        <w:t xml:space="preserve"> baseline FVC &gt;55% predicted displaying stable or improved reticular fibrosis at week 48.</w:t>
      </w:r>
      <w:r w:rsidRPr="006A6D85">
        <w:rPr>
          <w:rFonts w:ascii="Times New Roman" w:hAnsi="Times New Roman"/>
          <w:lang w:val="en-US" w:eastAsia="it-IT"/>
        </w:rPr>
        <w:t xml:space="preserve"> </w:t>
      </w:r>
      <w:r w:rsidRPr="00E250F1">
        <w:rPr>
          <w:rFonts w:ascii="Times New Roman" w:hAnsi="Times New Roman"/>
          <w:bCs/>
          <w:lang w:val="en-US"/>
        </w:rPr>
        <w:t>The PRAISE study was a phase II, randomized, double-blind, placebo-controlled trial designed to assess the efficacy</w:t>
      </w:r>
      <w:r w:rsidR="006325F0">
        <w:rPr>
          <w:rFonts w:ascii="Times New Roman" w:hAnsi="Times New Roman"/>
          <w:bCs/>
          <w:lang w:val="en-US"/>
        </w:rPr>
        <w:t xml:space="preserve">, safety and tolerability </w:t>
      </w:r>
      <w:r w:rsidRPr="00E250F1">
        <w:rPr>
          <w:rFonts w:ascii="Times New Roman" w:hAnsi="Times New Roman"/>
          <w:bCs/>
          <w:lang w:val="en-US"/>
        </w:rPr>
        <w:t>of pamrevlumab (30 mg/kg every three weeks for a total of 16 infusions over 48 weeks) in patients with IPF (n=103) (</w:t>
      </w:r>
      <w:r w:rsidRPr="00E250F1">
        <w:rPr>
          <w:rFonts w:ascii="Times New Roman" w:hAnsi="Times New Roman"/>
          <w:bCs/>
          <w:color w:val="FF0000"/>
          <w:lang w:val="en-US"/>
        </w:rPr>
        <w:t>Richeldi</w:t>
      </w:r>
      <w:r w:rsidRPr="00E250F1">
        <w:rPr>
          <w:rFonts w:ascii="Times New Roman" w:hAnsi="Times New Roman"/>
          <w:bCs/>
          <w:lang w:val="en-US"/>
        </w:rPr>
        <w:t xml:space="preserve">). The primary efficacy outcome was </w:t>
      </w:r>
      <w:r w:rsidR="00733A3C">
        <w:rPr>
          <w:rFonts w:ascii="Times New Roman" w:hAnsi="Times New Roman"/>
          <w:bCs/>
          <w:lang w:val="en-US"/>
        </w:rPr>
        <w:t xml:space="preserve">the </w:t>
      </w:r>
      <w:r w:rsidRPr="00E250F1">
        <w:rPr>
          <w:rFonts w:ascii="Times New Roman" w:hAnsi="Times New Roman"/>
          <w:bCs/>
          <w:lang w:val="en-US"/>
        </w:rPr>
        <w:t xml:space="preserve">change from baseline in FVC % predicted at week 48. As compared with placebo, pamrevlumab significantly reduced both the decline of FVC (-2.9% vs. -7.2%, respectively; p=0.033) and the proportion of patients experiencing disease progression (defined as a decline in FVC % predicted ≥10% from baseline, or death; 10.0% vs. 31.4%, respectively; p=0.013) at week 48. Moreover, HRCT scores of quantitative lung fibrosis were significantly lower in the pamrevlumab than in the placebo arm at week 24 (24.8 mL vs. 86.4 mL; p=0.009) with a significant difference maintained through week 48 (75.4 mL vs. 151.5 mL; p=0.038). Pamrevlumab was well tolerated, with a safety profile similar to that of placebo. The efficacy and safety of pamrevlumab is being further evaluated in the phase III trial ZEPHYRUS (ClinicalTrial.gov Identifier: NCT03955146) that is currently recruiting.  </w:t>
      </w:r>
    </w:p>
    <w:p w:rsidR="00733A3C" w:rsidRPr="00E250F1" w:rsidRDefault="00733A3C" w:rsidP="0078688D">
      <w:pPr>
        <w:spacing w:line="480" w:lineRule="auto"/>
        <w:rPr>
          <w:rFonts w:ascii="Times New Roman" w:hAnsi="Times New Roman"/>
          <w:bCs/>
          <w:lang w:val="en-US"/>
        </w:rPr>
      </w:pPr>
    </w:p>
    <w:p w:rsidR="0078688D" w:rsidRPr="003B4F1C" w:rsidRDefault="0078688D" w:rsidP="0078688D">
      <w:pPr>
        <w:spacing w:line="480" w:lineRule="auto"/>
        <w:rPr>
          <w:rFonts w:ascii="Times New Roman" w:hAnsi="Times New Roman"/>
          <w:bCs/>
          <w:lang w:val="en-US"/>
        </w:rPr>
      </w:pPr>
      <w:r w:rsidRPr="00FB7D83">
        <w:rPr>
          <w:rFonts w:ascii="Times New Roman" w:hAnsi="Times New Roman"/>
          <w:bCs/>
          <w:i/>
          <w:lang w:val="en-US"/>
        </w:rPr>
        <w:t>PBI-4050</w:t>
      </w:r>
      <w:r w:rsidRPr="00FB7D83">
        <w:rPr>
          <w:rFonts w:ascii="Times New Roman" w:hAnsi="Times New Roman"/>
          <w:bCs/>
          <w:lang w:val="en-US"/>
        </w:rPr>
        <w:t xml:space="preserve">. PBI-4050 (3-pentylbenzeneacetic acid sodium salt) is an orally active, low molecular weight compound with agonist activity towards the G-protein coupled receptors GPR40 and antagonist activity towards GPR84. By binding to GPR40 and GPR84, PBI-4050 inhibits the </w:t>
      </w:r>
      <w:r w:rsidRPr="00FB7D83">
        <w:rPr>
          <w:rFonts w:ascii="Times New Roman" w:hAnsi="Times New Roman"/>
          <w:bCs/>
          <w:lang w:val="en-US"/>
        </w:rPr>
        <w:lastRenderedPageBreak/>
        <w:t>differentiation of fibroblasts to myofibroblasts and reduces the expression of pro-fibrotic markers such as CTGF and IL-6, resulting in reduced deposition of extracellular matrix proteins and fibrosis (</w:t>
      </w:r>
      <w:r w:rsidRPr="00E05E5A">
        <w:rPr>
          <w:rFonts w:ascii="Times New Roman" w:hAnsi="Times New Roman"/>
          <w:bCs/>
          <w:color w:val="FF0000"/>
          <w:lang w:val="en-US"/>
        </w:rPr>
        <w:t>Gagnon</w:t>
      </w:r>
      <w:r w:rsidRPr="00FB7D83">
        <w:rPr>
          <w:rFonts w:ascii="Times New Roman" w:hAnsi="Times New Roman"/>
          <w:bCs/>
          <w:lang w:val="en-US"/>
        </w:rPr>
        <w:t>). PBI-4050 attenuate</w:t>
      </w:r>
      <w:r w:rsidR="004A5BB7">
        <w:rPr>
          <w:rFonts w:ascii="Times New Roman" w:hAnsi="Times New Roman"/>
          <w:bCs/>
          <w:lang w:val="en-US"/>
        </w:rPr>
        <w:t>s</w:t>
      </w:r>
      <w:r w:rsidRPr="00FB7D83">
        <w:rPr>
          <w:rFonts w:ascii="Times New Roman" w:hAnsi="Times New Roman"/>
          <w:bCs/>
          <w:lang w:val="en-US"/>
        </w:rPr>
        <w:t xml:space="preserve"> tissue fibrosis in multiple animal models, including the mouse model of bleomycin-induced pulmonary fibrosis </w:t>
      </w:r>
      <w:r w:rsidR="004A5BB7">
        <w:rPr>
          <w:rFonts w:ascii="Times New Roman" w:hAnsi="Times New Roman"/>
          <w:bCs/>
          <w:lang w:val="en-US"/>
        </w:rPr>
        <w:t xml:space="preserve">wherein it significantly attenuates parenchymal disruption, alveolar wall thickness and fibrosis </w:t>
      </w:r>
      <w:r w:rsidRPr="00FB7D83">
        <w:rPr>
          <w:rFonts w:ascii="Times New Roman" w:hAnsi="Times New Roman"/>
          <w:bCs/>
          <w:lang w:val="en-US"/>
        </w:rPr>
        <w:t>(</w:t>
      </w:r>
      <w:r w:rsidRPr="00E05E5A">
        <w:rPr>
          <w:rFonts w:ascii="Times New Roman" w:hAnsi="Times New Roman"/>
          <w:bCs/>
          <w:color w:val="FF0000"/>
          <w:lang w:val="en-US"/>
        </w:rPr>
        <w:t>Gagnon</w:t>
      </w:r>
      <w:r w:rsidRPr="00FB7D83">
        <w:rPr>
          <w:rFonts w:ascii="Times New Roman" w:hAnsi="Times New Roman"/>
          <w:bCs/>
          <w:lang w:val="en-US"/>
        </w:rPr>
        <w:t>). A 12-week, phase 2, single-arm, open-label trial conducted at six sites across Canada evaluated the safety, tolerability and pharmacokinetics (PK) of oral PBI-4050 800 mg/daily alone or in combination with nintedanib/pirfenidone in patients with IPF (n=41) (</w:t>
      </w:r>
      <w:r w:rsidRPr="00E05E5A">
        <w:rPr>
          <w:rFonts w:ascii="Times New Roman" w:hAnsi="Times New Roman"/>
          <w:bCs/>
          <w:color w:val="FF0000"/>
          <w:lang w:val="en-US"/>
        </w:rPr>
        <w:t>Khalil</w:t>
      </w:r>
      <w:r w:rsidRPr="00FB7D83">
        <w:rPr>
          <w:rFonts w:ascii="Times New Roman" w:hAnsi="Times New Roman"/>
          <w:bCs/>
          <w:lang w:val="en-US"/>
        </w:rPr>
        <w:t>). PBI-4050 was well tolerated both when given alone or in combination with nintedanib/pirfenidone. Indeed, while most patients experienced at least one adverse event (mainly diarrhea, nausea and headache), the majority of events were mild or moderate. Notably, the PK profile of the PBI-4050 + pirfenidone arm, which included 16 patients, showed shorter half-life, reduced absorption and lower maximum plasma concentration compared with the other treatment groups, consistent with a drug-drug interaction between PBI-4050 and pirfenidone (</w:t>
      </w:r>
      <w:r w:rsidRPr="00E05E5A">
        <w:rPr>
          <w:rFonts w:ascii="Times New Roman" w:hAnsi="Times New Roman"/>
          <w:bCs/>
          <w:color w:val="FF0000"/>
          <w:lang w:val="en-US"/>
        </w:rPr>
        <w:t>Khalil</w:t>
      </w:r>
      <w:r w:rsidRPr="00FB7D83">
        <w:rPr>
          <w:rFonts w:ascii="Times New Roman" w:hAnsi="Times New Roman"/>
          <w:bCs/>
          <w:lang w:val="en-US"/>
        </w:rPr>
        <w:t>). The PBI-4050 + pirfenidone group displayed also a statistically significant mean decrease in FVC from baseline to week 12</w:t>
      </w:r>
      <w:r w:rsidR="006325F0">
        <w:rPr>
          <w:rFonts w:ascii="Times New Roman" w:hAnsi="Times New Roman"/>
          <w:bCs/>
          <w:lang w:val="en-US"/>
        </w:rPr>
        <w:t xml:space="preserve"> (-102 ml; p=0.01)</w:t>
      </w:r>
      <w:r w:rsidRPr="00FB7D83">
        <w:rPr>
          <w:rFonts w:ascii="Times New Roman" w:hAnsi="Times New Roman"/>
          <w:bCs/>
          <w:lang w:val="en-US"/>
        </w:rPr>
        <w:t>.</w:t>
      </w:r>
    </w:p>
    <w:p w:rsidR="0078688D" w:rsidRDefault="0078688D" w:rsidP="0078688D">
      <w:pPr>
        <w:spacing w:line="480" w:lineRule="auto"/>
        <w:rPr>
          <w:rFonts w:ascii="Times New Roman" w:hAnsi="Times New Roman"/>
          <w:i/>
          <w:lang w:val="en-US" w:eastAsia="it-IT"/>
        </w:rPr>
      </w:pPr>
    </w:p>
    <w:p w:rsidR="0078688D" w:rsidRDefault="0078688D" w:rsidP="0078688D">
      <w:pPr>
        <w:spacing w:line="480" w:lineRule="auto"/>
        <w:rPr>
          <w:rFonts w:ascii="Times New Roman" w:hAnsi="Times New Roman"/>
          <w:lang w:val="en-US" w:eastAsia="it-IT"/>
        </w:rPr>
      </w:pPr>
      <w:r w:rsidRPr="00297D8D">
        <w:rPr>
          <w:rFonts w:ascii="Times New Roman" w:hAnsi="Times New Roman"/>
          <w:i/>
          <w:lang w:val="en-US" w:eastAsia="it-IT"/>
        </w:rPr>
        <w:t>TD139</w:t>
      </w:r>
      <w:r w:rsidRPr="00401522">
        <w:rPr>
          <w:rFonts w:ascii="Times New Roman" w:hAnsi="Times New Roman"/>
          <w:lang w:val="en-US" w:eastAsia="it-IT"/>
        </w:rPr>
        <w:t xml:space="preserve">. Galectin-3 (Gal-3) is a </w:t>
      </w:r>
      <w:r w:rsidRPr="00401522">
        <w:rPr>
          <w:rFonts w:ascii="Times New Roman" w:hAnsi="Times New Roman"/>
          <w:lang w:eastAsia="it-IT"/>
        </w:rPr>
        <w:t>β</w:t>
      </w:r>
      <w:r w:rsidRPr="00401522">
        <w:rPr>
          <w:rFonts w:ascii="Times New Roman" w:hAnsi="Times New Roman"/>
          <w:lang w:val="en-US" w:eastAsia="it-IT"/>
        </w:rPr>
        <w:t>-galactoside-binding lectin expressed by a variety of cells, including alveolar macrophages, epithelial cells and lung fibroblasts, which plays a central role in inflammation and fibrosis (</w:t>
      </w:r>
      <w:r w:rsidRPr="00401522">
        <w:rPr>
          <w:rFonts w:ascii="Times New Roman" w:hAnsi="Times New Roman"/>
          <w:color w:val="FF0000"/>
          <w:lang w:val="en-US" w:eastAsia="it-IT"/>
        </w:rPr>
        <w:t>Henderson</w:t>
      </w:r>
      <w:r w:rsidRPr="00401522">
        <w:rPr>
          <w:rFonts w:ascii="Times New Roman" w:hAnsi="Times New Roman"/>
          <w:lang w:val="en-US" w:eastAsia="it-IT"/>
        </w:rPr>
        <w:t>). In mice, genetic deletion of Gal-3 significantly attenuates bleomycin-induced pulmonary fibrosis by reducing TGF-β1-induced epithelial-to-mesenchymal transition, myofibroblast activation</w:t>
      </w:r>
      <w:r w:rsidR="004A5BB7">
        <w:rPr>
          <w:rFonts w:ascii="Times New Roman" w:hAnsi="Times New Roman"/>
          <w:lang w:val="en-US" w:eastAsia="it-IT"/>
        </w:rPr>
        <w:t>,</w:t>
      </w:r>
      <w:r w:rsidRPr="00401522">
        <w:rPr>
          <w:rFonts w:ascii="Times New Roman" w:hAnsi="Times New Roman"/>
          <w:lang w:val="en-US" w:eastAsia="it-IT"/>
        </w:rPr>
        <w:t xml:space="preserve"> and collagen production (</w:t>
      </w:r>
      <w:r w:rsidRPr="00401522">
        <w:rPr>
          <w:rFonts w:ascii="Times New Roman" w:hAnsi="Times New Roman"/>
          <w:color w:val="FF0000"/>
          <w:lang w:val="en-US" w:eastAsia="it-IT"/>
        </w:rPr>
        <w:t>Mackinnon</w:t>
      </w:r>
      <w:r w:rsidRPr="00401522">
        <w:rPr>
          <w:rFonts w:ascii="Times New Roman" w:hAnsi="Times New Roman"/>
          <w:lang w:val="en-US" w:eastAsia="it-IT"/>
        </w:rPr>
        <w:t>). Increased levels of Gal-3 are found in the serum (</w:t>
      </w:r>
      <w:r w:rsidRPr="00401522">
        <w:rPr>
          <w:rFonts w:ascii="Times New Roman" w:hAnsi="Times New Roman"/>
          <w:color w:val="FF0000"/>
          <w:lang w:val="en-US" w:eastAsia="it-IT"/>
        </w:rPr>
        <w:t>Mackinnon</w:t>
      </w:r>
      <w:r w:rsidRPr="00401522">
        <w:rPr>
          <w:rFonts w:ascii="Times New Roman" w:hAnsi="Times New Roman"/>
          <w:lang w:val="en-US" w:eastAsia="it-IT"/>
        </w:rPr>
        <w:t>) and BAL fluid (</w:t>
      </w:r>
      <w:r w:rsidRPr="00401522">
        <w:rPr>
          <w:rFonts w:ascii="Times New Roman" w:hAnsi="Times New Roman"/>
          <w:color w:val="FF0000"/>
          <w:lang w:val="en-US" w:eastAsia="it-IT"/>
        </w:rPr>
        <w:t>Nishi</w:t>
      </w:r>
      <w:r w:rsidRPr="00401522">
        <w:rPr>
          <w:rFonts w:ascii="Times New Roman" w:hAnsi="Times New Roman"/>
          <w:lang w:val="en-US" w:eastAsia="it-IT"/>
        </w:rPr>
        <w:t>) from patients with IPF and are associated with interstitial lung abnormalities and impaired pulmonary function in undiagnosed research participants (</w:t>
      </w:r>
      <w:r w:rsidRPr="00401522">
        <w:rPr>
          <w:rFonts w:ascii="Times New Roman" w:hAnsi="Times New Roman"/>
          <w:color w:val="FF0000"/>
          <w:lang w:val="en-US" w:eastAsia="it-IT"/>
        </w:rPr>
        <w:t>Ho</w:t>
      </w:r>
      <w:r w:rsidRPr="00401522">
        <w:rPr>
          <w:rFonts w:ascii="Times New Roman" w:hAnsi="Times New Roman"/>
          <w:lang w:val="en-US" w:eastAsia="it-IT"/>
        </w:rPr>
        <w:t xml:space="preserve">), suggesting a potential role for Gal-3 in early stages of pulmonary fibrosis. Accordingly, modulation of the Gal-3 pathway has been proposed as a potential therapeutic target in IPF. The safety, tolerability, PK and PD of TD139, an inhaled, dry powder, anti-Gal3 </w:t>
      </w:r>
      <w:r w:rsidRPr="00401522">
        <w:rPr>
          <w:rFonts w:ascii="Times New Roman" w:hAnsi="Times New Roman"/>
          <w:lang w:val="en-US" w:eastAsia="it-IT"/>
        </w:rPr>
        <w:lastRenderedPageBreak/>
        <w:t xml:space="preserve">small molecule, has been evaluated in a randomized, double-blind, placebo-controlled, phase IIa trial </w:t>
      </w:r>
      <w:r w:rsidR="00BF50A8">
        <w:rPr>
          <w:rFonts w:ascii="Times New Roman" w:hAnsi="Times New Roman"/>
          <w:lang w:val="en-US" w:eastAsia="it-IT"/>
        </w:rPr>
        <w:t xml:space="preserve">in 24 IPF patients </w:t>
      </w:r>
      <w:r w:rsidRPr="00401522">
        <w:rPr>
          <w:rFonts w:ascii="Times New Roman" w:hAnsi="Times New Roman"/>
          <w:lang w:val="en-US" w:eastAsia="it-IT"/>
        </w:rPr>
        <w:t>(</w:t>
      </w:r>
      <w:r w:rsidRPr="00401522">
        <w:rPr>
          <w:rFonts w:ascii="Times New Roman" w:hAnsi="Times New Roman"/>
          <w:bCs/>
          <w:lang w:val="en-US" w:eastAsia="it-IT"/>
        </w:rPr>
        <w:t>ClinicalTrial.gov Identifier:</w:t>
      </w:r>
      <w:r w:rsidRPr="00401522">
        <w:rPr>
          <w:rFonts w:ascii="Times New Roman" w:hAnsi="Times New Roman"/>
          <w:lang w:val="en-US" w:eastAsia="it-IT"/>
        </w:rPr>
        <w:t xml:space="preserve"> NCT02257177) (</w:t>
      </w:r>
      <w:r w:rsidRPr="00401522">
        <w:rPr>
          <w:rFonts w:ascii="Times New Roman" w:hAnsi="Times New Roman"/>
          <w:color w:val="FF0000"/>
          <w:lang w:val="en-US" w:eastAsia="it-IT"/>
        </w:rPr>
        <w:t>Hirani</w:t>
      </w:r>
      <w:r w:rsidRPr="00401522">
        <w:rPr>
          <w:rFonts w:ascii="Times New Roman" w:hAnsi="Times New Roman"/>
          <w:lang w:val="en-US" w:eastAsia="it-IT"/>
        </w:rPr>
        <w:t xml:space="preserve">). Three dose cohorts (0.3 mg, 3 mg and 10 mg) of 8 subjects each were evaluated in a 5:3 ratio (TD139:placebo) for 14 days. </w:t>
      </w:r>
      <w:r w:rsidR="004A5BB7">
        <w:rPr>
          <w:rFonts w:ascii="Times New Roman" w:hAnsi="Times New Roman"/>
          <w:lang w:val="en-US" w:eastAsia="it-IT"/>
        </w:rPr>
        <w:t xml:space="preserve">This study showed that </w:t>
      </w:r>
      <w:r w:rsidRPr="00401522">
        <w:rPr>
          <w:rFonts w:ascii="Times New Roman" w:hAnsi="Times New Roman"/>
          <w:lang w:val="en-US" w:eastAsia="it-IT"/>
        </w:rPr>
        <w:t>TD139 is safe and well tolerated</w:t>
      </w:r>
      <w:r w:rsidR="004A5BB7">
        <w:rPr>
          <w:rFonts w:ascii="Times New Roman" w:hAnsi="Times New Roman"/>
          <w:lang w:val="en-US" w:eastAsia="it-IT"/>
        </w:rPr>
        <w:t xml:space="preserve">, and that </w:t>
      </w:r>
      <w:r w:rsidRPr="00401522">
        <w:rPr>
          <w:rFonts w:ascii="Times New Roman" w:hAnsi="Times New Roman"/>
          <w:lang w:val="en-US" w:eastAsia="it-IT"/>
        </w:rPr>
        <w:t>TD139 administration led to target suppression as shown by Gal-3 expression on BAL macrophages. A phase IIb study of TD139 in IPF is currently recruiting participants (</w:t>
      </w:r>
      <w:r w:rsidRPr="00401522">
        <w:rPr>
          <w:rFonts w:ascii="Times New Roman" w:hAnsi="Times New Roman"/>
          <w:bCs/>
          <w:lang w:val="en-US" w:eastAsia="it-IT"/>
        </w:rPr>
        <w:t>ClinicalTrial.gov Identifier:</w:t>
      </w:r>
      <w:r w:rsidRPr="00401522">
        <w:rPr>
          <w:rFonts w:ascii="Times New Roman" w:hAnsi="Times New Roman"/>
          <w:lang w:val="en-US" w:eastAsia="it-IT"/>
        </w:rPr>
        <w:t xml:space="preserve"> NCT03832946). </w:t>
      </w:r>
    </w:p>
    <w:p w:rsidR="00D4115C" w:rsidRDefault="00D4115C" w:rsidP="0078688D">
      <w:pPr>
        <w:spacing w:line="480" w:lineRule="auto"/>
        <w:rPr>
          <w:rFonts w:ascii="Times New Roman" w:hAnsi="Times New Roman"/>
          <w:lang w:val="en-US" w:eastAsia="it-IT"/>
        </w:rPr>
      </w:pPr>
    </w:p>
    <w:p w:rsidR="00D4115C" w:rsidRPr="00401522" w:rsidRDefault="00D4115C" w:rsidP="0078688D">
      <w:pPr>
        <w:spacing w:line="480" w:lineRule="auto"/>
        <w:rPr>
          <w:rFonts w:ascii="Times New Roman" w:hAnsi="Times New Roman"/>
          <w:lang w:val="en-US" w:eastAsia="it-IT"/>
        </w:rPr>
      </w:pPr>
      <w:r w:rsidRPr="00D4115C">
        <w:rPr>
          <w:rFonts w:ascii="Times New Roman" w:hAnsi="Times New Roman"/>
          <w:i/>
          <w:lang w:val="en-US" w:eastAsia="it-IT"/>
        </w:rPr>
        <w:t>αvβ6 inhibitors</w:t>
      </w:r>
      <w:r w:rsidRPr="00D4115C">
        <w:rPr>
          <w:rFonts w:ascii="Times New Roman" w:hAnsi="Times New Roman"/>
          <w:lang w:val="en-US" w:eastAsia="it-IT"/>
        </w:rPr>
        <w:t xml:space="preserve">. Integrins are transmembrane proteins that mediate cell attachment and migration by connecting the actin cytoskeleton to the extracellular matrix. </w:t>
      </w:r>
      <w:r w:rsidR="000B548D">
        <w:rPr>
          <w:rFonts w:ascii="Times New Roman" w:hAnsi="Times New Roman"/>
          <w:lang w:val="en-US" w:eastAsia="it-IT"/>
        </w:rPr>
        <w:t>Integrins</w:t>
      </w:r>
      <w:r w:rsidRPr="00D4115C">
        <w:rPr>
          <w:rFonts w:ascii="Times New Roman" w:hAnsi="Times New Roman"/>
          <w:lang w:val="en-US" w:eastAsia="it-IT"/>
        </w:rPr>
        <w:t xml:space="preserve"> also participate in more complex cellular events, including</w:t>
      </w:r>
      <w:r w:rsidR="000B548D">
        <w:rPr>
          <w:rFonts w:ascii="Times New Roman" w:hAnsi="Times New Roman"/>
          <w:lang w:val="en-US" w:eastAsia="it-IT"/>
        </w:rPr>
        <w:t>;</w:t>
      </w:r>
      <w:r w:rsidRPr="00D4115C">
        <w:rPr>
          <w:rFonts w:ascii="Times New Roman" w:hAnsi="Times New Roman"/>
          <w:lang w:val="en-US" w:eastAsia="it-IT"/>
        </w:rPr>
        <w:t xml:space="preserve"> survival, proliferation and regulation of gene expression (Werb). The integrin αvβ6, an epithelial restricted molecule, is a major activator of latent TGF-β, and mice lacking the β6 subunit are protected from bleomycin-induced and radiation-induced pulmonary fibrosis (Munger; Puthawala). In addition, αvβ6 is upregulated in the overlaying epithelial areas of fibrosis in patients with IPF (Xu). A phase II</w:t>
      </w:r>
      <w:r w:rsidR="000B548D">
        <w:rPr>
          <w:rFonts w:ascii="Times New Roman" w:hAnsi="Times New Roman"/>
          <w:lang w:val="en-US" w:eastAsia="it-IT"/>
        </w:rPr>
        <w:t>b</w:t>
      </w:r>
      <w:r w:rsidRPr="00D4115C">
        <w:rPr>
          <w:rFonts w:ascii="Times New Roman" w:hAnsi="Times New Roman"/>
          <w:lang w:val="en-US" w:eastAsia="it-IT"/>
        </w:rPr>
        <w:t xml:space="preserve"> study evaluating the safety and tolerability of subcutaneously</w:t>
      </w:r>
      <w:r w:rsidR="000B548D">
        <w:rPr>
          <w:rFonts w:ascii="Times New Roman" w:hAnsi="Times New Roman"/>
          <w:lang w:val="en-US" w:eastAsia="it-IT"/>
        </w:rPr>
        <w:t>-</w:t>
      </w:r>
      <w:r w:rsidRPr="00D4115C">
        <w:rPr>
          <w:rFonts w:ascii="Times New Roman" w:hAnsi="Times New Roman"/>
          <w:lang w:val="en-US" w:eastAsia="it-IT"/>
        </w:rPr>
        <w:t>administered</w:t>
      </w:r>
      <w:r w:rsidR="000B548D">
        <w:rPr>
          <w:rFonts w:ascii="Times New Roman" w:hAnsi="Times New Roman"/>
          <w:lang w:val="en-US" w:eastAsia="it-IT"/>
        </w:rPr>
        <w:t>,</w:t>
      </w:r>
      <w:r w:rsidRPr="00D4115C">
        <w:rPr>
          <w:rFonts w:ascii="Times New Roman" w:hAnsi="Times New Roman"/>
          <w:lang w:val="en-US" w:eastAsia="it-IT"/>
        </w:rPr>
        <w:t xml:space="preserve"> multiple escalating dose of STX-100/BG00011, a humanized monoclonal antibody directed against αvβ6, in patients with IPF has been terminated early due to safety concerns (</w:t>
      </w:r>
      <w:r w:rsidR="000B548D" w:rsidRPr="000B548D">
        <w:rPr>
          <w:rFonts w:ascii="Times New Roman" w:hAnsi="Times New Roman"/>
          <w:lang w:val="en-US" w:eastAsia="it-IT"/>
        </w:rPr>
        <w:t>NCT03573505</w:t>
      </w:r>
      <w:r w:rsidR="000B548D">
        <w:rPr>
          <w:rFonts w:ascii="Times New Roman" w:hAnsi="Times New Roman"/>
          <w:lang w:val="en-US" w:eastAsia="it-IT"/>
        </w:rPr>
        <w:t xml:space="preserve">; </w:t>
      </w:r>
      <w:r w:rsidRPr="00D4115C">
        <w:rPr>
          <w:rFonts w:ascii="Times New Roman" w:hAnsi="Times New Roman"/>
          <w:lang w:val="en-US" w:eastAsia="it-IT"/>
        </w:rPr>
        <w:t xml:space="preserve">full results pending). Two studies are currently evaluating the safety and tolerability of the αvβ1, </w:t>
      </w:r>
      <w:r w:rsidR="000B548D" w:rsidRPr="00D4115C">
        <w:rPr>
          <w:rFonts w:ascii="Times New Roman" w:hAnsi="Times New Roman"/>
          <w:lang w:val="en-US" w:eastAsia="it-IT"/>
        </w:rPr>
        <w:t>β</w:t>
      </w:r>
      <w:r w:rsidRPr="00D4115C">
        <w:rPr>
          <w:rFonts w:ascii="Times New Roman" w:hAnsi="Times New Roman"/>
          <w:lang w:val="en-US" w:eastAsia="it-IT"/>
        </w:rPr>
        <w:t xml:space="preserve">3 and </w:t>
      </w:r>
      <w:r w:rsidR="000B548D" w:rsidRPr="00D4115C">
        <w:rPr>
          <w:rFonts w:ascii="Times New Roman" w:hAnsi="Times New Roman"/>
          <w:lang w:val="en-US" w:eastAsia="it-IT"/>
        </w:rPr>
        <w:t>β</w:t>
      </w:r>
      <w:r w:rsidRPr="00D4115C">
        <w:rPr>
          <w:rFonts w:ascii="Times New Roman" w:hAnsi="Times New Roman"/>
          <w:lang w:val="en-US" w:eastAsia="it-IT"/>
        </w:rPr>
        <w:t xml:space="preserve">6 selective inhibitor IDL-2965 in healthy subjects and individuals with IPF (ClinicalTrial.gov Identifier: NCT03949530), and the αvβ6 receptor occupancy (as assessed by PET) by the αvβ1 and </w:t>
      </w:r>
      <w:r w:rsidR="000B548D" w:rsidRPr="00D4115C">
        <w:rPr>
          <w:rFonts w:ascii="Times New Roman" w:hAnsi="Times New Roman"/>
          <w:lang w:val="en-US" w:eastAsia="it-IT"/>
        </w:rPr>
        <w:t>β</w:t>
      </w:r>
      <w:r w:rsidRPr="00D4115C">
        <w:rPr>
          <w:rFonts w:ascii="Times New Roman" w:hAnsi="Times New Roman"/>
          <w:lang w:val="en-US" w:eastAsia="it-IT"/>
        </w:rPr>
        <w:t>6 selective inhibitor PLN-74809 in patients with IPF (ClinicalTrial.gov Identifier: NCT04072315) (Table 1).</w:t>
      </w:r>
    </w:p>
    <w:p w:rsidR="0078688D" w:rsidRDefault="0078688D" w:rsidP="00E3445F">
      <w:pPr>
        <w:spacing w:line="480" w:lineRule="auto"/>
        <w:rPr>
          <w:rFonts w:ascii="Times New Roman" w:hAnsi="Times New Roman"/>
          <w:bCs/>
          <w:lang w:val="en-US"/>
        </w:rPr>
      </w:pPr>
    </w:p>
    <w:p w:rsidR="009623ED" w:rsidRPr="00BF50A8" w:rsidRDefault="00BF50A8" w:rsidP="00E3445F">
      <w:pPr>
        <w:spacing w:line="480" w:lineRule="auto"/>
        <w:rPr>
          <w:rFonts w:ascii="Times New Roman" w:hAnsi="Times New Roman"/>
          <w:b/>
          <w:bCs/>
          <w:i/>
          <w:lang w:val="en-US"/>
        </w:rPr>
      </w:pPr>
      <w:r w:rsidRPr="00BF50A8">
        <w:rPr>
          <w:rFonts w:ascii="Times New Roman" w:hAnsi="Times New Roman"/>
          <w:b/>
          <w:bCs/>
          <w:i/>
          <w:lang w:val="en-US"/>
        </w:rPr>
        <w:t>Drugs targeting alveolar macrophages and their mediators</w:t>
      </w:r>
    </w:p>
    <w:p w:rsidR="009623ED" w:rsidRPr="009623ED" w:rsidRDefault="009623ED" w:rsidP="009623ED">
      <w:pPr>
        <w:spacing w:line="480" w:lineRule="auto"/>
        <w:rPr>
          <w:rFonts w:ascii="Times New Roman" w:hAnsi="Times New Roman"/>
          <w:bCs/>
          <w:lang w:val="en-US"/>
        </w:rPr>
      </w:pPr>
      <w:r w:rsidRPr="009623ED">
        <w:rPr>
          <w:rFonts w:ascii="Times New Roman" w:hAnsi="Times New Roman"/>
          <w:bCs/>
          <w:i/>
          <w:lang w:val="en-US"/>
        </w:rPr>
        <w:t>PRM151</w:t>
      </w:r>
      <w:r w:rsidRPr="009623ED">
        <w:rPr>
          <w:rFonts w:ascii="Times New Roman" w:hAnsi="Times New Roman"/>
          <w:bCs/>
          <w:lang w:val="en-US"/>
        </w:rPr>
        <w:t>. Pentraxin 2 (PTX-2), also known as serum amyloid P, is an endogenous plasma protein synthesized by the liver. PTX-2 is closely related to PTX-1 (C-reactive protein) and PTX-3, which is an acute-phase protein with an important modulatory role in tissue repair and remodeling (</w:t>
      </w:r>
      <w:r w:rsidRPr="009623ED">
        <w:rPr>
          <w:rFonts w:ascii="Times New Roman" w:hAnsi="Times New Roman"/>
          <w:bCs/>
          <w:color w:val="FF0000"/>
          <w:lang w:val="en-US"/>
        </w:rPr>
        <w:t>Doni</w:t>
      </w:r>
      <w:r w:rsidRPr="009623ED">
        <w:rPr>
          <w:rFonts w:ascii="Times New Roman" w:hAnsi="Times New Roman"/>
          <w:bCs/>
          <w:lang w:val="en-US"/>
        </w:rPr>
        <w:t xml:space="preserve">). </w:t>
      </w:r>
      <w:r w:rsidRPr="009623ED">
        <w:rPr>
          <w:rFonts w:ascii="Times New Roman" w:hAnsi="Times New Roman"/>
          <w:bCs/>
          <w:lang w:val="en-US"/>
        </w:rPr>
        <w:lastRenderedPageBreak/>
        <w:t>Thanks to its unique binding properties, PTX-2 localizes at sites of injury where</w:t>
      </w:r>
      <w:r w:rsidR="00C135B1">
        <w:rPr>
          <w:rFonts w:ascii="Times New Roman" w:hAnsi="Times New Roman"/>
          <w:bCs/>
          <w:lang w:val="en-US"/>
        </w:rPr>
        <w:t xml:space="preserve"> it promotes resolution of inflammation and scarring by </w:t>
      </w:r>
      <w:r w:rsidRPr="009623ED">
        <w:rPr>
          <w:rFonts w:ascii="Times New Roman" w:hAnsi="Times New Roman"/>
          <w:bCs/>
          <w:lang w:val="en-US"/>
        </w:rPr>
        <w:t>inhibiting the differentiation of monocytes into pro-inflammatory and pro-fibrotic macrophages and by promoting their differentiation into a regulatory phenotype (</w:t>
      </w:r>
      <w:r w:rsidRPr="009623ED">
        <w:rPr>
          <w:rFonts w:ascii="Times New Roman" w:hAnsi="Times New Roman"/>
          <w:bCs/>
          <w:color w:val="FF0000"/>
          <w:lang w:val="en-US"/>
        </w:rPr>
        <w:t>Pilling</w:t>
      </w:r>
      <w:r w:rsidRPr="009623ED">
        <w:rPr>
          <w:rFonts w:ascii="Times New Roman" w:hAnsi="Times New Roman"/>
          <w:bCs/>
          <w:lang w:val="en-US"/>
        </w:rPr>
        <w:t>). PTX-2 accumulation and consumption at sites of fibrosis accounts for the low levels of circulating PTX-2 seen in several fibrotic diseases including IPF (</w:t>
      </w:r>
      <w:r w:rsidRPr="009623ED">
        <w:rPr>
          <w:rFonts w:ascii="Times New Roman" w:hAnsi="Times New Roman"/>
          <w:bCs/>
          <w:color w:val="FF0000"/>
          <w:lang w:val="en-US"/>
        </w:rPr>
        <w:t>Castaño</w:t>
      </w:r>
      <w:r w:rsidRPr="009623ED">
        <w:rPr>
          <w:rFonts w:ascii="Times New Roman" w:hAnsi="Times New Roman"/>
          <w:bCs/>
          <w:lang w:val="en-US"/>
        </w:rPr>
        <w:t xml:space="preserve">). </w:t>
      </w:r>
    </w:p>
    <w:p w:rsidR="009623ED" w:rsidRPr="009623ED" w:rsidRDefault="009623ED" w:rsidP="009623ED">
      <w:pPr>
        <w:spacing w:line="480" w:lineRule="auto"/>
        <w:rPr>
          <w:rFonts w:ascii="Times New Roman" w:hAnsi="Times New Roman"/>
          <w:bCs/>
          <w:lang w:val="en-US"/>
        </w:rPr>
      </w:pPr>
      <w:r w:rsidRPr="009623ED">
        <w:rPr>
          <w:rFonts w:ascii="Times New Roman" w:hAnsi="Times New Roman"/>
          <w:bCs/>
          <w:lang w:val="en-US"/>
        </w:rPr>
        <w:t>PRM-151 is a fully recombinant form of the human PTX-2 protein, which ameliorate</w:t>
      </w:r>
      <w:r w:rsidR="00C135B1">
        <w:rPr>
          <w:rFonts w:ascii="Times New Roman" w:hAnsi="Times New Roman"/>
          <w:bCs/>
          <w:lang w:val="en-US"/>
        </w:rPr>
        <w:t>s</w:t>
      </w:r>
      <w:r w:rsidRPr="009623ED">
        <w:rPr>
          <w:rFonts w:ascii="Times New Roman" w:hAnsi="Times New Roman"/>
          <w:bCs/>
          <w:lang w:val="en-US"/>
        </w:rPr>
        <w:t xml:space="preserve"> fibrosis in the bleomycin model of pulmonary fibrosis in mice (</w:t>
      </w:r>
      <w:r w:rsidRPr="009623ED">
        <w:rPr>
          <w:rFonts w:ascii="Times New Roman" w:hAnsi="Times New Roman"/>
          <w:bCs/>
          <w:color w:val="FF0000"/>
          <w:lang w:val="en-US"/>
        </w:rPr>
        <w:t>Murray</w:t>
      </w:r>
      <w:r w:rsidRPr="009623ED">
        <w:rPr>
          <w:rFonts w:ascii="Times New Roman" w:hAnsi="Times New Roman"/>
          <w:bCs/>
          <w:lang w:val="en-US"/>
        </w:rPr>
        <w:t>). In an initial randomized, double-blind placebo-controlled, multiple ascending dose trial of 21 patients with IPF, PRM-151 was safe and well tolerated at all tested doses (1, 5, or 10 mg/kg), with no serious adverse reactions reported. In addition, PRM-151 increased PTX-2 levels by two- to eight-fold in a dose-dependent manner (</w:t>
      </w:r>
      <w:r w:rsidRPr="009623ED">
        <w:rPr>
          <w:rFonts w:ascii="Times New Roman" w:hAnsi="Times New Roman"/>
          <w:bCs/>
          <w:color w:val="FF0000"/>
          <w:lang w:val="en-US"/>
        </w:rPr>
        <w:t>van den Blink</w:t>
      </w:r>
      <w:r w:rsidRPr="009623ED">
        <w:rPr>
          <w:rFonts w:ascii="Times New Roman" w:hAnsi="Times New Roman"/>
          <w:bCs/>
          <w:lang w:val="en-US"/>
        </w:rPr>
        <w:t xml:space="preserve">). Subsequently, in a phase II, double-blind trial, </w:t>
      </w:r>
      <w:r w:rsidR="00C135B1">
        <w:rPr>
          <w:rFonts w:ascii="Times New Roman" w:hAnsi="Times New Roman"/>
          <w:bCs/>
          <w:lang w:val="en-US"/>
        </w:rPr>
        <w:t>117 p</w:t>
      </w:r>
      <w:r w:rsidRPr="009623ED">
        <w:rPr>
          <w:rFonts w:ascii="Times New Roman" w:hAnsi="Times New Roman"/>
          <w:bCs/>
          <w:lang w:val="en-US"/>
        </w:rPr>
        <w:t xml:space="preserve">atients </w:t>
      </w:r>
      <w:r w:rsidR="00C135B1">
        <w:rPr>
          <w:rFonts w:ascii="Times New Roman" w:hAnsi="Times New Roman"/>
          <w:bCs/>
          <w:lang w:val="en-US"/>
        </w:rPr>
        <w:t xml:space="preserve">with IPF </w:t>
      </w:r>
      <w:r w:rsidRPr="009623ED">
        <w:rPr>
          <w:rFonts w:ascii="Times New Roman" w:hAnsi="Times New Roman"/>
          <w:bCs/>
          <w:lang w:val="en-US"/>
        </w:rPr>
        <w:t xml:space="preserve">were randomized to receive either recombinant human PTX-2 (rhPTX-2) 10 mg/kg i.v. </w:t>
      </w:r>
      <w:r w:rsidR="00C135B1">
        <w:rPr>
          <w:rFonts w:ascii="Times New Roman" w:hAnsi="Times New Roman"/>
          <w:bCs/>
          <w:lang w:val="en-US"/>
        </w:rPr>
        <w:t xml:space="preserve">(n=77) or placebo (n=39) </w:t>
      </w:r>
      <w:r w:rsidRPr="009623ED">
        <w:rPr>
          <w:rFonts w:ascii="Times New Roman" w:hAnsi="Times New Roman"/>
          <w:bCs/>
          <w:lang w:val="en-US"/>
        </w:rPr>
        <w:t>every 4 weeks</w:t>
      </w:r>
      <w:r w:rsidR="00C135B1">
        <w:rPr>
          <w:rFonts w:ascii="Times New Roman" w:hAnsi="Times New Roman"/>
          <w:bCs/>
          <w:lang w:val="en-US"/>
        </w:rPr>
        <w:t xml:space="preserve"> </w:t>
      </w:r>
      <w:r w:rsidRPr="009623ED">
        <w:rPr>
          <w:rFonts w:ascii="Times New Roman" w:hAnsi="Times New Roman"/>
          <w:bCs/>
          <w:lang w:val="en-US"/>
        </w:rPr>
        <w:t>for 24 weeks (</w:t>
      </w:r>
      <w:r w:rsidRPr="00E250F1">
        <w:rPr>
          <w:rFonts w:ascii="Times New Roman" w:hAnsi="Times New Roman"/>
          <w:bCs/>
          <w:color w:val="FF0000"/>
          <w:lang w:val="en-US"/>
        </w:rPr>
        <w:t>Raghu</w:t>
      </w:r>
      <w:r w:rsidRPr="009623ED">
        <w:rPr>
          <w:rFonts w:ascii="Times New Roman" w:hAnsi="Times New Roman"/>
          <w:bCs/>
          <w:lang w:val="en-US"/>
        </w:rPr>
        <w:t xml:space="preserve">). </w:t>
      </w:r>
      <w:r w:rsidR="005C59F7">
        <w:rPr>
          <w:rFonts w:ascii="Times New Roman" w:hAnsi="Times New Roman"/>
          <w:bCs/>
          <w:lang w:val="en-US"/>
        </w:rPr>
        <w:t>Notably, 61 patients (7</w:t>
      </w:r>
      <w:r w:rsidR="00DB1996">
        <w:rPr>
          <w:rFonts w:ascii="Times New Roman" w:hAnsi="Times New Roman"/>
          <w:bCs/>
          <w:lang w:val="en-US"/>
        </w:rPr>
        <w:t>9</w:t>
      </w:r>
      <w:r w:rsidR="005C59F7">
        <w:rPr>
          <w:rFonts w:ascii="Times New Roman" w:hAnsi="Times New Roman"/>
          <w:bCs/>
          <w:lang w:val="en-US"/>
        </w:rPr>
        <w:t>%) in the PTX-2 arm and 30</w:t>
      </w:r>
      <w:r w:rsidR="00DB1996">
        <w:rPr>
          <w:rFonts w:ascii="Times New Roman" w:hAnsi="Times New Roman"/>
          <w:bCs/>
          <w:lang w:val="en-US"/>
        </w:rPr>
        <w:t xml:space="preserve"> (77%) in the placebo arm were on concurrent IPF therapy (pirfenidone, n=39 (64%) and n=22 (73%), or nintedanib, n=22 (36%) and n=8 (27%), respectively). </w:t>
      </w:r>
      <w:r w:rsidRPr="009623ED">
        <w:rPr>
          <w:rFonts w:ascii="Times New Roman" w:hAnsi="Times New Roman"/>
          <w:bCs/>
          <w:lang w:val="en-US"/>
        </w:rPr>
        <w:t xml:space="preserve">The study met its primary outcome of change from baseline to week 28 in mean </w:t>
      </w:r>
      <w:r w:rsidR="00C135B1">
        <w:rPr>
          <w:rFonts w:ascii="Times New Roman" w:hAnsi="Times New Roman"/>
          <w:bCs/>
          <w:lang w:val="en-US"/>
        </w:rPr>
        <w:t xml:space="preserve">FVC </w:t>
      </w:r>
      <w:r w:rsidR="00E76C78">
        <w:rPr>
          <w:rFonts w:ascii="Times New Roman" w:hAnsi="Times New Roman"/>
          <w:bCs/>
          <w:lang w:val="en-US"/>
        </w:rPr>
        <w:t>%</w:t>
      </w:r>
      <w:r w:rsidR="00E76C78" w:rsidRPr="009623ED">
        <w:rPr>
          <w:rFonts w:ascii="Times New Roman" w:hAnsi="Times New Roman"/>
          <w:bCs/>
          <w:lang w:val="en-US"/>
        </w:rPr>
        <w:t xml:space="preserve"> </w:t>
      </w:r>
      <w:r w:rsidRPr="009623ED">
        <w:rPr>
          <w:rFonts w:ascii="Times New Roman" w:hAnsi="Times New Roman"/>
          <w:bCs/>
          <w:lang w:val="en-US"/>
        </w:rPr>
        <w:t>predicted</w:t>
      </w:r>
      <w:r w:rsidR="00C135B1">
        <w:rPr>
          <w:rFonts w:ascii="Times New Roman" w:hAnsi="Times New Roman"/>
          <w:bCs/>
          <w:lang w:val="en-US"/>
        </w:rPr>
        <w:t xml:space="preserve">, which was </w:t>
      </w:r>
      <w:r w:rsidRPr="009623ED">
        <w:rPr>
          <w:rFonts w:ascii="Times New Roman" w:hAnsi="Times New Roman"/>
          <w:bCs/>
          <w:lang w:val="en-US"/>
        </w:rPr>
        <w:t>-2.5 and -4.8 in the rhPTX-2 and placebo group</w:t>
      </w:r>
      <w:r w:rsidR="00E76C78">
        <w:rPr>
          <w:rFonts w:ascii="Times New Roman" w:hAnsi="Times New Roman"/>
          <w:bCs/>
          <w:lang w:val="en-US"/>
        </w:rPr>
        <w:t>s</w:t>
      </w:r>
      <w:r w:rsidRPr="009623ED">
        <w:rPr>
          <w:rFonts w:ascii="Times New Roman" w:hAnsi="Times New Roman"/>
          <w:bCs/>
          <w:lang w:val="en-US"/>
        </w:rPr>
        <w:t>, respectively (p=0.001). Even more strikingly, the change in 6-minute walk distance (6MWD) was -0.5 m in the rhPTX-2 arm and -31.8 m in the placebo arm (</w:t>
      </w:r>
      <w:r w:rsidR="00667EE9">
        <w:rPr>
          <w:rFonts w:ascii="Times New Roman" w:hAnsi="Times New Roman"/>
          <w:bCs/>
          <w:lang w:val="en-US"/>
        </w:rPr>
        <w:t xml:space="preserve">difference, 31.3 m; </w:t>
      </w:r>
      <w:r w:rsidRPr="009623ED">
        <w:rPr>
          <w:rFonts w:ascii="Times New Roman" w:hAnsi="Times New Roman"/>
          <w:bCs/>
          <w:lang w:val="en-US"/>
        </w:rPr>
        <w:t>p &lt;0.001)</w:t>
      </w:r>
      <w:r w:rsidR="00E24A34">
        <w:rPr>
          <w:rFonts w:ascii="Times New Roman" w:hAnsi="Times New Roman"/>
          <w:bCs/>
          <w:lang w:val="en-US"/>
        </w:rPr>
        <w:t>, although this effect was significant only in the subgroup without concurrent IPF therapy</w:t>
      </w:r>
      <w:r w:rsidRPr="009623ED">
        <w:rPr>
          <w:rFonts w:ascii="Times New Roman" w:hAnsi="Times New Roman"/>
          <w:bCs/>
          <w:lang w:val="en-US"/>
        </w:rPr>
        <w:t>. Cough (18% vs. 5%)</w:t>
      </w:r>
      <w:r w:rsidR="00E7399E">
        <w:rPr>
          <w:rFonts w:ascii="Times New Roman" w:hAnsi="Times New Roman"/>
          <w:bCs/>
          <w:lang w:val="en-US"/>
        </w:rPr>
        <w:t>,</w:t>
      </w:r>
      <w:r w:rsidR="00E76C78">
        <w:rPr>
          <w:rFonts w:ascii="Times New Roman" w:hAnsi="Times New Roman"/>
          <w:bCs/>
          <w:lang w:val="en-US"/>
        </w:rPr>
        <w:t xml:space="preserve"> </w:t>
      </w:r>
      <w:r w:rsidRPr="009623ED">
        <w:rPr>
          <w:rFonts w:ascii="Times New Roman" w:hAnsi="Times New Roman"/>
          <w:bCs/>
          <w:lang w:val="en-US"/>
        </w:rPr>
        <w:t>fatigue (17% vs. 10%)</w:t>
      </w:r>
      <w:r w:rsidR="00C135B1">
        <w:rPr>
          <w:rFonts w:ascii="Times New Roman" w:hAnsi="Times New Roman"/>
          <w:bCs/>
          <w:lang w:val="en-US"/>
        </w:rPr>
        <w:t xml:space="preserve">, and nasopharyngitis (16% vs. 23%), </w:t>
      </w:r>
      <w:r w:rsidRPr="009623ED">
        <w:rPr>
          <w:rFonts w:ascii="Times New Roman" w:hAnsi="Times New Roman"/>
          <w:bCs/>
          <w:lang w:val="en-US"/>
        </w:rPr>
        <w:t>the most common adverse events, were slightly more common in rhPTX-2-treated than placebo-treated patients (</w:t>
      </w:r>
      <w:r w:rsidRPr="009623ED">
        <w:rPr>
          <w:rFonts w:ascii="Times New Roman" w:hAnsi="Times New Roman"/>
          <w:bCs/>
          <w:color w:val="FF0000"/>
          <w:lang w:val="en-US"/>
        </w:rPr>
        <w:t>Raghu</w:t>
      </w:r>
      <w:r w:rsidRPr="009623ED">
        <w:rPr>
          <w:rFonts w:ascii="Times New Roman" w:hAnsi="Times New Roman"/>
          <w:bCs/>
          <w:lang w:val="en-US"/>
        </w:rPr>
        <w:t xml:space="preserve">). In </w:t>
      </w:r>
      <w:r w:rsidR="00E7399E">
        <w:rPr>
          <w:rFonts w:ascii="Times New Roman" w:hAnsi="Times New Roman"/>
          <w:bCs/>
          <w:lang w:val="en-US"/>
        </w:rPr>
        <w:t>the</w:t>
      </w:r>
      <w:r w:rsidR="00E76C78" w:rsidRPr="009623ED">
        <w:rPr>
          <w:rFonts w:ascii="Times New Roman" w:hAnsi="Times New Roman"/>
          <w:bCs/>
          <w:lang w:val="en-US"/>
        </w:rPr>
        <w:t xml:space="preserve"> </w:t>
      </w:r>
      <w:r w:rsidRPr="009623ED">
        <w:rPr>
          <w:rFonts w:ascii="Times New Roman" w:hAnsi="Times New Roman"/>
          <w:bCs/>
          <w:lang w:val="en-US"/>
        </w:rPr>
        <w:t>open-label extension phase of the study, which was conducted to assess the safety and tolerability of PRM-151 up to 76</w:t>
      </w:r>
      <w:r w:rsidR="00E76C78" w:rsidRPr="00E76C78">
        <w:rPr>
          <w:rFonts w:ascii="Times New Roman" w:hAnsi="Times New Roman"/>
          <w:bCs/>
          <w:lang w:val="en-US"/>
        </w:rPr>
        <w:t xml:space="preserve"> </w:t>
      </w:r>
      <w:r w:rsidR="00E76C78" w:rsidRPr="009623ED">
        <w:rPr>
          <w:rFonts w:ascii="Times New Roman" w:hAnsi="Times New Roman"/>
          <w:bCs/>
          <w:lang w:val="en-US"/>
        </w:rPr>
        <w:t>week</w:t>
      </w:r>
      <w:r w:rsidR="00E76C78">
        <w:rPr>
          <w:rFonts w:ascii="Times New Roman" w:hAnsi="Times New Roman"/>
          <w:bCs/>
          <w:lang w:val="en-US"/>
        </w:rPr>
        <w:t>s</w:t>
      </w:r>
      <w:r w:rsidRPr="009623ED">
        <w:rPr>
          <w:rFonts w:ascii="Times New Roman" w:hAnsi="Times New Roman"/>
          <w:bCs/>
          <w:lang w:val="en-US"/>
        </w:rPr>
        <w:t xml:space="preserve">, patients previously randomized to PRM-151 continued this treatment </w:t>
      </w:r>
      <w:r w:rsidR="00E76C78">
        <w:rPr>
          <w:rFonts w:ascii="Times New Roman" w:hAnsi="Times New Roman"/>
          <w:bCs/>
          <w:lang w:val="en-US"/>
        </w:rPr>
        <w:t>while</w:t>
      </w:r>
      <w:r w:rsidR="00E76C78" w:rsidRPr="009623ED">
        <w:rPr>
          <w:rFonts w:ascii="Times New Roman" w:hAnsi="Times New Roman"/>
          <w:bCs/>
          <w:lang w:val="en-US"/>
        </w:rPr>
        <w:t xml:space="preserve"> </w:t>
      </w:r>
      <w:r w:rsidRPr="009623ED">
        <w:rPr>
          <w:rFonts w:ascii="Times New Roman" w:hAnsi="Times New Roman"/>
          <w:bCs/>
          <w:lang w:val="en-US"/>
        </w:rPr>
        <w:t>those randomized to placebo crossed over to PRM-151 (</w:t>
      </w:r>
      <w:r w:rsidRPr="009623ED">
        <w:rPr>
          <w:rFonts w:ascii="Times New Roman" w:hAnsi="Times New Roman"/>
          <w:bCs/>
          <w:color w:val="FF0000"/>
          <w:lang w:val="en-US"/>
        </w:rPr>
        <w:t>Raghu</w:t>
      </w:r>
      <w:r w:rsidRPr="009623ED">
        <w:rPr>
          <w:rFonts w:ascii="Times New Roman" w:hAnsi="Times New Roman"/>
          <w:bCs/>
          <w:lang w:val="en-US"/>
        </w:rPr>
        <w:t xml:space="preserve">). Long-term treatment with PRM-151 was well tolerated </w:t>
      </w:r>
      <w:r w:rsidR="00680B45">
        <w:rPr>
          <w:rFonts w:ascii="Times New Roman" w:hAnsi="Times New Roman"/>
          <w:bCs/>
          <w:lang w:val="en-US"/>
        </w:rPr>
        <w:t xml:space="preserve">(compliance rate </w:t>
      </w:r>
      <w:r w:rsidR="006325F0">
        <w:rPr>
          <w:rFonts w:ascii="Times New Roman" w:hAnsi="Times New Roman"/>
          <w:bCs/>
          <w:lang w:val="en-US"/>
        </w:rPr>
        <w:t xml:space="preserve">99% and discontinuation rate 13.5%) </w:t>
      </w:r>
      <w:r w:rsidRPr="009623ED">
        <w:rPr>
          <w:rFonts w:ascii="Times New Roman" w:hAnsi="Times New Roman"/>
          <w:bCs/>
          <w:lang w:val="en-US"/>
        </w:rPr>
        <w:t xml:space="preserve">with the reported adverse events being mostly symptoms or complications of IPF. In </w:t>
      </w:r>
      <w:r w:rsidRPr="009623ED">
        <w:rPr>
          <w:rFonts w:ascii="Times New Roman" w:hAnsi="Times New Roman"/>
          <w:bCs/>
          <w:lang w:val="en-US"/>
        </w:rPr>
        <w:lastRenderedPageBreak/>
        <w:t xml:space="preserve">addition, as compared with the slopes for placebo, PRM-151 treatment was associated with favorable effects in terms of rate of decline in FVC % predicted and 6MWD both in patients on continued therapy and in those who crossed over from placebo. These data support further </w:t>
      </w:r>
      <w:r w:rsidR="00E7399E">
        <w:rPr>
          <w:rFonts w:ascii="Times New Roman" w:hAnsi="Times New Roman"/>
          <w:bCs/>
          <w:lang w:val="en-US"/>
        </w:rPr>
        <w:t xml:space="preserve">study of </w:t>
      </w:r>
      <w:r w:rsidRPr="009623ED">
        <w:rPr>
          <w:rFonts w:ascii="Times New Roman" w:hAnsi="Times New Roman"/>
          <w:bCs/>
          <w:lang w:val="en-US"/>
        </w:rPr>
        <w:t>the efficacy of PRM-151 in slowing disease progression and improving functional status in larger populations of patients with IPF.</w:t>
      </w:r>
    </w:p>
    <w:p w:rsidR="003B4F1C" w:rsidRDefault="003B4F1C" w:rsidP="003B4F1C">
      <w:pPr>
        <w:spacing w:line="480" w:lineRule="auto"/>
        <w:rPr>
          <w:rFonts w:ascii="Times New Roman" w:hAnsi="Times New Roman"/>
          <w:bCs/>
          <w:lang w:val="en-US"/>
        </w:rPr>
      </w:pPr>
    </w:p>
    <w:p w:rsidR="00B22171" w:rsidRPr="00E7399E" w:rsidRDefault="00E7399E" w:rsidP="00B22171">
      <w:pPr>
        <w:spacing w:line="480" w:lineRule="auto"/>
        <w:rPr>
          <w:rFonts w:ascii="Times New Roman" w:hAnsi="Times New Roman"/>
          <w:b/>
          <w:bCs/>
          <w:i/>
          <w:lang w:val="en-US"/>
        </w:rPr>
      </w:pPr>
      <w:r>
        <w:rPr>
          <w:rFonts w:ascii="Times New Roman" w:hAnsi="Times New Roman"/>
          <w:b/>
          <w:bCs/>
          <w:i/>
          <w:lang w:val="en-US"/>
        </w:rPr>
        <w:t>Immunotherapies</w:t>
      </w:r>
    </w:p>
    <w:p w:rsidR="00B22171" w:rsidRPr="00B22171" w:rsidRDefault="00B22171" w:rsidP="00B22171">
      <w:pPr>
        <w:spacing w:line="480" w:lineRule="auto"/>
        <w:rPr>
          <w:rFonts w:ascii="Times New Roman" w:hAnsi="Times New Roman"/>
          <w:bCs/>
          <w:lang w:val="en-US"/>
        </w:rPr>
      </w:pPr>
      <w:r w:rsidRPr="00B22171">
        <w:rPr>
          <w:rFonts w:ascii="Times New Roman" w:hAnsi="Times New Roman"/>
          <w:bCs/>
          <w:i/>
          <w:lang w:val="en-GB"/>
        </w:rPr>
        <w:t>IW001</w:t>
      </w:r>
      <w:r w:rsidRPr="00B22171">
        <w:rPr>
          <w:rFonts w:ascii="Times New Roman" w:hAnsi="Times New Roman"/>
          <w:bCs/>
          <w:lang w:val="en-GB"/>
        </w:rPr>
        <w:t>. Type V collagen (Col V) is a regulatory fibril-forming collagen of the extracellular matrix that is found primarily within the fibrils of the major lung collagen type I. Col V interacts with matrix collagens and structural proteins to confer and preserve elasticity and structural integrity to the lung parenchyma (</w:t>
      </w:r>
      <w:r w:rsidRPr="00B22171">
        <w:rPr>
          <w:rFonts w:ascii="Times New Roman" w:hAnsi="Times New Roman"/>
          <w:bCs/>
          <w:color w:val="FF0000"/>
          <w:lang w:val="en-GB"/>
        </w:rPr>
        <w:t>Mak</w:t>
      </w:r>
      <w:r w:rsidRPr="00B22171">
        <w:rPr>
          <w:rFonts w:ascii="Times New Roman" w:hAnsi="Times New Roman"/>
          <w:bCs/>
          <w:lang w:val="en-GB"/>
        </w:rPr>
        <w:t>). Despite being a native protein, Col V may act as a “foreign antigen” if exposed following lung injury, leading to an autoimmune response as shown in human and rodent studies of lung transplantation (</w:t>
      </w:r>
      <w:r w:rsidRPr="00B22171">
        <w:rPr>
          <w:rFonts w:ascii="Times New Roman" w:hAnsi="Times New Roman"/>
          <w:bCs/>
          <w:color w:val="FF0000"/>
          <w:lang w:val="en-GB"/>
        </w:rPr>
        <w:t>Sumpter</w:t>
      </w:r>
      <w:r w:rsidRPr="00B22171">
        <w:rPr>
          <w:rFonts w:ascii="Times New Roman" w:hAnsi="Times New Roman"/>
          <w:bCs/>
          <w:lang w:val="en-GB"/>
        </w:rPr>
        <w:t>). Levels of Col V are increased in lung biops</w:t>
      </w:r>
      <w:r w:rsidR="00E7399E">
        <w:rPr>
          <w:rFonts w:ascii="Times New Roman" w:hAnsi="Times New Roman"/>
          <w:bCs/>
          <w:lang w:val="en-GB"/>
        </w:rPr>
        <w:t>ies</w:t>
      </w:r>
      <w:r w:rsidRPr="00B22171">
        <w:rPr>
          <w:rFonts w:ascii="Times New Roman" w:hAnsi="Times New Roman"/>
          <w:bCs/>
          <w:lang w:val="en-GB"/>
        </w:rPr>
        <w:t xml:space="preserve"> of patients with IPF (</w:t>
      </w:r>
      <w:r w:rsidRPr="00E05E5A">
        <w:rPr>
          <w:rFonts w:ascii="Times New Roman" w:hAnsi="Times New Roman"/>
          <w:bCs/>
          <w:color w:val="FF0000"/>
          <w:lang w:val="en-GB"/>
        </w:rPr>
        <w:t>Parra</w:t>
      </w:r>
      <w:r w:rsidRPr="00B22171">
        <w:rPr>
          <w:rFonts w:ascii="Times New Roman" w:hAnsi="Times New Roman"/>
          <w:bCs/>
          <w:lang w:val="en-GB"/>
        </w:rPr>
        <w:t>), and Col V-induced tolerance abrogates fibrogenesis and down-regulates TGF-β-related signalling pathways in the bleomycin model of pulmonary fibrosis (</w:t>
      </w:r>
      <w:r w:rsidRPr="00B22171">
        <w:rPr>
          <w:rFonts w:ascii="Times New Roman" w:hAnsi="Times New Roman"/>
          <w:bCs/>
          <w:color w:val="FF0000"/>
          <w:lang w:val="en-GB"/>
        </w:rPr>
        <w:t>Vittal</w:t>
      </w:r>
      <w:r w:rsidRPr="00B22171">
        <w:rPr>
          <w:rFonts w:ascii="Times New Roman" w:hAnsi="Times New Roman"/>
          <w:bCs/>
          <w:lang w:val="en-GB"/>
        </w:rPr>
        <w:t xml:space="preserve">). </w:t>
      </w:r>
      <w:r w:rsidRPr="00B22171">
        <w:rPr>
          <w:rFonts w:ascii="Times New Roman" w:hAnsi="Times New Roman"/>
          <w:bCs/>
          <w:lang w:val="en-US"/>
        </w:rPr>
        <w:t>A phase 1, open-label study was designed to assess the safety, tolerability, and biological and clinical effects of three different doses (0.1, 0.5 and 1 mg/day) of IW001, a Col V oral immunotherapy, in anti-Col V Ab</w:t>
      </w:r>
      <w:r w:rsidRPr="00B22171">
        <w:rPr>
          <w:rFonts w:ascii="Times New Roman" w:hAnsi="Times New Roman"/>
          <w:bCs/>
          <w:vertAlign w:val="superscript"/>
          <w:lang w:val="en-US"/>
        </w:rPr>
        <w:t>+</w:t>
      </w:r>
      <w:r w:rsidRPr="00B22171">
        <w:rPr>
          <w:rFonts w:ascii="Times New Roman" w:hAnsi="Times New Roman"/>
          <w:bCs/>
          <w:lang w:val="en-US"/>
        </w:rPr>
        <w:t> patients with IPF (n=30) (</w:t>
      </w:r>
      <w:r w:rsidRPr="00B22171">
        <w:rPr>
          <w:rFonts w:ascii="Times New Roman" w:hAnsi="Times New Roman"/>
          <w:bCs/>
          <w:color w:val="FF0000"/>
          <w:lang w:val="en-US"/>
        </w:rPr>
        <w:t>Wilkes</w:t>
      </w:r>
      <w:r w:rsidRPr="00B22171">
        <w:rPr>
          <w:rFonts w:ascii="Times New Roman" w:hAnsi="Times New Roman"/>
          <w:bCs/>
          <w:lang w:val="en-US"/>
        </w:rPr>
        <w:t>). The drug was safe and well tolerated</w:t>
      </w:r>
      <w:r w:rsidR="00E7399E">
        <w:rPr>
          <w:rFonts w:ascii="Times New Roman" w:hAnsi="Times New Roman"/>
          <w:bCs/>
          <w:lang w:val="en-US"/>
        </w:rPr>
        <w:t>,</w:t>
      </w:r>
      <w:r w:rsidRPr="00B22171">
        <w:rPr>
          <w:rFonts w:ascii="Times New Roman" w:hAnsi="Times New Roman"/>
          <w:bCs/>
          <w:lang w:val="en-US"/>
        </w:rPr>
        <w:t xml:space="preserve"> with 100% of the patients completing the 24-week treatment period. In addition, while patients in the lowest-dose cohort experienced a decline in FVC comparable to that observed in placebo arms of previous IPF trials (</w:t>
      </w:r>
      <w:r w:rsidRPr="00B22171">
        <w:rPr>
          <w:rFonts w:ascii="Times New Roman" w:hAnsi="Times New Roman"/>
          <w:bCs/>
          <w:color w:val="FF0000"/>
          <w:lang w:val="en-US"/>
        </w:rPr>
        <w:t>Ley</w:t>
      </w:r>
      <w:r w:rsidRPr="00B22171">
        <w:rPr>
          <w:rFonts w:ascii="Times New Roman" w:hAnsi="Times New Roman"/>
          <w:bCs/>
          <w:lang w:val="en-US"/>
        </w:rPr>
        <w:t>), the highest-dose cohort showed a trend toward stabilization of FVC and decreased binding of C1q (a collagen-like component of the complement system) to anti-Col V antibodies consistent with an IW001-induced effect on anti-Col V antibody binding and activity.</w:t>
      </w:r>
    </w:p>
    <w:p w:rsidR="00E7399E" w:rsidRDefault="00E7399E" w:rsidP="00E7399E">
      <w:pPr>
        <w:spacing w:line="480" w:lineRule="auto"/>
        <w:rPr>
          <w:rFonts w:ascii="Times New Roman" w:hAnsi="Times New Roman"/>
          <w:i/>
          <w:color w:val="000000"/>
          <w:shd w:val="clear" w:color="auto" w:fill="FFFFFF"/>
          <w:lang w:val="en-US" w:eastAsia="it-IT"/>
        </w:rPr>
      </w:pPr>
    </w:p>
    <w:p w:rsidR="00E7399E" w:rsidRPr="00AF2F3B" w:rsidRDefault="00E7399E" w:rsidP="00E7399E">
      <w:pPr>
        <w:spacing w:line="480" w:lineRule="auto"/>
        <w:rPr>
          <w:rFonts w:ascii="Times New Roman" w:hAnsi="Times New Roman"/>
          <w:color w:val="000000"/>
          <w:lang w:val="en-US" w:eastAsia="it-IT"/>
        </w:rPr>
      </w:pPr>
      <w:r w:rsidRPr="00AF2F3B">
        <w:rPr>
          <w:rFonts w:ascii="Times New Roman" w:hAnsi="Times New Roman"/>
          <w:i/>
          <w:color w:val="000000"/>
          <w:shd w:val="clear" w:color="auto" w:fill="FFFFFF"/>
          <w:lang w:val="en-US" w:eastAsia="it-IT"/>
        </w:rPr>
        <w:t>VAY736/ianalumab</w:t>
      </w:r>
      <w:r>
        <w:rPr>
          <w:rFonts w:ascii="Times New Roman" w:hAnsi="Times New Roman"/>
          <w:color w:val="000000"/>
          <w:shd w:val="clear" w:color="auto" w:fill="FFFFFF"/>
          <w:lang w:val="en-US" w:eastAsia="it-IT"/>
        </w:rPr>
        <w:t>.</w:t>
      </w:r>
      <w:r w:rsidRPr="00AF2F3B">
        <w:rPr>
          <w:rFonts w:ascii="Times New Roman" w:hAnsi="Times New Roman"/>
          <w:color w:val="000000"/>
          <w:shd w:val="clear" w:color="auto" w:fill="FFFFFF"/>
          <w:lang w:val="en-US" w:eastAsia="it-IT"/>
        </w:rPr>
        <w:t xml:space="preserve"> Several lines of evidence suggest a potential role for humoral response in the development and progression of IPF. B cell-rich lymphocyte aggregates are a common finding in </w:t>
      </w:r>
      <w:r w:rsidRPr="00AF2F3B">
        <w:rPr>
          <w:rFonts w:ascii="Times New Roman" w:hAnsi="Times New Roman"/>
          <w:color w:val="000000"/>
          <w:shd w:val="clear" w:color="auto" w:fill="FFFFFF"/>
          <w:lang w:val="en-US" w:eastAsia="it-IT"/>
        </w:rPr>
        <w:lastRenderedPageBreak/>
        <w:t>end-stage IPF lung tissue (</w:t>
      </w:r>
      <w:r w:rsidRPr="00AF2F3B">
        <w:rPr>
          <w:rFonts w:ascii="Times New Roman" w:hAnsi="Times New Roman"/>
          <w:color w:val="FF0000"/>
          <w:shd w:val="clear" w:color="auto" w:fill="FFFFFF"/>
          <w:lang w:val="en-US" w:eastAsia="it-IT"/>
        </w:rPr>
        <w:t>Todd</w:t>
      </w:r>
      <w:r w:rsidRPr="00AF2F3B">
        <w:rPr>
          <w:rFonts w:ascii="Times New Roman" w:hAnsi="Times New Roman"/>
          <w:color w:val="000000"/>
          <w:shd w:val="clear" w:color="auto" w:fill="FFFFFF"/>
          <w:lang w:val="en-US" w:eastAsia="it-IT"/>
        </w:rPr>
        <w:t>), and levels of anti-vimentin autoantibodies inversely correlate with lung function parameters (</w:t>
      </w:r>
      <w:r w:rsidRPr="00AF2F3B">
        <w:rPr>
          <w:rFonts w:ascii="Times New Roman" w:hAnsi="Times New Roman"/>
          <w:color w:val="FF0000"/>
          <w:shd w:val="clear" w:color="auto" w:fill="FFFFFF"/>
          <w:lang w:val="en-US" w:eastAsia="it-IT"/>
        </w:rPr>
        <w:t>Li</w:t>
      </w:r>
      <w:r w:rsidRPr="00AF2F3B">
        <w:rPr>
          <w:rFonts w:ascii="Times New Roman" w:hAnsi="Times New Roman"/>
          <w:color w:val="000000"/>
          <w:shd w:val="clear" w:color="auto" w:fill="FFFFFF"/>
          <w:lang w:val="en-US" w:eastAsia="it-IT"/>
        </w:rPr>
        <w:t>). In addition, detection of B-cell-activating factor (BAFF) is enriched in the lungs and blood of patients with IPF (</w:t>
      </w:r>
      <w:r w:rsidRPr="00AF2F3B">
        <w:rPr>
          <w:rFonts w:ascii="Times New Roman" w:hAnsi="Times New Roman"/>
          <w:color w:val="FF0000"/>
          <w:shd w:val="clear" w:color="auto" w:fill="FFFFFF"/>
          <w:lang w:val="en-US" w:eastAsia="it-IT"/>
        </w:rPr>
        <w:t>Francois</w:t>
      </w:r>
      <w:r w:rsidRPr="00AF2F3B">
        <w:rPr>
          <w:rFonts w:ascii="Times New Roman" w:hAnsi="Times New Roman"/>
          <w:color w:val="000000"/>
          <w:shd w:val="clear" w:color="auto" w:fill="FFFFFF"/>
          <w:lang w:val="en-US" w:eastAsia="it-IT"/>
        </w:rPr>
        <w:t>). Furthermore, rituximab, a B-lymphocyte depleting monoclonal antibody, has been used successfully as a rescue therapy in patients with severe ILD progressing despite conventional treatment, although this retrospective study did not include patients with IPF (</w:t>
      </w:r>
      <w:r w:rsidRPr="00AF2F3B">
        <w:rPr>
          <w:rFonts w:ascii="Times New Roman" w:hAnsi="Times New Roman"/>
          <w:color w:val="FF0000"/>
          <w:shd w:val="clear" w:color="auto" w:fill="FFFFFF"/>
          <w:lang w:val="en-US" w:eastAsia="it-IT"/>
        </w:rPr>
        <w:t>Keir</w:t>
      </w:r>
      <w:r w:rsidRPr="00AF2F3B">
        <w:rPr>
          <w:rFonts w:ascii="Times New Roman" w:hAnsi="Times New Roman"/>
          <w:color w:val="000000"/>
          <w:shd w:val="clear" w:color="auto" w:fill="FFFFFF"/>
          <w:lang w:val="en-US" w:eastAsia="it-IT"/>
        </w:rPr>
        <w:t xml:space="preserve">). VAY736/ianalumab </w:t>
      </w:r>
      <w:r w:rsidRPr="00AF2F3B">
        <w:rPr>
          <w:rFonts w:ascii="Times New Roman" w:hAnsi="Times New Roman"/>
          <w:bCs/>
          <w:color w:val="000000"/>
          <w:lang w:val="en-US" w:eastAsia="it-IT"/>
        </w:rPr>
        <w:t>is an IgG1 monoclonal antibody targeting BAFF-R that is being developed for the treatment of several immune-mediated conditions, including autoimmune hepatitis, rheumatoid arthritis, Sjögren’s syndrome and systemic lupus erythematosus. A currently ongoing phase II trial will evaluate the safety and efficacy of VAY736/ianalumab administered subcutaneously every 4 weeks for 48 weeks in patients with IPF (</w:t>
      </w:r>
      <w:r w:rsidRPr="00401522">
        <w:rPr>
          <w:rFonts w:ascii="Times New Roman" w:hAnsi="Times New Roman"/>
          <w:bCs/>
          <w:lang w:val="en-US" w:eastAsia="it-IT"/>
        </w:rPr>
        <w:t>ClinicalTrial.gov Identifier:</w:t>
      </w:r>
      <w:r w:rsidRPr="00401522">
        <w:rPr>
          <w:rFonts w:ascii="Times New Roman" w:hAnsi="Times New Roman"/>
          <w:lang w:val="en-US" w:eastAsia="it-IT"/>
        </w:rPr>
        <w:t xml:space="preserve"> </w:t>
      </w:r>
      <w:r w:rsidRPr="00AF2F3B">
        <w:rPr>
          <w:rFonts w:ascii="Times New Roman" w:hAnsi="Times New Roman"/>
          <w:bCs/>
          <w:color w:val="000000"/>
          <w:lang w:val="en-US" w:eastAsia="it-IT"/>
        </w:rPr>
        <w:t>NCT03287414).</w:t>
      </w:r>
    </w:p>
    <w:p w:rsidR="005E4C7D" w:rsidRPr="00A62F1F" w:rsidRDefault="005E4C7D" w:rsidP="005E4C7D">
      <w:pPr>
        <w:spacing w:line="480" w:lineRule="auto"/>
        <w:rPr>
          <w:rFonts w:ascii="Times New Roman" w:hAnsi="Times New Roman"/>
          <w:lang w:val="en-US" w:eastAsia="it-IT"/>
        </w:rPr>
      </w:pPr>
    </w:p>
    <w:p w:rsidR="005E4C7D" w:rsidRDefault="005E4C7D" w:rsidP="005E4C7D">
      <w:pPr>
        <w:spacing w:line="480" w:lineRule="auto"/>
        <w:rPr>
          <w:rFonts w:ascii="Times New Roman" w:hAnsi="Times New Roman"/>
          <w:lang w:val="en-GB" w:eastAsia="it-IT"/>
        </w:rPr>
      </w:pPr>
      <w:r w:rsidRPr="005E4C7D">
        <w:rPr>
          <w:rFonts w:ascii="Times New Roman" w:hAnsi="Times New Roman"/>
          <w:i/>
          <w:lang w:val="en-GB" w:eastAsia="it-IT"/>
        </w:rPr>
        <w:t>GLPG1205</w:t>
      </w:r>
      <w:r w:rsidRPr="005E4C7D">
        <w:rPr>
          <w:rFonts w:ascii="Times New Roman" w:hAnsi="Times New Roman"/>
          <w:lang w:val="en-GB" w:eastAsia="it-IT"/>
        </w:rPr>
        <w:t>. GPR84 is a G-protein-coupled receptor expressed mainly in immune cells and upregulated under inflammatory conditions (</w:t>
      </w:r>
      <w:r w:rsidRPr="005E4C7D">
        <w:rPr>
          <w:rFonts w:ascii="Times New Roman" w:hAnsi="Times New Roman"/>
          <w:color w:val="FF0000"/>
          <w:lang w:val="en-GB" w:eastAsia="it-IT"/>
        </w:rPr>
        <w:t>Venkataraman</w:t>
      </w:r>
      <w:r w:rsidRPr="005E4C7D">
        <w:rPr>
          <w:rFonts w:ascii="Times New Roman" w:hAnsi="Times New Roman"/>
          <w:lang w:val="en-GB" w:eastAsia="it-IT"/>
        </w:rPr>
        <w:t>). GPR84 has been associated with the induction of fibrosis in mice (</w:t>
      </w:r>
      <w:r w:rsidRPr="005E4C7D">
        <w:rPr>
          <w:rFonts w:ascii="Times New Roman" w:hAnsi="Times New Roman"/>
          <w:color w:val="FF0000"/>
          <w:lang w:val="en-GB" w:eastAsia="it-IT"/>
        </w:rPr>
        <w:t>Gagnon</w:t>
      </w:r>
      <w:r w:rsidRPr="005E4C7D">
        <w:rPr>
          <w:rFonts w:ascii="Times New Roman" w:hAnsi="Times New Roman"/>
          <w:lang w:val="en-GB" w:eastAsia="it-IT"/>
        </w:rPr>
        <w:t>), and GPR84 mRNA is expressed IPF lung tissue, mainly in infiltrating immune cells and bronchial epithelial cells but absent in healthy human lung specimens (</w:t>
      </w:r>
      <w:r w:rsidRPr="005E4C7D">
        <w:rPr>
          <w:rFonts w:ascii="Times New Roman" w:hAnsi="Times New Roman"/>
          <w:color w:val="FF0000"/>
          <w:lang w:val="en-GB" w:eastAsia="it-IT"/>
        </w:rPr>
        <w:t>Saniere</w:t>
      </w:r>
      <w:r w:rsidRPr="005E4C7D">
        <w:rPr>
          <w:rFonts w:ascii="Times New Roman" w:hAnsi="Times New Roman"/>
          <w:lang w:val="en-GB" w:eastAsia="it-IT"/>
        </w:rPr>
        <w:t>). GLPG1205 is a potent and highly selective GPR84 antagonist. In a bleomycin-model of pulmonary fibrosis in mice, GLPG1205 given orally for 14 days starting 7 days post-challenge significantly reduced the Ashcroft score and improved lung function compared to untreated diseased animals (</w:t>
      </w:r>
      <w:r w:rsidRPr="005E4C7D">
        <w:rPr>
          <w:rFonts w:ascii="Times New Roman" w:hAnsi="Times New Roman"/>
          <w:color w:val="FF0000"/>
          <w:lang w:val="en-GB" w:eastAsia="it-IT"/>
        </w:rPr>
        <w:t>Saniere</w:t>
      </w:r>
      <w:r w:rsidRPr="005E4C7D">
        <w:rPr>
          <w:rFonts w:ascii="Times New Roman" w:hAnsi="Times New Roman"/>
          <w:lang w:val="en-GB" w:eastAsia="it-IT"/>
        </w:rPr>
        <w:t>). Similar results were observed in the irradiation model of pulmonary fibrosis. A phase II proof of concept study in patients with IPF is currently ongoing (</w:t>
      </w:r>
      <w:r w:rsidRPr="00401522">
        <w:rPr>
          <w:rFonts w:ascii="Times New Roman" w:hAnsi="Times New Roman"/>
          <w:bCs/>
          <w:lang w:val="en-US" w:eastAsia="it-IT"/>
        </w:rPr>
        <w:t>ClinicalTrial.gov Identifier</w:t>
      </w:r>
      <w:r>
        <w:rPr>
          <w:rFonts w:ascii="Times New Roman" w:hAnsi="Times New Roman"/>
          <w:bCs/>
          <w:lang w:val="en-US" w:eastAsia="it-IT"/>
        </w:rPr>
        <w:t>:</w:t>
      </w:r>
      <w:r w:rsidRPr="005E4C7D">
        <w:rPr>
          <w:rFonts w:ascii="Times New Roman" w:hAnsi="Times New Roman"/>
          <w:lang w:val="en-GB" w:eastAsia="it-IT"/>
        </w:rPr>
        <w:t xml:space="preserve"> NCT03725852). </w:t>
      </w:r>
    </w:p>
    <w:p w:rsidR="00E445EE" w:rsidRPr="005E4C7D" w:rsidRDefault="00E445EE" w:rsidP="005E4C7D">
      <w:pPr>
        <w:spacing w:line="480" w:lineRule="auto"/>
        <w:rPr>
          <w:rFonts w:ascii="Times New Roman" w:hAnsi="Times New Roman"/>
          <w:lang w:val="en-GB" w:eastAsia="it-IT"/>
        </w:rPr>
      </w:pPr>
    </w:p>
    <w:p w:rsidR="00401522" w:rsidRPr="00342968" w:rsidRDefault="00E7399E" w:rsidP="001F52EA">
      <w:pPr>
        <w:spacing w:line="480" w:lineRule="auto"/>
        <w:rPr>
          <w:rFonts w:ascii="Times New Roman" w:hAnsi="Times New Roman"/>
          <w:b/>
          <w:i/>
          <w:lang w:val="en-GB"/>
        </w:rPr>
      </w:pPr>
      <w:r w:rsidRPr="00342968">
        <w:rPr>
          <w:rFonts w:ascii="Times New Roman" w:hAnsi="Times New Roman"/>
          <w:b/>
          <w:i/>
          <w:lang w:val="en-GB"/>
        </w:rPr>
        <w:t xml:space="preserve">Drugs targeting broad </w:t>
      </w:r>
      <w:r w:rsidR="00342968" w:rsidRPr="00342968">
        <w:rPr>
          <w:rFonts w:ascii="Times New Roman" w:hAnsi="Times New Roman"/>
          <w:b/>
          <w:i/>
          <w:lang w:val="en-GB"/>
        </w:rPr>
        <w:t>pathways</w:t>
      </w:r>
    </w:p>
    <w:p w:rsidR="007561EA" w:rsidRPr="00342968" w:rsidRDefault="007561EA" w:rsidP="007561EA">
      <w:pPr>
        <w:spacing w:line="480" w:lineRule="auto"/>
        <w:rPr>
          <w:rFonts w:ascii="Times New Roman" w:hAnsi="Times New Roman"/>
          <w:lang w:val="en-US" w:eastAsia="it-IT"/>
        </w:rPr>
      </w:pPr>
      <w:r w:rsidRPr="007561EA">
        <w:rPr>
          <w:rFonts w:ascii="Times New Roman" w:hAnsi="Times New Roman"/>
          <w:i/>
          <w:lang w:val="en-GB" w:eastAsia="it-IT"/>
        </w:rPr>
        <w:t>KD025/SLx-2119</w:t>
      </w:r>
      <w:r w:rsidRPr="007561EA">
        <w:rPr>
          <w:rFonts w:ascii="Times New Roman" w:hAnsi="Times New Roman"/>
          <w:lang w:val="en-GB" w:eastAsia="it-IT"/>
        </w:rPr>
        <w:t xml:space="preserve">. </w:t>
      </w:r>
      <w:r w:rsidRPr="007561EA">
        <w:rPr>
          <w:rFonts w:ascii="Times New Roman" w:hAnsi="Times New Roman"/>
          <w:lang w:val="en-US" w:eastAsia="it-IT"/>
        </w:rPr>
        <w:t xml:space="preserve">The Rho-associated coiled-coil kinase (ROCK) isoforms 1 and 2 mediate a number of cellular functions, including adhesion, migration and phagocytosis, by regulating actin </w:t>
      </w:r>
      <w:r w:rsidRPr="007561EA">
        <w:rPr>
          <w:rFonts w:ascii="Times New Roman" w:hAnsi="Times New Roman"/>
          <w:lang w:val="en-US" w:eastAsia="it-IT"/>
        </w:rPr>
        <w:lastRenderedPageBreak/>
        <w:t>cytoskeleton dynamics (</w:t>
      </w:r>
      <w:r w:rsidRPr="007561EA">
        <w:rPr>
          <w:rFonts w:ascii="Times New Roman" w:hAnsi="Times New Roman"/>
          <w:color w:val="FF0000"/>
          <w:lang w:val="en-US" w:eastAsia="it-IT"/>
        </w:rPr>
        <w:t>Olson</w:t>
      </w:r>
      <w:r w:rsidRPr="007561EA">
        <w:rPr>
          <w:rFonts w:ascii="Times New Roman" w:hAnsi="Times New Roman"/>
          <w:lang w:val="en-US" w:eastAsia="it-IT"/>
        </w:rPr>
        <w:t>). In lung fibrosis, ROCKs are activated by both biochemical (i.e., TGF-β, thrombin and LPA) and mechanical (i.e., increased matrix stiffness) stimuli (</w:t>
      </w:r>
      <w:r w:rsidRPr="007561EA">
        <w:rPr>
          <w:rFonts w:ascii="Times New Roman" w:hAnsi="Times New Roman"/>
          <w:color w:val="FF0000"/>
          <w:lang w:val="en-US" w:eastAsia="it-IT"/>
        </w:rPr>
        <w:t>Knipe</w:t>
      </w:r>
      <w:r w:rsidRPr="007561EA">
        <w:rPr>
          <w:rFonts w:ascii="Times New Roman" w:hAnsi="Times New Roman"/>
          <w:lang w:val="en-US" w:eastAsia="it-IT"/>
        </w:rPr>
        <w:t xml:space="preserve">), and pharmacological inhibition of ROCK protects mice from </w:t>
      </w:r>
      <w:r w:rsidR="00A70F9A" w:rsidRPr="007561EA">
        <w:rPr>
          <w:rFonts w:ascii="Times New Roman" w:hAnsi="Times New Roman"/>
          <w:lang w:val="en-US" w:eastAsia="it-IT"/>
        </w:rPr>
        <w:t>experimentally induced</w:t>
      </w:r>
      <w:r w:rsidRPr="007561EA">
        <w:rPr>
          <w:rFonts w:ascii="Times New Roman" w:hAnsi="Times New Roman"/>
          <w:lang w:val="en-US" w:eastAsia="it-IT"/>
        </w:rPr>
        <w:t xml:space="preserve"> lung fibrosis (</w:t>
      </w:r>
      <w:r w:rsidRPr="007561EA">
        <w:rPr>
          <w:rFonts w:ascii="Times New Roman" w:hAnsi="Times New Roman"/>
          <w:color w:val="FF0000"/>
          <w:lang w:val="en-US" w:eastAsia="it-IT"/>
        </w:rPr>
        <w:t>Zhou</w:t>
      </w:r>
      <w:r w:rsidRPr="007561EA">
        <w:rPr>
          <w:rFonts w:ascii="Times New Roman" w:hAnsi="Times New Roman"/>
          <w:lang w:val="en-US" w:eastAsia="it-IT"/>
        </w:rPr>
        <w:t>). Both ROCK1 and ROCK2 contribute to the development of experimental pulmonary fibrosis by inducing exaggerated alveolar epithelial cell apoptosis, pulmonary vascular</w:t>
      </w:r>
      <w:r w:rsidR="00342968">
        <w:rPr>
          <w:rFonts w:ascii="Times New Roman" w:hAnsi="Times New Roman"/>
          <w:lang w:val="en-US" w:eastAsia="it-IT"/>
        </w:rPr>
        <w:t xml:space="preserve"> p</w:t>
      </w:r>
      <w:r w:rsidRPr="007561EA">
        <w:rPr>
          <w:rFonts w:ascii="Times New Roman" w:hAnsi="Times New Roman"/>
          <w:lang w:val="en-US" w:eastAsia="it-IT"/>
        </w:rPr>
        <w:t>ermeability</w:t>
      </w:r>
      <w:r w:rsidR="00342968">
        <w:rPr>
          <w:rFonts w:ascii="Times New Roman" w:hAnsi="Times New Roman"/>
          <w:lang w:val="en-US" w:eastAsia="it-IT"/>
        </w:rPr>
        <w:t>,</w:t>
      </w:r>
      <w:r w:rsidRPr="007561EA">
        <w:rPr>
          <w:rFonts w:ascii="Times New Roman" w:hAnsi="Times New Roman"/>
          <w:lang w:val="en-US" w:eastAsia="it-IT"/>
        </w:rPr>
        <w:t xml:space="preserve"> and fibroblast activation, suggesting that partial inhibition of either ROCK isoforms or both together has the potential to be an effective therapeutic strategy for pulmonary fibrosis </w:t>
      </w:r>
      <w:r w:rsidRPr="007561EA">
        <w:rPr>
          <w:rFonts w:ascii="Times New Roman" w:hAnsi="Times New Roman"/>
          <w:lang w:val="en-GB" w:eastAsia="it-IT"/>
        </w:rPr>
        <w:t>(</w:t>
      </w:r>
      <w:r w:rsidRPr="007561EA">
        <w:rPr>
          <w:rFonts w:ascii="Times New Roman" w:hAnsi="Times New Roman"/>
          <w:color w:val="FF0000"/>
          <w:lang w:val="en-GB" w:eastAsia="it-IT"/>
        </w:rPr>
        <w:t>Knipe</w:t>
      </w:r>
      <w:r w:rsidRPr="007561EA">
        <w:rPr>
          <w:rFonts w:ascii="Times New Roman" w:hAnsi="Times New Roman"/>
          <w:lang w:val="en-GB" w:eastAsia="it-IT"/>
        </w:rPr>
        <w:t>). An open-label phase II study assessed the safety, tolerability and efficacy of the ROCK2 selective inhibitor KD025/SLx-2119 400 mg once daily vs. standard of care (excluding nintedanib or pirfenidone) in 39 patients with IPF (</w:t>
      </w:r>
      <w:r w:rsidRPr="007561EA">
        <w:rPr>
          <w:rFonts w:ascii="Times New Roman" w:hAnsi="Times New Roman"/>
          <w:color w:val="FF0000"/>
          <w:lang w:val="en-GB" w:eastAsia="it-IT"/>
        </w:rPr>
        <w:t>Averill</w:t>
      </w:r>
      <w:r w:rsidRPr="007561EA">
        <w:rPr>
          <w:rFonts w:ascii="Times New Roman" w:hAnsi="Times New Roman"/>
          <w:lang w:val="en-GB" w:eastAsia="it-IT"/>
        </w:rPr>
        <w:t xml:space="preserve">). The drug was safe and well tolerated and was associated with a numerically lower decline in FVC compared to standard of care without antifibrotic therapy.  </w:t>
      </w:r>
    </w:p>
    <w:p w:rsidR="003C61FB" w:rsidRDefault="003C61FB" w:rsidP="009C5B1A">
      <w:pPr>
        <w:spacing w:line="480" w:lineRule="auto"/>
        <w:rPr>
          <w:rFonts w:ascii="Times New Roman" w:hAnsi="Times New Roman"/>
          <w:bCs/>
          <w:i/>
          <w:lang w:val="en-US" w:eastAsia="it-IT"/>
        </w:rPr>
      </w:pPr>
    </w:p>
    <w:p w:rsidR="009C5B1A" w:rsidRPr="009C5B1A" w:rsidRDefault="009C5B1A" w:rsidP="009C5B1A">
      <w:pPr>
        <w:spacing w:line="480" w:lineRule="auto"/>
        <w:rPr>
          <w:rFonts w:ascii="Times New Roman" w:hAnsi="Times New Roman"/>
          <w:lang w:val="en-US" w:eastAsia="it-IT"/>
        </w:rPr>
      </w:pPr>
      <w:r w:rsidRPr="009C5B1A">
        <w:rPr>
          <w:rFonts w:ascii="Times New Roman" w:hAnsi="Times New Roman"/>
          <w:bCs/>
          <w:i/>
          <w:lang w:val="en-US" w:eastAsia="it-IT"/>
        </w:rPr>
        <w:t>ND-L02-s0201/</w:t>
      </w:r>
      <w:r w:rsidRPr="009C5B1A">
        <w:rPr>
          <w:rFonts w:ascii="Times New Roman" w:hAnsi="Times New Roman"/>
          <w:i/>
          <w:color w:val="000000"/>
          <w:shd w:val="clear" w:color="auto" w:fill="FFFFFF"/>
          <w:lang w:val="en-US" w:eastAsia="it-IT"/>
        </w:rPr>
        <w:t>BMS-986263</w:t>
      </w:r>
      <w:r w:rsidRPr="009C5B1A">
        <w:rPr>
          <w:rFonts w:ascii="Times New Roman" w:hAnsi="Times New Roman"/>
          <w:bCs/>
          <w:lang w:val="en-US" w:eastAsia="it-IT"/>
        </w:rPr>
        <w:t xml:space="preserve">. The 47-kDa heat shock protein (HSP47) is a collagen-specific molecular chaperone that </w:t>
      </w:r>
      <w:r w:rsidRPr="009C5B1A">
        <w:rPr>
          <w:rFonts w:ascii="Times New Roman" w:hAnsi="Times New Roman"/>
          <w:color w:val="000000"/>
          <w:shd w:val="clear" w:color="auto" w:fill="FFFFFF"/>
          <w:lang w:val="en-US" w:eastAsia="it-IT"/>
        </w:rPr>
        <w:t>plays a major role in the synthesis and assembly of various collagens (</w:t>
      </w:r>
      <w:r w:rsidRPr="009C5B1A">
        <w:rPr>
          <w:rFonts w:ascii="Times New Roman" w:hAnsi="Times New Roman"/>
          <w:color w:val="FF0000"/>
          <w:shd w:val="clear" w:color="auto" w:fill="FFFFFF"/>
          <w:lang w:val="en-US" w:eastAsia="it-IT"/>
        </w:rPr>
        <w:t>Masuda</w:t>
      </w:r>
      <w:r w:rsidRPr="009C5B1A">
        <w:rPr>
          <w:rFonts w:ascii="Times New Roman" w:hAnsi="Times New Roman"/>
          <w:color w:val="000000"/>
          <w:shd w:val="clear" w:color="auto" w:fill="FFFFFF"/>
          <w:lang w:val="en-US" w:eastAsia="it-IT"/>
        </w:rPr>
        <w:t xml:space="preserve">). HSP47 is strongly expressed in IPF lung tissue and is </w:t>
      </w:r>
      <w:r w:rsidRPr="009C5B1A">
        <w:rPr>
          <w:rFonts w:ascii="Times New Roman" w:hAnsi="Times New Roman"/>
          <w:color w:val="000000"/>
          <w:bdr w:val="none" w:sz="0" w:space="0" w:color="auto" w:frame="1"/>
          <w:shd w:val="clear" w:color="auto" w:fill="FFFFFF"/>
          <w:lang w:val="en-US" w:eastAsia="it-IT"/>
        </w:rPr>
        <w:t>localized predominantly in α-smooth muscle actin-positive myofibro</w:t>
      </w:r>
      <w:r w:rsidR="00A70F9A">
        <w:rPr>
          <w:rFonts w:ascii="Times New Roman" w:hAnsi="Times New Roman"/>
          <w:color w:val="000000"/>
          <w:bdr w:val="none" w:sz="0" w:space="0" w:color="auto" w:frame="1"/>
          <w:shd w:val="clear" w:color="auto" w:fill="FFFFFF"/>
          <w:lang w:val="en-US" w:eastAsia="it-IT"/>
        </w:rPr>
        <w:t>blasts and surfactant protein-p</w:t>
      </w:r>
      <w:r w:rsidRPr="009C5B1A">
        <w:rPr>
          <w:rFonts w:ascii="Times New Roman" w:hAnsi="Times New Roman"/>
          <w:color w:val="000000"/>
          <w:bdr w:val="none" w:sz="0" w:space="0" w:color="auto" w:frame="1"/>
          <w:shd w:val="clear" w:color="auto" w:fill="FFFFFF"/>
          <w:lang w:val="en-US" w:eastAsia="it-IT"/>
        </w:rPr>
        <w:t>ositive</w:t>
      </w:r>
      <w:r w:rsidR="00A70F9A">
        <w:rPr>
          <w:rFonts w:ascii="Times New Roman" w:hAnsi="Times New Roman"/>
          <w:color w:val="000000"/>
          <w:bdr w:val="none" w:sz="0" w:space="0" w:color="auto" w:frame="1"/>
          <w:shd w:val="clear" w:color="auto" w:fill="FFFFFF"/>
          <w:lang w:val="en-US" w:eastAsia="it-IT"/>
        </w:rPr>
        <w:t xml:space="preserve"> </w:t>
      </w:r>
      <w:r w:rsidRPr="009C5B1A">
        <w:rPr>
          <w:rFonts w:ascii="Times New Roman" w:hAnsi="Times New Roman"/>
          <w:color w:val="000000"/>
          <w:bdr w:val="none" w:sz="0" w:space="0" w:color="auto" w:frame="1"/>
          <w:shd w:val="clear" w:color="auto" w:fill="FFFFFF"/>
          <w:lang w:val="en-US" w:eastAsia="it-IT"/>
        </w:rPr>
        <w:t>type</w:t>
      </w:r>
      <w:r w:rsidR="00342968">
        <w:rPr>
          <w:rFonts w:ascii="Times New Roman" w:hAnsi="Times New Roman"/>
          <w:color w:val="000000"/>
          <w:bdr w:val="none" w:sz="0" w:space="0" w:color="auto" w:frame="1"/>
          <w:shd w:val="clear" w:color="auto" w:fill="FFFFFF"/>
          <w:lang w:val="en-US" w:eastAsia="it-IT"/>
        </w:rPr>
        <w:t xml:space="preserve"> </w:t>
      </w:r>
      <w:r w:rsidRPr="009C5B1A">
        <w:rPr>
          <w:rFonts w:ascii="Times New Roman" w:hAnsi="Times New Roman"/>
          <w:color w:val="000000"/>
          <w:bdr w:val="none" w:sz="0" w:space="0" w:color="auto" w:frame="1"/>
          <w:shd w:val="clear" w:color="auto" w:fill="FFFFFF"/>
          <w:lang w:val="en-US" w:eastAsia="it-IT"/>
        </w:rPr>
        <w:t>II</w:t>
      </w:r>
      <w:r w:rsidR="00342968">
        <w:rPr>
          <w:rFonts w:ascii="Times New Roman" w:hAnsi="Times New Roman"/>
          <w:color w:val="000000"/>
          <w:bdr w:val="none" w:sz="0" w:space="0" w:color="auto" w:frame="1"/>
          <w:shd w:val="clear" w:color="auto" w:fill="FFFFFF"/>
          <w:lang w:val="en-US" w:eastAsia="it-IT"/>
        </w:rPr>
        <w:t xml:space="preserve"> pneumocytes </w:t>
      </w:r>
      <w:r w:rsidRPr="009C5B1A">
        <w:rPr>
          <w:rFonts w:ascii="Times New Roman" w:hAnsi="Times New Roman"/>
          <w:color w:val="000000"/>
          <w:shd w:val="clear" w:color="auto" w:fill="FFFFFF"/>
          <w:lang w:val="en-US" w:eastAsia="it-IT"/>
        </w:rPr>
        <w:t>(</w:t>
      </w:r>
      <w:r w:rsidRPr="009C5B1A">
        <w:rPr>
          <w:rFonts w:ascii="Times New Roman" w:hAnsi="Times New Roman"/>
          <w:color w:val="FF0000"/>
          <w:bdr w:val="none" w:sz="0" w:space="0" w:color="auto" w:frame="1"/>
          <w:shd w:val="clear" w:color="auto" w:fill="FFFFFF"/>
          <w:lang w:val="en-US" w:eastAsia="it-IT"/>
        </w:rPr>
        <w:t>Iwashita</w:t>
      </w:r>
      <w:r w:rsidRPr="009C5B1A">
        <w:rPr>
          <w:rFonts w:ascii="Times New Roman" w:hAnsi="Times New Roman"/>
          <w:color w:val="000000"/>
          <w:bdr w:val="none" w:sz="0" w:space="0" w:color="auto" w:frame="1"/>
          <w:shd w:val="clear" w:color="auto" w:fill="FFFFFF"/>
          <w:lang w:val="en-US" w:eastAsia="it-IT"/>
        </w:rPr>
        <w:t>). In addition, i</w:t>
      </w:r>
      <w:r w:rsidRPr="009C5B1A">
        <w:rPr>
          <w:rFonts w:ascii="Times New Roman" w:hAnsi="Times New Roman"/>
          <w:color w:val="000000"/>
          <w:shd w:val="clear" w:color="auto" w:fill="FFFFFF"/>
          <w:lang w:val="en-US" w:eastAsia="it-IT"/>
        </w:rPr>
        <w:t xml:space="preserve">nhibition of HSP47 </w:t>
      </w:r>
      <w:r w:rsidR="00342968">
        <w:rPr>
          <w:rFonts w:ascii="Times New Roman" w:hAnsi="Times New Roman"/>
          <w:color w:val="000000"/>
          <w:shd w:val="clear" w:color="auto" w:fill="FFFFFF"/>
          <w:lang w:val="en-US" w:eastAsia="it-IT"/>
        </w:rPr>
        <w:t xml:space="preserve">significantly </w:t>
      </w:r>
      <w:r w:rsidRPr="009C5B1A">
        <w:rPr>
          <w:rFonts w:ascii="Times New Roman" w:hAnsi="Times New Roman"/>
          <w:color w:val="000000"/>
          <w:shd w:val="clear" w:color="auto" w:fill="FFFFFF"/>
          <w:lang w:val="en-US" w:eastAsia="it-IT"/>
        </w:rPr>
        <w:t>improves bleomycin-induced pulmonary fibrosis in rats (</w:t>
      </w:r>
      <w:r w:rsidRPr="009C5B1A">
        <w:rPr>
          <w:rFonts w:ascii="Times New Roman" w:hAnsi="Times New Roman"/>
          <w:color w:val="FF0000"/>
          <w:shd w:val="clear" w:color="auto" w:fill="FFFFFF"/>
          <w:lang w:val="en-US" w:eastAsia="it-IT"/>
        </w:rPr>
        <w:t>Hagiwara</w:t>
      </w:r>
      <w:r w:rsidRPr="009C5B1A">
        <w:rPr>
          <w:rFonts w:ascii="Times New Roman" w:hAnsi="Times New Roman"/>
          <w:color w:val="000000"/>
          <w:shd w:val="clear" w:color="auto" w:fill="FFFFFF"/>
          <w:lang w:val="en-US" w:eastAsia="it-IT"/>
        </w:rPr>
        <w:t>). ND-L02-s0201/BMS-986263 is a lipid nanoparticle encapsulating a small interfering RNA (siRNA), which inhibits HSP47 expression. In the bleomycin model, ND-L02-s0201/BMS-986263 treatment significantly reduced lung weight, collagen deposition and histology and fibrosis scores</w:t>
      </w:r>
      <w:r w:rsidRPr="009C5B1A">
        <w:rPr>
          <w:rFonts w:ascii="Times New Roman" w:hAnsi="Times New Roman"/>
          <w:color w:val="000000"/>
          <w:bdr w:val="none" w:sz="0" w:space="0" w:color="auto" w:frame="1"/>
          <w:shd w:val="clear" w:color="auto" w:fill="FFFFFF"/>
          <w:lang w:val="en-US" w:eastAsia="it-IT"/>
        </w:rPr>
        <w:t xml:space="preserve"> (</w:t>
      </w:r>
      <w:r w:rsidRPr="009C5B1A">
        <w:rPr>
          <w:rFonts w:ascii="Times New Roman" w:hAnsi="Times New Roman"/>
          <w:color w:val="FF0000"/>
          <w:bdr w:val="none" w:sz="0" w:space="0" w:color="auto" w:frame="1"/>
          <w:shd w:val="clear" w:color="auto" w:fill="FFFFFF"/>
          <w:lang w:val="en-US" w:eastAsia="it-IT"/>
        </w:rPr>
        <w:t>Zabludoff</w:t>
      </w:r>
      <w:r w:rsidRPr="009C5B1A">
        <w:rPr>
          <w:rFonts w:ascii="Times New Roman" w:hAnsi="Times New Roman"/>
          <w:color w:val="000000"/>
          <w:bdr w:val="none" w:sz="0" w:space="0" w:color="auto" w:frame="1"/>
          <w:shd w:val="clear" w:color="auto" w:fill="FFFFFF"/>
          <w:lang w:val="en-US" w:eastAsia="it-IT"/>
        </w:rPr>
        <w:t xml:space="preserve">). </w:t>
      </w:r>
      <w:r w:rsidRPr="009C5B1A">
        <w:rPr>
          <w:rFonts w:ascii="Times New Roman" w:hAnsi="Times New Roman"/>
          <w:color w:val="000000"/>
          <w:shd w:val="clear" w:color="auto" w:fill="FFFFFF"/>
          <w:lang w:val="en-US" w:eastAsia="it-IT"/>
        </w:rPr>
        <w:t>A phase II, randomized, double-blind, placebo-controlled study is currently evaluating the safety, tolerability, biological activity, and PK of ND-L02-s0201 in patients with IPF (</w:t>
      </w:r>
      <w:r w:rsidRPr="009C5B1A">
        <w:rPr>
          <w:rFonts w:ascii="Times New Roman" w:hAnsi="Times New Roman"/>
          <w:bCs/>
          <w:lang w:val="en-US" w:eastAsia="it-IT"/>
        </w:rPr>
        <w:t xml:space="preserve">ClinicalTrial.gov Identifier: </w:t>
      </w:r>
      <w:r w:rsidRPr="009C5B1A">
        <w:rPr>
          <w:rFonts w:ascii="Times New Roman" w:hAnsi="Times New Roman"/>
          <w:color w:val="000000"/>
          <w:shd w:val="clear" w:color="auto" w:fill="FFFFFF"/>
          <w:lang w:val="en-US" w:eastAsia="it-IT"/>
        </w:rPr>
        <w:t>NCT03538301).</w:t>
      </w:r>
    </w:p>
    <w:p w:rsidR="008F3052" w:rsidRDefault="008F3052" w:rsidP="008F3052">
      <w:pPr>
        <w:spacing w:line="480" w:lineRule="auto"/>
        <w:rPr>
          <w:rFonts w:ascii="Times New Roman" w:hAnsi="Times New Roman"/>
          <w:bCs/>
          <w:i/>
          <w:lang w:val="en-GB" w:eastAsia="it-IT"/>
        </w:rPr>
      </w:pPr>
    </w:p>
    <w:p w:rsidR="008F3052" w:rsidRPr="008F3052" w:rsidRDefault="008F3052" w:rsidP="008F3052">
      <w:pPr>
        <w:spacing w:line="480" w:lineRule="auto"/>
        <w:rPr>
          <w:rFonts w:ascii="Times New Roman" w:hAnsi="Times New Roman"/>
          <w:bCs/>
          <w:lang w:val="en-GB" w:eastAsia="it-IT"/>
        </w:rPr>
      </w:pPr>
      <w:r w:rsidRPr="008F3052">
        <w:rPr>
          <w:rFonts w:ascii="Times New Roman" w:hAnsi="Times New Roman"/>
          <w:bCs/>
          <w:i/>
          <w:lang w:val="en-GB" w:eastAsia="it-IT"/>
        </w:rPr>
        <w:lastRenderedPageBreak/>
        <w:t>CC-90001</w:t>
      </w:r>
      <w:r w:rsidRPr="008F3052">
        <w:rPr>
          <w:rFonts w:ascii="Times New Roman" w:hAnsi="Times New Roman"/>
          <w:bCs/>
          <w:lang w:val="en-GB" w:eastAsia="it-IT"/>
        </w:rPr>
        <w:t xml:space="preserve">. </w:t>
      </w:r>
      <w:r w:rsidRPr="008F3052">
        <w:rPr>
          <w:rFonts w:ascii="Times New Roman" w:hAnsi="Times New Roman"/>
          <w:color w:val="202020"/>
          <w:shd w:val="clear" w:color="auto" w:fill="FFFFFF"/>
          <w:lang w:val="en-US" w:eastAsia="it-IT"/>
        </w:rPr>
        <w:t>The stress-induced kinase c-Jun-N-terminal kinase (JNK) is an important modulator of cell death and, in some settings, a major driver of apoptosis</w:t>
      </w:r>
      <w:r w:rsidRPr="008F3052">
        <w:rPr>
          <w:rFonts w:ascii="Times New Roman" w:hAnsi="Times New Roman"/>
          <w:lang w:val="en-US" w:eastAsia="it-IT"/>
        </w:rPr>
        <w:t xml:space="preserve"> (</w:t>
      </w:r>
      <w:r w:rsidRPr="008F3052">
        <w:rPr>
          <w:rFonts w:ascii="Times New Roman" w:hAnsi="Times New Roman"/>
          <w:color w:val="FF0000"/>
          <w:shd w:val="clear" w:color="auto" w:fill="FFFFFF"/>
          <w:lang w:val="en-US" w:eastAsia="it-IT"/>
        </w:rPr>
        <w:t>Dhanasekaran</w:t>
      </w:r>
      <w:r w:rsidRPr="008F3052">
        <w:rPr>
          <w:rFonts w:ascii="Times New Roman" w:hAnsi="Times New Roman"/>
          <w:color w:val="202020"/>
          <w:shd w:val="clear" w:color="auto" w:fill="FFFFFF"/>
          <w:lang w:val="en-US" w:eastAsia="it-IT"/>
        </w:rPr>
        <w:t>). JNK1 is a major regulator of TGF-β-induced epithelial-to-mesenchymal transition (</w:t>
      </w:r>
      <w:r w:rsidRPr="008F3052">
        <w:rPr>
          <w:rFonts w:ascii="Times New Roman" w:hAnsi="Times New Roman"/>
          <w:color w:val="FF0000"/>
          <w:shd w:val="clear" w:color="auto" w:fill="FFFFFF"/>
          <w:lang w:val="en-US" w:eastAsia="it-IT"/>
        </w:rPr>
        <w:t>Alcorn</w:t>
      </w:r>
      <w:r w:rsidRPr="008F3052">
        <w:rPr>
          <w:rFonts w:ascii="Times New Roman" w:hAnsi="Times New Roman"/>
          <w:color w:val="202020"/>
          <w:shd w:val="clear" w:color="auto" w:fill="FFFFFF"/>
          <w:lang w:val="en-US" w:eastAsia="it-IT"/>
        </w:rPr>
        <w:t xml:space="preserve">), and </w:t>
      </w:r>
      <w:r w:rsidRPr="008F3052">
        <w:rPr>
          <w:rFonts w:ascii="Times New Roman" w:hAnsi="Times New Roman"/>
          <w:i/>
          <w:color w:val="202020"/>
          <w:shd w:val="clear" w:color="auto" w:fill="FFFFFF"/>
          <w:lang w:val="en-US" w:eastAsia="it-IT"/>
        </w:rPr>
        <w:t>JNK1</w:t>
      </w:r>
      <w:r w:rsidRPr="008F3052">
        <w:rPr>
          <w:rFonts w:ascii="Times New Roman" w:hAnsi="Times New Roman"/>
          <w:color w:val="202020"/>
          <w:shd w:val="clear" w:color="auto" w:fill="FFFFFF"/>
          <w:vertAlign w:val="superscript"/>
          <w:lang w:val="en-US" w:eastAsia="it-IT"/>
        </w:rPr>
        <w:t>-/-</w:t>
      </w:r>
      <w:r w:rsidRPr="008F3052">
        <w:rPr>
          <w:rFonts w:ascii="Times New Roman" w:hAnsi="Times New Roman"/>
          <w:color w:val="202020"/>
          <w:shd w:val="clear" w:color="auto" w:fill="FFFFFF"/>
          <w:lang w:val="en-US" w:eastAsia="it-IT"/>
        </w:rPr>
        <w:t xml:space="preserve"> mice are protected from TGF-β1- and bleomycin-induced profibrotic gene expression and pulmonary fibrosis (</w:t>
      </w:r>
      <w:r w:rsidRPr="008F3052">
        <w:rPr>
          <w:rFonts w:ascii="Times New Roman" w:hAnsi="Times New Roman"/>
          <w:color w:val="FF0000"/>
          <w:shd w:val="clear" w:color="auto" w:fill="FFFFFF"/>
          <w:lang w:val="en-US" w:eastAsia="it-IT"/>
        </w:rPr>
        <w:t>Alcorn</w:t>
      </w:r>
      <w:r w:rsidRPr="008F3052">
        <w:rPr>
          <w:rFonts w:ascii="Times New Roman" w:hAnsi="Times New Roman"/>
          <w:color w:val="202020"/>
          <w:shd w:val="clear" w:color="auto" w:fill="FFFFFF"/>
          <w:lang w:val="en-US" w:eastAsia="it-IT"/>
        </w:rPr>
        <w:t>). Using the mouse models of bleomycin- or adenovirus expressing active TGF-β1 (AdTGF</w:t>
      </w:r>
      <w:r w:rsidRPr="008F3052">
        <w:rPr>
          <w:rFonts w:ascii="Times New Roman" w:hAnsi="Times New Roman"/>
          <w:color w:val="202020"/>
          <w:shd w:val="clear" w:color="auto" w:fill="FFFFFF"/>
          <w:lang w:eastAsia="it-IT"/>
        </w:rPr>
        <w:t>β</w:t>
      </w:r>
      <w:r w:rsidRPr="008F3052">
        <w:rPr>
          <w:rFonts w:ascii="Times New Roman" w:hAnsi="Times New Roman"/>
          <w:color w:val="202020"/>
          <w:shd w:val="clear" w:color="auto" w:fill="FFFFFF"/>
          <w:lang w:val="en-US" w:eastAsia="it-IT"/>
        </w:rPr>
        <w:t>1)-induced fibrosis, van der Velden and colleagues have recently demonstrated prominent activation of JNK in bronchial epithelia, whereas active JNK was observed in various regions</w:t>
      </w:r>
      <w:r w:rsidR="00342968" w:rsidRPr="00342968">
        <w:rPr>
          <w:rFonts w:ascii="Times New Roman" w:hAnsi="Times New Roman"/>
          <w:color w:val="202020"/>
          <w:shd w:val="clear" w:color="auto" w:fill="FFFFFF"/>
          <w:lang w:val="en-US" w:eastAsia="it-IT"/>
        </w:rPr>
        <w:t xml:space="preserve"> </w:t>
      </w:r>
      <w:r w:rsidR="00342968">
        <w:rPr>
          <w:rFonts w:ascii="Times New Roman" w:hAnsi="Times New Roman"/>
          <w:color w:val="202020"/>
          <w:shd w:val="clear" w:color="auto" w:fill="FFFFFF"/>
          <w:lang w:val="en-US" w:eastAsia="it-IT"/>
        </w:rPr>
        <w:t>of</w:t>
      </w:r>
      <w:r w:rsidR="00342968" w:rsidRPr="008F3052">
        <w:rPr>
          <w:rFonts w:ascii="Times New Roman" w:hAnsi="Times New Roman"/>
          <w:color w:val="202020"/>
          <w:shd w:val="clear" w:color="auto" w:fill="FFFFFF"/>
          <w:lang w:val="en-US" w:eastAsia="it-IT"/>
        </w:rPr>
        <w:t xml:space="preserve"> IPF lung tissue</w:t>
      </w:r>
      <w:r w:rsidR="00342968">
        <w:rPr>
          <w:rFonts w:ascii="Times New Roman" w:hAnsi="Times New Roman"/>
          <w:color w:val="202020"/>
          <w:shd w:val="clear" w:color="auto" w:fill="FFFFFF"/>
          <w:lang w:val="en-US" w:eastAsia="it-IT"/>
        </w:rPr>
        <w:t>,</w:t>
      </w:r>
      <w:r w:rsidRPr="008F3052">
        <w:rPr>
          <w:rFonts w:ascii="Times New Roman" w:hAnsi="Times New Roman"/>
          <w:color w:val="202020"/>
          <w:shd w:val="clear" w:color="auto" w:fill="FFFFFF"/>
          <w:lang w:val="en-US" w:eastAsia="it-IT"/>
        </w:rPr>
        <w:t xml:space="preserve"> including type I and type II pneumocytes and fibroblasts (</w:t>
      </w:r>
      <w:r w:rsidRPr="008F3052">
        <w:rPr>
          <w:rFonts w:ascii="Times New Roman" w:hAnsi="Times New Roman"/>
          <w:color w:val="FF0000"/>
          <w:shd w:val="clear" w:color="auto" w:fill="FFFFFF"/>
          <w:lang w:val="en-US" w:eastAsia="it-IT"/>
        </w:rPr>
        <w:t>van der Velden</w:t>
      </w:r>
      <w:r w:rsidRPr="008F3052">
        <w:rPr>
          <w:rFonts w:ascii="Times New Roman" w:hAnsi="Times New Roman"/>
          <w:color w:val="202020"/>
          <w:shd w:val="clear" w:color="auto" w:fill="FFFFFF"/>
          <w:lang w:val="en-US" w:eastAsia="it-IT"/>
        </w:rPr>
        <w:t>). In addition, ablation of </w:t>
      </w:r>
      <w:r w:rsidRPr="008F3052">
        <w:rPr>
          <w:rFonts w:ascii="Times New Roman" w:hAnsi="Times New Roman"/>
          <w:i/>
          <w:iCs/>
          <w:color w:val="202020"/>
          <w:shd w:val="clear" w:color="auto" w:fill="FFFFFF"/>
          <w:lang w:val="en-US" w:eastAsia="it-IT"/>
        </w:rPr>
        <w:t>JNK1</w:t>
      </w:r>
      <w:r w:rsidRPr="008F3052">
        <w:rPr>
          <w:rFonts w:ascii="Times New Roman" w:hAnsi="Times New Roman"/>
          <w:color w:val="202020"/>
          <w:shd w:val="clear" w:color="auto" w:fill="FFFFFF"/>
          <w:lang w:val="en-US" w:eastAsia="it-IT"/>
        </w:rPr>
        <w:t> from airway epithelia strongly protects from bleomycin- or AdTGF</w:t>
      </w:r>
      <w:r w:rsidRPr="008F3052">
        <w:rPr>
          <w:rFonts w:ascii="Times New Roman" w:hAnsi="Times New Roman"/>
          <w:color w:val="202020"/>
          <w:shd w:val="clear" w:color="auto" w:fill="FFFFFF"/>
          <w:lang w:eastAsia="it-IT"/>
        </w:rPr>
        <w:t>β</w:t>
      </w:r>
      <w:r w:rsidRPr="008F3052">
        <w:rPr>
          <w:rFonts w:ascii="Times New Roman" w:hAnsi="Times New Roman"/>
          <w:color w:val="202020"/>
          <w:shd w:val="clear" w:color="auto" w:fill="FFFFFF"/>
          <w:lang w:val="en-US" w:eastAsia="it-IT"/>
        </w:rPr>
        <w:t>1-induced fibrosis and attenuates mesenchymal genes and proteins in lung tissue while preserving expression of epithelial genes (</w:t>
      </w:r>
      <w:r w:rsidRPr="008F3052">
        <w:rPr>
          <w:rFonts w:ascii="Times New Roman" w:hAnsi="Times New Roman"/>
          <w:color w:val="FF0000"/>
          <w:shd w:val="clear" w:color="auto" w:fill="FFFFFF"/>
          <w:lang w:val="en-US" w:eastAsia="it-IT"/>
        </w:rPr>
        <w:t>van der Velden</w:t>
      </w:r>
      <w:r w:rsidRPr="008F3052">
        <w:rPr>
          <w:rFonts w:ascii="Times New Roman" w:hAnsi="Times New Roman"/>
          <w:color w:val="202020"/>
          <w:shd w:val="clear" w:color="auto" w:fill="FFFFFF"/>
          <w:lang w:val="en-US" w:eastAsia="it-IT"/>
        </w:rPr>
        <w:t>). CC-90001 is a JNK1-biased inhibitor. In a phase Ib dose escalation safety study that included 100 healthy adults and 16 patients with pulmonary fibrosis, three dose of CC-90001 (100 mg, 200 mg and 400 mg, all once daily) were administered for 12 weeks (</w:t>
      </w:r>
      <w:r w:rsidRPr="008F3052">
        <w:rPr>
          <w:rFonts w:ascii="Times New Roman" w:hAnsi="Times New Roman"/>
          <w:color w:val="FF0000"/>
          <w:shd w:val="clear" w:color="auto" w:fill="FFFFFF"/>
          <w:lang w:val="en-US" w:eastAsia="it-IT"/>
        </w:rPr>
        <w:t>Bennett</w:t>
      </w:r>
      <w:r w:rsidRPr="008F3052">
        <w:rPr>
          <w:rFonts w:ascii="Times New Roman" w:hAnsi="Times New Roman"/>
          <w:color w:val="202020"/>
          <w:shd w:val="clear" w:color="auto" w:fill="FFFFFF"/>
          <w:lang w:val="en-US" w:eastAsia="it-IT"/>
        </w:rPr>
        <w:t>). The drug was safe and well tolerated</w:t>
      </w:r>
      <w:r w:rsidR="00342968">
        <w:rPr>
          <w:rFonts w:ascii="Times New Roman" w:hAnsi="Times New Roman"/>
          <w:color w:val="202020"/>
          <w:shd w:val="clear" w:color="auto" w:fill="FFFFFF"/>
          <w:lang w:val="en-US" w:eastAsia="it-IT"/>
        </w:rPr>
        <w:t>,</w:t>
      </w:r>
      <w:r w:rsidRPr="008F3052">
        <w:rPr>
          <w:rFonts w:ascii="Times New Roman" w:hAnsi="Times New Roman"/>
          <w:color w:val="202020"/>
          <w:shd w:val="clear" w:color="auto" w:fill="FFFFFF"/>
          <w:lang w:val="en-US" w:eastAsia="it-IT"/>
        </w:rPr>
        <w:t xml:space="preserve"> with nausea, the most common adverse event, being reported by 8-15% of subjects. The safety and efficacy of CC-90001 is currently being evaluated in phase II, 24-week, randomized, double-blind, placebo-controlled study </w:t>
      </w:r>
    </w:p>
    <w:p w:rsidR="008F3052" w:rsidRPr="008F3052" w:rsidRDefault="008F3052" w:rsidP="008F3052">
      <w:pPr>
        <w:spacing w:line="480" w:lineRule="auto"/>
        <w:rPr>
          <w:rFonts w:ascii="Times New Roman" w:hAnsi="Times New Roman"/>
          <w:lang w:val="en-US" w:eastAsia="it-IT"/>
        </w:rPr>
      </w:pPr>
      <w:r w:rsidRPr="008F3052">
        <w:rPr>
          <w:rFonts w:ascii="Times New Roman" w:hAnsi="Times New Roman"/>
          <w:bCs/>
          <w:lang w:val="en-US" w:eastAsia="it-IT"/>
        </w:rPr>
        <w:t>(ClinicalTrial.gov Identifier:</w:t>
      </w:r>
      <w:r w:rsidRPr="008F3052">
        <w:rPr>
          <w:rFonts w:ascii="Times New Roman" w:hAnsi="Times New Roman"/>
          <w:lang w:val="en-US" w:eastAsia="it-IT"/>
        </w:rPr>
        <w:t xml:space="preserve"> NCT03142191).</w:t>
      </w:r>
    </w:p>
    <w:p w:rsidR="00A70F9A" w:rsidRDefault="00A70F9A" w:rsidP="00E76F73">
      <w:pPr>
        <w:spacing w:line="480" w:lineRule="auto"/>
        <w:rPr>
          <w:rFonts w:ascii="Times New Roman" w:hAnsi="Times New Roman"/>
          <w:b/>
          <w:color w:val="000000"/>
          <w:lang w:val="en-US"/>
        </w:rPr>
      </w:pPr>
    </w:p>
    <w:p w:rsidR="00E76F73" w:rsidRPr="00E76F73" w:rsidRDefault="00DE1329" w:rsidP="00E76F73">
      <w:pPr>
        <w:spacing w:line="480" w:lineRule="auto"/>
        <w:rPr>
          <w:rFonts w:ascii="Times New Roman" w:hAnsi="Times New Roman"/>
          <w:b/>
          <w:color w:val="000000"/>
          <w:lang w:val="en-US"/>
        </w:rPr>
      </w:pPr>
      <w:r>
        <w:rPr>
          <w:rFonts w:ascii="Times New Roman" w:hAnsi="Times New Roman"/>
          <w:b/>
          <w:color w:val="000000"/>
          <w:lang w:val="en-US"/>
        </w:rPr>
        <w:t>C</w:t>
      </w:r>
      <w:r w:rsidR="00E76F73" w:rsidRPr="00E76F73">
        <w:rPr>
          <w:rFonts w:ascii="Times New Roman" w:hAnsi="Times New Roman"/>
          <w:b/>
          <w:color w:val="000000"/>
          <w:lang w:val="en-US"/>
        </w:rPr>
        <w:t>onclusion</w:t>
      </w:r>
    </w:p>
    <w:p w:rsidR="00A70F9A" w:rsidRPr="00A70F9A" w:rsidRDefault="00E602E7" w:rsidP="00A70F9A">
      <w:pPr>
        <w:spacing w:line="480" w:lineRule="auto"/>
        <w:rPr>
          <w:rFonts w:ascii="Times New Roman" w:hAnsi="Times New Roman"/>
          <w:lang w:val="en-US"/>
        </w:rPr>
      </w:pPr>
      <w:r>
        <w:rPr>
          <w:rFonts w:ascii="Times New Roman" w:hAnsi="Times New Roman"/>
          <w:lang w:val="en-US"/>
        </w:rPr>
        <w:t>Two drugs are approved worldwide for the treatment of IPF. However, t</w:t>
      </w:r>
      <w:r w:rsidR="00A70F9A" w:rsidRPr="00A70F9A">
        <w:rPr>
          <w:rFonts w:ascii="Times New Roman" w:hAnsi="Times New Roman"/>
          <w:lang w:val="en-US"/>
        </w:rPr>
        <w:t xml:space="preserve">he increasing incidence and poor prognosis of </w:t>
      </w:r>
      <w:r>
        <w:rPr>
          <w:rFonts w:ascii="Times New Roman" w:hAnsi="Times New Roman"/>
          <w:lang w:val="en-US"/>
        </w:rPr>
        <w:t>the disease</w:t>
      </w:r>
      <w:r w:rsidR="00A70F9A" w:rsidRPr="00A70F9A">
        <w:rPr>
          <w:rFonts w:ascii="Times New Roman" w:hAnsi="Times New Roman"/>
          <w:lang w:val="en-US"/>
        </w:rPr>
        <w:t xml:space="preserve"> make the </w:t>
      </w:r>
      <w:r w:rsidR="000E4C38">
        <w:rPr>
          <w:rFonts w:ascii="Times New Roman" w:hAnsi="Times New Roman"/>
          <w:lang w:val="en-US"/>
        </w:rPr>
        <w:t>search for</w:t>
      </w:r>
      <w:r w:rsidR="00A70F9A" w:rsidRPr="00A70F9A">
        <w:rPr>
          <w:rFonts w:ascii="Times New Roman" w:hAnsi="Times New Roman"/>
          <w:lang w:val="en-US"/>
        </w:rPr>
        <w:t xml:space="preserve"> more efficacious and better tolerated drugs an urgent need.</w:t>
      </w:r>
      <w:r w:rsidR="00A70F9A">
        <w:rPr>
          <w:rFonts w:ascii="Times New Roman" w:hAnsi="Times New Roman"/>
          <w:lang w:val="en-US"/>
        </w:rPr>
        <w:t xml:space="preserve"> </w:t>
      </w:r>
      <w:r>
        <w:rPr>
          <w:rFonts w:ascii="Times New Roman" w:hAnsi="Times New Roman"/>
          <w:lang w:val="en-US"/>
        </w:rPr>
        <w:t>Following promising early-phase data, several</w:t>
      </w:r>
      <w:r w:rsidR="000E4C38">
        <w:rPr>
          <w:rFonts w:ascii="Times New Roman" w:hAnsi="Times New Roman"/>
          <w:lang w:val="en-US"/>
        </w:rPr>
        <w:t xml:space="preserve"> </w:t>
      </w:r>
      <w:r>
        <w:rPr>
          <w:rFonts w:ascii="Times New Roman" w:hAnsi="Times New Roman"/>
          <w:lang w:val="en-US"/>
        </w:rPr>
        <w:t>compounds</w:t>
      </w:r>
      <w:r w:rsidR="000E4C38">
        <w:rPr>
          <w:rFonts w:ascii="Times New Roman" w:hAnsi="Times New Roman"/>
          <w:lang w:val="en-US"/>
        </w:rPr>
        <w:t xml:space="preserve"> targeting</w:t>
      </w:r>
      <w:r w:rsidR="004121E7">
        <w:rPr>
          <w:rFonts w:ascii="Times New Roman" w:hAnsi="Times New Roman"/>
          <w:lang w:val="en-US"/>
        </w:rPr>
        <w:t xml:space="preserve"> fibrogenic pathways </w:t>
      </w:r>
      <w:r w:rsidR="000E4C38">
        <w:rPr>
          <w:rFonts w:ascii="Times New Roman" w:hAnsi="Times New Roman"/>
          <w:lang w:val="en-US"/>
        </w:rPr>
        <w:t xml:space="preserve">potentially </w:t>
      </w:r>
      <w:r w:rsidR="004121E7">
        <w:rPr>
          <w:rFonts w:ascii="Times New Roman" w:hAnsi="Times New Roman"/>
          <w:lang w:val="en-US"/>
        </w:rPr>
        <w:t xml:space="preserve">involved in disease pathogenesis </w:t>
      </w:r>
      <w:r w:rsidR="000E4C38">
        <w:rPr>
          <w:rFonts w:ascii="Times New Roman" w:hAnsi="Times New Roman"/>
          <w:lang w:val="en-US"/>
        </w:rPr>
        <w:t xml:space="preserve">are currently being </w:t>
      </w:r>
      <w:r>
        <w:rPr>
          <w:rFonts w:ascii="Times New Roman" w:hAnsi="Times New Roman"/>
          <w:lang w:val="en-US"/>
        </w:rPr>
        <w:t>developed</w:t>
      </w:r>
      <w:r w:rsidR="000E4C38">
        <w:rPr>
          <w:rFonts w:ascii="Times New Roman" w:hAnsi="Times New Roman"/>
          <w:lang w:val="en-US"/>
        </w:rPr>
        <w:t xml:space="preserve">. </w:t>
      </w:r>
      <w:r w:rsidR="00342968">
        <w:rPr>
          <w:rFonts w:ascii="Times New Roman" w:hAnsi="Times New Roman"/>
          <w:lang w:val="en-US"/>
        </w:rPr>
        <w:t>These will h</w:t>
      </w:r>
      <w:r>
        <w:rPr>
          <w:rFonts w:ascii="Times New Roman" w:hAnsi="Times New Roman"/>
          <w:lang w:val="en-US"/>
        </w:rPr>
        <w:t>opefully</w:t>
      </w:r>
      <w:r w:rsidR="00A70F9A" w:rsidRPr="00A70F9A">
        <w:rPr>
          <w:rFonts w:ascii="Times New Roman" w:hAnsi="Times New Roman"/>
          <w:lang w:val="en-US"/>
        </w:rPr>
        <w:t xml:space="preserve"> </w:t>
      </w:r>
      <w:r>
        <w:rPr>
          <w:rFonts w:ascii="Times New Roman" w:hAnsi="Times New Roman"/>
          <w:lang w:val="en-US"/>
        </w:rPr>
        <w:t xml:space="preserve">increase our portfolio of treatment options for this dreadful disease </w:t>
      </w:r>
      <w:r w:rsidR="00A70F9A" w:rsidRPr="00A70F9A">
        <w:rPr>
          <w:rFonts w:ascii="Times New Roman" w:hAnsi="Times New Roman"/>
          <w:lang w:val="en-US"/>
        </w:rPr>
        <w:t>in the near future.</w:t>
      </w:r>
    </w:p>
    <w:p w:rsidR="006A22EE" w:rsidRDefault="006A22EE" w:rsidP="001F52EA">
      <w:pPr>
        <w:spacing w:line="480" w:lineRule="auto"/>
        <w:rPr>
          <w:rFonts w:ascii="Times New Roman" w:hAnsi="Times New Roman"/>
          <w:b/>
          <w:lang w:val="en-US"/>
        </w:rPr>
      </w:pPr>
    </w:p>
    <w:p w:rsidR="00D974BE" w:rsidRPr="00600CBF" w:rsidRDefault="00D974BE" w:rsidP="001F52EA">
      <w:pPr>
        <w:spacing w:line="480" w:lineRule="auto"/>
        <w:rPr>
          <w:rFonts w:ascii="Times New Roman" w:hAnsi="Times New Roman"/>
          <w:b/>
          <w:lang w:val="en-US"/>
        </w:rPr>
      </w:pPr>
      <w:r w:rsidRPr="00600CBF">
        <w:rPr>
          <w:rFonts w:ascii="Times New Roman" w:hAnsi="Times New Roman"/>
          <w:b/>
          <w:lang w:val="en-US"/>
        </w:rPr>
        <w:t>Expert opinion</w:t>
      </w:r>
    </w:p>
    <w:p w:rsidR="006C52D8" w:rsidRDefault="006C52D8" w:rsidP="006C52D8">
      <w:pPr>
        <w:spacing w:line="480" w:lineRule="auto"/>
        <w:rPr>
          <w:rFonts w:ascii="Times New Roman" w:hAnsi="Times New Roman"/>
          <w:lang w:val="en-US"/>
        </w:rPr>
      </w:pPr>
      <w:r>
        <w:rPr>
          <w:rFonts w:ascii="Times New Roman" w:hAnsi="Times New Roman"/>
          <w:lang w:val="en-US"/>
        </w:rPr>
        <w:lastRenderedPageBreak/>
        <w:t xml:space="preserve">The efficacy of pirfenidone and nintedanib in slowing functional deterioration and disease progression in patients with IPF demonstrates that the mechanisms driving progressive pulmonary fibrosis - at least some of them - are targetable and treatable. However, this is only </w:t>
      </w:r>
      <w:r w:rsidRPr="001C6BA6">
        <w:rPr>
          <w:rFonts w:ascii="Times New Roman" w:hAnsi="Times New Roman"/>
          <w:i/>
          <w:lang w:val="en-US"/>
        </w:rPr>
        <w:t>the end of the beginning</w:t>
      </w:r>
      <w:r>
        <w:rPr>
          <w:rFonts w:ascii="Times New Roman" w:hAnsi="Times New Roman"/>
          <w:lang w:val="en-US"/>
        </w:rPr>
        <w:t xml:space="preserve"> as a number of outstanding challenges in drug development in IPF remain, some of which are listed below.  </w:t>
      </w:r>
    </w:p>
    <w:p w:rsidR="006C52D8" w:rsidRDefault="006C52D8" w:rsidP="006C52D8">
      <w:pPr>
        <w:spacing w:line="480" w:lineRule="auto"/>
        <w:rPr>
          <w:rFonts w:ascii="Times New Roman" w:hAnsi="Times New Roman"/>
          <w:lang w:val="en-US"/>
        </w:rPr>
      </w:pPr>
    </w:p>
    <w:p w:rsidR="006C52D8" w:rsidRDefault="006C52D8" w:rsidP="006C52D8">
      <w:pPr>
        <w:spacing w:line="480" w:lineRule="auto"/>
        <w:rPr>
          <w:rFonts w:ascii="Times New Roman" w:hAnsi="Times New Roman"/>
          <w:lang w:val="en-US"/>
        </w:rPr>
      </w:pPr>
      <w:r>
        <w:rPr>
          <w:rFonts w:ascii="Times New Roman" w:hAnsi="Times New Roman"/>
          <w:i/>
          <w:lang w:val="en-US"/>
        </w:rPr>
        <w:t>Identification of individual</w:t>
      </w:r>
      <w:r w:rsidR="00E445EE">
        <w:rPr>
          <w:rFonts w:ascii="Times New Roman" w:hAnsi="Times New Roman"/>
          <w:i/>
          <w:lang w:val="en-US"/>
        </w:rPr>
        <w:t>s</w:t>
      </w:r>
      <w:r>
        <w:rPr>
          <w:rFonts w:ascii="Times New Roman" w:hAnsi="Times New Roman"/>
          <w:i/>
          <w:lang w:val="en-US"/>
        </w:rPr>
        <w:t xml:space="preserve"> at risk. </w:t>
      </w:r>
      <w:r>
        <w:rPr>
          <w:rFonts w:ascii="Times New Roman" w:hAnsi="Times New Roman"/>
          <w:lang w:val="en-US"/>
        </w:rPr>
        <w:t xml:space="preserve">Owing to the relentlessly progressive nature of IPF, the identification of individuals at risk or with subclinical disease is of utmost importance. Intuitively, the earlier patients with IPF receive treatment, the more lung function remains to be preserved. </w:t>
      </w:r>
      <w:r w:rsidR="00AC4DC3">
        <w:rPr>
          <w:rFonts w:ascii="Times New Roman" w:hAnsi="Times New Roman"/>
          <w:lang w:val="en-US"/>
        </w:rPr>
        <w:t xml:space="preserve">Despite this rationale, </w:t>
      </w:r>
      <w:r>
        <w:rPr>
          <w:rFonts w:ascii="Times New Roman" w:hAnsi="Times New Roman"/>
          <w:lang w:val="en-US"/>
        </w:rPr>
        <w:t xml:space="preserve">IPF patients with less severe FVC impairment are less likely to receive antifibrotic treatment, </w:t>
      </w:r>
      <w:r w:rsidR="00AC4DC3">
        <w:rPr>
          <w:rFonts w:ascii="Times New Roman" w:hAnsi="Times New Roman"/>
          <w:lang w:val="en-US"/>
        </w:rPr>
        <w:t xml:space="preserve">potentially </w:t>
      </w:r>
      <w:r>
        <w:rPr>
          <w:rFonts w:ascii="Times New Roman" w:hAnsi="Times New Roman"/>
          <w:lang w:val="en-US"/>
        </w:rPr>
        <w:t>due to reimbursement restrictions (</w:t>
      </w:r>
      <w:r w:rsidRPr="006F0BB1">
        <w:rPr>
          <w:rFonts w:ascii="Times New Roman" w:hAnsi="Times New Roman"/>
          <w:color w:val="FF0000"/>
          <w:lang w:val="en-US"/>
        </w:rPr>
        <w:t>Moor</w:t>
      </w:r>
      <w:r>
        <w:rPr>
          <w:rFonts w:ascii="Times New Roman" w:hAnsi="Times New Roman"/>
          <w:lang w:val="en-US"/>
        </w:rPr>
        <w:t>). A subgroup analysis of pooled data from the INPULSIS trials has shown that patients with IPF and FVC &gt;90% predicted experience the same rate of FVC decline</w:t>
      </w:r>
      <w:r w:rsidRPr="00111BD8">
        <w:rPr>
          <w:rFonts w:ascii="Times New Roman" w:hAnsi="Times New Roman"/>
          <w:lang w:val="en-US"/>
        </w:rPr>
        <w:t xml:space="preserve"> </w:t>
      </w:r>
      <w:r>
        <w:rPr>
          <w:rFonts w:ascii="Times New Roman" w:hAnsi="Times New Roman"/>
          <w:lang w:val="en-US"/>
        </w:rPr>
        <w:t>and receive the same benefit from nintedanib as patients with more impaired lung function, which argues against the “</w:t>
      </w:r>
      <w:r w:rsidRPr="00707D7F">
        <w:rPr>
          <w:rFonts w:ascii="Times New Roman" w:hAnsi="Times New Roman"/>
          <w:lang w:val="en-US"/>
        </w:rPr>
        <w:t>watch</w:t>
      </w:r>
      <w:r w:rsidR="00AC4DC3">
        <w:rPr>
          <w:rFonts w:ascii="Times New Roman" w:hAnsi="Times New Roman"/>
          <w:lang w:val="en-US"/>
        </w:rPr>
        <w:t xml:space="preserve"> and wait</w:t>
      </w:r>
      <w:r>
        <w:rPr>
          <w:rFonts w:ascii="Times New Roman" w:hAnsi="Times New Roman"/>
          <w:lang w:val="en-US"/>
        </w:rPr>
        <w:t xml:space="preserve">” approach in IPF patients with </w:t>
      </w:r>
      <w:r w:rsidRPr="00707D7F">
        <w:rPr>
          <w:rFonts w:ascii="Times New Roman" w:hAnsi="Times New Roman"/>
          <w:i/>
          <w:lang w:val="en-US"/>
        </w:rPr>
        <w:t>mild</w:t>
      </w:r>
      <w:r>
        <w:rPr>
          <w:rFonts w:ascii="Times New Roman" w:hAnsi="Times New Roman"/>
          <w:lang w:val="en-US"/>
        </w:rPr>
        <w:t xml:space="preserve"> disease (</w:t>
      </w:r>
      <w:r w:rsidRPr="0044748B">
        <w:rPr>
          <w:rFonts w:ascii="Times New Roman" w:hAnsi="Times New Roman"/>
          <w:color w:val="FF0000"/>
          <w:lang w:val="en-US"/>
        </w:rPr>
        <w:t>Kolb</w:t>
      </w:r>
      <w:r>
        <w:rPr>
          <w:rFonts w:ascii="Times New Roman" w:hAnsi="Times New Roman"/>
          <w:lang w:val="en-US"/>
        </w:rPr>
        <w:t>).</w:t>
      </w:r>
    </w:p>
    <w:p w:rsidR="006C52D8" w:rsidRDefault="006C52D8" w:rsidP="006C52D8">
      <w:pPr>
        <w:spacing w:line="480" w:lineRule="auto"/>
        <w:rPr>
          <w:rFonts w:ascii="Times New Roman" w:hAnsi="Times New Roman"/>
          <w:lang w:val="en-US"/>
        </w:rPr>
      </w:pPr>
    </w:p>
    <w:p w:rsidR="006C52D8" w:rsidRPr="006C52D8" w:rsidRDefault="006C52D8" w:rsidP="006C52D8">
      <w:pPr>
        <w:spacing w:line="480" w:lineRule="auto"/>
        <w:rPr>
          <w:rFonts w:ascii="Times New Roman" w:hAnsi="Times New Roman"/>
          <w:color w:val="000000"/>
          <w:shd w:val="clear" w:color="auto" w:fill="FFFFFF"/>
          <w:lang w:val="en-US" w:eastAsia="it-IT"/>
        </w:rPr>
      </w:pPr>
      <w:r>
        <w:rPr>
          <w:rFonts w:ascii="Times New Roman" w:hAnsi="Times New Roman"/>
          <w:i/>
          <w:lang w:val="en-US"/>
        </w:rPr>
        <w:t>R</w:t>
      </w:r>
      <w:r w:rsidRPr="00BA3E77">
        <w:rPr>
          <w:rFonts w:ascii="Times New Roman" w:hAnsi="Times New Roman"/>
          <w:i/>
          <w:lang w:val="en-US"/>
        </w:rPr>
        <w:t>oute of administration</w:t>
      </w:r>
      <w:r>
        <w:rPr>
          <w:rFonts w:ascii="Times New Roman" w:hAnsi="Times New Roman"/>
          <w:i/>
          <w:lang w:val="en-US"/>
        </w:rPr>
        <w:t>.</w:t>
      </w:r>
      <w:r>
        <w:rPr>
          <w:rFonts w:ascii="Times New Roman" w:hAnsi="Times New Roman"/>
          <w:lang w:val="en-US"/>
        </w:rPr>
        <w:t xml:space="preserve"> O</w:t>
      </w:r>
      <w:r w:rsidRPr="00554AF5">
        <w:rPr>
          <w:rFonts w:ascii="Times New Roman" w:hAnsi="Times New Roman"/>
          <w:lang w:val="en-US"/>
        </w:rPr>
        <w:t xml:space="preserve">nly a few clinical trials </w:t>
      </w:r>
      <w:r>
        <w:rPr>
          <w:rFonts w:ascii="Times New Roman" w:hAnsi="Times New Roman"/>
          <w:lang w:val="en-US"/>
        </w:rPr>
        <w:t xml:space="preserve">have investigated </w:t>
      </w:r>
      <w:r w:rsidRPr="00554AF5">
        <w:rPr>
          <w:rFonts w:ascii="Times New Roman" w:hAnsi="Times New Roman"/>
          <w:lang w:val="en-US"/>
        </w:rPr>
        <w:t>inhaled therap</w:t>
      </w:r>
      <w:r>
        <w:rPr>
          <w:rFonts w:ascii="Times New Roman" w:hAnsi="Times New Roman"/>
          <w:lang w:val="en-US"/>
        </w:rPr>
        <w:t>ies</w:t>
      </w:r>
      <w:r w:rsidRPr="00554AF5">
        <w:rPr>
          <w:rFonts w:ascii="Times New Roman" w:hAnsi="Times New Roman"/>
          <w:lang w:val="en-US"/>
        </w:rPr>
        <w:t xml:space="preserve"> </w:t>
      </w:r>
      <w:r>
        <w:rPr>
          <w:rFonts w:ascii="Times New Roman" w:hAnsi="Times New Roman"/>
          <w:lang w:val="en-US"/>
        </w:rPr>
        <w:t>in</w:t>
      </w:r>
      <w:r w:rsidRPr="00554AF5">
        <w:rPr>
          <w:rFonts w:ascii="Times New Roman" w:hAnsi="Times New Roman"/>
          <w:lang w:val="en-US"/>
        </w:rPr>
        <w:t xml:space="preserve"> IPF</w:t>
      </w:r>
      <w:r>
        <w:rPr>
          <w:rFonts w:ascii="Times New Roman" w:hAnsi="Times New Roman"/>
          <w:lang w:val="en-US"/>
        </w:rPr>
        <w:t xml:space="preserve">. This is mainly due to concerns that </w:t>
      </w:r>
      <w:r>
        <w:rPr>
          <w:rFonts w:ascii="Times New Roman" w:hAnsi="Times New Roman"/>
          <w:color w:val="333333"/>
          <w:shd w:val="clear" w:color="auto" w:fill="FFFFFF"/>
          <w:lang w:val="en-US"/>
        </w:rPr>
        <w:t xml:space="preserve">fibrotic distortion of the airways may prevent drug deposition to the peripheral, subpleural regions of the lung - the optimal target of therapy in IPF. </w:t>
      </w:r>
      <w:r>
        <w:rPr>
          <w:rFonts w:ascii="Times New Roman" w:hAnsi="Times New Roman"/>
          <w:lang w:val="en-US"/>
        </w:rPr>
        <w:t xml:space="preserve">Maher and colleagues have recently demonstrated selective lung uptake of a target specific positron emission tomography (PET) ligand following a nebulized 1000 mcg dose of GSK3008348, a novel αvβ6 integrin inhibitor, in 8 patients with IPF </w:t>
      </w:r>
      <w:r w:rsidRPr="00AF1959">
        <w:rPr>
          <w:rFonts w:ascii="Times New Roman" w:hAnsi="Times New Roman"/>
          <w:lang w:val="en-US"/>
        </w:rPr>
        <w:t>(</w:t>
      </w:r>
      <w:r>
        <w:rPr>
          <w:rFonts w:ascii="Times New Roman" w:hAnsi="Times New Roman"/>
          <w:lang w:val="en-US"/>
        </w:rPr>
        <w:t xml:space="preserve">ClinicalTrial.gov Identifier: </w:t>
      </w:r>
      <w:r w:rsidRPr="00AF1959">
        <w:rPr>
          <w:rFonts w:ascii="Times New Roman" w:hAnsi="Times New Roman"/>
          <w:lang w:val="en-US"/>
        </w:rPr>
        <w:t>NCT03069989)</w:t>
      </w:r>
      <w:r>
        <w:rPr>
          <w:rFonts w:ascii="Times New Roman" w:hAnsi="Times New Roman"/>
          <w:lang w:val="en-US"/>
        </w:rPr>
        <w:t xml:space="preserve"> (</w:t>
      </w:r>
      <w:r w:rsidRPr="009872AE">
        <w:rPr>
          <w:rFonts w:ascii="Times New Roman" w:hAnsi="Times New Roman"/>
          <w:color w:val="FF0000"/>
          <w:lang w:val="en-US"/>
        </w:rPr>
        <w:t>Maher</w:t>
      </w:r>
      <w:r>
        <w:rPr>
          <w:rFonts w:ascii="Times New Roman" w:hAnsi="Times New Roman"/>
          <w:lang w:val="en-US"/>
        </w:rPr>
        <w:t xml:space="preserve">). The galectin-3 inhibitor TD139 is another inhaled antifibrotic that is currently being investigated in a </w:t>
      </w:r>
      <w:r w:rsidRPr="00401522">
        <w:rPr>
          <w:rFonts w:ascii="Times New Roman" w:hAnsi="Times New Roman"/>
          <w:lang w:val="en-US" w:eastAsia="it-IT"/>
        </w:rPr>
        <w:t xml:space="preserve">phase IIb </w:t>
      </w:r>
      <w:r>
        <w:rPr>
          <w:rFonts w:ascii="Times New Roman" w:hAnsi="Times New Roman"/>
          <w:lang w:val="en-US" w:eastAsia="it-IT"/>
        </w:rPr>
        <w:t xml:space="preserve">trial </w:t>
      </w:r>
      <w:r w:rsidRPr="00401522">
        <w:rPr>
          <w:rFonts w:ascii="Times New Roman" w:hAnsi="Times New Roman"/>
          <w:lang w:val="en-US" w:eastAsia="it-IT"/>
        </w:rPr>
        <w:t>(</w:t>
      </w:r>
      <w:r w:rsidRPr="00401522">
        <w:rPr>
          <w:rFonts w:ascii="Times New Roman" w:hAnsi="Times New Roman"/>
          <w:bCs/>
          <w:lang w:val="en-US" w:eastAsia="it-IT"/>
        </w:rPr>
        <w:t>ClinicalTrial.gov Identifier:</w:t>
      </w:r>
      <w:r>
        <w:rPr>
          <w:rFonts w:ascii="Times New Roman" w:hAnsi="Times New Roman"/>
          <w:lang w:val="en-US" w:eastAsia="it-IT"/>
        </w:rPr>
        <w:t xml:space="preserve"> </w:t>
      </w:r>
      <w:r w:rsidRPr="00401522">
        <w:rPr>
          <w:rFonts w:ascii="Times New Roman" w:hAnsi="Times New Roman"/>
          <w:lang w:val="en-US" w:eastAsia="it-IT"/>
        </w:rPr>
        <w:t>NCT03832946</w:t>
      </w:r>
      <w:r>
        <w:rPr>
          <w:rFonts w:ascii="Times New Roman" w:hAnsi="Times New Roman"/>
          <w:lang w:val="en-US" w:eastAsia="it-IT"/>
        </w:rPr>
        <w:t>; Table 1</w:t>
      </w:r>
      <w:r w:rsidRPr="00401522">
        <w:rPr>
          <w:rFonts w:ascii="Times New Roman" w:hAnsi="Times New Roman"/>
          <w:lang w:val="en-US" w:eastAsia="it-IT"/>
        </w:rPr>
        <w:t>).</w:t>
      </w:r>
      <w:r>
        <w:rPr>
          <w:rFonts w:ascii="Times New Roman" w:hAnsi="Times New Roman"/>
          <w:lang w:val="en-US" w:eastAsia="it-IT"/>
        </w:rPr>
        <w:t xml:space="preserve"> </w:t>
      </w:r>
      <w:r>
        <w:rPr>
          <w:rFonts w:ascii="Times New Roman" w:hAnsi="Times New Roman"/>
          <w:color w:val="333333"/>
          <w:shd w:val="clear" w:color="auto" w:fill="FFFFFF"/>
          <w:lang w:val="en-US"/>
        </w:rPr>
        <w:t xml:space="preserve">Another concern is that systemically administered drugs may not be suitable for </w:t>
      </w:r>
      <w:r w:rsidRPr="00E2091F">
        <w:rPr>
          <w:rFonts w:ascii="Times New Roman" w:hAnsi="Times New Roman"/>
          <w:lang w:val="en-US"/>
        </w:rPr>
        <w:t xml:space="preserve">inhaled delivery </w:t>
      </w:r>
      <w:r>
        <w:rPr>
          <w:rFonts w:ascii="Times New Roman" w:hAnsi="Times New Roman"/>
          <w:lang w:val="en-US"/>
        </w:rPr>
        <w:t xml:space="preserve">due to their </w:t>
      </w:r>
      <w:r w:rsidRPr="00E2091F">
        <w:rPr>
          <w:rFonts w:ascii="Times New Roman" w:hAnsi="Times New Roman"/>
          <w:lang w:val="en-US"/>
        </w:rPr>
        <w:t xml:space="preserve">physico-chemical properties </w:t>
      </w:r>
      <w:r>
        <w:rPr>
          <w:rFonts w:ascii="Times New Roman" w:hAnsi="Times New Roman"/>
          <w:lang w:val="en-US"/>
        </w:rPr>
        <w:t xml:space="preserve">or </w:t>
      </w:r>
      <w:r w:rsidR="00AC4DC3">
        <w:rPr>
          <w:rFonts w:ascii="Times New Roman" w:hAnsi="Times New Roman"/>
          <w:lang w:val="en-US"/>
        </w:rPr>
        <w:t xml:space="preserve">the necessary </w:t>
      </w:r>
      <w:r w:rsidRPr="00E2091F">
        <w:rPr>
          <w:rFonts w:ascii="Times New Roman" w:hAnsi="Times New Roman"/>
          <w:lang w:val="en-US"/>
        </w:rPr>
        <w:t>dose.</w:t>
      </w:r>
      <w:r>
        <w:rPr>
          <w:rFonts w:ascii="Times New Roman" w:hAnsi="Times New Roman"/>
          <w:lang w:val="en-US"/>
        </w:rPr>
        <w:t xml:space="preserve"> A recent trial evaluated the PK and safety/tolerability </w:t>
      </w:r>
      <w:r>
        <w:rPr>
          <w:rFonts w:ascii="Times New Roman" w:hAnsi="Times New Roman"/>
          <w:lang w:val="en-US"/>
        </w:rPr>
        <w:lastRenderedPageBreak/>
        <w:t>profile of inhaled pirfenidone in healthy volunteers (n=30), healthy smokers (n=8) and patients with IPF (n=6) (</w:t>
      </w:r>
      <w:r w:rsidRPr="00691EC9">
        <w:rPr>
          <w:rFonts w:ascii="Times New Roman" w:hAnsi="Times New Roman"/>
          <w:color w:val="FF0000"/>
          <w:lang w:val="en-US"/>
        </w:rPr>
        <w:t>Khoo</w:t>
      </w:r>
      <w:r>
        <w:rPr>
          <w:rFonts w:ascii="Times New Roman" w:hAnsi="Times New Roman"/>
          <w:lang w:val="en-US"/>
        </w:rPr>
        <w:t xml:space="preserve">). Inhaled pirfenidone was safe and well tolerated with mild, transient cough representing the most common drug-related adverse event. Moreover, PK data indicate that aerosolized pirfenidone 100 mg resulted in higher lung concentration and lower systemic exposure than those reported with oral pirfenidone at the dose approved in IPF (i.e., 2401 mg/daily). </w:t>
      </w:r>
      <w:r w:rsidRPr="006C52D8">
        <w:rPr>
          <w:rFonts w:ascii="Times New Roman" w:hAnsi="Times New Roman"/>
          <w:color w:val="000000"/>
          <w:shd w:val="clear" w:color="auto" w:fill="FFFFFF"/>
          <w:lang w:val="en-US" w:eastAsia="it-IT"/>
        </w:rPr>
        <w:t>Inhaled drug delivery in IPF is feasible and deserves further investigation.</w:t>
      </w:r>
    </w:p>
    <w:p w:rsidR="006C52D8" w:rsidRDefault="006C52D8" w:rsidP="006C52D8">
      <w:pPr>
        <w:spacing w:line="480" w:lineRule="auto"/>
        <w:rPr>
          <w:rFonts w:ascii="Times New Roman" w:hAnsi="Times New Roman"/>
          <w:lang w:val="en-US"/>
        </w:rPr>
      </w:pPr>
    </w:p>
    <w:p w:rsidR="006C52D8" w:rsidRPr="00BA3E77" w:rsidRDefault="006C52D8" w:rsidP="006C52D8">
      <w:pPr>
        <w:spacing w:line="480" w:lineRule="auto"/>
        <w:rPr>
          <w:rFonts w:ascii="Times New Roman" w:hAnsi="Times New Roman"/>
          <w:i/>
          <w:lang w:val="en-US"/>
        </w:rPr>
      </w:pPr>
      <w:r w:rsidRPr="00BA3E77">
        <w:rPr>
          <w:rFonts w:ascii="Times New Roman" w:hAnsi="Times New Roman"/>
          <w:i/>
          <w:lang w:val="en-US"/>
        </w:rPr>
        <w:t>How to judge efficacy</w:t>
      </w:r>
      <w:r w:rsidRPr="0099714D">
        <w:rPr>
          <w:rFonts w:ascii="Times New Roman" w:hAnsi="Times New Roman"/>
          <w:lang w:val="en-US"/>
        </w:rPr>
        <w:t>.</w:t>
      </w:r>
      <w:r>
        <w:rPr>
          <w:rFonts w:ascii="Times New Roman" w:hAnsi="Times New Roman"/>
          <w:lang w:val="en-US"/>
        </w:rPr>
        <w:t xml:space="preserve"> With the approval worldwide of pirfenidone and nintedanib, future clinical trials in IPF will include patients on background antifibrotic treatment </w:t>
      </w:r>
      <w:r w:rsidR="00AC4DC3">
        <w:rPr>
          <w:rFonts w:ascii="Times New Roman" w:hAnsi="Times New Roman"/>
          <w:lang w:val="en-US"/>
        </w:rPr>
        <w:t>in their standard-of-care arms, rather than requiring patients to only be receiving a true placebo</w:t>
      </w:r>
      <w:r>
        <w:rPr>
          <w:rFonts w:ascii="Times New Roman" w:hAnsi="Times New Roman"/>
          <w:lang w:val="en-US"/>
        </w:rPr>
        <w:t xml:space="preserve">. This </w:t>
      </w:r>
      <w:r w:rsidR="00AC4DC3">
        <w:rPr>
          <w:rFonts w:ascii="Times New Roman" w:hAnsi="Times New Roman"/>
          <w:lang w:val="en-US"/>
        </w:rPr>
        <w:t xml:space="preserve">new standard-of-care will result in a slower rate of lung function decline in both the treatment and placebo arms, limiting the ability to detect a further benefit from a new potential therapy. </w:t>
      </w:r>
      <w:r>
        <w:rPr>
          <w:rFonts w:ascii="Times New Roman" w:hAnsi="Times New Roman"/>
          <w:lang w:val="en-US"/>
        </w:rPr>
        <w:t xml:space="preserve">While FVC remains the most practical </w:t>
      </w:r>
      <w:r w:rsidR="00B9548F">
        <w:rPr>
          <w:rFonts w:ascii="Times New Roman" w:hAnsi="Times New Roman"/>
          <w:lang w:val="en-US"/>
        </w:rPr>
        <w:t xml:space="preserve">to measure </w:t>
      </w:r>
      <w:r>
        <w:rPr>
          <w:rFonts w:ascii="Times New Roman" w:hAnsi="Times New Roman"/>
          <w:lang w:val="en-US"/>
        </w:rPr>
        <w:t xml:space="preserve">efficacy endpoint </w:t>
      </w:r>
      <w:r w:rsidR="00B9548F">
        <w:rPr>
          <w:rFonts w:ascii="Times New Roman" w:hAnsi="Times New Roman"/>
          <w:lang w:val="en-US"/>
        </w:rPr>
        <w:t>and</w:t>
      </w:r>
      <w:r>
        <w:rPr>
          <w:rFonts w:ascii="Times New Roman" w:hAnsi="Times New Roman"/>
          <w:lang w:val="en-US"/>
        </w:rPr>
        <w:t xml:space="preserve"> a surrogate for mortality</w:t>
      </w:r>
      <w:r w:rsidR="000767B9">
        <w:rPr>
          <w:rFonts w:ascii="Times New Roman" w:hAnsi="Times New Roman"/>
          <w:lang w:val="en-US"/>
        </w:rPr>
        <w:t xml:space="preserve"> </w:t>
      </w:r>
      <w:r w:rsidR="00AC4DC3">
        <w:rPr>
          <w:rFonts w:ascii="Times New Roman" w:hAnsi="Times New Roman"/>
          <w:lang w:val="en-US"/>
        </w:rPr>
        <w:t xml:space="preserve">in trials testing antifibrotic compounds </w:t>
      </w:r>
      <w:r>
        <w:rPr>
          <w:rFonts w:ascii="Times New Roman" w:hAnsi="Times New Roman"/>
          <w:lang w:val="en-US"/>
        </w:rPr>
        <w:t>(</w:t>
      </w:r>
      <w:r w:rsidRPr="00EB76F5">
        <w:rPr>
          <w:rFonts w:ascii="Times New Roman" w:hAnsi="Times New Roman"/>
          <w:color w:val="FF0000"/>
          <w:lang w:val="en-US"/>
        </w:rPr>
        <w:t>Ley</w:t>
      </w:r>
      <w:r>
        <w:rPr>
          <w:rFonts w:ascii="Times New Roman" w:hAnsi="Times New Roman"/>
          <w:lang w:val="en-US"/>
        </w:rPr>
        <w:t xml:space="preserve">), </w:t>
      </w:r>
      <w:r w:rsidR="00AC4DC3">
        <w:rPr>
          <w:rFonts w:ascii="Times New Roman" w:hAnsi="Times New Roman"/>
          <w:lang w:val="en-US"/>
        </w:rPr>
        <w:t xml:space="preserve">composite endpoints for </w:t>
      </w:r>
      <w:r>
        <w:rPr>
          <w:rFonts w:ascii="Times New Roman" w:hAnsi="Times New Roman"/>
          <w:lang w:val="en-US"/>
        </w:rPr>
        <w:t xml:space="preserve">worsening </w:t>
      </w:r>
      <w:r w:rsidR="00AC4DC3">
        <w:rPr>
          <w:rFonts w:ascii="Times New Roman" w:hAnsi="Times New Roman"/>
          <w:lang w:val="en-US"/>
        </w:rPr>
        <w:t xml:space="preserve">disease and symptom burden </w:t>
      </w:r>
      <w:r w:rsidR="00360754">
        <w:rPr>
          <w:rFonts w:ascii="Times New Roman" w:hAnsi="Times New Roman"/>
          <w:lang w:val="en-US"/>
        </w:rPr>
        <w:t xml:space="preserve">(i.e., patient reported outcomes) </w:t>
      </w:r>
      <w:r w:rsidR="00AC4DC3">
        <w:rPr>
          <w:rFonts w:ascii="Times New Roman" w:hAnsi="Times New Roman"/>
          <w:lang w:val="en-US"/>
        </w:rPr>
        <w:t xml:space="preserve">should be further explored as clinically meaningful outcomes </w:t>
      </w:r>
      <w:r>
        <w:rPr>
          <w:rFonts w:ascii="Times New Roman" w:hAnsi="Times New Roman"/>
          <w:lang w:val="en-US"/>
        </w:rPr>
        <w:t>in IPF clinical trials</w:t>
      </w:r>
      <w:r w:rsidR="00AC4DC3">
        <w:rPr>
          <w:rFonts w:ascii="Times New Roman" w:hAnsi="Times New Roman"/>
          <w:lang w:val="en-US"/>
        </w:rPr>
        <w:t>, whether defined as “acute exacerbation” or “respiratory hospitalization</w:t>
      </w:r>
      <w:r>
        <w:rPr>
          <w:rFonts w:ascii="Times New Roman" w:hAnsi="Times New Roman"/>
          <w:lang w:val="en-US"/>
        </w:rPr>
        <w:t xml:space="preserve">. </w:t>
      </w:r>
    </w:p>
    <w:p w:rsidR="006C52D8" w:rsidRDefault="006C52D8" w:rsidP="006C52D8">
      <w:pPr>
        <w:spacing w:line="480" w:lineRule="auto"/>
        <w:rPr>
          <w:rFonts w:ascii="Times New Roman" w:hAnsi="Times New Roman"/>
          <w:i/>
          <w:lang w:val="en-US"/>
        </w:rPr>
      </w:pPr>
    </w:p>
    <w:p w:rsidR="001C2A09" w:rsidRPr="001C2A09" w:rsidRDefault="001C2A09" w:rsidP="001C2A09">
      <w:pPr>
        <w:spacing w:line="480" w:lineRule="auto"/>
        <w:rPr>
          <w:rFonts w:ascii="Times New Roman" w:eastAsiaTheme="minorHAnsi" w:hAnsi="Times New Roman"/>
          <w:color w:val="000000" w:themeColor="text1"/>
          <w:lang w:val="en-US" w:eastAsia="it-IT"/>
        </w:rPr>
      </w:pPr>
      <w:r w:rsidRPr="001C2A09">
        <w:rPr>
          <w:rFonts w:ascii="Times New Roman" w:eastAsiaTheme="minorHAnsi" w:hAnsi="Times New Roman"/>
          <w:i/>
          <w:color w:val="000000" w:themeColor="text1"/>
          <w:lang w:val="en-US" w:eastAsia="it-IT"/>
        </w:rPr>
        <w:t>Combination therapy</w:t>
      </w:r>
      <w:r>
        <w:rPr>
          <w:rFonts w:ascii="Times New Roman" w:eastAsiaTheme="minorHAnsi" w:hAnsi="Times New Roman"/>
          <w:color w:val="000000" w:themeColor="text1"/>
          <w:lang w:val="en-US" w:eastAsia="it-IT"/>
        </w:rPr>
        <w:t xml:space="preserve">. </w:t>
      </w:r>
      <w:r w:rsidRPr="001C2A09">
        <w:rPr>
          <w:rFonts w:ascii="Times New Roman" w:eastAsiaTheme="minorHAnsi" w:hAnsi="Times New Roman"/>
          <w:color w:val="000000" w:themeColor="text1"/>
          <w:lang w:val="en-US" w:eastAsia="it-IT"/>
        </w:rPr>
        <w:t>Due to the multitude of profibrotic pathways involved in disease pathogenesis (</w:t>
      </w:r>
      <w:r w:rsidRPr="001C2A09">
        <w:rPr>
          <w:rFonts w:ascii="Times New Roman" w:eastAsiaTheme="minorHAnsi" w:hAnsi="Times New Roman"/>
          <w:color w:val="FF0000"/>
          <w:lang w:val="en-US" w:eastAsia="it-IT"/>
        </w:rPr>
        <w:t>Wolters</w:t>
      </w:r>
      <w:r w:rsidRPr="001C2A09">
        <w:rPr>
          <w:rFonts w:ascii="Times New Roman" w:eastAsiaTheme="minorHAnsi" w:hAnsi="Times New Roman"/>
          <w:color w:val="000000" w:themeColor="text1"/>
          <w:lang w:val="en-US" w:eastAsia="it-IT"/>
        </w:rPr>
        <w:t>), IPF represents an ideal target for combination therapy. So far, three studies have explored the feasibility of combined treatment with nintedanib and pirfenidone in individuals with IPF (</w:t>
      </w:r>
      <w:r w:rsidRPr="001C2A09">
        <w:rPr>
          <w:rFonts w:ascii="Times New Roman" w:eastAsiaTheme="minorHAnsi" w:hAnsi="Times New Roman"/>
          <w:color w:val="FF0000"/>
          <w:lang w:val="en-US" w:eastAsia="it-IT"/>
        </w:rPr>
        <w:t>Ogura; Vancheri; Flaherty</w:t>
      </w:r>
      <w:r w:rsidRPr="001C2A09">
        <w:rPr>
          <w:rFonts w:ascii="Times New Roman" w:eastAsiaTheme="minorHAnsi" w:hAnsi="Times New Roman"/>
          <w:color w:val="000000" w:themeColor="text1"/>
          <w:lang w:val="en-US" w:eastAsia="it-IT"/>
        </w:rPr>
        <w:t xml:space="preserve">). These studies have shown that combination therapy (either nintedanib with add-on pirfenidone or vice versa) has a manageable safety profile in patients with IPF with no unanticipated adverse events. However, overall, about one-fourth of patients did not tolerate combination therapy, thus questioning its long-term tolerability. In addition, whether combination therapy adds benefit over single-agent therapy is unknown, as in these studies, the </w:t>
      </w:r>
      <w:r w:rsidRPr="001C2A09">
        <w:rPr>
          <w:rFonts w:ascii="Times New Roman" w:eastAsiaTheme="minorHAnsi" w:hAnsi="Times New Roman"/>
          <w:color w:val="000000" w:themeColor="text1"/>
          <w:lang w:val="en-US" w:eastAsia="it-IT"/>
        </w:rPr>
        <w:lastRenderedPageBreak/>
        <w:t xml:space="preserve">assessment of efficacy was only exploratory. There is a strong rationale for combination therapy in IPF, but this approach needs to be explored further. </w:t>
      </w:r>
    </w:p>
    <w:p w:rsidR="001C2A09" w:rsidRDefault="001C2A09" w:rsidP="006C52D8">
      <w:pPr>
        <w:spacing w:line="480" w:lineRule="auto"/>
        <w:rPr>
          <w:rFonts w:ascii="Times New Roman" w:hAnsi="Times New Roman"/>
          <w:i/>
          <w:lang w:val="en-US"/>
        </w:rPr>
      </w:pPr>
    </w:p>
    <w:p w:rsidR="006C52D8" w:rsidRDefault="006C52D8" w:rsidP="006C52D8">
      <w:pPr>
        <w:spacing w:line="480" w:lineRule="auto"/>
        <w:rPr>
          <w:rFonts w:ascii="Times New Roman" w:hAnsi="Times New Roman"/>
          <w:lang w:val="en-US"/>
        </w:rPr>
      </w:pPr>
      <w:r w:rsidRPr="000962FD">
        <w:rPr>
          <w:rFonts w:ascii="Times New Roman" w:hAnsi="Times New Roman"/>
          <w:i/>
          <w:lang w:val="en-US"/>
        </w:rPr>
        <w:t xml:space="preserve">How to </w:t>
      </w:r>
      <w:r>
        <w:rPr>
          <w:rFonts w:ascii="Times New Roman" w:hAnsi="Times New Roman"/>
          <w:i/>
          <w:lang w:val="en-US"/>
        </w:rPr>
        <w:t>speed up</w:t>
      </w:r>
      <w:r w:rsidRPr="000962FD">
        <w:rPr>
          <w:rFonts w:ascii="Times New Roman" w:hAnsi="Times New Roman"/>
          <w:i/>
          <w:lang w:val="en-US"/>
        </w:rPr>
        <w:t xml:space="preserve"> </w:t>
      </w:r>
      <w:r>
        <w:rPr>
          <w:rFonts w:ascii="Times New Roman" w:hAnsi="Times New Roman"/>
          <w:i/>
          <w:lang w:val="en-US"/>
        </w:rPr>
        <w:t xml:space="preserve">drug </w:t>
      </w:r>
      <w:r w:rsidRPr="000962FD">
        <w:rPr>
          <w:rFonts w:ascii="Times New Roman" w:hAnsi="Times New Roman"/>
          <w:i/>
          <w:lang w:val="en-US"/>
        </w:rPr>
        <w:t>develop</w:t>
      </w:r>
      <w:r>
        <w:rPr>
          <w:rFonts w:ascii="Times New Roman" w:hAnsi="Times New Roman"/>
          <w:i/>
          <w:lang w:val="en-US"/>
        </w:rPr>
        <w:t>ment</w:t>
      </w:r>
      <w:r w:rsidRPr="000962FD">
        <w:rPr>
          <w:rFonts w:ascii="Times New Roman" w:hAnsi="Times New Roman"/>
          <w:lang w:val="en-US"/>
        </w:rPr>
        <w:t xml:space="preserve">. </w:t>
      </w:r>
      <w:r w:rsidR="000767B9" w:rsidRPr="000962FD">
        <w:rPr>
          <w:rFonts w:ascii="Times New Roman" w:hAnsi="Times New Roman"/>
          <w:lang w:val="en-US"/>
        </w:rPr>
        <w:t xml:space="preserve">A multitude of compounds </w:t>
      </w:r>
      <w:r w:rsidR="000767B9">
        <w:rPr>
          <w:rFonts w:ascii="Times New Roman" w:hAnsi="Times New Roman"/>
          <w:lang w:val="en-US"/>
        </w:rPr>
        <w:t xml:space="preserve">with promising preclinical profiles </w:t>
      </w:r>
      <w:r w:rsidR="000B548D">
        <w:rPr>
          <w:rFonts w:ascii="Times New Roman" w:hAnsi="Times New Roman"/>
          <w:lang w:val="en-US"/>
        </w:rPr>
        <w:t>are</w:t>
      </w:r>
      <w:r w:rsidRPr="000962FD">
        <w:rPr>
          <w:rFonts w:ascii="Times New Roman" w:hAnsi="Times New Roman"/>
          <w:lang w:val="en-US"/>
        </w:rPr>
        <w:t xml:space="preserve"> currently being developed for IPF. However, positive </w:t>
      </w:r>
      <w:r>
        <w:rPr>
          <w:rFonts w:ascii="Times New Roman" w:hAnsi="Times New Roman"/>
          <w:lang w:val="en-US"/>
        </w:rPr>
        <w:t>effects in preclinical and early-</w:t>
      </w:r>
      <w:r w:rsidRPr="000962FD">
        <w:rPr>
          <w:rFonts w:ascii="Times New Roman" w:hAnsi="Times New Roman"/>
          <w:lang w:val="en-US"/>
        </w:rPr>
        <w:t xml:space="preserve">phase studies translate poorly to efficacy in late stage clinical trials. </w:t>
      </w:r>
      <w:r>
        <w:rPr>
          <w:rFonts w:ascii="Times New Roman" w:hAnsi="Times New Roman"/>
          <w:lang w:val="en-US"/>
        </w:rPr>
        <w:t>In addition, early-phase studies in IPF have generally been too long, too large</w:t>
      </w:r>
      <w:r w:rsidR="00AC4DC3">
        <w:rPr>
          <w:rFonts w:ascii="Times New Roman" w:hAnsi="Times New Roman"/>
          <w:lang w:val="en-US"/>
        </w:rPr>
        <w:t>,</w:t>
      </w:r>
      <w:r>
        <w:rPr>
          <w:rFonts w:ascii="Times New Roman" w:hAnsi="Times New Roman"/>
          <w:lang w:val="en-US"/>
        </w:rPr>
        <w:t xml:space="preserve"> and too dependent on clinical efficacy endpoints, which in this setting are only exploratory. Early-phase proof of concept studies should be faster, smaller, and with biological and mechanistic endpoints (</w:t>
      </w:r>
      <w:r w:rsidRPr="007B4158">
        <w:rPr>
          <w:rFonts w:ascii="Times New Roman" w:hAnsi="Times New Roman"/>
          <w:color w:val="FF0000"/>
          <w:lang w:val="en-US"/>
        </w:rPr>
        <w:t>Collard</w:t>
      </w:r>
      <w:r>
        <w:rPr>
          <w:rFonts w:ascii="Times New Roman" w:hAnsi="Times New Roman"/>
          <w:lang w:val="en-US"/>
        </w:rPr>
        <w:t>). This approach, which requires the use of human tissue-based investigations, has already proven successful in IPF (</w:t>
      </w:r>
      <w:r w:rsidRPr="00195174">
        <w:rPr>
          <w:rFonts w:ascii="Times New Roman" w:hAnsi="Times New Roman"/>
          <w:color w:val="FF0000"/>
          <w:lang w:val="en-US"/>
        </w:rPr>
        <w:t>Maher</w:t>
      </w:r>
      <w:r>
        <w:rPr>
          <w:rFonts w:ascii="Times New Roman" w:hAnsi="Times New Roman"/>
          <w:lang w:val="en-US"/>
        </w:rPr>
        <w:t>) and has the potential to bridge the gap between early PK and PD data and the mechanism of action and biological activity of the compound under investigation.</w:t>
      </w:r>
    </w:p>
    <w:p w:rsidR="00600CBF" w:rsidRPr="00600CBF" w:rsidRDefault="00600CBF" w:rsidP="001F52EA">
      <w:pPr>
        <w:spacing w:line="480" w:lineRule="auto"/>
        <w:rPr>
          <w:rFonts w:ascii="Times New Roman" w:hAnsi="Times New Roman"/>
          <w:lang w:val="en-US"/>
        </w:rPr>
      </w:pPr>
    </w:p>
    <w:p w:rsidR="00600CBF" w:rsidRDefault="00600CBF" w:rsidP="001F52EA">
      <w:pPr>
        <w:spacing w:line="480" w:lineRule="auto"/>
        <w:rPr>
          <w:rFonts w:ascii="Times New Roman" w:hAnsi="Times New Roman"/>
          <w:b/>
          <w:lang w:val="en-US"/>
        </w:rPr>
      </w:pPr>
    </w:p>
    <w:p w:rsidR="00CF2383" w:rsidRDefault="00CF2383" w:rsidP="00CF2383">
      <w:pPr>
        <w:pStyle w:val="ListParagraph"/>
        <w:rPr>
          <w:rFonts w:ascii="Times New Roman" w:hAnsi="Times New Roman"/>
          <w:bCs/>
          <w:lang w:val="en-US"/>
        </w:rPr>
      </w:pPr>
    </w:p>
    <w:p w:rsidR="00CF2383" w:rsidRDefault="00CF2383" w:rsidP="00CF2383">
      <w:pPr>
        <w:spacing w:line="360" w:lineRule="auto"/>
        <w:rPr>
          <w:rFonts w:ascii="Times New Roman" w:hAnsi="Times New Roman"/>
          <w:bCs/>
          <w:lang w:val="en-US"/>
        </w:rPr>
      </w:pPr>
    </w:p>
    <w:p w:rsidR="00CF2383" w:rsidRDefault="00CF2383" w:rsidP="00CF2383">
      <w:pPr>
        <w:spacing w:line="360" w:lineRule="auto"/>
        <w:rPr>
          <w:rFonts w:ascii="Times New Roman" w:hAnsi="Times New Roman"/>
          <w:bCs/>
          <w:lang w:val="en-US"/>
        </w:rPr>
      </w:pPr>
    </w:p>
    <w:p w:rsidR="00CF2383" w:rsidRDefault="00CF2383" w:rsidP="00CF2383">
      <w:pPr>
        <w:spacing w:line="360" w:lineRule="auto"/>
        <w:rPr>
          <w:rFonts w:ascii="Times New Roman" w:hAnsi="Times New Roman"/>
          <w:bCs/>
          <w:lang w:val="en-US"/>
        </w:rPr>
      </w:pPr>
    </w:p>
    <w:p w:rsidR="00CF2383" w:rsidRDefault="00CF2383" w:rsidP="00CF2383">
      <w:pPr>
        <w:spacing w:line="360" w:lineRule="auto"/>
        <w:rPr>
          <w:rFonts w:ascii="Times New Roman" w:hAnsi="Times New Roman"/>
          <w:bCs/>
          <w:lang w:val="en-US"/>
        </w:rPr>
      </w:pPr>
    </w:p>
    <w:p w:rsidR="00CF2383" w:rsidRDefault="00CF2383" w:rsidP="00CF2383">
      <w:pPr>
        <w:spacing w:line="360" w:lineRule="auto"/>
        <w:rPr>
          <w:rFonts w:ascii="Times New Roman" w:hAnsi="Times New Roman"/>
          <w:bCs/>
          <w:lang w:val="en-US"/>
        </w:rPr>
      </w:pPr>
    </w:p>
    <w:p w:rsidR="00CF2383" w:rsidRDefault="00CF2383" w:rsidP="00CF2383">
      <w:pPr>
        <w:spacing w:line="360" w:lineRule="auto"/>
        <w:rPr>
          <w:rFonts w:ascii="Times New Roman" w:hAnsi="Times New Roman"/>
          <w:bCs/>
          <w:lang w:val="en-US"/>
        </w:rPr>
      </w:pPr>
    </w:p>
    <w:p w:rsidR="00CF2383" w:rsidRDefault="00CF2383" w:rsidP="00CF2383">
      <w:pPr>
        <w:spacing w:line="360" w:lineRule="auto"/>
        <w:rPr>
          <w:rFonts w:ascii="Times New Roman" w:hAnsi="Times New Roman"/>
          <w:bCs/>
          <w:lang w:val="en-US"/>
        </w:rPr>
      </w:pPr>
    </w:p>
    <w:p w:rsidR="004F396B" w:rsidRDefault="004F396B" w:rsidP="00CF2383">
      <w:pPr>
        <w:spacing w:line="360" w:lineRule="auto"/>
        <w:rPr>
          <w:rFonts w:ascii="Times New Roman" w:hAnsi="Times New Roman"/>
          <w:b/>
          <w:color w:val="000000"/>
          <w:lang w:val="en-US"/>
        </w:rPr>
      </w:pPr>
    </w:p>
    <w:p w:rsidR="004F396B" w:rsidRDefault="004F396B" w:rsidP="00CF2383">
      <w:pPr>
        <w:spacing w:line="360" w:lineRule="auto"/>
        <w:rPr>
          <w:rFonts w:ascii="Times New Roman" w:hAnsi="Times New Roman"/>
          <w:b/>
          <w:color w:val="000000"/>
          <w:lang w:val="en-US"/>
        </w:rPr>
      </w:pPr>
    </w:p>
    <w:p w:rsidR="004F396B" w:rsidRDefault="004F396B" w:rsidP="00CF2383">
      <w:pPr>
        <w:spacing w:line="360" w:lineRule="auto"/>
        <w:rPr>
          <w:rFonts w:ascii="Times New Roman" w:hAnsi="Times New Roman"/>
          <w:b/>
          <w:color w:val="000000"/>
          <w:lang w:val="en-US"/>
        </w:rPr>
      </w:pPr>
    </w:p>
    <w:p w:rsidR="004F396B" w:rsidRDefault="004F396B" w:rsidP="00CF2383">
      <w:pPr>
        <w:spacing w:line="360" w:lineRule="auto"/>
        <w:rPr>
          <w:rFonts w:ascii="Times New Roman" w:hAnsi="Times New Roman"/>
          <w:b/>
          <w:color w:val="000000"/>
          <w:lang w:val="en-US"/>
        </w:rPr>
      </w:pPr>
    </w:p>
    <w:p w:rsidR="004F396B" w:rsidRDefault="004F396B" w:rsidP="00CF2383">
      <w:pPr>
        <w:spacing w:line="360" w:lineRule="auto"/>
        <w:rPr>
          <w:rFonts w:ascii="Times New Roman" w:hAnsi="Times New Roman"/>
          <w:b/>
          <w:color w:val="000000"/>
          <w:lang w:val="en-US"/>
        </w:rPr>
      </w:pPr>
    </w:p>
    <w:p w:rsidR="004F396B" w:rsidRDefault="004F396B" w:rsidP="00CF2383">
      <w:pPr>
        <w:spacing w:line="360" w:lineRule="auto"/>
        <w:rPr>
          <w:rFonts w:ascii="Times New Roman" w:hAnsi="Times New Roman"/>
          <w:b/>
          <w:color w:val="000000"/>
          <w:lang w:val="en-US"/>
        </w:rPr>
      </w:pPr>
    </w:p>
    <w:p w:rsidR="004F396B" w:rsidRDefault="004F396B" w:rsidP="00CF2383">
      <w:pPr>
        <w:spacing w:line="360" w:lineRule="auto"/>
        <w:rPr>
          <w:rFonts w:ascii="Times New Roman" w:hAnsi="Times New Roman"/>
          <w:b/>
          <w:color w:val="000000"/>
          <w:lang w:val="en-US"/>
        </w:rPr>
      </w:pPr>
    </w:p>
    <w:p w:rsidR="004F396B" w:rsidRDefault="004F396B" w:rsidP="00CF2383">
      <w:pPr>
        <w:spacing w:line="360" w:lineRule="auto"/>
        <w:rPr>
          <w:rFonts w:ascii="Times New Roman" w:hAnsi="Times New Roman"/>
          <w:b/>
          <w:color w:val="000000"/>
          <w:lang w:val="en-US"/>
        </w:rPr>
      </w:pPr>
    </w:p>
    <w:p w:rsidR="004F396B" w:rsidRDefault="004F396B" w:rsidP="00CF2383">
      <w:pPr>
        <w:spacing w:line="360" w:lineRule="auto"/>
        <w:rPr>
          <w:rFonts w:ascii="Times New Roman" w:hAnsi="Times New Roman"/>
          <w:b/>
          <w:color w:val="000000"/>
          <w:lang w:val="en-US"/>
        </w:rPr>
      </w:pPr>
    </w:p>
    <w:p w:rsidR="004F396B" w:rsidRDefault="004F396B" w:rsidP="00CF2383">
      <w:pPr>
        <w:spacing w:line="360" w:lineRule="auto"/>
        <w:rPr>
          <w:rFonts w:ascii="Times New Roman" w:hAnsi="Times New Roman"/>
          <w:b/>
          <w:color w:val="000000"/>
          <w:lang w:val="en-US"/>
        </w:rPr>
      </w:pPr>
    </w:p>
    <w:p w:rsidR="004F396B" w:rsidRDefault="004F396B" w:rsidP="00CF2383">
      <w:pPr>
        <w:spacing w:line="360" w:lineRule="auto"/>
        <w:rPr>
          <w:rFonts w:ascii="Times New Roman" w:hAnsi="Times New Roman"/>
          <w:b/>
          <w:color w:val="000000"/>
          <w:lang w:val="en-US"/>
        </w:rPr>
      </w:pPr>
    </w:p>
    <w:p w:rsidR="004F396B" w:rsidRDefault="004F396B" w:rsidP="00CF2383">
      <w:pPr>
        <w:spacing w:line="360" w:lineRule="auto"/>
        <w:rPr>
          <w:rFonts w:ascii="Times New Roman" w:hAnsi="Times New Roman"/>
          <w:b/>
          <w:color w:val="000000"/>
          <w:lang w:val="en-US"/>
        </w:rPr>
      </w:pPr>
    </w:p>
    <w:p w:rsidR="00CF2383" w:rsidRPr="00CF2383" w:rsidRDefault="00CF2383" w:rsidP="00CF2383">
      <w:pPr>
        <w:spacing w:line="360" w:lineRule="auto"/>
        <w:rPr>
          <w:rFonts w:ascii="Times New Roman" w:hAnsi="Times New Roman"/>
          <w:b/>
          <w:color w:val="000000"/>
          <w:lang w:val="en-US"/>
        </w:rPr>
      </w:pPr>
      <w:r w:rsidRPr="00CF2383">
        <w:rPr>
          <w:rFonts w:ascii="Times New Roman" w:hAnsi="Times New Roman"/>
          <w:b/>
          <w:color w:val="000000"/>
          <w:lang w:val="en-US"/>
        </w:rPr>
        <w:t>References</w:t>
      </w:r>
    </w:p>
    <w:p w:rsidR="004F396B" w:rsidRPr="004F396B" w:rsidRDefault="004F396B" w:rsidP="004F396B">
      <w:pPr>
        <w:rPr>
          <w:rFonts w:ascii="Times New Roman" w:eastAsia="Times New Roman" w:hAnsi="Times New Roman"/>
          <w:lang w:val="en-US" w:eastAsia="fr-FR"/>
        </w:rPr>
      </w:pPr>
      <w:r w:rsidRPr="004F396B">
        <w:rPr>
          <w:rFonts w:ascii="Times New Roman" w:eastAsia="Times New Roman" w:hAnsi="Times New Roman"/>
          <w:lang w:val="en-US" w:eastAsia="fr-FR"/>
        </w:rPr>
        <w:t>Raghu G, Remy-Jardin M, Myers JL, et al.</w:t>
      </w:r>
      <w:r w:rsidRPr="004F396B">
        <w:rPr>
          <w:rFonts w:ascii="Times New Roman" w:hAnsi="Times New Roman"/>
          <w:color w:val="000000"/>
          <w:lang w:val="en-US" w:eastAsia="fr-FR"/>
        </w:rPr>
        <w:t xml:space="preserve"> Diagnosis of Idiopathic Pulmonary Fibrosis. An Official ATS/ERS/JRS/ALAT Clinical Practice Guideline. Am J Respir Crit Care Med 2018;198:e44-e68</w:t>
      </w:r>
    </w:p>
    <w:p w:rsidR="004F396B" w:rsidRPr="004F396B" w:rsidRDefault="004F396B" w:rsidP="004F396B">
      <w:pPr>
        <w:rPr>
          <w:rFonts w:ascii="Times New Roman" w:hAnsi="Times New Roman"/>
          <w:color w:val="000000"/>
          <w:lang w:val="en-US"/>
        </w:rPr>
      </w:pPr>
    </w:p>
    <w:p w:rsidR="004F396B" w:rsidRPr="004F396B" w:rsidRDefault="004F396B" w:rsidP="004F396B">
      <w:pPr>
        <w:rPr>
          <w:rFonts w:ascii="Times New Roman" w:hAnsi="Times New Roman"/>
          <w:color w:val="000000"/>
          <w:lang w:val="en-US"/>
        </w:rPr>
      </w:pPr>
      <w:r w:rsidRPr="004F396B">
        <w:rPr>
          <w:rFonts w:ascii="Times New Roman" w:hAnsi="Times New Roman"/>
          <w:color w:val="000000"/>
          <w:lang w:val="fr-FR"/>
        </w:rPr>
        <w:t xml:space="preserve">Raghu G, Chen SY, Yeh WS, et al. </w:t>
      </w:r>
      <w:r w:rsidRPr="004F396B">
        <w:rPr>
          <w:rFonts w:ascii="Times New Roman" w:hAnsi="Times New Roman"/>
          <w:color w:val="000000"/>
          <w:lang w:val="en-US"/>
        </w:rPr>
        <w:t>Idiopathic pulmonary fibrosis in US Medicare beneficiaries aged 65 years and older: incidence, prevalence, and survival, 2001-11. Lancet Respir Med 2014;2:566-72</w:t>
      </w:r>
    </w:p>
    <w:p w:rsidR="004F396B" w:rsidRPr="004F396B" w:rsidRDefault="004F396B" w:rsidP="004F396B">
      <w:pPr>
        <w:rPr>
          <w:rFonts w:ascii="Times New Roman" w:hAnsi="Times New Roman"/>
          <w:color w:val="000000"/>
          <w:lang w:val="en-US"/>
        </w:rPr>
      </w:pPr>
    </w:p>
    <w:p w:rsidR="004F396B" w:rsidRPr="004F396B" w:rsidRDefault="004F396B" w:rsidP="004F396B">
      <w:pPr>
        <w:rPr>
          <w:rFonts w:ascii="Times New Roman" w:hAnsi="Times New Roman"/>
          <w:color w:val="000000"/>
          <w:lang w:val="en-US"/>
        </w:rPr>
      </w:pPr>
      <w:r w:rsidRPr="004F396B">
        <w:rPr>
          <w:rFonts w:ascii="Times New Roman" w:hAnsi="Times New Roman"/>
          <w:color w:val="000000"/>
          <w:lang w:val="en-US"/>
        </w:rPr>
        <w:t>Hutchinson J, Fogarty A, Hubbard R, McKeever T. Global incidence and mortality of idiopathic pulmonary fibrosis: a systematic review. Eur Respir J 2015;46:795-806</w:t>
      </w:r>
    </w:p>
    <w:p w:rsidR="004F396B" w:rsidRPr="004F396B" w:rsidRDefault="004F396B" w:rsidP="004F396B">
      <w:pPr>
        <w:rPr>
          <w:rFonts w:ascii="Times New Roman" w:hAnsi="Times New Roman"/>
          <w:color w:val="000000"/>
          <w:lang w:val="en-US"/>
        </w:rPr>
      </w:pPr>
    </w:p>
    <w:p w:rsidR="004F396B" w:rsidRPr="004F396B" w:rsidRDefault="004F396B" w:rsidP="004F396B">
      <w:pPr>
        <w:rPr>
          <w:rFonts w:ascii="Times New Roman" w:hAnsi="Times New Roman"/>
          <w:color w:val="000000"/>
          <w:lang w:val="en-US"/>
        </w:rPr>
      </w:pPr>
      <w:r w:rsidRPr="004F396B">
        <w:rPr>
          <w:rFonts w:ascii="Times New Roman" w:hAnsi="Times New Roman"/>
          <w:color w:val="000000"/>
          <w:lang w:val="en-US"/>
        </w:rPr>
        <w:t>Raghu G, Amatto VC, Behr J, Stowasser S. Comorbidities in idiopathic pulmonary fibrosis patients: a systematic literature review. Eur Respir J 2015;46:1113-30</w:t>
      </w:r>
    </w:p>
    <w:p w:rsidR="004F396B" w:rsidRPr="004F396B" w:rsidRDefault="004F396B" w:rsidP="004F396B">
      <w:pPr>
        <w:rPr>
          <w:rFonts w:ascii="Times New Roman" w:hAnsi="Times New Roman"/>
          <w:color w:val="000000"/>
          <w:lang w:val="en-US"/>
        </w:rPr>
      </w:pPr>
    </w:p>
    <w:p w:rsidR="004F396B" w:rsidRPr="004F396B" w:rsidRDefault="004F396B" w:rsidP="004F396B">
      <w:pPr>
        <w:rPr>
          <w:rFonts w:ascii="Times New Roman" w:hAnsi="Times New Roman"/>
          <w:color w:val="000000"/>
          <w:lang w:val="en-US"/>
        </w:rPr>
      </w:pPr>
      <w:r w:rsidRPr="004F396B">
        <w:rPr>
          <w:rFonts w:ascii="Times New Roman" w:hAnsi="Times New Roman"/>
          <w:color w:val="000000"/>
          <w:lang w:val="en-US"/>
        </w:rPr>
        <w:t xml:space="preserve">Diamantopoulos A, Wright E, Vlahopoulou K, Cornic L, Schoof N, Maher TM. The Burden of Illness of Idiopathic Pulmonary Fibrosis: A Comprehensive Evidence Review. Pharmacoeconomics 2018;36:779-807 </w:t>
      </w:r>
    </w:p>
    <w:p w:rsidR="004F396B" w:rsidRPr="004F396B" w:rsidRDefault="004F396B" w:rsidP="004F396B">
      <w:pPr>
        <w:rPr>
          <w:rFonts w:ascii="Times New Roman" w:hAnsi="Times New Roman"/>
          <w:color w:val="000000"/>
          <w:lang w:val="en-US"/>
        </w:rPr>
      </w:pPr>
    </w:p>
    <w:p w:rsidR="004F396B" w:rsidRPr="004F396B" w:rsidRDefault="004F396B" w:rsidP="004F396B">
      <w:pPr>
        <w:rPr>
          <w:rFonts w:ascii="Times New Roman" w:eastAsiaTheme="minorHAnsi" w:hAnsi="Times New Roman"/>
          <w:color w:val="000000"/>
          <w:lang w:val="fr-FR" w:eastAsia="it-IT"/>
        </w:rPr>
      </w:pPr>
      <w:r w:rsidRPr="004F396B">
        <w:rPr>
          <w:rFonts w:ascii="Times New Roman" w:eastAsiaTheme="minorHAnsi" w:hAnsi="Times New Roman"/>
          <w:color w:val="000000"/>
          <w:lang w:val="en-US" w:eastAsia="it-IT"/>
        </w:rPr>
        <w:t xml:space="preserve">King TE Jr, Bradford WZ, Castro-Bernardini S, et al. A phase 3 trial of pirfenidone in patients with idiopathic pulmonary fibrosis. </w:t>
      </w:r>
      <w:r w:rsidRPr="004F396B">
        <w:rPr>
          <w:rFonts w:ascii="Times New Roman" w:eastAsiaTheme="minorHAnsi" w:hAnsi="Times New Roman"/>
          <w:color w:val="000000"/>
          <w:lang w:val="fr-FR" w:eastAsia="it-IT"/>
        </w:rPr>
        <w:t>N Engl J Med 2014;370:2083-92</w:t>
      </w:r>
    </w:p>
    <w:p w:rsidR="004F396B" w:rsidRPr="004F396B" w:rsidRDefault="004F396B" w:rsidP="004F396B">
      <w:pPr>
        <w:rPr>
          <w:rFonts w:ascii="Times New Roman" w:eastAsiaTheme="minorHAnsi" w:hAnsi="Times New Roman"/>
          <w:color w:val="000000"/>
          <w:lang w:val="fr-FR" w:eastAsia="it-IT"/>
        </w:rPr>
      </w:pPr>
    </w:p>
    <w:p w:rsidR="004F396B" w:rsidRPr="004F396B" w:rsidRDefault="004F396B" w:rsidP="004F396B">
      <w:pPr>
        <w:rPr>
          <w:rFonts w:ascii="Times New Roman" w:eastAsiaTheme="minorHAnsi" w:hAnsi="Times New Roman"/>
          <w:color w:val="000000" w:themeColor="text1"/>
          <w:lang w:val="fr-FR" w:eastAsia="it-IT"/>
        </w:rPr>
      </w:pPr>
      <w:r w:rsidRPr="004F396B">
        <w:rPr>
          <w:rFonts w:ascii="Times New Roman" w:eastAsiaTheme="minorHAnsi" w:hAnsi="Times New Roman"/>
          <w:color w:val="000000" w:themeColor="text1"/>
          <w:lang w:val="fr-FR" w:eastAsia="it-IT"/>
        </w:rPr>
        <w:t xml:space="preserve">Richeldi L, du Bois RM, Raghu G, et al. </w:t>
      </w:r>
      <w:r w:rsidRPr="004F396B">
        <w:rPr>
          <w:rFonts w:ascii="Times New Roman" w:eastAsiaTheme="minorHAnsi" w:hAnsi="Times New Roman"/>
          <w:color w:val="000000" w:themeColor="text1"/>
          <w:lang w:val="en-US" w:eastAsia="it-IT"/>
        </w:rPr>
        <w:t xml:space="preserve">Efficacy and safety of nintedanib in idiopathic pulmonary fibrosis. </w:t>
      </w:r>
      <w:r w:rsidRPr="004F396B">
        <w:rPr>
          <w:rFonts w:ascii="Times New Roman" w:eastAsiaTheme="minorHAnsi" w:hAnsi="Times New Roman"/>
          <w:color w:val="000000" w:themeColor="text1"/>
          <w:lang w:val="fr-FR" w:eastAsia="it-IT"/>
        </w:rPr>
        <w:t>N Engl J Med 2014;370:2071-82</w:t>
      </w:r>
    </w:p>
    <w:p w:rsidR="004F396B" w:rsidRPr="004F396B" w:rsidRDefault="004F396B" w:rsidP="004F396B">
      <w:pPr>
        <w:rPr>
          <w:rFonts w:ascii="Times New Roman" w:eastAsiaTheme="minorHAnsi" w:hAnsi="Times New Roman"/>
          <w:color w:val="000000" w:themeColor="text1"/>
          <w:lang w:val="fr-FR" w:eastAsia="it-IT"/>
        </w:rPr>
      </w:pPr>
    </w:p>
    <w:p w:rsidR="004F396B" w:rsidRPr="004F396B" w:rsidRDefault="004F396B" w:rsidP="004F396B">
      <w:pPr>
        <w:rPr>
          <w:rFonts w:ascii="Times New Roman" w:eastAsiaTheme="minorHAnsi" w:hAnsi="Times New Roman"/>
          <w:color w:val="000000" w:themeColor="text1"/>
          <w:lang w:val="en-US" w:eastAsia="it-IT"/>
        </w:rPr>
      </w:pPr>
      <w:r w:rsidRPr="004F396B">
        <w:rPr>
          <w:rFonts w:ascii="Times New Roman" w:eastAsiaTheme="minorHAnsi" w:hAnsi="Times New Roman"/>
          <w:color w:val="000000" w:themeColor="text1"/>
          <w:bdr w:val="none" w:sz="0" w:space="0" w:color="auto" w:frame="1"/>
          <w:shd w:val="clear" w:color="auto" w:fill="FFFFFF"/>
          <w:lang w:val="fr-FR" w:eastAsia="it-IT"/>
        </w:rPr>
        <w:t>Valapour M</w:t>
      </w:r>
      <w:r w:rsidRPr="004F396B">
        <w:rPr>
          <w:rFonts w:ascii="Times New Roman" w:eastAsiaTheme="minorHAnsi" w:hAnsi="Times New Roman"/>
          <w:color w:val="000000" w:themeColor="text1"/>
          <w:shd w:val="clear" w:color="auto" w:fill="FFFFFF"/>
          <w:lang w:val="fr-FR" w:eastAsia="it-IT"/>
        </w:rPr>
        <w:t>, </w:t>
      </w:r>
      <w:r w:rsidRPr="004F396B">
        <w:rPr>
          <w:rFonts w:ascii="Times New Roman" w:eastAsiaTheme="minorHAnsi" w:hAnsi="Times New Roman"/>
          <w:color w:val="000000" w:themeColor="text1"/>
          <w:bdr w:val="none" w:sz="0" w:space="0" w:color="auto" w:frame="1"/>
          <w:shd w:val="clear" w:color="auto" w:fill="FFFFFF"/>
          <w:lang w:val="fr-FR" w:eastAsia="it-IT"/>
        </w:rPr>
        <w:t>Lehr CJ</w:t>
      </w:r>
      <w:r w:rsidRPr="004F396B">
        <w:rPr>
          <w:rFonts w:ascii="Times New Roman" w:eastAsiaTheme="minorHAnsi" w:hAnsi="Times New Roman"/>
          <w:color w:val="000000" w:themeColor="text1"/>
          <w:shd w:val="clear" w:color="auto" w:fill="FFFFFF"/>
          <w:lang w:val="fr-FR" w:eastAsia="it-IT"/>
        </w:rPr>
        <w:t>, </w:t>
      </w:r>
      <w:r w:rsidRPr="004F396B">
        <w:rPr>
          <w:rFonts w:ascii="Times New Roman" w:eastAsiaTheme="minorHAnsi" w:hAnsi="Times New Roman"/>
          <w:color w:val="000000" w:themeColor="text1"/>
          <w:bdr w:val="none" w:sz="0" w:space="0" w:color="auto" w:frame="1"/>
          <w:shd w:val="clear" w:color="auto" w:fill="FFFFFF"/>
          <w:lang w:val="fr-FR" w:eastAsia="it-IT"/>
        </w:rPr>
        <w:t>Skeans MA</w:t>
      </w:r>
      <w:r w:rsidRPr="004F396B">
        <w:rPr>
          <w:rFonts w:ascii="Times New Roman" w:eastAsiaTheme="minorHAnsi" w:hAnsi="Times New Roman"/>
          <w:color w:val="000000" w:themeColor="text1"/>
          <w:shd w:val="clear" w:color="auto" w:fill="FFFFFF"/>
          <w:lang w:val="fr-FR" w:eastAsia="it-IT"/>
        </w:rPr>
        <w:t xml:space="preserve">, et al. </w:t>
      </w:r>
      <w:r w:rsidRPr="004F396B">
        <w:rPr>
          <w:rFonts w:ascii="Times New Roman" w:eastAsiaTheme="minorHAnsi" w:hAnsi="Times New Roman"/>
          <w:color w:val="000000" w:themeColor="text1"/>
          <w:shd w:val="clear" w:color="auto" w:fill="FFFFFF"/>
          <w:lang w:val="en-US" w:eastAsia="it-IT"/>
        </w:rPr>
        <w:t>OPTN/SRTR 2016 annual data report: lung. Am J Transplant </w:t>
      </w:r>
      <w:r w:rsidRPr="004F396B">
        <w:rPr>
          <w:rFonts w:ascii="Times New Roman" w:eastAsiaTheme="minorHAnsi" w:hAnsi="Times New Roman"/>
          <w:color w:val="000000" w:themeColor="text1"/>
          <w:bdr w:val="none" w:sz="0" w:space="0" w:color="auto" w:frame="1"/>
          <w:shd w:val="clear" w:color="auto" w:fill="FFFFFF"/>
          <w:lang w:val="en-US" w:eastAsia="it-IT"/>
        </w:rPr>
        <w:t>2018</w:t>
      </w:r>
      <w:r w:rsidRPr="004F396B">
        <w:rPr>
          <w:rFonts w:ascii="Times New Roman" w:eastAsiaTheme="minorHAnsi" w:hAnsi="Times New Roman"/>
          <w:color w:val="000000" w:themeColor="text1"/>
          <w:shd w:val="clear" w:color="auto" w:fill="FFFFFF"/>
          <w:lang w:val="en-US" w:eastAsia="it-IT"/>
        </w:rPr>
        <w:t>;18:</w:t>
      </w:r>
      <w:r w:rsidRPr="004F396B">
        <w:rPr>
          <w:rFonts w:ascii="Times New Roman" w:eastAsiaTheme="minorHAnsi" w:hAnsi="Times New Roman"/>
          <w:color w:val="000000" w:themeColor="text1"/>
          <w:bdr w:val="none" w:sz="0" w:space="0" w:color="auto" w:frame="1"/>
          <w:shd w:val="clear" w:color="auto" w:fill="FFFFFF"/>
          <w:lang w:val="en-US" w:eastAsia="it-IT"/>
        </w:rPr>
        <w:t>Suppl 1</w:t>
      </w:r>
      <w:r w:rsidRPr="004F396B">
        <w:rPr>
          <w:rFonts w:ascii="Times New Roman" w:eastAsiaTheme="minorHAnsi" w:hAnsi="Times New Roman"/>
          <w:color w:val="000000" w:themeColor="text1"/>
          <w:shd w:val="clear" w:color="auto" w:fill="FFFFFF"/>
          <w:lang w:val="en-US" w:eastAsia="it-IT"/>
        </w:rPr>
        <w:t>:</w:t>
      </w:r>
      <w:r w:rsidRPr="004F396B">
        <w:rPr>
          <w:rFonts w:ascii="Times New Roman" w:eastAsiaTheme="minorHAnsi" w:hAnsi="Times New Roman"/>
          <w:color w:val="000000" w:themeColor="text1"/>
          <w:bdr w:val="none" w:sz="0" w:space="0" w:color="auto" w:frame="1"/>
          <w:shd w:val="clear" w:color="auto" w:fill="FFFFFF"/>
          <w:lang w:val="en-US" w:eastAsia="it-IT"/>
        </w:rPr>
        <w:t>363</w:t>
      </w:r>
      <w:r w:rsidRPr="004F396B">
        <w:rPr>
          <w:rFonts w:ascii="Times New Roman" w:eastAsiaTheme="minorHAnsi" w:hAnsi="Times New Roman"/>
          <w:color w:val="000000" w:themeColor="text1"/>
          <w:shd w:val="clear" w:color="auto" w:fill="FFFFFF"/>
          <w:lang w:val="en-US" w:eastAsia="it-IT"/>
        </w:rPr>
        <w:t>-</w:t>
      </w:r>
      <w:r w:rsidRPr="004F396B">
        <w:rPr>
          <w:rFonts w:ascii="Times New Roman" w:eastAsiaTheme="minorHAnsi" w:hAnsi="Times New Roman"/>
          <w:color w:val="000000" w:themeColor="text1"/>
          <w:bdr w:val="none" w:sz="0" w:space="0" w:color="auto" w:frame="1"/>
          <w:shd w:val="clear" w:color="auto" w:fill="FFFFFF"/>
          <w:lang w:val="en-US" w:eastAsia="it-IT"/>
        </w:rPr>
        <w:t>433</w:t>
      </w:r>
    </w:p>
    <w:p w:rsidR="004F396B" w:rsidRPr="004F396B" w:rsidRDefault="004F396B" w:rsidP="004F396B">
      <w:pPr>
        <w:rPr>
          <w:rFonts w:ascii="Times New Roman" w:eastAsiaTheme="minorHAnsi" w:hAnsi="Times New Roman"/>
          <w:color w:val="000000" w:themeColor="text1"/>
          <w:lang w:val="en-US" w:eastAsia="it-IT"/>
        </w:rPr>
      </w:pPr>
    </w:p>
    <w:p w:rsidR="004F396B" w:rsidRPr="004F396B" w:rsidRDefault="004F396B" w:rsidP="004F396B">
      <w:pPr>
        <w:rPr>
          <w:rFonts w:ascii="Times New Roman" w:hAnsi="Times New Roman"/>
          <w:color w:val="000000"/>
          <w:lang w:val="en-US"/>
        </w:rPr>
      </w:pPr>
      <w:r w:rsidRPr="004F396B">
        <w:rPr>
          <w:rFonts w:ascii="Times New Roman" w:hAnsi="Times New Roman"/>
          <w:color w:val="000000"/>
          <w:lang w:val="en-US"/>
        </w:rPr>
        <w:t>Galli JA, Pandya A, Vega-Olivo M, Dass C, Zhao H, Criner GJ. Pirfenidone and Nintedanib for pulmonary fibrosis in clinical practice: Tolerability and adverse drug reactions. Respirology 2017; 22:1171-8</w:t>
      </w:r>
    </w:p>
    <w:p w:rsidR="004F396B" w:rsidRPr="004F396B" w:rsidRDefault="004F396B" w:rsidP="004F396B">
      <w:pPr>
        <w:rPr>
          <w:rFonts w:ascii="Times New Roman" w:eastAsiaTheme="minorHAnsi" w:hAnsi="Times New Roman"/>
          <w:color w:val="000000" w:themeColor="text1"/>
          <w:lang w:val="en-US" w:eastAsia="it-IT"/>
        </w:rPr>
      </w:pPr>
    </w:p>
    <w:p w:rsidR="004F396B" w:rsidRPr="004F396B" w:rsidRDefault="004F396B" w:rsidP="004F396B">
      <w:pPr>
        <w:rPr>
          <w:rFonts w:ascii="Times New Roman" w:eastAsiaTheme="minorHAnsi" w:hAnsi="Times New Roman"/>
          <w:color w:val="000000" w:themeColor="text1"/>
          <w:lang w:val="en-GB" w:eastAsia="it-IT"/>
        </w:rPr>
      </w:pPr>
      <w:r w:rsidRPr="004F396B">
        <w:rPr>
          <w:rFonts w:ascii="Times New Roman" w:eastAsiaTheme="minorHAnsi" w:hAnsi="Times New Roman"/>
          <w:color w:val="000000" w:themeColor="text1"/>
          <w:lang w:val="en-GB" w:eastAsia="it-IT"/>
        </w:rPr>
        <w:t>Spagnolo P, Cottin V. Genetics of idiopathic pulmonary fibrosis: from mechanistic pathways to personalised medicine. J Med Genet 2017;54:93</w:t>
      </w:r>
      <w:r w:rsidRPr="004F396B">
        <w:rPr>
          <w:rFonts w:ascii="Times New Roman" w:eastAsiaTheme="minorHAnsi" w:hAnsi="Times New Roman"/>
          <w:color w:val="000000" w:themeColor="text1"/>
          <w:lang w:val="en-US" w:eastAsia="it-IT"/>
        </w:rPr>
        <w:t>-9</w:t>
      </w:r>
      <w:r w:rsidRPr="004F396B">
        <w:rPr>
          <w:rFonts w:ascii="Times New Roman" w:eastAsiaTheme="minorHAnsi" w:hAnsi="Times New Roman"/>
          <w:color w:val="000000" w:themeColor="text1"/>
          <w:lang w:val="en-GB" w:eastAsia="it-IT"/>
        </w:rPr>
        <w:t xml:space="preserve">9 </w:t>
      </w:r>
    </w:p>
    <w:p w:rsidR="004F396B" w:rsidRPr="004F396B" w:rsidRDefault="004F396B" w:rsidP="004F396B">
      <w:pPr>
        <w:rPr>
          <w:rFonts w:ascii="Times New Roman" w:eastAsiaTheme="minorHAnsi" w:hAnsi="Times New Roman"/>
          <w:color w:val="000000" w:themeColor="text1"/>
          <w:lang w:val="en-US" w:eastAsia="it-IT"/>
        </w:rPr>
      </w:pPr>
    </w:p>
    <w:p w:rsidR="004F396B" w:rsidRPr="004F396B" w:rsidRDefault="004F396B" w:rsidP="004F396B">
      <w:pPr>
        <w:rPr>
          <w:rFonts w:ascii="Times New Roman" w:eastAsiaTheme="minorHAnsi" w:hAnsi="Times New Roman"/>
          <w:color w:val="000000" w:themeColor="text1"/>
          <w:lang w:val="en-US" w:eastAsia="it-IT"/>
        </w:rPr>
      </w:pPr>
      <w:r w:rsidRPr="004F396B">
        <w:rPr>
          <w:rFonts w:ascii="Times New Roman" w:eastAsiaTheme="minorHAnsi" w:hAnsi="Times New Roman"/>
          <w:color w:val="000000" w:themeColor="text1"/>
          <w:lang w:val="en-US" w:eastAsia="it-IT"/>
        </w:rPr>
        <w:t xml:space="preserve">Selman M, Pardo A. Revealing the pathogenic and aging-related mechanisms of the enigmatic idiopathic pulmonary fibrosis. An integral model. Am J Respir Crit Care Med 2014;189:1161-72 </w:t>
      </w:r>
    </w:p>
    <w:p w:rsidR="004F396B" w:rsidRPr="004F396B" w:rsidRDefault="004F396B" w:rsidP="004F396B">
      <w:pPr>
        <w:rPr>
          <w:rFonts w:ascii="Times New Roman" w:eastAsiaTheme="minorHAnsi" w:hAnsi="Times New Roman"/>
          <w:color w:val="000000" w:themeColor="text1"/>
          <w:lang w:val="en-US" w:eastAsia="it-IT"/>
        </w:rPr>
      </w:pPr>
    </w:p>
    <w:p w:rsidR="004F396B" w:rsidRPr="004F396B" w:rsidRDefault="004F396B" w:rsidP="004F396B">
      <w:pPr>
        <w:rPr>
          <w:rFonts w:ascii="Times New Roman" w:eastAsiaTheme="minorHAnsi" w:hAnsi="Times New Roman"/>
          <w:color w:val="000000" w:themeColor="text1"/>
          <w:lang w:val="en-US" w:eastAsia="it-IT"/>
        </w:rPr>
      </w:pPr>
      <w:r w:rsidRPr="004F396B">
        <w:rPr>
          <w:rFonts w:ascii="Times New Roman" w:eastAsiaTheme="minorHAnsi" w:hAnsi="Times New Roman"/>
          <w:color w:val="000000" w:themeColor="text1"/>
          <w:lang w:val="en-US" w:eastAsia="it-IT"/>
        </w:rPr>
        <w:t>Armanios M, Blackburn EH. The telomere syndromes. Nat Rev Genet 2012;13:693-704</w:t>
      </w:r>
    </w:p>
    <w:p w:rsidR="004F396B" w:rsidRPr="004F396B" w:rsidRDefault="004F396B" w:rsidP="004F396B">
      <w:pPr>
        <w:rPr>
          <w:rFonts w:ascii="Times New Roman" w:eastAsiaTheme="minorHAnsi" w:hAnsi="Times New Roman"/>
          <w:color w:val="000000" w:themeColor="text1"/>
          <w:lang w:val="en-US" w:eastAsia="it-IT"/>
        </w:rPr>
      </w:pPr>
    </w:p>
    <w:p w:rsidR="004F396B" w:rsidRPr="004F396B" w:rsidRDefault="004F396B" w:rsidP="004F396B">
      <w:pPr>
        <w:rPr>
          <w:rFonts w:ascii="Times New Roman" w:eastAsiaTheme="minorHAnsi" w:hAnsi="Times New Roman"/>
          <w:color w:val="000000" w:themeColor="text1"/>
          <w:lang w:val="en-US" w:eastAsia="it-IT"/>
        </w:rPr>
      </w:pPr>
      <w:r w:rsidRPr="004F396B">
        <w:rPr>
          <w:rFonts w:ascii="Times New Roman" w:eastAsiaTheme="minorHAnsi" w:hAnsi="Times New Roman"/>
          <w:color w:val="000000" w:themeColor="text1"/>
          <w:lang w:val="en-US" w:eastAsia="it-IT"/>
        </w:rPr>
        <w:t>Abbadie C, Pluquet O, Pourtier A. Epithelial cell senescence: an adaptive response to pre-carcinogenic stresses? Cell Mol Life Sci 2017;74:4471-509</w:t>
      </w:r>
    </w:p>
    <w:p w:rsidR="004F396B" w:rsidRPr="004F396B" w:rsidRDefault="004F396B" w:rsidP="004F396B">
      <w:pPr>
        <w:rPr>
          <w:rFonts w:ascii="Times New Roman" w:eastAsiaTheme="minorHAnsi" w:hAnsi="Times New Roman"/>
          <w:color w:val="000000" w:themeColor="text1"/>
          <w:lang w:val="en-US" w:eastAsia="it-IT"/>
        </w:rPr>
      </w:pPr>
    </w:p>
    <w:p w:rsidR="004F396B" w:rsidRPr="004F396B" w:rsidRDefault="004F396B" w:rsidP="004F396B">
      <w:pPr>
        <w:rPr>
          <w:rFonts w:ascii="Times New Roman" w:eastAsiaTheme="minorHAnsi" w:hAnsi="Times New Roman"/>
          <w:color w:val="000000" w:themeColor="text1"/>
          <w:lang w:val="en-US" w:eastAsia="it-IT"/>
        </w:rPr>
      </w:pPr>
      <w:r w:rsidRPr="004F396B">
        <w:rPr>
          <w:rFonts w:ascii="Times New Roman" w:eastAsiaTheme="minorHAnsi" w:hAnsi="Times New Roman"/>
          <w:color w:val="000000" w:themeColor="text1"/>
          <w:lang w:val="en-US" w:eastAsia="it-IT"/>
        </w:rPr>
        <w:t>Katzenstein AL, Myers JL. Idiopathic pulmonary fibrosis: clinical relevance of pathologic classification. Am J Respir Crit Care Med 1998;157:1301-15</w:t>
      </w:r>
    </w:p>
    <w:p w:rsidR="004F396B" w:rsidRPr="004F396B" w:rsidRDefault="004F396B" w:rsidP="004F396B">
      <w:pPr>
        <w:rPr>
          <w:rFonts w:ascii="Times New Roman" w:eastAsiaTheme="minorHAnsi" w:hAnsi="Times New Roman"/>
          <w:color w:val="000000" w:themeColor="text1"/>
          <w:lang w:val="en-US" w:eastAsia="it-IT"/>
        </w:rPr>
      </w:pPr>
    </w:p>
    <w:p w:rsidR="004F396B" w:rsidRPr="004F396B" w:rsidRDefault="004F396B" w:rsidP="004F396B">
      <w:pPr>
        <w:rPr>
          <w:rFonts w:ascii="Times New Roman" w:eastAsiaTheme="minorHAnsi" w:hAnsi="Times New Roman"/>
          <w:color w:val="000000" w:themeColor="text1"/>
          <w:lang w:val="en-US" w:eastAsia="it-IT"/>
        </w:rPr>
      </w:pPr>
      <w:r w:rsidRPr="004F396B">
        <w:rPr>
          <w:rFonts w:ascii="Times New Roman" w:eastAsiaTheme="minorHAnsi" w:hAnsi="Times New Roman"/>
          <w:color w:val="000000" w:themeColor="text1"/>
          <w:lang w:val="en-US" w:eastAsia="it-IT"/>
        </w:rPr>
        <w:lastRenderedPageBreak/>
        <w:t xml:space="preserve">Mora AL, Rojas M, Pardo A, Selman M. Emerging therapies for idiopathic pulmonary fibrosis, a progressive age-related disease. Nat Rev Drug Discov 2017;16:755-72 </w:t>
      </w:r>
    </w:p>
    <w:p w:rsidR="004F396B" w:rsidRPr="004F396B" w:rsidRDefault="004F396B" w:rsidP="004F396B">
      <w:pPr>
        <w:rPr>
          <w:rFonts w:ascii="Times New Roman" w:eastAsiaTheme="minorHAnsi" w:hAnsi="Times New Roman"/>
          <w:color w:val="000000" w:themeColor="text1"/>
          <w:lang w:val="en-US" w:eastAsia="it-IT"/>
        </w:rPr>
      </w:pPr>
    </w:p>
    <w:p w:rsidR="004F396B" w:rsidRPr="004F396B" w:rsidRDefault="004F396B" w:rsidP="004F396B">
      <w:pPr>
        <w:rPr>
          <w:rFonts w:ascii="Times New Roman" w:eastAsiaTheme="minorHAnsi" w:hAnsi="Times New Roman"/>
          <w:color w:val="000000" w:themeColor="text1"/>
          <w:lang w:val="en-GB" w:eastAsia="it-IT"/>
        </w:rPr>
      </w:pPr>
      <w:r w:rsidRPr="004F396B">
        <w:rPr>
          <w:rFonts w:ascii="Times New Roman" w:eastAsiaTheme="minorHAnsi" w:hAnsi="Times New Roman"/>
          <w:color w:val="000000" w:themeColor="text1"/>
          <w:lang w:val="en-US" w:eastAsia="it-IT"/>
        </w:rPr>
        <w:t xml:space="preserve">Choi JW, Herr DR, Noguchi K, et al. </w:t>
      </w:r>
      <w:r w:rsidRPr="004F396B">
        <w:rPr>
          <w:rFonts w:ascii="Times New Roman" w:eastAsiaTheme="minorHAnsi" w:hAnsi="Times New Roman"/>
          <w:color w:val="000000" w:themeColor="text1"/>
          <w:lang w:val="en-GB" w:eastAsia="it-IT"/>
        </w:rPr>
        <w:t>LPA receptors: subtypes and biological actions. Annu Rev Pharmacol Toxicol 2010;50:157-86</w:t>
      </w:r>
    </w:p>
    <w:p w:rsidR="004F396B" w:rsidRPr="004F396B" w:rsidRDefault="004F396B" w:rsidP="004F396B">
      <w:pPr>
        <w:rPr>
          <w:rFonts w:ascii="Times New Roman" w:eastAsiaTheme="minorHAnsi" w:hAnsi="Times New Roman"/>
          <w:color w:val="000000" w:themeColor="text1"/>
          <w:lang w:val="en-GB" w:eastAsia="it-IT"/>
        </w:rPr>
      </w:pPr>
    </w:p>
    <w:p w:rsidR="004F396B" w:rsidRPr="004F396B" w:rsidRDefault="004F396B" w:rsidP="004F396B">
      <w:pPr>
        <w:rPr>
          <w:rFonts w:ascii="Times New Roman" w:eastAsiaTheme="minorHAnsi" w:hAnsi="Times New Roman"/>
          <w:lang w:val="fr-FR" w:eastAsia="it-IT"/>
        </w:rPr>
      </w:pPr>
      <w:r w:rsidRPr="004F396B">
        <w:rPr>
          <w:rFonts w:ascii="Times New Roman" w:eastAsiaTheme="minorHAnsi" w:hAnsi="Times New Roman"/>
          <w:color w:val="000000" w:themeColor="text1"/>
          <w:lang w:val="en-GB" w:eastAsia="it-IT"/>
        </w:rPr>
        <w:t xml:space="preserve">Tager AM, LaCamera P, Shea BS, et al. The lysophosphatidic acid receptor LPA1 links pulmonary fibrosis to lung injury </w:t>
      </w:r>
      <w:r w:rsidRPr="004F396B">
        <w:rPr>
          <w:rFonts w:ascii="Times New Roman" w:eastAsiaTheme="minorHAnsi" w:hAnsi="Times New Roman"/>
          <w:lang w:val="en-GB" w:eastAsia="it-IT"/>
        </w:rPr>
        <w:t xml:space="preserve">by mediating fibroblast recruitment and vascular leak. </w:t>
      </w:r>
      <w:r w:rsidRPr="004F396B">
        <w:rPr>
          <w:rFonts w:ascii="Times New Roman" w:eastAsiaTheme="minorHAnsi" w:hAnsi="Times New Roman"/>
          <w:lang w:val="fr-FR" w:eastAsia="it-IT"/>
        </w:rPr>
        <w:t>Nat Med 2008;14:45-54</w:t>
      </w:r>
    </w:p>
    <w:p w:rsidR="004F396B" w:rsidRPr="004F396B" w:rsidRDefault="004F396B" w:rsidP="004F396B">
      <w:pPr>
        <w:rPr>
          <w:rFonts w:ascii="Times New Roman" w:eastAsiaTheme="minorHAnsi" w:hAnsi="Times New Roman"/>
          <w:lang w:val="fr-FR" w:eastAsia="it-IT"/>
        </w:rPr>
      </w:pPr>
    </w:p>
    <w:p w:rsidR="004F396B" w:rsidRPr="004F396B" w:rsidRDefault="004F396B" w:rsidP="004F396B">
      <w:pPr>
        <w:rPr>
          <w:rFonts w:ascii="Times New Roman" w:eastAsiaTheme="minorHAnsi" w:hAnsi="Times New Roman"/>
          <w:lang w:val="en-GB" w:eastAsia="it-IT"/>
        </w:rPr>
      </w:pPr>
      <w:r w:rsidRPr="004F396B">
        <w:rPr>
          <w:rFonts w:ascii="Times New Roman" w:eastAsiaTheme="minorHAnsi" w:hAnsi="Times New Roman"/>
          <w:lang w:val="fr-FR" w:eastAsia="it-IT"/>
        </w:rPr>
        <w:t xml:space="preserve">Oikonomou N, Mouratis MA, Tzouvelekis A, et al. </w:t>
      </w:r>
      <w:r w:rsidRPr="004F396B">
        <w:rPr>
          <w:rFonts w:ascii="Times New Roman" w:eastAsiaTheme="minorHAnsi" w:hAnsi="Times New Roman"/>
          <w:lang w:val="en-GB" w:eastAsia="it-IT"/>
        </w:rPr>
        <w:t>Pulmonary autotaxin expression contributes to the pathogenesis of pulmonary fibrosis. Am J Respir Cell Mol Biol 2012;47:566-74</w:t>
      </w:r>
    </w:p>
    <w:p w:rsidR="004F396B" w:rsidRPr="004F396B" w:rsidRDefault="004F396B" w:rsidP="004F396B">
      <w:pPr>
        <w:rPr>
          <w:rFonts w:ascii="Times New Roman" w:eastAsiaTheme="minorHAnsi" w:hAnsi="Times New Roman"/>
          <w:lang w:val="en-GB" w:eastAsia="it-IT"/>
        </w:rPr>
      </w:pPr>
    </w:p>
    <w:p w:rsidR="004F396B" w:rsidRPr="004F396B" w:rsidRDefault="004F396B" w:rsidP="004F396B">
      <w:pPr>
        <w:rPr>
          <w:rFonts w:ascii="Times New Roman" w:eastAsiaTheme="minorHAnsi" w:hAnsi="Times New Roman"/>
          <w:bCs/>
          <w:lang w:val="en-GB" w:eastAsia="it-IT"/>
        </w:rPr>
      </w:pPr>
      <w:r w:rsidRPr="004F396B">
        <w:rPr>
          <w:rFonts w:ascii="Times New Roman" w:eastAsiaTheme="minorHAnsi" w:hAnsi="Times New Roman"/>
          <w:lang w:val="en-GB" w:eastAsia="it-IT"/>
        </w:rPr>
        <w:t xml:space="preserve">Van Der Aar EM, Fagard L, Desrivot J et al. </w:t>
      </w:r>
      <w:r w:rsidRPr="004F396B">
        <w:rPr>
          <w:rFonts w:ascii="Times New Roman" w:eastAsiaTheme="minorHAnsi" w:hAnsi="Times New Roman"/>
          <w:bCs/>
          <w:lang w:val="en-GB" w:eastAsia="it-IT"/>
        </w:rPr>
        <w:t>Favorable Human Safety, Pharmacokinetics and Pharmacodynamics of the Autotaxin Inhibitor GLPG1690, a Potential New Treatment in Idiopathic Pulmonary Fibrosis. Am J Respir Crit Care Med 2016;193:A2701</w:t>
      </w:r>
    </w:p>
    <w:p w:rsidR="004F396B" w:rsidRPr="004F396B" w:rsidRDefault="004F396B" w:rsidP="004F396B">
      <w:pPr>
        <w:rPr>
          <w:rFonts w:ascii="Times New Roman" w:eastAsiaTheme="minorHAnsi" w:hAnsi="Times New Roman"/>
          <w:lang w:val="en-GB" w:eastAsia="it-IT"/>
        </w:rPr>
      </w:pPr>
    </w:p>
    <w:p w:rsidR="004F396B" w:rsidRPr="004F396B" w:rsidRDefault="004F396B" w:rsidP="004F396B">
      <w:pPr>
        <w:rPr>
          <w:rFonts w:ascii="Times New Roman" w:eastAsiaTheme="minorHAnsi" w:hAnsi="Times New Roman"/>
          <w:lang w:val="en-GB" w:eastAsia="it-IT"/>
        </w:rPr>
      </w:pPr>
      <w:r w:rsidRPr="004F396B">
        <w:rPr>
          <w:rFonts w:ascii="Times New Roman" w:eastAsiaTheme="minorHAnsi" w:hAnsi="Times New Roman"/>
          <w:lang w:val="en-US" w:eastAsia="it-IT"/>
        </w:rPr>
        <w:t xml:space="preserve">Maher TM, van der Aar EM, Van de Steen O, et al. </w:t>
      </w:r>
      <w:r w:rsidRPr="004F396B">
        <w:rPr>
          <w:rFonts w:ascii="Times New Roman" w:eastAsiaTheme="minorHAnsi" w:hAnsi="Times New Roman"/>
          <w:lang w:val="en-GB" w:eastAsia="it-IT"/>
        </w:rPr>
        <w:t>Safety, tolerability, pharmacokinetics, and pharmacodynamics of GLPG1690, a novel autotaxin inhibitor, to treat idiopathic pulmonary fibrosis (FLORA): a phase 2A randomised placebo-controlled trial. Lancet Respir Med 2018;6:627-35</w:t>
      </w:r>
    </w:p>
    <w:p w:rsidR="004F396B" w:rsidRPr="004F396B" w:rsidRDefault="004F396B" w:rsidP="004F396B">
      <w:pPr>
        <w:rPr>
          <w:rFonts w:ascii="Times New Roman" w:eastAsiaTheme="minorHAnsi" w:hAnsi="Times New Roman"/>
          <w:lang w:val="en-GB" w:eastAsia="it-IT"/>
        </w:rPr>
      </w:pPr>
    </w:p>
    <w:p w:rsidR="004F396B" w:rsidRPr="004F396B" w:rsidRDefault="004F396B" w:rsidP="004F396B">
      <w:pPr>
        <w:rPr>
          <w:rFonts w:ascii="Times New Roman" w:eastAsiaTheme="minorHAnsi" w:hAnsi="Times New Roman"/>
          <w:lang w:val="en-GB" w:eastAsia="it-IT"/>
        </w:rPr>
      </w:pPr>
      <w:r w:rsidRPr="003C61FB">
        <w:rPr>
          <w:rFonts w:ascii="Times New Roman" w:eastAsiaTheme="minorHAnsi" w:hAnsi="Times New Roman"/>
          <w:lang w:val="de-DE" w:eastAsia="it-IT"/>
        </w:rPr>
        <w:t xml:space="preserve">Maher TM, Kreuter M, Lederer DJ, et al. </w:t>
      </w:r>
      <w:r w:rsidRPr="004F396B">
        <w:rPr>
          <w:rFonts w:ascii="Times New Roman" w:eastAsiaTheme="minorHAnsi" w:hAnsi="Times New Roman"/>
          <w:lang w:val="en-GB" w:eastAsia="it-IT"/>
        </w:rPr>
        <w:t>Rationale, design and objectives of two phase III, randomised, placebo-controlled studies of GLPG1690, a novel autotaxin inhibitor, in idiopathic pulmonary fibrosis (ISABELA 1 and 2)  BMJ Open Respir Res 2019;6:e000422</w:t>
      </w:r>
    </w:p>
    <w:p w:rsidR="004F396B" w:rsidRPr="004F396B" w:rsidRDefault="004F396B" w:rsidP="004F396B">
      <w:pPr>
        <w:rPr>
          <w:rFonts w:ascii="Times New Roman" w:eastAsiaTheme="minorHAnsi" w:hAnsi="Times New Roman"/>
          <w:lang w:val="en-GB" w:eastAsia="it-IT"/>
        </w:rPr>
      </w:pPr>
    </w:p>
    <w:p w:rsidR="004F396B" w:rsidRPr="004F396B" w:rsidRDefault="004F396B" w:rsidP="004F396B">
      <w:pPr>
        <w:rPr>
          <w:rFonts w:ascii="Times New Roman" w:eastAsiaTheme="minorHAnsi" w:hAnsi="Times New Roman"/>
          <w:lang w:val="en-GB" w:eastAsia="it-IT"/>
        </w:rPr>
      </w:pPr>
      <w:r w:rsidRPr="004F396B">
        <w:rPr>
          <w:rFonts w:ascii="Times New Roman" w:eastAsiaTheme="minorHAnsi" w:hAnsi="Times New Roman"/>
          <w:lang w:val="en-GB" w:eastAsia="it-IT"/>
        </w:rPr>
        <w:t>Doni A, Musso T, Morone D, et al. An acidic microenvironment sets the humoral pattern recognition molecule PTX3 in a tissue repair mode. J Exp Med 2015;212:905-25</w:t>
      </w:r>
    </w:p>
    <w:p w:rsidR="004F396B" w:rsidRPr="004F396B" w:rsidRDefault="004F396B" w:rsidP="004F396B">
      <w:pPr>
        <w:rPr>
          <w:rFonts w:ascii="Times New Roman" w:eastAsiaTheme="minorHAnsi" w:hAnsi="Times New Roman"/>
          <w:lang w:val="en-GB" w:eastAsia="it-IT"/>
        </w:rPr>
      </w:pPr>
    </w:p>
    <w:p w:rsidR="004F396B" w:rsidRPr="004F396B" w:rsidRDefault="004F396B" w:rsidP="004F396B">
      <w:pPr>
        <w:rPr>
          <w:rFonts w:ascii="Times New Roman" w:eastAsiaTheme="minorHAnsi" w:hAnsi="Times New Roman"/>
          <w:lang w:val="en-GB" w:eastAsia="it-IT"/>
        </w:rPr>
      </w:pPr>
      <w:r w:rsidRPr="004F396B">
        <w:rPr>
          <w:rFonts w:ascii="Times New Roman" w:eastAsiaTheme="minorHAnsi" w:hAnsi="Times New Roman"/>
          <w:lang w:val="en-GB" w:eastAsia="it-IT"/>
        </w:rPr>
        <w:t>Pilling D, Roife D, Wang M, et al. Reduction of bleomycin-induced pulmonary fibrosis by serum amyloid P. J Immunol 2007;179:4035-44</w:t>
      </w:r>
    </w:p>
    <w:p w:rsidR="004F396B" w:rsidRPr="004F396B" w:rsidRDefault="004F396B" w:rsidP="004F396B">
      <w:pPr>
        <w:rPr>
          <w:rFonts w:ascii="Times New Roman" w:eastAsiaTheme="minorHAnsi" w:hAnsi="Times New Roman"/>
          <w:lang w:val="en-GB" w:eastAsia="it-IT"/>
        </w:rPr>
      </w:pPr>
    </w:p>
    <w:p w:rsidR="004F396B" w:rsidRPr="004F396B" w:rsidRDefault="004F396B" w:rsidP="004F396B">
      <w:pPr>
        <w:rPr>
          <w:rFonts w:ascii="Times New Roman" w:eastAsiaTheme="minorHAnsi" w:hAnsi="Times New Roman"/>
          <w:lang w:val="en-GB" w:eastAsia="it-IT"/>
        </w:rPr>
      </w:pPr>
      <w:r w:rsidRPr="004F396B">
        <w:rPr>
          <w:rFonts w:ascii="Times New Roman" w:eastAsiaTheme="minorHAnsi" w:hAnsi="Times New Roman"/>
          <w:lang w:val="fr-FR" w:eastAsia="it-IT"/>
        </w:rPr>
        <w:t xml:space="preserve">Castaño AP, Lin SL, Surowy T, et al. </w:t>
      </w:r>
      <w:r w:rsidRPr="004F396B">
        <w:rPr>
          <w:rFonts w:ascii="Times New Roman" w:eastAsiaTheme="minorHAnsi" w:hAnsi="Times New Roman"/>
          <w:lang w:val="en-GB" w:eastAsia="it-IT"/>
        </w:rPr>
        <w:t>Serum amyloid P inhibits fibrosis through FcγR-dependent monocyte-macrophage regulation in vivo. Sci Transl Med 2009;1:5ra13</w:t>
      </w:r>
    </w:p>
    <w:p w:rsidR="004F396B" w:rsidRPr="004F396B" w:rsidRDefault="004F396B" w:rsidP="004F396B">
      <w:pPr>
        <w:rPr>
          <w:rFonts w:ascii="Times New Roman" w:eastAsiaTheme="minorHAnsi" w:hAnsi="Times New Roman"/>
          <w:lang w:val="en-GB" w:eastAsia="it-IT"/>
        </w:rPr>
      </w:pPr>
    </w:p>
    <w:p w:rsidR="004F396B" w:rsidRPr="004F396B" w:rsidRDefault="004F396B" w:rsidP="004F396B">
      <w:pPr>
        <w:rPr>
          <w:rFonts w:ascii="Times New Roman" w:eastAsiaTheme="minorHAnsi" w:hAnsi="Times New Roman"/>
          <w:lang w:val="en-GB" w:eastAsia="it-IT"/>
        </w:rPr>
      </w:pPr>
      <w:r w:rsidRPr="004F396B">
        <w:rPr>
          <w:rFonts w:ascii="Times New Roman" w:eastAsiaTheme="minorHAnsi" w:hAnsi="Times New Roman"/>
          <w:lang w:val="en-GB" w:eastAsia="it-IT"/>
        </w:rPr>
        <w:t>Murray LA, Rosada R, Moreira AP, et al. Serum amyloid P therapeutically attenuates murine bleomycin-induced pulmonary fibrosis via its effects on macrophages. PLoS One 2010;5:e9683</w:t>
      </w:r>
    </w:p>
    <w:p w:rsidR="004F396B" w:rsidRPr="004F396B" w:rsidRDefault="004F396B" w:rsidP="004F396B">
      <w:pPr>
        <w:rPr>
          <w:rFonts w:ascii="Times New Roman" w:eastAsiaTheme="minorHAnsi" w:hAnsi="Times New Roman"/>
          <w:lang w:val="en-GB" w:eastAsia="it-IT"/>
        </w:rPr>
      </w:pPr>
    </w:p>
    <w:p w:rsidR="004F396B" w:rsidRPr="003C61FB" w:rsidRDefault="004F396B" w:rsidP="004F396B">
      <w:pPr>
        <w:rPr>
          <w:rFonts w:ascii="Times New Roman" w:eastAsiaTheme="minorHAnsi" w:hAnsi="Times New Roman"/>
          <w:lang w:val="de-DE" w:eastAsia="it-IT"/>
        </w:rPr>
      </w:pPr>
      <w:r w:rsidRPr="004F396B">
        <w:rPr>
          <w:rFonts w:ascii="Times New Roman" w:eastAsiaTheme="minorHAnsi" w:hAnsi="Times New Roman"/>
          <w:lang w:val="en-GB" w:eastAsia="it-IT"/>
        </w:rPr>
        <w:t xml:space="preserve">van den Blink B, Dillingh MR, Ginns LC, et al. Recombinant human pentraxin-2 therapy in patients with idiopathic pulmonary fibrosis: safety, pharmacokinetics and exploratory efficacy. </w:t>
      </w:r>
      <w:r w:rsidRPr="003C61FB">
        <w:rPr>
          <w:rFonts w:ascii="Times New Roman" w:eastAsiaTheme="minorHAnsi" w:hAnsi="Times New Roman"/>
          <w:lang w:val="de-DE" w:eastAsia="it-IT"/>
        </w:rPr>
        <w:t>Eur Respir J 2016;47:889-97</w:t>
      </w:r>
    </w:p>
    <w:p w:rsidR="004F396B" w:rsidRPr="003C61FB" w:rsidRDefault="004F396B" w:rsidP="004F396B">
      <w:pPr>
        <w:rPr>
          <w:rFonts w:ascii="Times New Roman" w:eastAsiaTheme="minorHAnsi" w:hAnsi="Times New Roman"/>
          <w:lang w:val="de-DE" w:eastAsia="it-IT"/>
        </w:rPr>
      </w:pPr>
    </w:p>
    <w:p w:rsidR="004F396B" w:rsidRPr="003C61FB" w:rsidRDefault="004F396B" w:rsidP="004F396B">
      <w:pPr>
        <w:rPr>
          <w:rFonts w:ascii="Times New Roman" w:eastAsiaTheme="minorHAnsi" w:hAnsi="Times New Roman"/>
          <w:lang w:val="de-DE" w:eastAsia="it-IT"/>
        </w:rPr>
      </w:pPr>
      <w:r w:rsidRPr="003C61FB">
        <w:rPr>
          <w:rFonts w:ascii="Times New Roman" w:eastAsiaTheme="minorHAnsi" w:hAnsi="Times New Roman"/>
          <w:lang w:val="de-DE" w:eastAsia="it-IT"/>
        </w:rPr>
        <w:t xml:space="preserve">Raghu G, van den Blink B, Hamblin MJ, et al. </w:t>
      </w:r>
      <w:r w:rsidRPr="004F396B">
        <w:rPr>
          <w:rFonts w:ascii="Times New Roman" w:eastAsiaTheme="minorHAnsi" w:hAnsi="Times New Roman"/>
          <w:lang w:val="en-GB" w:eastAsia="it-IT"/>
        </w:rPr>
        <w:t xml:space="preserve">Effect of Recombinant Human Pentraxin 2 vs Placebo on Change in Forced Vital Capacity in Patients With Idiopathic Pulmonary Fibrosis: A Randomized Clinical Trial. </w:t>
      </w:r>
      <w:r w:rsidRPr="003C61FB">
        <w:rPr>
          <w:rFonts w:ascii="Times New Roman" w:eastAsiaTheme="minorHAnsi" w:hAnsi="Times New Roman"/>
          <w:lang w:val="de-DE" w:eastAsia="it-IT"/>
        </w:rPr>
        <w:t>JAMA 2018;319:2299-307</w:t>
      </w:r>
    </w:p>
    <w:p w:rsidR="004F396B" w:rsidRPr="003C61FB" w:rsidRDefault="004F396B" w:rsidP="004F396B">
      <w:pPr>
        <w:rPr>
          <w:rFonts w:ascii="Times New Roman" w:eastAsiaTheme="minorHAnsi" w:hAnsi="Times New Roman"/>
          <w:lang w:val="de-DE" w:eastAsia="it-IT"/>
        </w:rPr>
      </w:pPr>
    </w:p>
    <w:p w:rsidR="004F396B" w:rsidRPr="004F396B" w:rsidRDefault="004F396B" w:rsidP="004F396B">
      <w:pPr>
        <w:rPr>
          <w:rFonts w:ascii="Times New Roman" w:eastAsiaTheme="minorHAnsi" w:hAnsi="Times New Roman"/>
          <w:lang w:val="en-GB" w:eastAsia="it-IT"/>
        </w:rPr>
      </w:pPr>
      <w:r w:rsidRPr="003C61FB">
        <w:rPr>
          <w:rFonts w:ascii="Times New Roman" w:eastAsiaTheme="minorHAnsi" w:hAnsi="Times New Roman"/>
          <w:lang w:val="de-DE" w:eastAsia="it-IT"/>
        </w:rPr>
        <w:t xml:space="preserve">Raghu G, van den Blink B, Hamblin MJ, et al. </w:t>
      </w:r>
      <w:r w:rsidRPr="004F396B">
        <w:rPr>
          <w:rFonts w:ascii="Times New Roman" w:eastAsiaTheme="minorHAnsi" w:hAnsi="Times New Roman"/>
          <w:lang w:val="en-GB" w:eastAsia="it-IT"/>
        </w:rPr>
        <w:t>Long-term treatment with recombinant human pentraxin 2 protein in patients with idiopathic pulmonary fibrosis: an open-label extension study. Lancet Respir Med 2019;7:657-64</w:t>
      </w:r>
    </w:p>
    <w:p w:rsidR="004F396B" w:rsidRPr="004F396B" w:rsidRDefault="004F396B" w:rsidP="004F396B">
      <w:pPr>
        <w:rPr>
          <w:rFonts w:ascii="Times New Roman" w:eastAsiaTheme="minorHAnsi" w:hAnsi="Times New Roman"/>
          <w:lang w:val="en-GB" w:eastAsia="it-IT"/>
        </w:rPr>
      </w:pPr>
    </w:p>
    <w:p w:rsidR="004F396B" w:rsidRPr="004F396B" w:rsidRDefault="004F396B" w:rsidP="004F396B">
      <w:pPr>
        <w:rPr>
          <w:rFonts w:ascii="Times New Roman" w:eastAsiaTheme="minorHAnsi" w:hAnsi="Times New Roman"/>
          <w:lang w:val="en-GB" w:eastAsia="it-IT"/>
        </w:rPr>
      </w:pPr>
      <w:r w:rsidRPr="004F396B">
        <w:rPr>
          <w:rFonts w:ascii="Times New Roman" w:eastAsiaTheme="minorHAnsi" w:hAnsi="Times New Roman"/>
          <w:lang w:val="en-GB" w:eastAsia="it-IT"/>
        </w:rPr>
        <w:lastRenderedPageBreak/>
        <w:t>Lipson KE, Wong C, Teng Y, Spong S. CTGF is a central mediator of tissue remodeling and fibrosis and its inhibition can reverse the process of fibrosis. Fibrogenesis Tissue Repair 2012;5(Suppl 1):S24</w:t>
      </w:r>
    </w:p>
    <w:p w:rsidR="004F396B" w:rsidRPr="004F396B" w:rsidRDefault="004F396B" w:rsidP="004F396B">
      <w:pPr>
        <w:rPr>
          <w:rFonts w:ascii="Times New Roman" w:eastAsiaTheme="minorHAnsi" w:hAnsi="Times New Roman"/>
          <w:lang w:val="en-GB" w:eastAsia="it-IT"/>
        </w:rPr>
      </w:pPr>
    </w:p>
    <w:p w:rsidR="004F396B" w:rsidRPr="004F396B" w:rsidRDefault="004F396B" w:rsidP="004F396B">
      <w:pPr>
        <w:rPr>
          <w:rFonts w:ascii="Times New Roman" w:eastAsiaTheme="minorHAnsi" w:hAnsi="Times New Roman"/>
          <w:lang w:val="en-GB" w:eastAsia="it-IT"/>
        </w:rPr>
      </w:pPr>
      <w:r w:rsidRPr="004F396B">
        <w:rPr>
          <w:rFonts w:ascii="Times New Roman" w:eastAsiaTheme="minorHAnsi" w:hAnsi="Times New Roman"/>
          <w:lang w:val="en-GB" w:eastAsia="it-IT"/>
        </w:rPr>
        <w:t>Pan LH, Yamauchi K, Uzuki M, et al. Type II alveolar epithelial cells and interstitial fibroblasts express connective tissue growth factor in IPF. Eur Respir J 2001;17:1220-7</w:t>
      </w:r>
    </w:p>
    <w:p w:rsidR="004F396B" w:rsidRPr="004F396B" w:rsidRDefault="004F396B" w:rsidP="004F396B">
      <w:pPr>
        <w:rPr>
          <w:rFonts w:ascii="Times New Roman" w:eastAsiaTheme="minorHAnsi" w:hAnsi="Times New Roman"/>
          <w:lang w:val="en-GB" w:eastAsia="it-IT"/>
        </w:rPr>
      </w:pPr>
    </w:p>
    <w:p w:rsidR="004F396B" w:rsidRPr="004F396B" w:rsidRDefault="004F396B" w:rsidP="004F396B">
      <w:pPr>
        <w:rPr>
          <w:rFonts w:ascii="Times New Roman" w:eastAsiaTheme="minorHAnsi" w:hAnsi="Times New Roman"/>
          <w:lang w:val="en-GB" w:eastAsia="it-IT"/>
        </w:rPr>
      </w:pPr>
      <w:r w:rsidRPr="003C61FB">
        <w:rPr>
          <w:rFonts w:ascii="Times New Roman" w:eastAsiaTheme="minorHAnsi" w:hAnsi="Times New Roman"/>
          <w:lang w:val="de-DE" w:eastAsia="it-IT"/>
        </w:rPr>
        <w:t xml:space="preserve">Bickelhaupt S, Erbel C, Timke C, et al. </w:t>
      </w:r>
      <w:r w:rsidRPr="004F396B">
        <w:rPr>
          <w:rFonts w:ascii="Times New Roman" w:eastAsiaTheme="minorHAnsi" w:hAnsi="Times New Roman"/>
          <w:lang w:val="en-GB" w:eastAsia="it-IT"/>
        </w:rPr>
        <w:t>Effects of CTGF blockade on attenuation and reversal of radiation-induced pulmonary fibrosis</w:t>
      </w:r>
      <w:r>
        <w:rPr>
          <w:rFonts w:ascii="Times New Roman" w:eastAsiaTheme="minorHAnsi" w:hAnsi="Times New Roman"/>
          <w:lang w:val="en-GB" w:eastAsia="it-IT"/>
        </w:rPr>
        <w:t>.</w:t>
      </w:r>
      <w:r w:rsidRPr="004F396B">
        <w:rPr>
          <w:rFonts w:ascii="Times New Roman" w:eastAsiaTheme="minorHAnsi" w:hAnsi="Times New Roman"/>
          <w:lang w:val="en-GB" w:eastAsia="it-IT"/>
        </w:rPr>
        <w:t xml:space="preserve"> J Natl Cancer Inst 2017;109(8)</w:t>
      </w:r>
    </w:p>
    <w:p w:rsidR="004F396B" w:rsidRPr="004F396B" w:rsidRDefault="004F396B" w:rsidP="004F396B">
      <w:pPr>
        <w:rPr>
          <w:rFonts w:ascii="Times New Roman" w:eastAsiaTheme="minorHAnsi" w:hAnsi="Times New Roman"/>
          <w:lang w:val="en-GB" w:eastAsia="it-IT"/>
        </w:rPr>
      </w:pPr>
    </w:p>
    <w:p w:rsidR="004F396B" w:rsidRPr="004F396B" w:rsidRDefault="004F396B" w:rsidP="004F396B">
      <w:pPr>
        <w:rPr>
          <w:rFonts w:ascii="Times New Roman" w:eastAsiaTheme="minorHAnsi" w:hAnsi="Times New Roman"/>
          <w:lang w:val="fr-FR" w:eastAsia="it-IT"/>
        </w:rPr>
      </w:pPr>
      <w:r w:rsidRPr="00E24A34">
        <w:rPr>
          <w:rFonts w:ascii="Times New Roman" w:eastAsiaTheme="minorHAnsi" w:hAnsi="Times New Roman"/>
          <w:lang w:val="en-US" w:eastAsia="it-IT"/>
        </w:rPr>
        <w:t xml:space="preserve">Kono M, Nakamura Y, Suda T, et al. </w:t>
      </w:r>
      <w:r w:rsidRPr="004F396B">
        <w:rPr>
          <w:rFonts w:ascii="Times New Roman" w:eastAsiaTheme="minorHAnsi" w:hAnsi="Times New Roman"/>
          <w:lang w:val="en-GB" w:eastAsia="it-IT"/>
        </w:rPr>
        <w:t xml:space="preserve">Plasma CCN2 (connective tissue growth factor; CTGF) is a potential biomarker in idiopathic pulmonary fibrosis (IPF). </w:t>
      </w:r>
      <w:r w:rsidRPr="004F396B">
        <w:rPr>
          <w:rFonts w:ascii="Times New Roman" w:eastAsiaTheme="minorHAnsi" w:hAnsi="Times New Roman"/>
          <w:lang w:val="fr-FR" w:eastAsia="it-IT"/>
        </w:rPr>
        <w:t>Clin Chim Acta 2011;412:2211-5</w:t>
      </w:r>
    </w:p>
    <w:p w:rsidR="004F396B" w:rsidRPr="004F396B" w:rsidRDefault="004F396B" w:rsidP="004F396B">
      <w:pPr>
        <w:rPr>
          <w:rFonts w:ascii="Times New Roman" w:eastAsiaTheme="minorHAnsi" w:hAnsi="Times New Roman"/>
          <w:lang w:val="fr-FR" w:eastAsia="it-IT"/>
        </w:rPr>
      </w:pPr>
    </w:p>
    <w:p w:rsidR="004F396B" w:rsidRPr="003C61FB" w:rsidRDefault="004F396B" w:rsidP="004F396B">
      <w:pPr>
        <w:rPr>
          <w:rFonts w:ascii="Times New Roman" w:eastAsiaTheme="minorHAnsi" w:hAnsi="Times New Roman"/>
          <w:lang w:val="de-DE" w:eastAsia="it-IT"/>
        </w:rPr>
      </w:pPr>
      <w:r w:rsidRPr="004F396B">
        <w:rPr>
          <w:rFonts w:ascii="Times New Roman" w:eastAsiaTheme="minorHAnsi" w:hAnsi="Times New Roman"/>
          <w:lang w:val="fr-FR" w:eastAsia="it-IT"/>
        </w:rPr>
        <w:t xml:space="preserve">Raghu G, Scholand MB, de Andrade J, et al. </w:t>
      </w:r>
      <w:r w:rsidRPr="004F396B">
        <w:rPr>
          <w:rFonts w:ascii="Times New Roman" w:eastAsiaTheme="minorHAnsi" w:hAnsi="Times New Roman"/>
          <w:lang w:val="en-GB" w:eastAsia="it-IT"/>
        </w:rPr>
        <w:t xml:space="preserve">FG-3019 anti-connective tissue growth factor monoclonal antibody: results of an open-label clinical trial in idiopathic pulmonary fibrosis. </w:t>
      </w:r>
      <w:r w:rsidRPr="003C61FB">
        <w:rPr>
          <w:rFonts w:ascii="Times New Roman" w:eastAsiaTheme="minorHAnsi" w:hAnsi="Times New Roman"/>
          <w:lang w:val="de-DE" w:eastAsia="it-IT"/>
        </w:rPr>
        <w:t>Eur Respir J 2016;47:1481-91</w:t>
      </w:r>
    </w:p>
    <w:p w:rsidR="004F396B" w:rsidRPr="003C61FB" w:rsidRDefault="004F396B" w:rsidP="004F396B">
      <w:pPr>
        <w:rPr>
          <w:rFonts w:ascii="Times New Roman" w:eastAsiaTheme="minorHAnsi" w:hAnsi="Times New Roman"/>
          <w:lang w:val="de-DE" w:eastAsia="it-IT"/>
        </w:rPr>
      </w:pPr>
    </w:p>
    <w:p w:rsidR="004F396B" w:rsidRPr="004F396B" w:rsidRDefault="004F396B" w:rsidP="004F396B">
      <w:pPr>
        <w:rPr>
          <w:rFonts w:ascii="Times New Roman" w:eastAsiaTheme="minorHAnsi" w:hAnsi="Times New Roman"/>
          <w:lang w:val="en-GB" w:eastAsia="it-IT"/>
        </w:rPr>
      </w:pPr>
      <w:r w:rsidRPr="003C61FB">
        <w:rPr>
          <w:rFonts w:ascii="Times New Roman" w:eastAsiaTheme="minorHAnsi" w:hAnsi="Times New Roman"/>
          <w:lang w:val="de-DE" w:eastAsia="it-IT"/>
        </w:rPr>
        <w:t xml:space="preserve">Richeldi L, Fernández Pérez ER, Costabel U, et al. </w:t>
      </w:r>
      <w:r w:rsidRPr="004F396B">
        <w:rPr>
          <w:rFonts w:ascii="Times New Roman" w:eastAsiaTheme="minorHAnsi" w:hAnsi="Times New Roman"/>
          <w:lang w:val="en-GB" w:eastAsia="it-IT"/>
        </w:rPr>
        <w:t>Pamrevlumab, an anti-connective tissue growth factor therapy, for idiopathic pulmonary fibrosis (PRAISE): a phase 2, randomised, double-blind, placebo-controlled trial</w:t>
      </w:r>
      <w:r>
        <w:rPr>
          <w:rFonts w:ascii="Times New Roman" w:eastAsiaTheme="minorHAnsi" w:hAnsi="Times New Roman"/>
          <w:lang w:val="en-GB" w:eastAsia="it-IT"/>
        </w:rPr>
        <w:t>.</w:t>
      </w:r>
      <w:r w:rsidRPr="004F396B">
        <w:rPr>
          <w:rFonts w:ascii="Times New Roman" w:eastAsiaTheme="minorHAnsi" w:hAnsi="Times New Roman"/>
          <w:lang w:val="en-GB" w:eastAsia="it-IT"/>
        </w:rPr>
        <w:t xml:space="preserve"> Lancet Respir Med 2020;8:25-33</w:t>
      </w:r>
    </w:p>
    <w:p w:rsidR="004F396B" w:rsidRPr="004F396B" w:rsidRDefault="004F396B" w:rsidP="004F396B">
      <w:pPr>
        <w:rPr>
          <w:rFonts w:ascii="Times New Roman" w:eastAsiaTheme="minorHAnsi" w:hAnsi="Times New Roman"/>
          <w:lang w:val="en-GB" w:eastAsia="it-IT"/>
        </w:rPr>
      </w:pPr>
    </w:p>
    <w:p w:rsidR="004F396B" w:rsidRPr="004F396B" w:rsidRDefault="004F396B" w:rsidP="004F396B">
      <w:pPr>
        <w:rPr>
          <w:rFonts w:ascii="Times New Roman" w:eastAsiaTheme="minorHAnsi" w:hAnsi="Times New Roman"/>
          <w:lang w:val="en-GB" w:eastAsia="it-IT"/>
        </w:rPr>
      </w:pPr>
      <w:r w:rsidRPr="004F396B">
        <w:rPr>
          <w:rFonts w:ascii="Times New Roman" w:eastAsiaTheme="minorHAnsi" w:hAnsi="Times New Roman"/>
          <w:lang w:val="en-GB" w:eastAsia="it-IT"/>
        </w:rPr>
        <w:t>Mak KM, Png CY, Lee DJ. Type V Collagen in Health, Disease, and Fibrosis. Anat Rec (Hoboken) 2016;299:613-29</w:t>
      </w:r>
    </w:p>
    <w:p w:rsidR="004F396B" w:rsidRPr="004F396B" w:rsidRDefault="004F396B" w:rsidP="004F396B">
      <w:pPr>
        <w:rPr>
          <w:rFonts w:ascii="Times New Roman" w:eastAsiaTheme="minorHAnsi" w:hAnsi="Times New Roman"/>
          <w:lang w:val="en-GB" w:eastAsia="it-IT"/>
        </w:rPr>
      </w:pPr>
    </w:p>
    <w:p w:rsidR="004F396B" w:rsidRPr="004F396B" w:rsidRDefault="004F396B" w:rsidP="004F396B">
      <w:pPr>
        <w:rPr>
          <w:rFonts w:ascii="Times New Roman" w:eastAsiaTheme="minorHAnsi" w:hAnsi="Times New Roman"/>
          <w:lang w:val="en-GB" w:eastAsia="it-IT"/>
        </w:rPr>
      </w:pPr>
      <w:r w:rsidRPr="004F396B">
        <w:rPr>
          <w:rFonts w:ascii="Times New Roman" w:eastAsiaTheme="minorHAnsi" w:hAnsi="Times New Roman"/>
          <w:lang w:val="en-GB" w:eastAsia="it-IT"/>
        </w:rPr>
        <w:t>Parra ER, Teodoro WR, Velosa AP, et al. Interstitial and vascular type V collagen morphologic disorganization in usual interstitial pneumonia. J Histochem Cytochem 2006;54:1315-25</w:t>
      </w:r>
    </w:p>
    <w:p w:rsidR="004F396B" w:rsidRPr="004F396B" w:rsidRDefault="004F396B" w:rsidP="004F396B">
      <w:pPr>
        <w:rPr>
          <w:rFonts w:ascii="Times New Roman" w:eastAsiaTheme="minorHAnsi" w:hAnsi="Times New Roman"/>
          <w:lang w:val="en-GB" w:eastAsia="it-IT"/>
        </w:rPr>
      </w:pPr>
    </w:p>
    <w:p w:rsidR="004F396B" w:rsidRPr="004F396B" w:rsidRDefault="004F396B" w:rsidP="004F396B">
      <w:pPr>
        <w:rPr>
          <w:rFonts w:ascii="Times New Roman" w:eastAsiaTheme="minorHAnsi" w:hAnsi="Times New Roman"/>
          <w:lang w:val="en-GB" w:eastAsia="it-IT"/>
        </w:rPr>
      </w:pPr>
      <w:r w:rsidRPr="004F396B">
        <w:rPr>
          <w:rFonts w:ascii="Times New Roman" w:eastAsiaTheme="minorHAnsi" w:hAnsi="Times New Roman"/>
          <w:lang w:val="en-GB" w:eastAsia="it-IT"/>
        </w:rPr>
        <w:t>Sumpter TL, Wilkes DS. Role of autoimmunity in organ allograft rejection: a focus on immunity to type V collagen in the pathogenesis of lung transplant rejection. Am J Physiol Lung Cell Mol Physiol 2004;286:L1129-39</w:t>
      </w:r>
    </w:p>
    <w:p w:rsidR="004F396B" w:rsidRPr="004F396B" w:rsidRDefault="004F396B" w:rsidP="004F396B">
      <w:pPr>
        <w:rPr>
          <w:rFonts w:ascii="Times New Roman" w:eastAsiaTheme="minorHAnsi" w:hAnsi="Times New Roman"/>
          <w:lang w:val="en-GB" w:eastAsia="it-IT"/>
        </w:rPr>
      </w:pPr>
    </w:p>
    <w:p w:rsidR="004F396B" w:rsidRPr="004F396B" w:rsidRDefault="004F396B" w:rsidP="004F396B">
      <w:pPr>
        <w:rPr>
          <w:rFonts w:ascii="Times New Roman" w:eastAsiaTheme="minorHAnsi" w:hAnsi="Times New Roman"/>
          <w:lang w:val="en-GB" w:eastAsia="it-IT"/>
        </w:rPr>
      </w:pPr>
      <w:r w:rsidRPr="004F396B">
        <w:rPr>
          <w:rFonts w:ascii="Times New Roman" w:eastAsiaTheme="minorHAnsi" w:hAnsi="Times New Roman"/>
          <w:lang w:val="en-GB" w:eastAsia="it-IT"/>
        </w:rPr>
        <w:t>Vittal R, Mickler EA, Fisher AJ, et al. Type V collagen induced tolerance suppresses collagen deposition, TGF-β and associated transcripts in pulmonary fibrosis. PLoS One 2013;8:e76451</w:t>
      </w:r>
    </w:p>
    <w:p w:rsidR="004F396B" w:rsidRPr="004F396B" w:rsidRDefault="004F396B" w:rsidP="004F396B">
      <w:pPr>
        <w:rPr>
          <w:rFonts w:ascii="Times New Roman" w:eastAsiaTheme="minorHAnsi" w:hAnsi="Times New Roman"/>
          <w:lang w:val="en-GB" w:eastAsia="it-IT"/>
        </w:rPr>
      </w:pPr>
    </w:p>
    <w:p w:rsidR="004F396B" w:rsidRPr="004F396B" w:rsidRDefault="004F396B" w:rsidP="004F396B">
      <w:pPr>
        <w:rPr>
          <w:rFonts w:ascii="Times New Roman" w:eastAsiaTheme="minorHAnsi" w:hAnsi="Times New Roman"/>
          <w:lang w:val="en-GB" w:eastAsia="it-IT"/>
        </w:rPr>
      </w:pPr>
      <w:r w:rsidRPr="004F396B">
        <w:rPr>
          <w:rFonts w:ascii="Times New Roman" w:eastAsiaTheme="minorHAnsi" w:hAnsi="Times New Roman"/>
          <w:lang w:val="en-GB" w:eastAsia="it-IT"/>
        </w:rPr>
        <w:t>Wilkes DS, Chew T, Flaherty KR, et al. Oral immunotherapy with type V collagen in idiopathic pulmonary fibrosis. Eur Respir J 2015;45:1393-402</w:t>
      </w:r>
    </w:p>
    <w:p w:rsidR="004F396B" w:rsidRPr="004F396B" w:rsidRDefault="004F396B" w:rsidP="004F396B">
      <w:pPr>
        <w:rPr>
          <w:rFonts w:ascii="Times New Roman" w:eastAsiaTheme="minorHAnsi" w:hAnsi="Times New Roman"/>
          <w:lang w:val="en-GB" w:eastAsia="it-IT"/>
        </w:rPr>
      </w:pPr>
    </w:p>
    <w:p w:rsidR="004F396B" w:rsidRPr="004F396B" w:rsidRDefault="004F396B" w:rsidP="004F396B">
      <w:pPr>
        <w:rPr>
          <w:rFonts w:ascii="Times New Roman" w:eastAsiaTheme="minorHAnsi" w:hAnsi="Times New Roman"/>
          <w:lang w:val="en-GB" w:eastAsia="it-IT"/>
        </w:rPr>
      </w:pPr>
      <w:r w:rsidRPr="004F396B">
        <w:rPr>
          <w:rFonts w:ascii="Times New Roman" w:eastAsiaTheme="minorHAnsi" w:hAnsi="Times New Roman"/>
          <w:lang w:val="en-GB" w:eastAsia="it-IT"/>
        </w:rPr>
        <w:t>Ley B, Collard HR, King TE Jr. Clinical Course and Prediction of Survival in Idiopathic Pulmonary Fibrosis. Am J Respir Crit Care Med 2011;183:431-40</w:t>
      </w:r>
    </w:p>
    <w:p w:rsidR="004F396B" w:rsidRPr="004F396B" w:rsidRDefault="004F396B" w:rsidP="004F396B">
      <w:pPr>
        <w:rPr>
          <w:rFonts w:ascii="Times New Roman" w:eastAsiaTheme="minorHAnsi" w:hAnsi="Times New Roman"/>
          <w:lang w:val="en-GB" w:eastAsia="it-IT"/>
        </w:rPr>
      </w:pPr>
    </w:p>
    <w:p w:rsidR="004F396B" w:rsidRPr="004F396B" w:rsidRDefault="004F396B" w:rsidP="004F396B">
      <w:pPr>
        <w:rPr>
          <w:rFonts w:ascii="Times New Roman" w:eastAsiaTheme="minorHAnsi" w:hAnsi="Times New Roman"/>
          <w:lang w:val="en-GB" w:eastAsia="it-IT"/>
        </w:rPr>
      </w:pPr>
      <w:r w:rsidRPr="004F396B">
        <w:rPr>
          <w:rFonts w:ascii="Times New Roman" w:eastAsiaTheme="minorHAnsi" w:hAnsi="Times New Roman"/>
          <w:lang w:val="en-GB" w:eastAsia="it-IT"/>
        </w:rPr>
        <w:t>Gagnon L, Leduc M, Thibodeau JF, et al. A Newly Discovered Antifibrotic Pathway Regulated by Two Fatty Acid Receptors: GPR40 and GPR84. Am J Pathol 2018;188:1132-48</w:t>
      </w:r>
    </w:p>
    <w:p w:rsidR="004F396B" w:rsidRPr="004F396B" w:rsidRDefault="004F396B" w:rsidP="004F396B">
      <w:pPr>
        <w:rPr>
          <w:rFonts w:ascii="Times New Roman" w:eastAsiaTheme="minorHAnsi" w:hAnsi="Times New Roman"/>
          <w:lang w:val="en-GB" w:eastAsia="it-IT"/>
        </w:rPr>
      </w:pPr>
    </w:p>
    <w:p w:rsidR="004F396B" w:rsidRPr="004F396B" w:rsidRDefault="004F396B" w:rsidP="004F396B">
      <w:pPr>
        <w:rPr>
          <w:rFonts w:ascii="Times New Roman" w:eastAsiaTheme="minorHAnsi" w:hAnsi="Times New Roman"/>
          <w:lang w:val="en-GB" w:eastAsia="it-IT"/>
        </w:rPr>
      </w:pPr>
      <w:r w:rsidRPr="004F396B">
        <w:rPr>
          <w:rFonts w:ascii="Times New Roman" w:eastAsiaTheme="minorHAnsi" w:hAnsi="Times New Roman"/>
          <w:lang w:val="en-GB" w:eastAsia="it-IT"/>
        </w:rPr>
        <w:t>Khalil N, Manganas H, Ryerson CJ, et al. Phase 2 clinical trial of PBI-4050 in patients with idiopathic pulmonary fibrosis. Eur Respir J 2019;53. pii:1800663</w:t>
      </w:r>
    </w:p>
    <w:p w:rsidR="004F396B" w:rsidRPr="004F396B" w:rsidRDefault="004F396B" w:rsidP="004F396B">
      <w:pPr>
        <w:rPr>
          <w:rFonts w:ascii="Times New Roman" w:eastAsiaTheme="minorHAnsi" w:hAnsi="Times New Roman"/>
          <w:lang w:val="en-GB" w:eastAsia="it-IT"/>
        </w:rPr>
      </w:pPr>
    </w:p>
    <w:p w:rsidR="004F396B" w:rsidRPr="004F396B" w:rsidRDefault="004F396B" w:rsidP="004F396B">
      <w:pPr>
        <w:rPr>
          <w:rFonts w:ascii="Times New Roman" w:eastAsiaTheme="minorHAnsi" w:hAnsi="Times New Roman"/>
          <w:lang w:val="en-GB" w:eastAsia="it-IT"/>
        </w:rPr>
      </w:pPr>
      <w:r w:rsidRPr="004F396B">
        <w:rPr>
          <w:rFonts w:ascii="Times New Roman" w:eastAsiaTheme="minorHAnsi" w:hAnsi="Times New Roman"/>
          <w:lang w:val="en-GB" w:eastAsia="it-IT"/>
        </w:rPr>
        <w:t>Henderson NC, Sethi T. The regulation of inflammation by galectin-3. </w:t>
      </w:r>
      <w:r w:rsidRPr="004F396B">
        <w:rPr>
          <w:rFonts w:ascii="Times New Roman" w:eastAsiaTheme="minorHAnsi" w:hAnsi="Times New Roman"/>
          <w:iCs/>
          <w:lang w:val="en-GB" w:eastAsia="it-IT"/>
        </w:rPr>
        <w:t>Immunol Rev</w:t>
      </w:r>
      <w:r w:rsidRPr="004F396B">
        <w:rPr>
          <w:rFonts w:ascii="Times New Roman" w:eastAsiaTheme="minorHAnsi" w:hAnsi="Times New Roman"/>
          <w:lang w:val="en-GB" w:eastAsia="it-IT"/>
        </w:rPr>
        <w:t> 2009;230:160-71</w:t>
      </w:r>
    </w:p>
    <w:p w:rsidR="004F396B" w:rsidRPr="004F396B" w:rsidRDefault="004F396B" w:rsidP="004F396B">
      <w:pPr>
        <w:rPr>
          <w:rFonts w:ascii="Times New Roman" w:eastAsiaTheme="minorHAnsi" w:hAnsi="Times New Roman"/>
          <w:lang w:val="en-GB" w:eastAsia="it-IT"/>
        </w:rPr>
      </w:pPr>
    </w:p>
    <w:p w:rsidR="004F396B" w:rsidRPr="004F396B" w:rsidRDefault="004F396B" w:rsidP="004F396B">
      <w:pPr>
        <w:rPr>
          <w:rFonts w:ascii="Times New Roman" w:eastAsiaTheme="minorHAnsi" w:hAnsi="Times New Roman"/>
          <w:lang w:val="en-GB" w:eastAsia="it-IT"/>
        </w:rPr>
      </w:pPr>
      <w:r w:rsidRPr="004F396B">
        <w:rPr>
          <w:rFonts w:ascii="Times New Roman" w:eastAsiaTheme="minorHAnsi" w:hAnsi="Times New Roman"/>
          <w:lang w:val="en-US" w:eastAsia="it-IT"/>
        </w:rPr>
        <w:t>Strieter RM, Mehrad B. New mechanisms of pulmonary fibrosis. </w:t>
      </w:r>
      <w:r w:rsidRPr="004F396B">
        <w:rPr>
          <w:rFonts w:ascii="Times New Roman" w:eastAsiaTheme="minorHAnsi" w:hAnsi="Times New Roman"/>
          <w:iCs/>
          <w:lang w:val="en-US" w:eastAsia="it-IT"/>
        </w:rPr>
        <w:t>Chest</w:t>
      </w:r>
      <w:r w:rsidRPr="004F396B">
        <w:rPr>
          <w:rFonts w:ascii="Times New Roman" w:eastAsiaTheme="minorHAnsi" w:hAnsi="Times New Roman"/>
          <w:lang w:val="en-US" w:eastAsia="it-IT"/>
        </w:rPr>
        <w:t> 2009;136:1364-70</w:t>
      </w:r>
    </w:p>
    <w:p w:rsidR="004F396B" w:rsidRPr="004F396B" w:rsidRDefault="004F396B" w:rsidP="004F396B">
      <w:pPr>
        <w:rPr>
          <w:rFonts w:ascii="Times New Roman" w:eastAsiaTheme="minorHAnsi" w:hAnsi="Times New Roman"/>
          <w:lang w:val="en-GB" w:eastAsia="it-IT"/>
        </w:rPr>
      </w:pPr>
    </w:p>
    <w:p w:rsidR="004F396B" w:rsidRPr="004F396B" w:rsidRDefault="004F396B" w:rsidP="004F396B">
      <w:pPr>
        <w:rPr>
          <w:rFonts w:ascii="Times New Roman" w:eastAsiaTheme="minorHAnsi" w:hAnsi="Times New Roman"/>
          <w:lang w:val="en-GB" w:eastAsia="it-IT"/>
        </w:rPr>
      </w:pPr>
      <w:r w:rsidRPr="004F396B">
        <w:rPr>
          <w:rFonts w:ascii="Times New Roman" w:eastAsiaTheme="minorHAnsi" w:hAnsi="Times New Roman"/>
          <w:lang w:val="en-GB" w:eastAsia="it-IT"/>
        </w:rPr>
        <w:lastRenderedPageBreak/>
        <w:t>Mackinnon AC, Gibbons MA, Farnworth SL, </w:t>
      </w:r>
      <w:r w:rsidRPr="004F396B">
        <w:rPr>
          <w:rFonts w:ascii="Times New Roman" w:eastAsiaTheme="minorHAnsi" w:hAnsi="Times New Roman"/>
          <w:iCs/>
          <w:lang w:val="en-GB" w:eastAsia="it-IT"/>
        </w:rPr>
        <w:t>et al</w:t>
      </w:r>
      <w:r w:rsidRPr="004F396B">
        <w:rPr>
          <w:rFonts w:ascii="Times New Roman" w:eastAsiaTheme="minorHAnsi" w:hAnsi="Times New Roman"/>
          <w:lang w:val="en-GB" w:eastAsia="it-IT"/>
        </w:rPr>
        <w:t>. Regulation of transforming growth factor-β1–driven lung fibrosis by galectin-3. </w:t>
      </w:r>
      <w:r w:rsidRPr="004F396B">
        <w:rPr>
          <w:rFonts w:ascii="Times New Roman" w:eastAsiaTheme="minorHAnsi" w:hAnsi="Times New Roman"/>
          <w:iCs/>
          <w:lang w:val="en-GB" w:eastAsia="it-IT"/>
        </w:rPr>
        <w:t>Am J Respir Crit Care Med</w:t>
      </w:r>
      <w:r w:rsidRPr="004F396B">
        <w:rPr>
          <w:rFonts w:ascii="Times New Roman" w:eastAsiaTheme="minorHAnsi" w:hAnsi="Times New Roman"/>
          <w:lang w:val="en-GB" w:eastAsia="it-IT"/>
        </w:rPr>
        <w:t> 2012;185:537-46</w:t>
      </w:r>
    </w:p>
    <w:p w:rsidR="004F396B" w:rsidRPr="004F396B" w:rsidRDefault="004F396B" w:rsidP="004F396B">
      <w:pPr>
        <w:rPr>
          <w:rFonts w:ascii="Times New Roman" w:eastAsiaTheme="minorHAnsi" w:hAnsi="Times New Roman"/>
          <w:lang w:val="en-GB" w:eastAsia="it-IT"/>
        </w:rPr>
      </w:pPr>
    </w:p>
    <w:p w:rsidR="004F396B" w:rsidRPr="004F396B" w:rsidRDefault="004F396B" w:rsidP="004F396B">
      <w:pPr>
        <w:rPr>
          <w:rFonts w:ascii="Times New Roman" w:eastAsiaTheme="minorHAnsi" w:hAnsi="Times New Roman"/>
          <w:lang w:val="fr-FR" w:eastAsia="it-IT"/>
        </w:rPr>
      </w:pPr>
      <w:r w:rsidRPr="003C61FB">
        <w:rPr>
          <w:rFonts w:ascii="Times New Roman" w:eastAsiaTheme="minorHAnsi" w:hAnsi="Times New Roman"/>
          <w:lang w:val="de-DE" w:eastAsia="it-IT"/>
        </w:rPr>
        <w:t xml:space="preserve">Nishi Y, Sano H, Kawashima T, et al. </w:t>
      </w:r>
      <w:r w:rsidRPr="004F396B">
        <w:rPr>
          <w:rFonts w:ascii="Times New Roman" w:eastAsiaTheme="minorHAnsi" w:hAnsi="Times New Roman"/>
          <w:lang w:val="en-GB" w:eastAsia="it-IT"/>
        </w:rPr>
        <w:t xml:space="preserve">Role of Galectin-3 in Human Pulmonary Fibrosis. </w:t>
      </w:r>
      <w:r w:rsidRPr="004F396B">
        <w:rPr>
          <w:rFonts w:ascii="Times New Roman" w:eastAsiaTheme="minorHAnsi" w:hAnsi="Times New Roman"/>
          <w:lang w:val="fr-FR" w:eastAsia="it-IT"/>
        </w:rPr>
        <w:t>Allergol Int 2007;56:57-65</w:t>
      </w:r>
    </w:p>
    <w:p w:rsidR="004F396B" w:rsidRPr="004F396B" w:rsidRDefault="004F396B" w:rsidP="004F396B">
      <w:pPr>
        <w:rPr>
          <w:rFonts w:ascii="Times New Roman" w:eastAsiaTheme="minorHAnsi" w:hAnsi="Times New Roman"/>
          <w:lang w:val="fr-FR" w:eastAsia="it-IT"/>
        </w:rPr>
      </w:pPr>
    </w:p>
    <w:p w:rsidR="004F396B" w:rsidRPr="004F396B" w:rsidRDefault="004F396B" w:rsidP="004F396B">
      <w:pPr>
        <w:rPr>
          <w:rFonts w:ascii="Times New Roman" w:eastAsiaTheme="minorHAnsi" w:hAnsi="Times New Roman"/>
          <w:lang w:val="en-GB" w:eastAsia="it-IT"/>
        </w:rPr>
      </w:pPr>
      <w:r w:rsidRPr="004F396B">
        <w:rPr>
          <w:rFonts w:ascii="Times New Roman" w:eastAsiaTheme="minorHAnsi" w:hAnsi="Times New Roman"/>
          <w:lang w:val="fr-FR" w:eastAsia="it-IT"/>
        </w:rPr>
        <w:t xml:space="preserve">Ho JE, Gao W, Levy D, et al. </w:t>
      </w:r>
      <w:r w:rsidRPr="004F396B">
        <w:rPr>
          <w:rFonts w:ascii="Times New Roman" w:eastAsiaTheme="minorHAnsi" w:hAnsi="Times New Roman"/>
          <w:lang w:val="en-GB" w:eastAsia="it-IT"/>
        </w:rPr>
        <w:t>Galectin-3 Is Associated with Restrictive Lung Disease and Interstitial Lung Abnormalities. Am J Respir Crit Care Med 2016;194:77-83</w:t>
      </w:r>
    </w:p>
    <w:p w:rsidR="004F396B" w:rsidRPr="004F396B" w:rsidRDefault="004F396B" w:rsidP="004F396B">
      <w:pPr>
        <w:rPr>
          <w:rFonts w:ascii="Times New Roman" w:eastAsiaTheme="minorHAnsi" w:hAnsi="Times New Roman"/>
          <w:lang w:val="en-GB" w:eastAsia="it-IT"/>
        </w:rPr>
      </w:pPr>
    </w:p>
    <w:p w:rsidR="004F396B" w:rsidRPr="004F396B" w:rsidRDefault="004F396B" w:rsidP="004F396B">
      <w:pPr>
        <w:rPr>
          <w:rFonts w:ascii="Times New Roman" w:eastAsiaTheme="minorHAnsi" w:hAnsi="Times New Roman"/>
          <w:lang w:val="en-GB" w:eastAsia="it-IT"/>
        </w:rPr>
      </w:pPr>
      <w:r w:rsidRPr="004F396B">
        <w:rPr>
          <w:rFonts w:ascii="Times New Roman" w:eastAsiaTheme="minorHAnsi" w:hAnsi="Times New Roman"/>
          <w:lang w:val="en-GB" w:eastAsia="it-IT"/>
        </w:rPr>
        <w:t>Hirani N, Mackinnon A, Nicol L, et al. Td139, A Novel inhaled Galectin-3 inhibitor for the treatment if Idiopathic Pulmonary Fibrosis (IPF). Results from the first in (IPF) patients study. Am J Respir Crit Care Med 2017;195:A7560</w:t>
      </w:r>
    </w:p>
    <w:p w:rsidR="004F396B" w:rsidRPr="004F396B" w:rsidRDefault="004F396B" w:rsidP="004F396B">
      <w:pPr>
        <w:rPr>
          <w:rFonts w:ascii="Times New Roman" w:eastAsiaTheme="minorHAnsi" w:hAnsi="Times New Roman"/>
          <w:lang w:val="en-GB" w:eastAsia="it-IT"/>
        </w:rPr>
      </w:pPr>
    </w:p>
    <w:p w:rsidR="004F396B" w:rsidRPr="004F396B" w:rsidRDefault="004F396B" w:rsidP="004F396B">
      <w:pPr>
        <w:rPr>
          <w:rFonts w:ascii="Times New Roman" w:eastAsiaTheme="minorHAnsi" w:hAnsi="Times New Roman"/>
          <w:lang w:val="en-US" w:eastAsia="it-IT"/>
        </w:rPr>
      </w:pPr>
      <w:r w:rsidRPr="004F396B">
        <w:rPr>
          <w:rFonts w:ascii="Times New Roman" w:eastAsiaTheme="minorHAnsi" w:hAnsi="Times New Roman"/>
          <w:lang w:val="en-US" w:eastAsia="it-IT"/>
        </w:rPr>
        <w:t>Olson MF. Applications for ROCK kinase inhibition. </w:t>
      </w:r>
      <w:r w:rsidRPr="004F396B">
        <w:rPr>
          <w:rFonts w:ascii="Times New Roman" w:eastAsiaTheme="minorHAnsi" w:hAnsi="Times New Roman"/>
          <w:iCs/>
          <w:lang w:val="en-US" w:eastAsia="it-IT"/>
        </w:rPr>
        <w:t>Curr Opin Cell Biol</w:t>
      </w:r>
      <w:r w:rsidRPr="004F396B">
        <w:rPr>
          <w:rFonts w:ascii="Times New Roman" w:eastAsiaTheme="minorHAnsi" w:hAnsi="Times New Roman"/>
          <w:lang w:val="en-US" w:eastAsia="it-IT"/>
        </w:rPr>
        <w:t> 2008;20:242-8</w:t>
      </w:r>
    </w:p>
    <w:p w:rsidR="004F396B" w:rsidRPr="004F396B" w:rsidRDefault="004F396B" w:rsidP="004F396B">
      <w:pPr>
        <w:rPr>
          <w:rFonts w:ascii="Times New Roman" w:eastAsiaTheme="minorHAnsi" w:hAnsi="Times New Roman"/>
          <w:lang w:val="en-US" w:eastAsia="it-IT"/>
        </w:rPr>
      </w:pPr>
    </w:p>
    <w:p w:rsidR="004F396B" w:rsidRPr="004F396B" w:rsidRDefault="004F396B" w:rsidP="004F396B">
      <w:pPr>
        <w:rPr>
          <w:rFonts w:ascii="Times New Roman" w:eastAsiaTheme="minorHAnsi" w:hAnsi="Times New Roman"/>
          <w:lang w:val="en-US" w:eastAsia="it-IT"/>
        </w:rPr>
      </w:pPr>
      <w:r w:rsidRPr="004F396B">
        <w:rPr>
          <w:rFonts w:ascii="Times New Roman" w:eastAsiaTheme="minorHAnsi" w:hAnsi="Times New Roman"/>
          <w:lang w:val="en-US" w:eastAsia="it-IT"/>
        </w:rPr>
        <w:t>Knipe RS, Tager AM, Liao JK. The Rho kinases: critical mediators of multiple profibrotic processes and rational targets for new therapies for pulmonary fibrosis. </w:t>
      </w:r>
      <w:r w:rsidRPr="004F396B">
        <w:rPr>
          <w:rFonts w:ascii="Times New Roman" w:eastAsiaTheme="minorHAnsi" w:hAnsi="Times New Roman"/>
          <w:iCs/>
          <w:lang w:val="en-US" w:eastAsia="it-IT"/>
        </w:rPr>
        <w:t xml:space="preserve">Pharmacol Rev </w:t>
      </w:r>
      <w:r w:rsidRPr="004F396B">
        <w:rPr>
          <w:rFonts w:ascii="Times New Roman" w:eastAsiaTheme="minorHAnsi" w:hAnsi="Times New Roman"/>
          <w:lang w:val="en-US" w:eastAsia="it-IT"/>
        </w:rPr>
        <w:t>2015;67:103-17</w:t>
      </w:r>
    </w:p>
    <w:p w:rsidR="004F396B" w:rsidRPr="004F396B" w:rsidRDefault="004F396B" w:rsidP="004F396B">
      <w:pPr>
        <w:rPr>
          <w:rFonts w:ascii="Times New Roman" w:eastAsiaTheme="minorHAnsi" w:hAnsi="Times New Roman"/>
          <w:lang w:val="en-US" w:eastAsia="it-IT"/>
        </w:rPr>
      </w:pPr>
    </w:p>
    <w:p w:rsidR="004F396B" w:rsidRPr="004F396B" w:rsidRDefault="004F396B" w:rsidP="004F396B">
      <w:pPr>
        <w:rPr>
          <w:rFonts w:ascii="Times New Roman" w:eastAsiaTheme="minorHAnsi" w:hAnsi="Times New Roman"/>
          <w:lang w:val="fr-FR" w:eastAsia="it-IT"/>
        </w:rPr>
      </w:pPr>
      <w:r w:rsidRPr="004F396B">
        <w:rPr>
          <w:rFonts w:ascii="Times New Roman" w:eastAsiaTheme="minorHAnsi" w:hAnsi="Times New Roman"/>
          <w:lang w:val="en-US" w:eastAsia="it-IT"/>
        </w:rPr>
        <w:t>Zhou Y, Huang X, Hecker L, et al. Inhibition of mechanosensitive signaling in myofibroblasts ameliorates experimental pulmonary fibrosis. </w:t>
      </w:r>
      <w:r w:rsidRPr="004F396B">
        <w:rPr>
          <w:rFonts w:ascii="Times New Roman" w:eastAsiaTheme="minorHAnsi" w:hAnsi="Times New Roman"/>
          <w:iCs/>
          <w:lang w:val="fr-FR" w:eastAsia="it-IT"/>
        </w:rPr>
        <w:t>J Clin Invest</w:t>
      </w:r>
      <w:r w:rsidRPr="004F396B">
        <w:rPr>
          <w:rFonts w:ascii="Times New Roman" w:eastAsiaTheme="minorHAnsi" w:hAnsi="Times New Roman"/>
          <w:lang w:val="fr-FR" w:eastAsia="it-IT"/>
        </w:rPr>
        <w:t> 2013;123:1096-108</w:t>
      </w:r>
    </w:p>
    <w:p w:rsidR="004F396B" w:rsidRPr="004F396B" w:rsidRDefault="004F396B" w:rsidP="004F396B">
      <w:pPr>
        <w:rPr>
          <w:rFonts w:ascii="Times New Roman" w:eastAsiaTheme="minorHAnsi" w:hAnsi="Times New Roman"/>
          <w:lang w:val="fr-FR" w:eastAsia="it-IT"/>
        </w:rPr>
      </w:pPr>
    </w:p>
    <w:p w:rsidR="004F396B" w:rsidRPr="003C61FB" w:rsidRDefault="004F396B" w:rsidP="004F396B">
      <w:pPr>
        <w:rPr>
          <w:rFonts w:ascii="Times New Roman" w:eastAsiaTheme="minorHAnsi" w:hAnsi="Times New Roman"/>
          <w:lang w:val="de-DE" w:eastAsia="it-IT"/>
        </w:rPr>
      </w:pPr>
      <w:r w:rsidRPr="004F396B">
        <w:rPr>
          <w:rFonts w:ascii="Times New Roman" w:eastAsiaTheme="minorHAnsi" w:hAnsi="Times New Roman"/>
          <w:lang w:val="fr-FR" w:eastAsia="it-IT"/>
        </w:rPr>
        <w:t xml:space="preserve">Knipe RS, Probst CK, Lagares D, et al. </w:t>
      </w:r>
      <w:r w:rsidRPr="004F396B">
        <w:rPr>
          <w:rFonts w:ascii="Times New Roman" w:eastAsiaTheme="minorHAnsi" w:hAnsi="Times New Roman"/>
          <w:lang w:val="en-GB" w:eastAsia="it-IT"/>
        </w:rPr>
        <w:t xml:space="preserve">The Rho Kinase Isoforms ROCK1 and ROCK2 Each Contribute to the Development of Experimental Pulmonary Fibrosis. </w:t>
      </w:r>
      <w:r w:rsidRPr="003C61FB">
        <w:rPr>
          <w:rFonts w:ascii="Times New Roman" w:eastAsiaTheme="minorHAnsi" w:hAnsi="Times New Roman"/>
          <w:lang w:val="de-DE" w:eastAsia="it-IT"/>
        </w:rPr>
        <w:t>Am J Respir Cell Mol Biol 2018;58:471-81</w:t>
      </w:r>
    </w:p>
    <w:p w:rsidR="004F396B" w:rsidRPr="003C61FB" w:rsidRDefault="004F396B" w:rsidP="004F396B">
      <w:pPr>
        <w:rPr>
          <w:rFonts w:ascii="Times New Roman" w:eastAsiaTheme="minorHAnsi" w:hAnsi="Times New Roman"/>
          <w:lang w:val="de-DE" w:eastAsia="it-IT"/>
        </w:rPr>
      </w:pPr>
    </w:p>
    <w:p w:rsidR="004F396B" w:rsidRPr="004F396B" w:rsidRDefault="004F396B" w:rsidP="004F396B">
      <w:pPr>
        <w:rPr>
          <w:rFonts w:ascii="Times New Roman" w:eastAsiaTheme="minorHAnsi" w:hAnsi="Times New Roman"/>
          <w:bCs/>
          <w:lang w:val="en-GB" w:eastAsia="it-IT"/>
        </w:rPr>
      </w:pPr>
      <w:r w:rsidRPr="003C61FB">
        <w:rPr>
          <w:rFonts w:ascii="Times New Roman" w:eastAsiaTheme="minorHAnsi" w:hAnsi="Times New Roman"/>
          <w:bCs/>
          <w:lang w:val="de-DE" w:eastAsia="it-IT"/>
        </w:rPr>
        <w:t xml:space="preserve">Averill F, Albertson TE, Baratz DM,e t al. </w:t>
      </w:r>
      <w:r w:rsidRPr="004F396B">
        <w:rPr>
          <w:rFonts w:ascii="Times New Roman" w:eastAsiaTheme="minorHAnsi" w:hAnsi="Times New Roman"/>
          <w:bCs/>
          <w:lang w:val="en-US" w:eastAsia="it-IT"/>
        </w:rPr>
        <w:t xml:space="preserve">A Phase 2 Trial of KD025 to Assess Efficacy, Safety and Tolerability in Patients with Idiopathic Pulmonary Fibrosis. </w:t>
      </w:r>
      <w:r w:rsidRPr="004F396B">
        <w:rPr>
          <w:rFonts w:ascii="Times New Roman" w:eastAsiaTheme="minorHAnsi" w:hAnsi="Times New Roman"/>
          <w:bCs/>
          <w:lang w:val="en-GB" w:eastAsia="it-IT"/>
        </w:rPr>
        <w:t>Am J Respir Crit Care Med 2017;195:A7560</w:t>
      </w:r>
    </w:p>
    <w:p w:rsidR="004F396B" w:rsidRPr="004F396B" w:rsidRDefault="004F396B" w:rsidP="004F396B">
      <w:pPr>
        <w:rPr>
          <w:rFonts w:ascii="Times New Roman" w:eastAsiaTheme="minorHAnsi" w:hAnsi="Times New Roman"/>
          <w:bCs/>
          <w:lang w:val="en-GB" w:eastAsia="it-IT"/>
        </w:rPr>
      </w:pPr>
    </w:p>
    <w:p w:rsidR="004F396B" w:rsidRPr="004F396B" w:rsidRDefault="004F396B" w:rsidP="004F396B">
      <w:pPr>
        <w:rPr>
          <w:rFonts w:ascii="Times New Roman" w:eastAsiaTheme="minorHAnsi" w:hAnsi="Times New Roman"/>
          <w:lang w:val="fr-FR" w:eastAsia="it-IT"/>
        </w:rPr>
      </w:pPr>
      <w:r w:rsidRPr="004F396B">
        <w:rPr>
          <w:rFonts w:ascii="Times New Roman" w:eastAsiaTheme="minorHAnsi" w:hAnsi="Times New Roman"/>
          <w:lang w:val="en-GB" w:eastAsia="it-IT"/>
        </w:rPr>
        <w:t xml:space="preserve">Venkataraman C, Kuo F. The G-protein coupled receptor, GPR84 regulates IL-4 production by T lymphocytes in response to CD3 crosslinking. </w:t>
      </w:r>
      <w:r w:rsidRPr="004F396B">
        <w:rPr>
          <w:rFonts w:ascii="Times New Roman" w:eastAsiaTheme="minorHAnsi" w:hAnsi="Times New Roman"/>
          <w:lang w:val="fr-FR" w:eastAsia="it-IT"/>
        </w:rPr>
        <w:t>Immunol Lett 2005;101:144-53</w:t>
      </w:r>
    </w:p>
    <w:p w:rsidR="004F396B" w:rsidRPr="004F396B" w:rsidRDefault="004F396B" w:rsidP="004F396B">
      <w:pPr>
        <w:rPr>
          <w:rFonts w:ascii="Times New Roman" w:eastAsiaTheme="minorHAnsi" w:hAnsi="Times New Roman"/>
          <w:lang w:val="fr-FR" w:eastAsia="it-IT"/>
        </w:rPr>
      </w:pPr>
    </w:p>
    <w:p w:rsidR="004F396B" w:rsidRPr="004F396B" w:rsidRDefault="004F396B" w:rsidP="004F396B">
      <w:pPr>
        <w:rPr>
          <w:rFonts w:ascii="Times New Roman" w:eastAsiaTheme="minorHAnsi" w:hAnsi="Times New Roman"/>
          <w:lang w:val="en-US" w:eastAsia="it-IT"/>
        </w:rPr>
      </w:pPr>
      <w:r w:rsidRPr="004F396B">
        <w:rPr>
          <w:rFonts w:ascii="Times New Roman" w:eastAsiaTheme="minorHAnsi" w:hAnsi="Times New Roman"/>
          <w:lang w:val="fr-FR" w:eastAsia="it-IT"/>
        </w:rPr>
        <w:t xml:space="preserve">Saniere L, Marsais F, Jagerschmidt C, et al. </w:t>
      </w:r>
      <w:r w:rsidRPr="004F396B">
        <w:rPr>
          <w:rFonts w:ascii="Times New Roman" w:eastAsiaTheme="minorHAnsi" w:hAnsi="Times New Roman"/>
          <w:lang w:val="en-US" w:eastAsia="it-IT"/>
        </w:rPr>
        <w:t>Characterization of GLPG1205 in mouse fibrosis models: a potent and selective antagonist of GPR84 for treatment of Idiopathic Pulmonary Fibrosis. Am J Respir Crit Care Med 2019;199:A1046</w:t>
      </w:r>
    </w:p>
    <w:p w:rsidR="004F396B" w:rsidRPr="004F396B" w:rsidRDefault="004F396B" w:rsidP="004F396B">
      <w:pPr>
        <w:rPr>
          <w:rFonts w:ascii="Times New Roman" w:eastAsiaTheme="minorHAnsi" w:hAnsi="Times New Roman"/>
          <w:lang w:val="en-US" w:eastAsia="it-IT"/>
        </w:rPr>
      </w:pPr>
    </w:p>
    <w:p w:rsidR="004F396B" w:rsidRPr="004F396B" w:rsidRDefault="004F396B" w:rsidP="004F396B">
      <w:pPr>
        <w:rPr>
          <w:rFonts w:ascii="Times New Roman" w:eastAsiaTheme="minorHAnsi" w:hAnsi="Times New Roman"/>
          <w:lang w:eastAsia="it-IT"/>
        </w:rPr>
      </w:pPr>
      <w:r w:rsidRPr="004F396B">
        <w:rPr>
          <w:rFonts w:ascii="Times New Roman" w:eastAsiaTheme="minorHAnsi" w:hAnsi="Times New Roman"/>
          <w:lang w:val="en-US" w:eastAsia="it-IT"/>
        </w:rPr>
        <w:t xml:space="preserve">Todd NW, Scheraga RG, Galvin JR, et al. Lymphocyte aggregates persist and accumulate in the lungs of patients with idiopathic pulmonary fibrosis. </w:t>
      </w:r>
      <w:r w:rsidRPr="004F396B">
        <w:rPr>
          <w:rFonts w:ascii="Times New Roman" w:eastAsiaTheme="minorHAnsi" w:hAnsi="Times New Roman"/>
          <w:lang w:eastAsia="it-IT"/>
        </w:rPr>
        <w:t>J Inflamm Res 2013;6:63-70</w:t>
      </w:r>
    </w:p>
    <w:p w:rsidR="004F396B" w:rsidRPr="004F396B" w:rsidRDefault="004F396B" w:rsidP="004F396B">
      <w:pPr>
        <w:rPr>
          <w:rFonts w:ascii="Times New Roman" w:eastAsiaTheme="minorHAnsi" w:hAnsi="Times New Roman"/>
          <w:lang w:eastAsia="it-IT"/>
        </w:rPr>
      </w:pPr>
    </w:p>
    <w:p w:rsidR="004F396B" w:rsidRPr="004F396B" w:rsidRDefault="004F396B" w:rsidP="004F396B">
      <w:pPr>
        <w:rPr>
          <w:rFonts w:ascii="Times New Roman" w:eastAsiaTheme="minorHAnsi" w:hAnsi="Times New Roman"/>
          <w:lang w:val="fr-FR" w:eastAsia="it-IT"/>
        </w:rPr>
      </w:pPr>
      <w:r w:rsidRPr="004F396B">
        <w:rPr>
          <w:rFonts w:ascii="Times New Roman" w:eastAsiaTheme="minorHAnsi" w:hAnsi="Times New Roman"/>
          <w:lang w:eastAsia="it-IT"/>
        </w:rPr>
        <w:t xml:space="preserve">Li FJ, Surolia R, Li H, et al. </w:t>
      </w:r>
      <w:r w:rsidRPr="004F396B">
        <w:rPr>
          <w:rFonts w:ascii="Times New Roman" w:eastAsiaTheme="minorHAnsi" w:hAnsi="Times New Roman"/>
          <w:lang w:val="en-US" w:eastAsia="it-IT"/>
        </w:rPr>
        <w:t xml:space="preserve">Autoimmunity to vimentin is associated with outcomes of patients with idiopathic pulmonary fibrosis. </w:t>
      </w:r>
      <w:r w:rsidRPr="004F396B">
        <w:rPr>
          <w:rFonts w:ascii="Times New Roman" w:eastAsiaTheme="minorHAnsi" w:hAnsi="Times New Roman"/>
          <w:lang w:val="fr-FR" w:eastAsia="it-IT"/>
        </w:rPr>
        <w:t>J Immunol 2017;199:1596-605</w:t>
      </w:r>
    </w:p>
    <w:p w:rsidR="004F396B" w:rsidRPr="004F396B" w:rsidRDefault="004F396B" w:rsidP="004F396B">
      <w:pPr>
        <w:rPr>
          <w:rFonts w:ascii="Times New Roman" w:eastAsiaTheme="minorHAnsi" w:hAnsi="Times New Roman"/>
          <w:lang w:val="fr-FR" w:eastAsia="it-IT"/>
        </w:rPr>
      </w:pPr>
    </w:p>
    <w:p w:rsidR="004F396B" w:rsidRPr="003C61FB" w:rsidRDefault="004F396B" w:rsidP="004F396B">
      <w:pPr>
        <w:rPr>
          <w:rFonts w:ascii="Times New Roman" w:eastAsiaTheme="minorHAnsi" w:hAnsi="Times New Roman"/>
          <w:color w:val="000000" w:themeColor="text1"/>
          <w:lang w:val="de-DE" w:eastAsia="it-IT"/>
        </w:rPr>
      </w:pPr>
      <w:r w:rsidRPr="004F396B">
        <w:rPr>
          <w:rFonts w:ascii="Times New Roman" w:eastAsiaTheme="minorHAnsi" w:hAnsi="Times New Roman"/>
          <w:color w:val="000000" w:themeColor="text1"/>
          <w:lang w:val="fr-FR" w:eastAsia="it-IT"/>
        </w:rPr>
        <w:t xml:space="preserve">Francois A, Gombault A, Villeret B, et al. </w:t>
      </w:r>
      <w:r w:rsidRPr="004F396B">
        <w:rPr>
          <w:rFonts w:ascii="Times New Roman" w:eastAsiaTheme="minorHAnsi" w:hAnsi="Times New Roman"/>
          <w:color w:val="000000" w:themeColor="text1"/>
          <w:lang w:val="en-US" w:eastAsia="it-IT"/>
        </w:rPr>
        <w:t xml:space="preserve">B cell activating factor is central to bleomycin- and IL-17-mediated experimental pulmonary fibrosis. </w:t>
      </w:r>
      <w:r w:rsidRPr="003C61FB">
        <w:rPr>
          <w:rFonts w:ascii="Times New Roman" w:eastAsiaTheme="minorHAnsi" w:hAnsi="Times New Roman"/>
          <w:color w:val="000000" w:themeColor="text1"/>
          <w:lang w:val="de-DE" w:eastAsia="it-IT"/>
        </w:rPr>
        <w:t>J Autoimmun 2015;56:1-11</w:t>
      </w:r>
    </w:p>
    <w:p w:rsidR="004F396B" w:rsidRPr="003C61FB" w:rsidRDefault="004F396B" w:rsidP="004F396B">
      <w:pPr>
        <w:rPr>
          <w:rFonts w:ascii="Times New Roman" w:eastAsiaTheme="minorHAnsi" w:hAnsi="Times New Roman"/>
          <w:color w:val="000000" w:themeColor="text1"/>
          <w:lang w:val="de-DE" w:eastAsia="it-IT"/>
        </w:rPr>
      </w:pPr>
    </w:p>
    <w:p w:rsidR="004F396B" w:rsidRPr="004F396B" w:rsidRDefault="004F396B" w:rsidP="004F396B">
      <w:pPr>
        <w:rPr>
          <w:rFonts w:ascii="Times New Roman" w:eastAsiaTheme="minorHAnsi" w:hAnsi="Times New Roman"/>
          <w:color w:val="000000" w:themeColor="text1"/>
          <w:lang w:val="en-US" w:eastAsia="it-IT"/>
        </w:rPr>
      </w:pPr>
      <w:r w:rsidRPr="003C61FB">
        <w:rPr>
          <w:rFonts w:ascii="Times New Roman" w:eastAsiaTheme="minorHAnsi" w:hAnsi="Times New Roman"/>
          <w:color w:val="000000" w:themeColor="text1"/>
          <w:lang w:val="de-DE" w:eastAsia="it-IT"/>
        </w:rPr>
        <w:t xml:space="preserve">Keir GJ, Maher TM, Ming D, et al. </w:t>
      </w:r>
      <w:r w:rsidRPr="004F396B">
        <w:rPr>
          <w:rFonts w:ascii="Times New Roman" w:eastAsiaTheme="minorHAnsi" w:hAnsi="Times New Roman"/>
          <w:color w:val="000000" w:themeColor="text1"/>
          <w:lang w:val="en-US" w:eastAsia="it-IT"/>
        </w:rPr>
        <w:t>Rituximab in severe, treatment-refractory interstitial lung disease. Respirology 2014;19:353-9</w:t>
      </w:r>
    </w:p>
    <w:p w:rsidR="004F396B" w:rsidRPr="004F396B" w:rsidRDefault="004F396B" w:rsidP="004F396B">
      <w:pPr>
        <w:rPr>
          <w:rFonts w:ascii="Times New Roman" w:eastAsiaTheme="minorHAnsi" w:hAnsi="Times New Roman"/>
          <w:color w:val="000000" w:themeColor="text1"/>
          <w:lang w:val="en-US" w:eastAsia="it-IT"/>
        </w:rPr>
      </w:pPr>
    </w:p>
    <w:p w:rsidR="004F396B" w:rsidRPr="004F396B" w:rsidRDefault="004F396B" w:rsidP="004F396B">
      <w:pPr>
        <w:rPr>
          <w:rFonts w:ascii="Times New Roman" w:eastAsiaTheme="minorHAnsi" w:hAnsi="Times New Roman"/>
          <w:color w:val="000000" w:themeColor="text1"/>
          <w:shd w:val="clear" w:color="auto" w:fill="FFFFFF"/>
          <w:lang w:val="en-US" w:eastAsia="it-IT"/>
        </w:rPr>
      </w:pPr>
      <w:r w:rsidRPr="004F396B">
        <w:rPr>
          <w:rFonts w:ascii="Times New Roman" w:eastAsiaTheme="minorHAnsi" w:hAnsi="Times New Roman"/>
          <w:color w:val="000000" w:themeColor="text1"/>
          <w:shd w:val="clear" w:color="auto" w:fill="FFFFFF"/>
          <w:lang w:val="en-US" w:eastAsia="it-IT"/>
        </w:rPr>
        <w:lastRenderedPageBreak/>
        <w:t xml:space="preserve">Masuda H, Fukumoto M, Hirayoshi K, Nagata K. </w:t>
      </w:r>
      <w:r w:rsidRPr="004F396B">
        <w:rPr>
          <w:rFonts w:ascii="Times New Roman" w:eastAsiaTheme="minorHAnsi" w:hAnsi="Times New Roman"/>
          <w:bCs/>
          <w:color w:val="000000" w:themeColor="text1"/>
          <w:shd w:val="clear" w:color="auto" w:fill="FFFFFF"/>
          <w:lang w:val="en-US" w:eastAsia="it-IT"/>
        </w:rPr>
        <w:t>Coexpression of the collagen-binding stress protein HSP47 gene and the alpha 1(I) and alpha 1(III) collagen genes in carbon tetrachloride-induced rat liver fibrosis.</w:t>
      </w:r>
      <w:r w:rsidRPr="004F396B">
        <w:rPr>
          <w:rFonts w:ascii="Times New Roman" w:eastAsiaTheme="minorHAnsi" w:hAnsi="Times New Roman"/>
          <w:color w:val="000000" w:themeColor="text1"/>
          <w:shd w:val="clear" w:color="auto" w:fill="FFFFFF"/>
          <w:lang w:val="en-US" w:eastAsia="it-IT"/>
        </w:rPr>
        <w:t> </w:t>
      </w:r>
      <w:r w:rsidRPr="004F396B">
        <w:rPr>
          <w:rFonts w:ascii="Times New Roman" w:eastAsiaTheme="minorHAnsi" w:hAnsi="Times New Roman"/>
          <w:iCs/>
          <w:color w:val="000000" w:themeColor="text1"/>
          <w:shd w:val="clear" w:color="auto" w:fill="FFFFFF"/>
          <w:lang w:val="en-US" w:eastAsia="it-IT"/>
        </w:rPr>
        <w:t>J Clin Invest</w:t>
      </w:r>
      <w:r w:rsidRPr="004F396B">
        <w:rPr>
          <w:rFonts w:ascii="Times New Roman" w:eastAsiaTheme="minorHAnsi" w:hAnsi="Times New Roman"/>
          <w:color w:val="000000" w:themeColor="text1"/>
          <w:shd w:val="clear" w:color="auto" w:fill="FFFFFF"/>
          <w:lang w:val="en-US" w:eastAsia="it-IT"/>
        </w:rPr>
        <w:t> 1994;</w:t>
      </w:r>
      <w:r w:rsidRPr="004F396B">
        <w:rPr>
          <w:rFonts w:ascii="Times New Roman" w:eastAsiaTheme="minorHAnsi" w:hAnsi="Times New Roman"/>
          <w:bCs/>
          <w:color w:val="000000" w:themeColor="text1"/>
          <w:shd w:val="clear" w:color="auto" w:fill="FFFFFF"/>
          <w:lang w:val="en-US" w:eastAsia="it-IT"/>
        </w:rPr>
        <w:t>94:</w:t>
      </w:r>
      <w:r w:rsidRPr="004F396B">
        <w:rPr>
          <w:rFonts w:ascii="Times New Roman" w:eastAsiaTheme="minorHAnsi" w:hAnsi="Times New Roman"/>
          <w:color w:val="000000" w:themeColor="text1"/>
          <w:shd w:val="clear" w:color="auto" w:fill="FFFFFF"/>
          <w:lang w:val="en-US" w:eastAsia="it-IT"/>
        </w:rPr>
        <w:t>2481-8</w:t>
      </w:r>
    </w:p>
    <w:p w:rsidR="004F396B" w:rsidRPr="004F396B" w:rsidRDefault="004F396B" w:rsidP="004F396B">
      <w:pPr>
        <w:rPr>
          <w:rFonts w:ascii="Times New Roman" w:eastAsiaTheme="minorHAnsi" w:hAnsi="Times New Roman"/>
          <w:color w:val="000000"/>
          <w:bdr w:val="none" w:sz="0" w:space="0" w:color="auto" w:frame="1"/>
          <w:shd w:val="clear" w:color="auto" w:fill="FFFFFF"/>
          <w:lang w:val="en-US" w:eastAsia="it-IT"/>
        </w:rPr>
      </w:pPr>
    </w:p>
    <w:p w:rsidR="004F396B" w:rsidRPr="004F396B" w:rsidRDefault="004F396B" w:rsidP="004F396B">
      <w:pPr>
        <w:rPr>
          <w:rFonts w:ascii="Times New Roman" w:eastAsiaTheme="minorHAnsi" w:hAnsi="Times New Roman"/>
          <w:color w:val="000000"/>
          <w:bdr w:val="none" w:sz="0" w:space="0" w:color="auto" w:frame="1"/>
          <w:shd w:val="clear" w:color="auto" w:fill="FFFFFF"/>
          <w:lang w:val="fr-FR" w:eastAsia="it-IT"/>
        </w:rPr>
      </w:pPr>
      <w:r w:rsidRPr="004F396B">
        <w:rPr>
          <w:rFonts w:ascii="Times New Roman" w:eastAsiaTheme="minorHAnsi" w:hAnsi="Times New Roman"/>
          <w:color w:val="000000"/>
          <w:bdr w:val="none" w:sz="0" w:space="0" w:color="auto" w:frame="1"/>
          <w:shd w:val="clear" w:color="auto" w:fill="FFFFFF"/>
          <w:lang w:val="en-US" w:eastAsia="it-IT"/>
        </w:rPr>
        <w:t xml:space="preserve">Hagiwara S, Iwasaka H, Matsumoto S, Noguchi T. Antisense oligonucleotide inhibition of Heat Shock Protein (HSP) 47 improves bleomycin-induced pulmonary fibrosis in rats. </w:t>
      </w:r>
      <w:r w:rsidRPr="004F396B">
        <w:rPr>
          <w:rFonts w:ascii="Times New Roman" w:eastAsiaTheme="minorHAnsi" w:hAnsi="Times New Roman"/>
          <w:color w:val="000000"/>
          <w:bdr w:val="none" w:sz="0" w:space="0" w:color="auto" w:frame="1"/>
          <w:shd w:val="clear" w:color="auto" w:fill="FFFFFF"/>
          <w:lang w:val="fr-FR" w:eastAsia="it-IT"/>
        </w:rPr>
        <w:t>Respir Res 2007;8:37</w:t>
      </w:r>
    </w:p>
    <w:p w:rsidR="004F396B" w:rsidRPr="004F396B" w:rsidRDefault="004F396B" w:rsidP="004F396B">
      <w:pPr>
        <w:rPr>
          <w:rFonts w:ascii="Times New Roman" w:eastAsiaTheme="minorHAnsi" w:hAnsi="Times New Roman"/>
          <w:color w:val="000000"/>
          <w:bdr w:val="none" w:sz="0" w:space="0" w:color="auto" w:frame="1"/>
          <w:shd w:val="clear" w:color="auto" w:fill="FFFFFF"/>
          <w:lang w:val="fr-FR" w:eastAsia="it-IT"/>
        </w:rPr>
      </w:pPr>
    </w:p>
    <w:p w:rsidR="004F396B" w:rsidRPr="004F396B" w:rsidRDefault="004F396B" w:rsidP="004F396B">
      <w:pPr>
        <w:rPr>
          <w:rFonts w:ascii="Times New Roman" w:eastAsiaTheme="minorHAnsi" w:hAnsi="Times New Roman"/>
          <w:color w:val="000000"/>
          <w:bdr w:val="none" w:sz="0" w:space="0" w:color="auto" w:frame="1"/>
          <w:shd w:val="clear" w:color="auto" w:fill="FFFFFF"/>
          <w:lang w:val="en-US" w:eastAsia="it-IT"/>
        </w:rPr>
      </w:pPr>
      <w:r w:rsidRPr="004F396B">
        <w:rPr>
          <w:rFonts w:ascii="Times New Roman" w:eastAsiaTheme="minorHAnsi" w:hAnsi="Times New Roman"/>
          <w:color w:val="000000"/>
          <w:bdr w:val="none" w:sz="0" w:space="0" w:color="auto" w:frame="1"/>
          <w:shd w:val="clear" w:color="auto" w:fill="FFFFFF"/>
          <w:lang w:val="fr-FR" w:eastAsia="it-IT"/>
        </w:rPr>
        <w:t>Iwashita T, Kadota J, Naito S, </w:t>
      </w:r>
      <w:r w:rsidRPr="004F396B">
        <w:rPr>
          <w:rFonts w:ascii="Times New Roman" w:eastAsiaTheme="minorHAnsi" w:hAnsi="Times New Roman"/>
          <w:iCs/>
          <w:color w:val="000000"/>
          <w:bdr w:val="none" w:sz="0" w:space="0" w:color="auto" w:frame="1"/>
          <w:shd w:val="clear" w:color="auto" w:fill="FFFFFF"/>
          <w:lang w:val="fr-FR" w:eastAsia="it-IT"/>
        </w:rPr>
        <w:t xml:space="preserve">et al. </w:t>
      </w:r>
      <w:r w:rsidRPr="004F396B">
        <w:rPr>
          <w:rFonts w:ascii="Times New Roman" w:eastAsiaTheme="minorHAnsi" w:hAnsi="Times New Roman"/>
          <w:bCs/>
          <w:color w:val="000000"/>
          <w:bdr w:val="none" w:sz="0" w:space="0" w:color="auto" w:frame="1"/>
          <w:shd w:val="clear" w:color="auto" w:fill="FFFFFF"/>
          <w:lang w:val="en-US" w:eastAsia="it-IT"/>
        </w:rPr>
        <w:t xml:space="preserve">Involvement of collagen-binding heat shock protein 47 and procollagen type I synthesis in idiopathic pulmonary fibrosis: contribution of type II pneumocytes to fibrosis. </w:t>
      </w:r>
      <w:r w:rsidRPr="004F396B">
        <w:rPr>
          <w:rFonts w:ascii="Times New Roman" w:eastAsiaTheme="minorHAnsi" w:hAnsi="Times New Roman"/>
          <w:color w:val="000000"/>
          <w:bdr w:val="none" w:sz="0" w:space="0" w:color="auto" w:frame="1"/>
          <w:shd w:val="clear" w:color="auto" w:fill="FFFFFF"/>
          <w:lang w:val="en-US" w:eastAsia="it-IT"/>
        </w:rPr>
        <w:t>Hum Pathol 2000;31:1498-505</w:t>
      </w:r>
    </w:p>
    <w:p w:rsidR="004F396B" w:rsidRPr="004F396B" w:rsidRDefault="004F396B" w:rsidP="004F396B">
      <w:pPr>
        <w:rPr>
          <w:rFonts w:ascii="Times New Roman" w:eastAsiaTheme="minorHAnsi" w:hAnsi="Times New Roman"/>
          <w:color w:val="000000"/>
          <w:bdr w:val="none" w:sz="0" w:space="0" w:color="auto" w:frame="1"/>
          <w:shd w:val="clear" w:color="auto" w:fill="FFFFFF"/>
          <w:lang w:val="en-US" w:eastAsia="it-IT"/>
        </w:rPr>
      </w:pPr>
    </w:p>
    <w:p w:rsidR="004F396B" w:rsidRPr="004F396B" w:rsidRDefault="004F396B" w:rsidP="004F396B">
      <w:pPr>
        <w:rPr>
          <w:rFonts w:ascii="Times New Roman" w:eastAsiaTheme="minorHAnsi" w:hAnsi="Times New Roman"/>
          <w:color w:val="000000"/>
          <w:bdr w:val="none" w:sz="0" w:space="0" w:color="auto" w:frame="1"/>
          <w:shd w:val="clear" w:color="auto" w:fill="FFFFFF"/>
          <w:lang w:val="en-US" w:eastAsia="it-IT"/>
        </w:rPr>
      </w:pPr>
      <w:r w:rsidRPr="004F396B">
        <w:rPr>
          <w:rFonts w:ascii="Times New Roman" w:eastAsiaTheme="minorHAnsi" w:hAnsi="Times New Roman"/>
          <w:color w:val="000000"/>
          <w:bdr w:val="none" w:sz="0" w:space="0" w:color="auto" w:frame="1"/>
          <w:shd w:val="clear" w:color="auto" w:fill="FFFFFF"/>
          <w:lang w:val="en-US" w:eastAsia="it-IT"/>
        </w:rPr>
        <w:t>Zabludoff S, Liu Y, Liu J, et al. ND-L02-s0201 treatment leads to efficacy in preclinical IPF models. Eur Respir J 2017;50:PA881</w:t>
      </w:r>
    </w:p>
    <w:p w:rsidR="004F396B" w:rsidRPr="004F396B" w:rsidRDefault="004F396B" w:rsidP="004F396B">
      <w:pPr>
        <w:rPr>
          <w:rFonts w:ascii="Times New Roman" w:eastAsiaTheme="minorHAnsi" w:hAnsi="Times New Roman"/>
          <w:lang w:val="en-US" w:eastAsia="it-IT"/>
        </w:rPr>
      </w:pPr>
    </w:p>
    <w:p w:rsidR="004F396B" w:rsidRPr="004F396B" w:rsidRDefault="004F396B" w:rsidP="004F396B">
      <w:pPr>
        <w:rPr>
          <w:rFonts w:ascii="Times New Roman" w:eastAsiaTheme="minorHAnsi" w:hAnsi="Times New Roman"/>
          <w:lang w:val="es-ES" w:eastAsia="it-IT"/>
        </w:rPr>
      </w:pPr>
      <w:r w:rsidRPr="004F396B">
        <w:rPr>
          <w:rFonts w:ascii="Times New Roman" w:eastAsiaTheme="minorHAnsi" w:hAnsi="Times New Roman"/>
          <w:lang w:val="en-US" w:eastAsia="it-IT"/>
        </w:rPr>
        <w:t xml:space="preserve">Dhanasekaran DN, Reddy EP. JNK signaling in apoptosis. </w:t>
      </w:r>
      <w:r w:rsidRPr="004F396B">
        <w:rPr>
          <w:rFonts w:ascii="Times New Roman" w:eastAsiaTheme="minorHAnsi" w:hAnsi="Times New Roman"/>
          <w:lang w:val="es-ES" w:eastAsia="it-IT"/>
        </w:rPr>
        <w:t xml:space="preserve">Oncogene 2008;27:6245-51 </w:t>
      </w:r>
    </w:p>
    <w:p w:rsidR="004F396B" w:rsidRPr="004F396B" w:rsidRDefault="004F396B" w:rsidP="004F396B">
      <w:pPr>
        <w:rPr>
          <w:rFonts w:ascii="Times New Roman" w:eastAsiaTheme="minorHAnsi" w:hAnsi="Times New Roman"/>
          <w:lang w:val="es-ES" w:eastAsia="it-IT"/>
        </w:rPr>
      </w:pPr>
    </w:p>
    <w:p w:rsidR="004F396B" w:rsidRPr="004F396B" w:rsidRDefault="004F396B" w:rsidP="004F396B">
      <w:pPr>
        <w:rPr>
          <w:rFonts w:ascii="Times New Roman" w:eastAsiaTheme="minorHAnsi" w:hAnsi="Times New Roman"/>
          <w:lang w:val="en-US" w:eastAsia="it-IT"/>
        </w:rPr>
      </w:pPr>
      <w:r w:rsidRPr="004F396B">
        <w:rPr>
          <w:rFonts w:ascii="Times New Roman" w:eastAsiaTheme="minorHAnsi" w:hAnsi="Times New Roman"/>
          <w:lang w:val="es-ES" w:eastAsia="it-IT"/>
        </w:rPr>
        <w:t xml:space="preserve">Alcorn JF, Guala AS, van der Velden J, et al. </w:t>
      </w:r>
      <w:r w:rsidRPr="004F396B">
        <w:rPr>
          <w:rFonts w:ascii="Times New Roman" w:eastAsiaTheme="minorHAnsi" w:hAnsi="Times New Roman"/>
          <w:lang w:val="en-US" w:eastAsia="it-IT"/>
        </w:rPr>
        <w:t>Jun N-terminal kinase 1 regulates epithelial-to-mesenchymal transition induced by TGF-beta1. J Cell Sci 2008;121:1036-45</w:t>
      </w:r>
    </w:p>
    <w:p w:rsidR="004F396B" w:rsidRPr="004F396B" w:rsidRDefault="004F396B" w:rsidP="004F396B">
      <w:pPr>
        <w:rPr>
          <w:rFonts w:ascii="Times New Roman" w:eastAsiaTheme="minorHAnsi" w:hAnsi="Times New Roman"/>
          <w:lang w:val="en-US" w:eastAsia="it-IT"/>
        </w:rPr>
      </w:pPr>
    </w:p>
    <w:p w:rsidR="004F396B" w:rsidRPr="004F396B" w:rsidRDefault="004F396B" w:rsidP="004F396B">
      <w:pPr>
        <w:rPr>
          <w:rFonts w:ascii="Times New Roman" w:eastAsiaTheme="minorHAnsi" w:hAnsi="Times New Roman"/>
          <w:lang w:val="en-US" w:eastAsia="it-IT"/>
        </w:rPr>
      </w:pPr>
      <w:r w:rsidRPr="004F396B">
        <w:rPr>
          <w:rFonts w:ascii="Times New Roman" w:eastAsiaTheme="minorHAnsi" w:hAnsi="Times New Roman"/>
          <w:lang w:val="en-US" w:eastAsia="it-IT"/>
        </w:rPr>
        <w:t>Alcorn JF, van der Velden J, Brown AL, McElhinney B, Irvin CG, Janssen-Heininger YM. c-Jun N-terminal kinase 1 is required for the development of pulmonary fibrosis. Am J Respir Cell Mol Biol 2009;40:422-32</w:t>
      </w:r>
    </w:p>
    <w:p w:rsidR="004F396B" w:rsidRPr="004F396B" w:rsidRDefault="004F396B" w:rsidP="004F396B">
      <w:pPr>
        <w:rPr>
          <w:rFonts w:ascii="Times New Roman" w:eastAsiaTheme="minorHAnsi" w:hAnsi="Times New Roman"/>
          <w:lang w:val="en-US" w:eastAsia="it-IT"/>
        </w:rPr>
      </w:pPr>
    </w:p>
    <w:p w:rsidR="004F396B" w:rsidRPr="004F396B" w:rsidRDefault="004F396B" w:rsidP="004F396B">
      <w:pPr>
        <w:rPr>
          <w:rFonts w:ascii="Times New Roman" w:eastAsiaTheme="minorHAnsi" w:hAnsi="Times New Roman"/>
          <w:lang w:val="en-US" w:eastAsia="it-IT"/>
        </w:rPr>
      </w:pPr>
      <w:r w:rsidRPr="004F396B">
        <w:rPr>
          <w:rFonts w:ascii="Times New Roman" w:eastAsiaTheme="minorHAnsi" w:hAnsi="Times New Roman"/>
          <w:lang w:val="en-US" w:eastAsia="it-IT"/>
        </w:rPr>
        <w:t>van der Velden JL, Alcorn JF, Chapman DG, et al. Airway epithelial specific deletion of Jun-N-terminal kinase 1 attenuates pulmonary fibrosis in two independent mouse models PLoS One 2020;15:e0226904</w:t>
      </w:r>
    </w:p>
    <w:p w:rsidR="004F396B" w:rsidRPr="004F396B" w:rsidRDefault="004F396B" w:rsidP="004F396B">
      <w:pPr>
        <w:rPr>
          <w:rFonts w:ascii="Times New Roman" w:eastAsiaTheme="minorHAnsi" w:hAnsi="Times New Roman"/>
          <w:lang w:val="en-US" w:eastAsia="it-IT"/>
        </w:rPr>
      </w:pPr>
    </w:p>
    <w:p w:rsidR="004F396B" w:rsidRPr="004F396B" w:rsidRDefault="004F396B" w:rsidP="004F396B">
      <w:pPr>
        <w:rPr>
          <w:rFonts w:ascii="Times New Roman" w:eastAsiaTheme="minorHAnsi" w:hAnsi="Times New Roman"/>
          <w:lang w:val="en-US" w:eastAsia="it-IT"/>
        </w:rPr>
      </w:pPr>
      <w:r w:rsidRPr="004F396B">
        <w:rPr>
          <w:rFonts w:ascii="Times New Roman" w:eastAsiaTheme="minorHAnsi" w:hAnsi="Times New Roman"/>
          <w:lang w:val="fr-FR" w:eastAsia="it-IT"/>
        </w:rPr>
        <w:t xml:space="preserve">Bennett B, Blease K, Ye Y, et al. </w:t>
      </w:r>
      <w:r w:rsidRPr="004F396B">
        <w:rPr>
          <w:rFonts w:ascii="Times New Roman" w:eastAsiaTheme="minorHAnsi" w:hAnsi="Times New Roman"/>
          <w:lang w:val="en-US" w:eastAsia="it-IT"/>
        </w:rPr>
        <w:t>CC-90001, a second generation Jun N-Terminal Kinase (JNK) inhibitor for the treatment of Idiopathic Pulmonary Fibrosis. Am J Respir Crit Care Med 2017;195:A5409</w:t>
      </w:r>
    </w:p>
    <w:p w:rsidR="004F396B" w:rsidRPr="004F396B" w:rsidRDefault="004F396B" w:rsidP="004F396B">
      <w:pPr>
        <w:rPr>
          <w:rFonts w:ascii="Times New Roman" w:eastAsiaTheme="minorHAnsi" w:hAnsi="Times New Roman"/>
          <w:lang w:val="en-US" w:eastAsia="it-IT"/>
        </w:rPr>
      </w:pPr>
    </w:p>
    <w:p w:rsidR="004F396B" w:rsidRPr="004F396B" w:rsidRDefault="004F396B" w:rsidP="004F396B">
      <w:pPr>
        <w:rPr>
          <w:rFonts w:ascii="Times New Roman" w:eastAsiaTheme="minorHAnsi" w:hAnsi="Times New Roman"/>
          <w:lang w:val="en-US" w:eastAsia="it-IT"/>
        </w:rPr>
      </w:pPr>
      <w:r w:rsidRPr="004F396B">
        <w:rPr>
          <w:rFonts w:ascii="Times New Roman" w:eastAsiaTheme="minorHAnsi" w:hAnsi="Times New Roman"/>
          <w:lang w:val="en-US" w:eastAsia="it-IT"/>
        </w:rPr>
        <w:t>Kolb M, Richeldi L, Behr J, et al. Nintedanib in patients with idiopathic pulmonary fibrosis and preserved lung volume. Thorax 2017;72:340-6</w:t>
      </w:r>
    </w:p>
    <w:p w:rsidR="004F396B" w:rsidRPr="004F396B" w:rsidRDefault="004F396B" w:rsidP="004F396B">
      <w:pPr>
        <w:rPr>
          <w:rFonts w:ascii="Times New Roman" w:eastAsiaTheme="minorHAnsi" w:hAnsi="Times New Roman"/>
          <w:lang w:val="en-US" w:eastAsia="it-IT"/>
        </w:rPr>
      </w:pPr>
    </w:p>
    <w:p w:rsidR="004F396B" w:rsidRPr="004F396B" w:rsidRDefault="004F396B" w:rsidP="004F396B">
      <w:pPr>
        <w:rPr>
          <w:rFonts w:ascii="Times New Roman" w:eastAsiaTheme="minorHAnsi" w:hAnsi="Times New Roman"/>
          <w:lang w:val="en-US" w:eastAsia="it-IT"/>
        </w:rPr>
      </w:pPr>
      <w:r w:rsidRPr="004F396B">
        <w:rPr>
          <w:rFonts w:ascii="Times New Roman" w:eastAsiaTheme="minorHAnsi" w:hAnsi="Times New Roman"/>
          <w:lang w:val="en-US" w:eastAsia="it-IT"/>
        </w:rPr>
        <w:t>Moor CC, Wijsenbeek MS, Balestro E, et al. Gaps in care of patients living with pulmonary fibrosis: a joint patient and expert statement on the results of a Europe-wide survey. ERJ Open Res 2019;5(4). pii:00124-2019</w:t>
      </w:r>
    </w:p>
    <w:p w:rsidR="004F396B" w:rsidRPr="004F396B" w:rsidRDefault="004F396B" w:rsidP="004F396B">
      <w:pPr>
        <w:rPr>
          <w:rFonts w:ascii="Times New Roman" w:eastAsiaTheme="minorHAnsi" w:hAnsi="Times New Roman"/>
          <w:lang w:val="en-US" w:eastAsia="it-IT"/>
        </w:rPr>
      </w:pPr>
    </w:p>
    <w:p w:rsidR="004F396B" w:rsidRPr="004F396B" w:rsidRDefault="004F396B" w:rsidP="004F396B">
      <w:pPr>
        <w:rPr>
          <w:rFonts w:ascii="Times New Roman" w:eastAsiaTheme="minorHAnsi" w:hAnsi="Times New Roman"/>
          <w:lang w:val="en-US" w:eastAsia="it-IT"/>
        </w:rPr>
      </w:pPr>
      <w:r w:rsidRPr="004F396B">
        <w:rPr>
          <w:rFonts w:ascii="Times New Roman" w:eastAsiaTheme="minorHAnsi" w:hAnsi="Times New Roman"/>
          <w:lang w:val="en-US" w:eastAsia="it-IT"/>
        </w:rPr>
        <w:t>Khoo JK, Montgomery AB, Otto KL, et al. A Randomized, Double-Blinded, Placebo-Controlled, Dose-Escalation Phase 1 Study of Aerosolized Pirfenidone Delivered via the PARI Investigational eFlow Nebulizer in Volunteers and Patients with Idiopathic Pulmonary Fibrosis. J Aerosol Med Pulm Drug Deliv 2020;33:15-20</w:t>
      </w:r>
    </w:p>
    <w:p w:rsidR="004F396B" w:rsidRPr="004F396B" w:rsidRDefault="004F396B" w:rsidP="004F396B">
      <w:pPr>
        <w:rPr>
          <w:rFonts w:ascii="Times New Roman" w:eastAsiaTheme="minorHAnsi" w:hAnsi="Times New Roman"/>
          <w:lang w:val="en-US" w:eastAsia="it-IT"/>
        </w:rPr>
      </w:pPr>
    </w:p>
    <w:p w:rsidR="004F396B" w:rsidRPr="004F396B" w:rsidRDefault="004F396B" w:rsidP="004F396B">
      <w:pPr>
        <w:rPr>
          <w:rFonts w:ascii="Times New Roman" w:eastAsiaTheme="minorHAnsi" w:hAnsi="Times New Roman"/>
          <w:lang w:val="en-US" w:eastAsia="it-IT"/>
        </w:rPr>
      </w:pPr>
      <w:r w:rsidRPr="004F396B">
        <w:rPr>
          <w:rFonts w:ascii="Times New Roman" w:eastAsiaTheme="minorHAnsi" w:hAnsi="Times New Roman"/>
          <w:lang w:val="en-US" w:eastAsia="it-IT"/>
        </w:rPr>
        <w:t>Maher TM, Simpson JK, Porter JC, et al. A positron emission tomography imaging study to confirm target engagement in the lungs of patients with idiopathic pulmonary fibrosis following a single dose of a novel inhaled αvβ6 integrin inhibitor</w:t>
      </w:r>
      <w:r>
        <w:rPr>
          <w:rFonts w:ascii="Times New Roman" w:eastAsiaTheme="minorHAnsi" w:hAnsi="Times New Roman"/>
          <w:lang w:val="en-US" w:eastAsia="it-IT"/>
        </w:rPr>
        <w:t>.</w:t>
      </w:r>
      <w:r w:rsidRPr="004F396B">
        <w:rPr>
          <w:rFonts w:ascii="Times New Roman" w:eastAsiaTheme="minorHAnsi" w:hAnsi="Times New Roman"/>
          <w:lang w:val="en-US" w:eastAsia="it-IT"/>
        </w:rPr>
        <w:t xml:space="preserve"> Respir Res 2020;21:75</w:t>
      </w:r>
    </w:p>
    <w:p w:rsidR="004F396B" w:rsidRPr="004F396B" w:rsidRDefault="004F396B" w:rsidP="004F396B">
      <w:pPr>
        <w:rPr>
          <w:rFonts w:ascii="Times New Roman" w:eastAsiaTheme="minorHAnsi" w:hAnsi="Times New Roman"/>
          <w:lang w:val="en-US" w:eastAsia="it-IT"/>
        </w:rPr>
      </w:pPr>
    </w:p>
    <w:p w:rsidR="004F396B" w:rsidRPr="004F396B" w:rsidRDefault="004F396B" w:rsidP="004F396B">
      <w:pPr>
        <w:rPr>
          <w:rFonts w:ascii="Times New Roman" w:eastAsiaTheme="minorHAnsi" w:hAnsi="Times New Roman"/>
          <w:lang w:val="en-US" w:eastAsia="it-IT"/>
        </w:rPr>
      </w:pPr>
      <w:r w:rsidRPr="004F396B">
        <w:rPr>
          <w:rFonts w:ascii="Times New Roman" w:eastAsiaTheme="minorHAnsi" w:hAnsi="Times New Roman"/>
          <w:lang w:val="en-US" w:eastAsia="it-IT"/>
        </w:rPr>
        <w:t>Ley B. Clarity on Endpoints for Clinical Trials in Idiopathic Pulmonary Fibrosis. Ann Am Thorac Soc 2017;14:1383-4</w:t>
      </w:r>
    </w:p>
    <w:p w:rsidR="004F396B" w:rsidRPr="004F396B" w:rsidRDefault="004F396B" w:rsidP="004F396B">
      <w:pPr>
        <w:rPr>
          <w:rFonts w:ascii="Times New Roman" w:eastAsiaTheme="minorHAnsi" w:hAnsi="Times New Roman"/>
          <w:lang w:val="en-US" w:eastAsia="it-IT"/>
        </w:rPr>
      </w:pPr>
    </w:p>
    <w:p w:rsidR="004F396B" w:rsidRPr="004F396B" w:rsidRDefault="004F396B" w:rsidP="004F396B">
      <w:pPr>
        <w:rPr>
          <w:rFonts w:ascii="Times New Roman" w:eastAsiaTheme="minorHAnsi" w:hAnsi="Times New Roman"/>
          <w:lang w:val="en-US" w:eastAsia="it-IT"/>
        </w:rPr>
      </w:pPr>
      <w:r w:rsidRPr="004F396B">
        <w:rPr>
          <w:rFonts w:ascii="Times New Roman" w:eastAsiaTheme="minorHAnsi" w:hAnsi="Times New Roman"/>
          <w:lang w:val="en-US" w:eastAsia="it-IT"/>
        </w:rPr>
        <w:lastRenderedPageBreak/>
        <w:t>Collard HR, Bradford WZ, Cottin V, et al. A new era in idiopathic pulmonary fibrosis: considerations for future clinical trials. Eur Respir J 2015;46:243-9</w:t>
      </w:r>
    </w:p>
    <w:p w:rsidR="004F396B" w:rsidRPr="004F396B" w:rsidRDefault="004F396B" w:rsidP="004F396B">
      <w:pPr>
        <w:rPr>
          <w:rFonts w:ascii="Times New Roman" w:eastAsiaTheme="minorHAnsi" w:hAnsi="Times New Roman"/>
          <w:lang w:val="en-US" w:eastAsia="it-IT"/>
        </w:rPr>
      </w:pPr>
    </w:p>
    <w:p w:rsidR="004F396B" w:rsidRPr="004F396B" w:rsidRDefault="004F396B" w:rsidP="004F396B">
      <w:pPr>
        <w:rPr>
          <w:rFonts w:ascii="Times New Roman" w:eastAsiaTheme="minorHAnsi" w:hAnsi="Times New Roman"/>
          <w:color w:val="000000" w:themeColor="text1"/>
          <w:lang w:val="en-US" w:eastAsia="it-IT"/>
        </w:rPr>
      </w:pPr>
      <w:r w:rsidRPr="004F396B">
        <w:rPr>
          <w:rFonts w:ascii="Times New Roman" w:eastAsiaTheme="minorHAnsi" w:hAnsi="Times New Roman"/>
          <w:color w:val="000000" w:themeColor="text1"/>
          <w:lang w:val="en-US" w:eastAsia="it-IT"/>
        </w:rPr>
        <w:t>Wolters PJ, Collard HR, Jones KD. Pathogenesis of idiopathic pulmonary fibrosis. Annu Rev Pathol 2014;9:157-79</w:t>
      </w:r>
    </w:p>
    <w:p w:rsidR="004F396B" w:rsidRPr="004F396B" w:rsidRDefault="004F396B" w:rsidP="004F396B">
      <w:pPr>
        <w:rPr>
          <w:rFonts w:ascii="Times New Roman" w:eastAsiaTheme="minorHAnsi" w:hAnsi="Times New Roman"/>
          <w:color w:val="000000" w:themeColor="text1"/>
          <w:lang w:val="en-US" w:eastAsia="it-IT"/>
        </w:rPr>
      </w:pPr>
    </w:p>
    <w:p w:rsidR="004F396B" w:rsidRPr="004F396B" w:rsidRDefault="004F396B" w:rsidP="004F396B">
      <w:pPr>
        <w:rPr>
          <w:rFonts w:ascii="Times New Roman" w:eastAsiaTheme="minorHAnsi" w:hAnsi="Times New Roman"/>
          <w:color w:val="000000" w:themeColor="text1"/>
          <w:lang w:val="en-US" w:eastAsia="it-IT"/>
        </w:rPr>
      </w:pPr>
      <w:r w:rsidRPr="004F396B">
        <w:rPr>
          <w:rFonts w:ascii="Times New Roman" w:eastAsiaTheme="minorHAnsi" w:hAnsi="Times New Roman"/>
          <w:color w:val="000000" w:themeColor="text1"/>
          <w:lang w:val="en-US" w:eastAsia="it-IT"/>
        </w:rPr>
        <w:t>Vancheri C, Kreuter M, Richeldi L, et al. Nintedanib with Add-on Pirfenidone in Idiopathic Pulmonary Fibrosis. Results of the INJOURNEY Trial. Am J Respir Crit Care Med 2018;197:356-63</w:t>
      </w:r>
    </w:p>
    <w:p w:rsidR="004F396B" w:rsidRPr="004F396B" w:rsidRDefault="004F396B" w:rsidP="004F396B">
      <w:pPr>
        <w:rPr>
          <w:rFonts w:ascii="Times New Roman" w:eastAsiaTheme="minorHAnsi" w:hAnsi="Times New Roman"/>
          <w:color w:val="000000" w:themeColor="text1"/>
          <w:lang w:val="en-US" w:eastAsia="it-IT"/>
        </w:rPr>
      </w:pPr>
    </w:p>
    <w:p w:rsidR="004F396B" w:rsidRPr="004F396B" w:rsidRDefault="004F396B" w:rsidP="004F396B">
      <w:pPr>
        <w:rPr>
          <w:rFonts w:ascii="Times New Roman" w:eastAsiaTheme="minorHAnsi" w:hAnsi="Times New Roman"/>
          <w:color w:val="000000" w:themeColor="text1"/>
          <w:lang w:val="en-US" w:eastAsia="it-IT"/>
        </w:rPr>
      </w:pPr>
      <w:r w:rsidRPr="004F396B">
        <w:rPr>
          <w:rFonts w:ascii="Times New Roman" w:eastAsiaTheme="minorHAnsi" w:hAnsi="Times New Roman"/>
          <w:color w:val="000000" w:themeColor="text1"/>
          <w:lang w:val="en-US" w:eastAsia="it-IT"/>
        </w:rPr>
        <w:t>Flaherty KR, et al. Safety of nintedanib added to pirfenidone treatment for idiopathic pulmonary fibrosis. Eur Respir J 2018;52(2). pii: 1800230 doi: 10.1183/13993003.00230-2018</w:t>
      </w:r>
    </w:p>
    <w:p w:rsidR="004F396B" w:rsidRPr="004F396B" w:rsidRDefault="004F396B" w:rsidP="004F396B">
      <w:pPr>
        <w:rPr>
          <w:rFonts w:ascii="Times New Roman" w:eastAsiaTheme="minorHAnsi" w:hAnsi="Times New Roman"/>
          <w:color w:val="000000" w:themeColor="text1"/>
          <w:lang w:val="en-US" w:eastAsia="it-IT"/>
        </w:rPr>
      </w:pPr>
    </w:p>
    <w:p w:rsidR="004F396B" w:rsidRPr="004F396B" w:rsidRDefault="004F396B" w:rsidP="004F396B">
      <w:pPr>
        <w:rPr>
          <w:rFonts w:ascii="Times New Roman" w:eastAsiaTheme="minorHAnsi" w:hAnsi="Times New Roman"/>
          <w:color w:val="000000" w:themeColor="text1"/>
          <w:lang w:val="en-US" w:eastAsia="it-IT"/>
        </w:rPr>
      </w:pPr>
      <w:r w:rsidRPr="004F396B">
        <w:rPr>
          <w:rFonts w:ascii="Times New Roman" w:eastAsiaTheme="minorHAnsi" w:hAnsi="Times New Roman"/>
          <w:color w:val="000000" w:themeColor="text1"/>
          <w:lang w:val="en-US" w:eastAsia="it-IT"/>
        </w:rPr>
        <w:t>Ogura T, Taniguchi H, Azuma A, et al. Safety and pharmacokinetics of nintedanib and pirfenidone in idiopathic pulmonary fibrosis. Eur Respir J 2015;45:1382-92</w:t>
      </w:r>
    </w:p>
    <w:p w:rsidR="004F396B" w:rsidRPr="004F396B" w:rsidRDefault="004F396B" w:rsidP="004F396B">
      <w:pPr>
        <w:rPr>
          <w:rFonts w:ascii="Times New Roman" w:eastAsiaTheme="minorHAnsi" w:hAnsi="Times New Roman"/>
          <w:color w:val="000000" w:themeColor="text1"/>
          <w:lang w:val="en-US" w:eastAsia="it-IT"/>
        </w:rPr>
      </w:pPr>
    </w:p>
    <w:p w:rsidR="004F396B" w:rsidRPr="003C61FB" w:rsidRDefault="004F396B" w:rsidP="004F396B">
      <w:pPr>
        <w:rPr>
          <w:rFonts w:ascii="Times New Roman" w:eastAsiaTheme="minorHAnsi" w:hAnsi="Times New Roman"/>
          <w:lang w:val="de-DE" w:eastAsia="it-IT"/>
        </w:rPr>
      </w:pPr>
      <w:r w:rsidRPr="004F396B">
        <w:rPr>
          <w:rFonts w:ascii="Times New Roman" w:eastAsiaTheme="minorHAnsi" w:hAnsi="Times New Roman"/>
          <w:lang w:val="en-US" w:eastAsia="it-IT"/>
        </w:rPr>
        <w:t xml:space="preserve">Werb Z, Tremble PM, Behrendtsen O, Crowley E, Damsky CH. Signal transduction through the fibronectin receptor induces collagenase and stromelysin gene expression. </w:t>
      </w:r>
      <w:r w:rsidRPr="003C61FB">
        <w:rPr>
          <w:rFonts w:ascii="Times New Roman" w:eastAsiaTheme="minorHAnsi" w:hAnsi="Times New Roman"/>
          <w:lang w:val="de-DE" w:eastAsia="it-IT"/>
        </w:rPr>
        <w:t>J Cell Biol 1989;109:877-89</w:t>
      </w:r>
    </w:p>
    <w:p w:rsidR="004F396B" w:rsidRPr="003C61FB" w:rsidRDefault="004F396B" w:rsidP="004F396B">
      <w:pPr>
        <w:rPr>
          <w:rFonts w:ascii="Times New Roman" w:eastAsiaTheme="minorHAnsi" w:hAnsi="Times New Roman"/>
          <w:lang w:val="de-DE" w:eastAsia="it-IT"/>
        </w:rPr>
      </w:pPr>
    </w:p>
    <w:p w:rsidR="004F396B" w:rsidRPr="004F396B" w:rsidRDefault="004F396B" w:rsidP="004F396B">
      <w:pPr>
        <w:rPr>
          <w:rFonts w:ascii="Times New Roman" w:eastAsiaTheme="minorHAnsi" w:hAnsi="Times New Roman"/>
          <w:lang w:val="en-US" w:eastAsia="it-IT"/>
        </w:rPr>
      </w:pPr>
      <w:r w:rsidRPr="003C61FB">
        <w:rPr>
          <w:rFonts w:ascii="Times New Roman" w:eastAsiaTheme="minorHAnsi" w:hAnsi="Times New Roman"/>
          <w:lang w:val="de-DE" w:eastAsia="it-IT"/>
        </w:rPr>
        <w:t xml:space="preserve">Munger JS, Huang X, Kawakatsu H, et al. </w:t>
      </w:r>
      <w:r w:rsidRPr="004F396B">
        <w:rPr>
          <w:rFonts w:ascii="Times New Roman" w:eastAsiaTheme="minorHAnsi" w:hAnsi="Times New Roman"/>
          <w:lang w:val="en-US" w:eastAsia="it-IT"/>
        </w:rPr>
        <w:t>The integrin alpha v beta 6 binds and activates latent TGF beta 1: a mechanism for regulating pulmonary inflammation and fibrosis. Cell 1999;96:319-28</w:t>
      </w:r>
    </w:p>
    <w:p w:rsidR="004F396B" w:rsidRPr="004F396B" w:rsidRDefault="004F396B" w:rsidP="004F396B">
      <w:pPr>
        <w:rPr>
          <w:rFonts w:ascii="Times New Roman" w:eastAsiaTheme="minorHAnsi" w:hAnsi="Times New Roman"/>
          <w:lang w:val="en-US" w:eastAsia="it-IT"/>
        </w:rPr>
      </w:pPr>
    </w:p>
    <w:p w:rsidR="004F396B" w:rsidRPr="004F396B" w:rsidRDefault="004F396B" w:rsidP="004F396B">
      <w:pPr>
        <w:rPr>
          <w:rFonts w:ascii="Times New Roman" w:eastAsiaTheme="minorHAnsi" w:hAnsi="Times New Roman"/>
          <w:lang w:val="en-US" w:eastAsia="it-IT"/>
        </w:rPr>
      </w:pPr>
      <w:r w:rsidRPr="004F396B">
        <w:rPr>
          <w:rFonts w:ascii="Times New Roman" w:eastAsiaTheme="minorHAnsi" w:hAnsi="Times New Roman"/>
          <w:lang w:val="en-US" w:eastAsia="it-IT"/>
        </w:rPr>
        <w:t>Puthawala K, Hadjiangelis N, Jacoby SC, et al. Inhibition of integrin alpha(v)beta6, an activator of latent transforming growth factor-beta, prevents radiation-induced lung fibrosis. Am J Respir Crit Care Med 2008;177:82-90</w:t>
      </w:r>
    </w:p>
    <w:p w:rsidR="004F396B" w:rsidRPr="004F396B" w:rsidRDefault="004F396B" w:rsidP="004F396B">
      <w:pPr>
        <w:rPr>
          <w:rFonts w:ascii="Times New Roman" w:eastAsiaTheme="minorHAnsi" w:hAnsi="Times New Roman"/>
          <w:lang w:val="en-US" w:eastAsia="it-IT"/>
        </w:rPr>
      </w:pPr>
    </w:p>
    <w:p w:rsidR="004F396B" w:rsidRPr="004F396B" w:rsidRDefault="004F396B" w:rsidP="004F396B">
      <w:pPr>
        <w:rPr>
          <w:rFonts w:ascii="Times New Roman" w:eastAsiaTheme="minorHAnsi" w:hAnsi="Times New Roman"/>
          <w:lang w:val="en-US" w:eastAsia="it-IT"/>
        </w:rPr>
      </w:pPr>
      <w:r w:rsidRPr="004F396B">
        <w:rPr>
          <w:rFonts w:ascii="Times New Roman" w:eastAsiaTheme="minorHAnsi" w:hAnsi="Times New Roman"/>
          <w:lang w:val="en-US" w:eastAsia="it-IT"/>
        </w:rPr>
        <w:t>Xu MY, Porte J, Knox AJ, et al. Lysophosphatidic acid induces alphavbeta6 integrin-mediated TGF-beta activation via the LPA2 receptor and the small G protein G alpha(q). Am J Pathol. 2009;174:1264-79</w:t>
      </w:r>
    </w:p>
    <w:p w:rsidR="004A298C" w:rsidRPr="004A298C" w:rsidRDefault="004A298C" w:rsidP="004A298C">
      <w:pPr>
        <w:suppressAutoHyphens/>
        <w:rPr>
          <w:rFonts w:ascii="Times New Roman" w:eastAsia="Times New Roman" w:hAnsi="Times New Roman"/>
          <w:lang w:val="en-US" w:eastAsia="zh-CN"/>
        </w:rPr>
      </w:pPr>
      <w:r w:rsidRPr="004A298C">
        <w:rPr>
          <w:rFonts w:ascii="Times New Roman" w:eastAsia="Times New Roman" w:hAnsi="Times New Roman"/>
          <w:lang w:val="en-US" w:eastAsia="zh-CN"/>
        </w:rPr>
        <w:t xml:space="preserve">  </w:t>
      </w:r>
    </w:p>
    <w:p w:rsidR="00600CBF" w:rsidRPr="008971C0" w:rsidRDefault="00600CBF" w:rsidP="005543F1">
      <w:pPr>
        <w:jc w:val="both"/>
        <w:rPr>
          <w:rFonts w:ascii="Times New Roman" w:hAnsi="Times New Roman"/>
          <w:lang w:val="en-US"/>
        </w:rPr>
      </w:pPr>
    </w:p>
    <w:sectPr w:rsidR="00600CBF" w:rsidRPr="008971C0" w:rsidSect="00427B4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2" w15:restartNumberingAfterBreak="0">
    <w:nsid w:val="1087342B"/>
    <w:multiLevelType w:val="hybridMultilevel"/>
    <w:tmpl w:val="556EF290"/>
    <w:lvl w:ilvl="0" w:tplc="90EAD4A4">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C637F4"/>
    <w:multiLevelType w:val="hybridMultilevel"/>
    <w:tmpl w:val="000C3268"/>
    <w:lvl w:ilvl="0" w:tplc="3176C1D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839"/>
    <w:rsid w:val="000038D5"/>
    <w:rsid w:val="00003A7A"/>
    <w:rsid w:val="00004FAE"/>
    <w:rsid w:val="00006534"/>
    <w:rsid w:val="00022D65"/>
    <w:rsid w:val="000244AE"/>
    <w:rsid w:val="00030F4C"/>
    <w:rsid w:val="000310DB"/>
    <w:rsid w:val="00031789"/>
    <w:rsid w:val="00035AE9"/>
    <w:rsid w:val="00046806"/>
    <w:rsid w:val="00054E8D"/>
    <w:rsid w:val="00056F14"/>
    <w:rsid w:val="000604DE"/>
    <w:rsid w:val="00062237"/>
    <w:rsid w:val="0006380A"/>
    <w:rsid w:val="00074974"/>
    <w:rsid w:val="000767B9"/>
    <w:rsid w:val="00092A3A"/>
    <w:rsid w:val="0009729B"/>
    <w:rsid w:val="0009798A"/>
    <w:rsid w:val="000A56E3"/>
    <w:rsid w:val="000A7FF2"/>
    <w:rsid w:val="000B28B2"/>
    <w:rsid w:val="000B548D"/>
    <w:rsid w:val="000C449A"/>
    <w:rsid w:val="000D0836"/>
    <w:rsid w:val="000E141F"/>
    <w:rsid w:val="000E29A6"/>
    <w:rsid w:val="000E2C7C"/>
    <w:rsid w:val="000E3874"/>
    <w:rsid w:val="000E4C38"/>
    <w:rsid w:val="001008D5"/>
    <w:rsid w:val="00101623"/>
    <w:rsid w:val="00111277"/>
    <w:rsid w:val="00117265"/>
    <w:rsid w:val="00121D48"/>
    <w:rsid w:val="0012211B"/>
    <w:rsid w:val="00122139"/>
    <w:rsid w:val="001260F7"/>
    <w:rsid w:val="00133552"/>
    <w:rsid w:val="00135D27"/>
    <w:rsid w:val="00136255"/>
    <w:rsid w:val="00136C79"/>
    <w:rsid w:val="00137172"/>
    <w:rsid w:val="0013769A"/>
    <w:rsid w:val="00144CE5"/>
    <w:rsid w:val="00146DB4"/>
    <w:rsid w:val="00147054"/>
    <w:rsid w:val="001540A6"/>
    <w:rsid w:val="00155DA6"/>
    <w:rsid w:val="0016571A"/>
    <w:rsid w:val="00170ABC"/>
    <w:rsid w:val="00173364"/>
    <w:rsid w:val="00174EBC"/>
    <w:rsid w:val="00186743"/>
    <w:rsid w:val="00186E4C"/>
    <w:rsid w:val="0019443D"/>
    <w:rsid w:val="0019660F"/>
    <w:rsid w:val="001B0E97"/>
    <w:rsid w:val="001C0D35"/>
    <w:rsid w:val="001C2A09"/>
    <w:rsid w:val="001C2A58"/>
    <w:rsid w:val="001E2C5D"/>
    <w:rsid w:val="001E340C"/>
    <w:rsid w:val="001E57FC"/>
    <w:rsid w:val="001F4BB3"/>
    <w:rsid w:val="001F52EA"/>
    <w:rsid w:val="0021585D"/>
    <w:rsid w:val="00215D76"/>
    <w:rsid w:val="00221773"/>
    <w:rsid w:val="00230D5E"/>
    <w:rsid w:val="00231629"/>
    <w:rsid w:val="0023576F"/>
    <w:rsid w:val="00236241"/>
    <w:rsid w:val="00241B9B"/>
    <w:rsid w:val="002438E5"/>
    <w:rsid w:val="00245DDA"/>
    <w:rsid w:val="00247E75"/>
    <w:rsid w:val="00247F0E"/>
    <w:rsid w:val="002520C6"/>
    <w:rsid w:val="00257E7A"/>
    <w:rsid w:val="00272C10"/>
    <w:rsid w:val="002731BE"/>
    <w:rsid w:val="00273547"/>
    <w:rsid w:val="002738DA"/>
    <w:rsid w:val="00281F4D"/>
    <w:rsid w:val="0028291F"/>
    <w:rsid w:val="002938E6"/>
    <w:rsid w:val="002948F2"/>
    <w:rsid w:val="0029730A"/>
    <w:rsid w:val="00297D8D"/>
    <w:rsid w:val="002A49A2"/>
    <w:rsid w:val="002A5D8C"/>
    <w:rsid w:val="002B07CE"/>
    <w:rsid w:val="002B5AEE"/>
    <w:rsid w:val="002B62F1"/>
    <w:rsid w:val="002C1EEB"/>
    <w:rsid w:val="002C4B51"/>
    <w:rsid w:val="002C5F5B"/>
    <w:rsid w:val="002C7A50"/>
    <w:rsid w:val="002D0065"/>
    <w:rsid w:val="002D3F80"/>
    <w:rsid w:val="002D6886"/>
    <w:rsid w:val="002D7A50"/>
    <w:rsid w:val="002E3E95"/>
    <w:rsid w:val="002E44C5"/>
    <w:rsid w:val="002F17E8"/>
    <w:rsid w:val="002F4EEB"/>
    <w:rsid w:val="00304332"/>
    <w:rsid w:val="00304962"/>
    <w:rsid w:val="0030767E"/>
    <w:rsid w:val="003076E4"/>
    <w:rsid w:val="00310D4F"/>
    <w:rsid w:val="003127A3"/>
    <w:rsid w:val="003140C7"/>
    <w:rsid w:val="0031772A"/>
    <w:rsid w:val="0032476F"/>
    <w:rsid w:val="003263FC"/>
    <w:rsid w:val="00336108"/>
    <w:rsid w:val="0033760D"/>
    <w:rsid w:val="0034225C"/>
    <w:rsid w:val="00342968"/>
    <w:rsid w:val="00342C11"/>
    <w:rsid w:val="003540C5"/>
    <w:rsid w:val="00360754"/>
    <w:rsid w:val="00370A13"/>
    <w:rsid w:val="00375FDF"/>
    <w:rsid w:val="003768B8"/>
    <w:rsid w:val="00376FDA"/>
    <w:rsid w:val="00394756"/>
    <w:rsid w:val="00397AD8"/>
    <w:rsid w:val="00397B21"/>
    <w:rsid w:val="00397CDF"/>
    <w:rsid w:val="003B17D6"/>
    <w:rsid w:val="003B3376"/>
    <w:rsid w:val="003B4F1C"/>
    <w:rsid w:val="003C358F"/>
    <w:rsid w:val="003C5C6B"/>
    <w:rsid w:val="003C61FB"/>
    <w:rsid w:val="003D072D"/>
    <w:rsid w:val="003D1125"/>
    <w:rsid w:val="003E4849"/>
    <w:rsid w:val="003E69D2"/>
    <w:rsid w:val="003F0DD7"/>
    <w:rsid w:val="003F62D0"/>
    <w:rsid w:val="003F760F"/>
    <w:rsid w:val="00401522"/>
    <w:rsid w:val="0040257B"/>
    <w:rsid w:val="004032DA"/>
    <w:rsid w:val="00403577"/>
    <w:rsid w:val="00411F2D"/>
    <w:rsid w:val="004121E7"/>
    <w:rsid w:val="004155DF"/>
    <w:rsid w:val="00420CFD"/>
    <w:rsid w:val="00421155"/>
    <w:rsid w:val="00421548"/>
    <w:rsid w:val="00427B4C"/>
    <w:rsid w:val="00431AAE"/>
    <w:rsid w:val="00434787"/>
    <w:rsid w:val="00445310"/>
    <w:rsid w:val="0044581F"/>
    <w:rsid w:val="004474ED"/>
    <w:rsid w:val="00451BDF"/>
    <w:rsid w:val="00455E1C"/>
    <w:rsid w:val="00456EB3"/>
    <w:rsid w:val="004641E0"/>
    <w:rsid w:val="00466CF5"/>
    <w:rsid w:val="00473F35"/>
    <w:rsid w:val="00482C26"/>
    <w:rsid w:val="00491B6E"/>
    <w:rsid w:val="004A1C37"/>
    <w:rsid w:val="004A298C"/>
    <w:rsid w:val="004A2FB5"/>
    <w:rsid w:val="004A434D"/>
    <w:rsid w:val="004A5BB7"/>
    <w:rsid w:val="004B72EB"/>
    <w:rsid w:val="004B79D4"/>
    <w:rsid w:val="004C06AE"/>
    <w:rsid w:val="004C3839"/>
    <w:rsid w:val="004C50B1"/>
    <w:rsid w:val="004C65AF"/>
    <w:rsid w:val="004F0742"/>
    <w:rsid w:val="004F396B"/>
    <w:rsid w:val="004F5679"/>
    <w:rsid w:val="004F7199"/>
    <w:rsid w:val="00500730"/>
    <w:rsid w:val="00501C77"/>
    <w:rsid w:val="00505EB8"/>
    <w:rsid w:val="00505F05"/>
    <w:rsid w:val="00511735"/>
    <w:rsid w:val="00514B1E"/>
    <w:rsid w:val="005172C4"/>
    <w:rsid w:val="00525467"/>
    <w:rsid w:val="00530A3E"/>
    <w:rsid w:val="005370D9"/>
    <w:rsid w:val="00553B0E"/>
    <w:rsid w:val="005543F1"/>
    <w:rsid w:val="005557ED"/>
    <w:rsid w:val="00560845"/>
    <w:rsid w:val="005631AB"/>
    <w:rsid w:val="0056609C"/>
    <w:rsid w:val="00567099"/>
    <w:rsid w:val="005745A3"/>
    <w:rsid w:val="00575801"/>
    <w:rsid w:val="00580507"/>
    <w:rsid w:val="00580906"/>
    <w:rsid w:val="00583ABE"/>
    <w:rsid w:val="00590B47"/>
    <w:rsid w:val="005936F8"/>
    <w:rsid w:val="0059380F"/>
    <w:rsid w:val="005950BE"/>
    <w:rsid w:val="005A01A9"/>
    <w:rsid w:val="005A0A9A"/>
    <w:rsid w:val="005A0B6F"/>
    <w:rsid w:val="005A74FE"/>
    <w:rsid w:val="005B6A62"/>
    <w:rsid w:val="005B7F56"/>
    <w:rsid w:val="005C59F7"/>
    <w:rsid w:val="005D0E31"/>
    <w:rsid w:val="005D4FF6"/>
    <w:rsid w:val="005E206B"/>
    <w:rsid w:val="005E4C7D"/>
    <w:rsid w:val="005F6735"/>
    <w:rsid w:val="005F7208"/>
    <w:rsid w:val="005F7542"/>
    <w:rsid w:val="005F763D"/>
    <w:rsid w:val="00600CBF"/>
    <w:rsid w:val="00606AFC"/>
    <w:rsid w:val="00607774"/>
    <w:rsid w:val="006211D7"/>
    <w:rsid w:val="00625E2B"/>
    <w:rsid w:val="00626C7A"/>
    <w:rsid w:val="006325F0"/>
    <w:rsid w:val="00633580"/>
    <w:rsid w:val="00635407"/>
    <w:rsid w:val="0063724A"/>
    <w:rsid w:val="00637E8D"/>
    <w:rsid w:val="00646009"/>
    <w:rsid w:val="00654685"/>
    <w:rsid w:val="00654BC8"/>
    <w:rsid w:val="0066009B"/>
    <w:rsid w:val="006626A3"/>
    <w:rsid w:val="00665D5D"/>
    <w:rsid w:val="0066785C"/>
    <w:rsid w:val="00667EE9"/>
    <w:rsid w:val="00674361"/>
    <w:rsid w:val="00677F0B"/>
    <w:rsid w:val="00680B45"/>
    <w:rsid w:val="006945C9"/>
    <w:rsid w:val="006946AD"/>
    <w:rsid w:val="00695195"/>
    <w:rsid w:val="006A0F88"/>
    <w:rsid w:val="006A22EE"/>
    <w:rsid w:val="006A6D85"/>
    <w:rsid w:val="006B1780"/>
    <w:rsid w:val="006C14C3"/>
    <w:rsid w:val="006C3D5F"/>
    <w:rsid w:val="006C52D8"/>
    <w:rsid w:val="006C7417"/>
    <w:rsid w:val="006E3D8E"/>
    <w:rsid w:val="006F1844"/>
    <w:rsid w:val="006F311C"/>
    <w:rsid w:val="006F60E3"/>
    <w:rsid w:val="006F77A3"/>
    <w:rsid w:val="007003D8"/>
    <w:rsid w:val="007021AF"/>
    <w:rsid w:val="00704163"/>
    <w:rsid w:val="00723E7D"/>
    <w:rsid w:val="007337FC"/>
    <w:rsid w:val="00733A3C"/>
    <w:rsid w:val="00736E9B"/>
    <w:rsid w:val="00737C09"/>
    <w:rsid w:val="00744B83"/>
    <w:rsid w:val="007520AE"/>
    <w:rsid w:val="00755663"/>
    <w:rsid w:val="007561EA"/>
    <w:rsid w:val="00766F26"/>
    <w:rsid w:val="00770561"/>
    <w:rsid w:val="00770A69"/>
    <w:rsid w:val="00770AAD"/>
    <w:rsid w:val="00771F44"/>
    <w:rsid w:val="007741BB"/>
    <w:rsid w:val="00776023"/>
    <w:rsid w:val="007775BE"/>
    <w:rsid w:val="00777D5C"/>
    <w:rsid w:val="007839AF"/>
    <w:rsid w:val="0078688D"/>
    <w:rsid w:val="00797169"/>
    <w:rsid w:val="007A1A18"/>
    <w:rsid w:val="007A3866"/>
    <w:rsid w:val="007A5A85"/>
    <w:rsid w:val="007A7457"/>
    <w:rsid w:val="007A7D88"/>
    <w:rsid w:val="007B64EE"/>
    <w:rsid w:val="007B7397"/>
    <w:rsid w:val="007C039D"/>
    <w:rsid w:val="007C06D9"/>
    <w:rsid w:val="007C0B4B"/>
    <w:rsid w:val="007C3E45"/>
    <w:rsid w:val="007C5A3D"/>
    <w:rsid w:val="007D1786"/>
    <w:rsid w:val="007D1B93"/>
    <w:rsid w:val="007D2D27"/>
    <w:rsid w:val="007D598D"/>
    <w:rsid w:val="007E5AA2"/>
    <w:rsid w:val="007E6B29"/>
    <w:rsid w:val="007E73DB"/>
    <w:rsid w:val="007F1A72"/>
    <w:rsid w:val="007F5967"/>
    <w:rsid w:val="007F6C5F"/>
    <w:rsid w:val="0081191F"/>
    <w:rsid w:val="00812C49"/>
    <w:rsid w:val="00813E22"/>
    <w:rsid w:val="00815489"/>
    <w:rsid w:val="00821C26"/>
    <w:rsid w:val="0082293C"/>
    <w:rsid w:val="00823D2E"/>
    <w:rsid w:val="0082729D"/>
    <w:rsid w:val="008306DB"/>
    <w:rsid w:val="00835627"/>
    <w:rsid w:val="00835F18"/>
    <w:rsid w:val="0083687D"/>
    <w:rsid w:val="0084395C"/>
    <w:rsid w:val="008468B2"/>
    <w:rsid w:val="00846FA8"/>
    <w:rsid w:val="00853B2D"/>
    <w:rsid w:val="008547D8"/>
    <w:rsid w:val="00856704"/>
    <w:rsid w:val="00857661"/>
    <w:rsid w:val="00866034"/>
    <w:rsid w:val="00866598"/>
    <w:rsid w:val="008729C7"/>
    <w:rsid w:val="008757F4"/>
    <w:rsid w:val="00875D81"/>
    <w:rsid w:val="0088480D"/>
    <w:rsid w:val="00886365"/>
    <w:rsid w:val="00890698"/>
    <w:rsid w:val="008923FA"/>
    <w:rsid w:val="008971C0"/>
    <w:rsid w:val="008A2F8A"/>
    <w:rsid w:val="008A511D"/>
    <w:rsid w:val="008A7DD2"/>
    <w:rsid w:val="008C3128"/>
    <w:rsid w:val="008C353C"/>
    <w:rsid w:val="008C6BAC"/>
    <w:rsid w:val="008D0CA7"/>
    <w:rsid w:val="008D2C71"/>
    <w:rsid w:val="008D3417"/>
    <w:rsid w:val="008E24F3"/>
    <w:rsid w:val="008E3E1E"/>
    <w:rsid w:val="008E7D75"/>
    <w:rsid w:val="008F3052"/>
    <w:rsid w:val="008F4826"/>
    <w:rsid w:val="008F5ADB"/>
    <w:rsid w:val="008F7004"/>
    <w:rsid w:val="0090129B"/>
    <w:rsid w:val="00905C1F"/>
    <w:rsid w:val="00925BAB"/>
    <w:rsid w:val="00930D50"/>
    <w:rsid w:val="009427A9"/>
    <w:rsid w:val="0094416F"/>
    <w:rsid w:val="00944E38"/>
    <w:rsid w:val="00944F24"/>
    <w:rsid w:val="00946F04"/>
    <w:rsid w:val="0094760E"/>
    <w:rsid w:val="00951EE6"/>
    <w:rsid w:val="009565E8"/>
    <w:rsid w:val="009606AD"/>
    <w:rsid w:val="009623ED"/>
    <w:rsid w:val="0096422A"/>
    <w:rsid w:val="009730A5"/>
    <w:rsid w:val="009759A8"/>
    <w:rsid w:val="00981CFD"/>
    <w:rsid w:val="009835B2"/>
    <w:rsid w:val="0098420F"/>
    <w:rsid w:val="009861B7"/>
    <w:rsid w:val="009900A2"/>
    <w:rsid w:val="00997D01"/>
    <w:rsid w:val="009A4A13"/>
    <w:rsid w:val="009A51B8"/>
    <w:rsid w:val="009C26ED"/>
    <w:rsid w:val="009C5498"/>
    <w:rsid w:val="009C5B1A"/>
    <w:rsid w:val="009C5DEE"/>
    <w:rsid w:val="009C7EC4"/>
    <w:rsid w:val="009D4284"/>
    <w:rsid w:val="009D576E"/>
    <w:rsid w:val="009E1A15"/>
    <w:rsid w:val="009E2FCB"/>
    <w:rsid w:val="009E56FF"/>
    <w:rsid w:val="009E6133"/>
    <w:rsid w:val="009E7E00"/>
    <w:rsid w:val="00A12972"/>
    <w:rsid w:val="00A22ECA"/>
    <w:rsid w:val="00A233A9"/>
    <w:rsid w:val="00A26249"/>
    <w:rsid w:val="00A27356"/>
    <w:rsid w:val="00A2752D"/>
    <w:rsid w:val="00A33AA1"/>
    <w:rsid w:val="00A362D8"/>
    <w:rsid w:val="00A37A2A"/>
    <w:rsid w:val="00A41A8A"/>
    <w:rsid w:val="00A53069"/>
    <w:rsid w:val="00A62F1F"/>
    <w:rsid w:val="00A6573C"/>
    <w:rsid w:val="00A70F9A"/>
    <w:rsid w:val="00A712E0"/>
    <w:rsid w:val="00A73593"/>
    <w:rsid w:val="00A85EE3"/>
    <w:rsid w:val="00A8760A"/>
    <w:rsid w:val="00A91C98"/>
    <w:rsid w:val="00A9651F"/>
    <w:rsid w:val="00A97462"/>
    <w:rsid w:val="00AA166F"/>
    <w:rsid w:val="00AB053A"/>
    <w:rsid w:val="00AC4DC3"/>
    <w:rsid w:val="00AC67B0"/>
    <w:rsid w:val="00AD0253"/>
    <w:rsid w:val="00AD3C0A"/>
    <w:rsid w:val="00AD6161"/>
    <w:rsid w:val="00AE0611"/>
    <w:rsid w:val="00AE291B"/>
    <w:rsid w:val="00AE30F5"/>
    <w:rsid w:val="00AE3BFA"/>
    <w:rsid w:val="00AE419F"/>
    <w:rsid w:val="00AF2F3B"/>
    <w:rsid w:val="00B05AAB"/>
    <w:rsid w:val="00B16CBC"/>
    <w:rsid w:val="00B22171"/>
    <w:rsid w:val="00B30AF9"/>
    <w:rsid w:val="00B30B57"/>
    <w:rsid w:val="00B339FC"/>
    <w:rsid w:val="00B33D47"/>
    <w:rsid w:val="00B36C02"/>
    <w:rsid w:val="00B44435"/>
    <w:rsid w:val="00B447AF"/>
    <w:rsid w:val="00B4536B"/>
    <w:rsid w:val="00B6111A"/>
    <w:rsid w:val="00B7173A"/>
    <w:rsid w:val="00B75D9F"/>
    <w:rsid w:val="00B821E4"/>
    <w:rsid w:val="00B91BEE"/>
    <w:rsid w:val="00B92699"/>
    <w:rsid w:val="00B93C6F"/>
    <w:rsid w:val="00B94F0C"/>
    <w:rsid w:val="00B9548F"/>
    <w:rsid w:val="00BA2FD2"/>
    <w:rsid w:val="00BA4874"/>
    <w:rsid w:val="00BA7E72"/>
    <w:rsid w:val="00BB13CE"/>
    <w:rsid w:val="00BB4C4E"/>
    <w:rsid w:val="00BC603A"/>
    <w:rsid w:val="00BD0CBF"/>
    <w:rsid w:val="00BD15ED"/>
    <w:rsid w:val="00BD2A5E"/>
    <w:rsid w:val="00BE12FE"/>
    <w:rsid w:val="00BE4E36"/>
    <w:rsid w:val="00BE698C"/>
    <w:rsid w:val="00BE75D7"/>
    <w:rsid w:val="00BF2EC6"/>
    <w:rsid w:val="00BF313C"/>
    <w:rsid w:val="00BF344C"/>
    <w:rsid w:val="00BF50A8"/>
    <w:rsid w:val="00BF6016"/>
    <w:rsid w:val="00BF7389"/>
    <w:rsid w:val="00BF782A"/>
    <w:rsid w:val="00C00CE5"/>
    <w:rsid w:val="00C04274"/>
    <w:rsid w:val="00C044A1"/>
    <w:rsid w:val="00C0640F"/>
    <w:rsid w:val="00C10BFD"/>
    <w:rsid w:val="00C135B1"/>
    <w:rsid w:val="00C158F6"/>
    <w:rsid w:val="00C16D96"/>
    <w:rsid w:val="00C1700E"/>
    <w:rsid w:val="00C24462"/>
    <w:rsid w:val="00C31F22"/>
    <w:rsid w:val="00C331DB"/>
    <w:rsid w:val="00C3321E"/>
    <w:rsid w:val="00C37A5B"/>
    <w:rsid w:val="00C41271"/>
    <w:rsid w:val="00C419F9"/>
    <w:rsid w:val="00C456ED"/>
    <w:rsid w:val="00C51F4A"/>
    <w:rsid w:val="00C530CA"/>
    <w:rsid w:val="00C54811"/>
    <w:rsid w:val="00C70336"/>
    <w:rsid w:val="00C71E62"/>
    <w:rsid w:val="00C72D51"/>
    <w:rsid w:val="00C87009"/>
    <w:rsid w:val="00CA1849"/>
    <w:rsid w:val="00CA3F0A"/>
    <w:rsid w:val="00CA6311"/>
    <w:rsid w:val="00CB0450"/>
    <w:rsid w:val="00CB54C9"/>
    <w:rsid w:val="00CC0073"/>
    <w:rsid w:val="00CC01C2"/>
    <w:rsid w:val="00CC26CE"/>
    <w:rsid w:val="00CC5024"/>
    <w:rsid w:val="00CE34AE"/>
    <w:rsid w:val="00CF028F"/>
    <w:rsid w:val="00CF2383"/>
    <w:rsid w:val="00CF7819"/>
    <w:rsid w:val="00D01195"/>
    <w:rsid w:val="00D04AAD"/>
    <w:rsid w:val="00D050F6"/>
    <w:rsid w:val="00D0586D"/>
    <w:rsid w:val="00D06B86"/>
    <w:rsid w:val="00D12164"/>
    <w:rsid w:val="00D15727"/>
    <w:rsid w:val="00D170D5"/>
    <w:rsid w:val="00D20E64"/>
    <w:rsid w:val="00D3401A"/>
    <w:rsid w:val="00D36A0F"/>
    <w:rsid w:val="00D4115C"/>
    <w:rsid w:val="00D434B8"/>
    <w:rsid w:val="00D4655B"/>
    <w:rsid w:val="00D4737D"/>
    <w:rsid w:val="00D47571"/>
    <w:rsid w:val="00D5252A"/>
    <w:rsid w:val="00D57151"/>
    <w:rsid w:val="00D60093"/>
    <w:rsid w:val="00D6024D"/>
    <w:rsid w:val="00D60E4A"/>
    <w:rsid w:val="00D64357"/>
    <w:rsid w:val="00D645F1"/>
    <w:rsid w:val="00D70047"/>
    <w:rsid w:val="00D77AA8"/>
    <w:rsid w:val="00D85A06"/>
    <w:rsid w:val="00D8649C"/>
    <w:rsid w:val="00D870F1"/>
    <w:rsid w:val="00D95A10"/>
    <w:rsid w:val="00D95C87"/>
    <w:rsid w:val="00D95DA5"/>
    <w:rsid w:val="00D974BE"/>
    <w:rsid w:val="00D97B30"/>
    <w:rsid w:val="00DA4F10"/>
    <w:rsid w:val="00DB00D9"/>
    <w:rsid w:val="00DB1996"/>
    <w:rsid w:val="00DB72F0"/>
    <w:rsid w:val="00DC7C74"/>
    <w:rsid w:val="00DE1329"/>
    <w:rsid w:val="00DE1811"/>
    <w:rsid w:val="00DE34CC"/>
    <w:rsid w:val="00DE7274"/>
    <w:rsid w:val="00DF00E7"/>
    <w:rsid w:val="00DF04E8"/>
    <w:rsid w:val="00DF05A2"/>
    <w:rsid w:val="00DF6196"/>
    <w:rsid w:val="00E0113C"/>
    <w:rsid w:val="00E03DED"/>
    <w:rsid w:val="00E04CFD"/>
    <w:rsid w:val="00E05E5A"/>
    <w:rsid w:val="00E1617E"/>
    <w:rsid w:val="00E2408D"/>
    <w:rsid w:val="00E24740"/>
    <w:rsid w:val="00E24A34"/>
    <w:rsid w:val="00E250F1"/>
    <w:rsid w:val="00E30D2B"/>
    <w:rsid w:val="00E3445F"/>
    <w:rsid w:val="00E356A1"/>
    <w:rsid w:val="00E370F3"/>
    <w:rsid w:val="00E445EE"/>
    <w:rsid w:val="00E44A61"/>
    <w:rsid w:val="00E462B0"/>
    <w:rsid w:val="00E46D27"/>
    <w:rsid w:val="00E567A6"/>
    <w:rsid w:val="00E57A70"/>
    <w:rsid w:val="00E602E7"/>
    <w:rsid w:val="00E6470D"/>
    <w:rsid w:val="00E65E7D"/>
    <w:rsid w:val="00E73612"/>
    <w:rsid w:val="00E7399E"/>
    <w:rsid w:val="00E750CA"/>
    <w:rsid w:val="00E752F2"/>
    <w:rsid w:val="00E766F3"/>
    <w:rsid w:val="00E76C78"/>
    <w:rsid w:val="00E76F73"/>
    <w:rsid w:val="00E81C9F"/>
    <w:rsid w:val="00E846F7"/>
    <w:rsid w:val="00E95A1A"/>
    <w:rsid w:val="00E96200"/>
    <w:rsid w:val="00EA4E51"/>
    <w:rsid w:val="00EA5146"/>
    <w:rsid w:val="00EB7DA4"/>
    <w:rsid w:val="00EC164B"/>
    <w:rsid w:val="00EC2048"/>
    <w:rsid w:val="00EC2AB7"/>
    <w:rsid w:val="00ED05E0"/>
    <w:rsid w:val="00ED2636"/>
    <w:rsid w:val="00ED7193"/>
    <w:rsid w:val="00ED7286"/>
    <w:rsid w:val="00ED7FAF"/>
    <w:rsid w:val="00EE32F1"/>
    <w:rsid w:val="00EF28BD"/>
    <w:rsid w:val="00EF50BF"/>
    <w:rsid w:val="00EF624B"/>
    <w:rsid w:val="00F0391A"/>
    <w:rsid w:val="00F062D2"/>
    <w:rsid w:val="00F13DF4"/>
    <w:rsid w:val="00F17BE4"/>
    <w:rsid w:val="00F23E41"/>
    <w:rsid w:val="00F2780E"/>
    <w:rsid w:val="00F30916"/>
    <w:rsid w:val="00F31779"/>
    <w:rsid w:val="00F3291B"/>
    <w:rsid w:val="00F3361B"/>
    <w:rsid w:val="00F345BA"/>
    <w:rsid w:val="00F34B55"/>
    <w:rsid w:val="00F35C12"/>
    <w:rsid w:val="00F35EFD"/>
    <w:rsid w:val="00F50888"/>
    <w:rsid w:val="00F554F2"/>
    <w:rsid w:val="00F625F5"/>
    <w:rsid w:val="00F63F20"/>
    <w:rsid w:val="00F646A6"/>
    <w:rsid w:val="00F70964"/>
    <w:rsid w:val="00F70D4A"/>
    <w:rsid w:val="00F75585"/>
    <w:rsid w:val="00F8075D"/>
    <w:rsid w:val="00F84E14"/>
    <w:rsid w:val="00F85BA5"/>
    <w:rsid w:val="00F865A2"/>
    <w:rsid w:val="00F86B90"/>
    <w:rsid w:val="00F9762E"/>
    <w:rsid w:val="00FA0448"/>
    <w:rsid w:val="00FA18D9"/>
    <w:rsid w:val="00FA652E"/>
    <w:rsid w:val="00FA7A80"/>
    <w:rsid w:val="00FB2A3E"/>
    <w:rsid w:val="00FB3646"/>
    <w:rsid w:val="00FB679F"/>
    <w:rsid w:val="00FB7D83"/>
    <w:rsid w:val="00FC51EB"/>
    <w:rsid w:val="00FD05F7"/>
    <w:rsid w:val="00FE7272"/>
    <w:rsid w:val="00FF337F"/>
    <w:rsid w:val="00FF4C1B"/>
    <w:rsid w:val="00FF53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926EA-6D11-4F20-8E2E-6F2864F8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41tablecaption">
    <w:name w:val="MDPI_4.1_table_caption"/>
    <w:basedOn w:val="Normal"/>
    <w:rsid w:val="008468B2"/>
    <w:pPr>
      <w:suppressAutoHyphens/>
      <w:snapToGrid w:val="0"/>
      <w:spacing w:before="240" w:after="120" w:line="260" w:lineRule="atLeast"/>
      <w:ind w:left="425" w:right="425"/>
      <w:jc w:val="both"/>
    </w:pPr>
    <w:rPr>
      <w:rFonts w:ascii="Palatino Linotype" w:eastAsia="Times New Roman" w:hAnsi="Palatino Linotype" w:cs="Palatino Linotype"/>
      <w:color w:val="000000"/>
      <w:sz w:val="18"/>
      <w:szCs w:val="22"/>
      <w:lang w:val="en-US" w:eastAsia="zh-CN" w:bidi="en-US"/>
    </w:rPr>
  </w:style>
  <w:style w:type="paragraph" w:styleId="BalloonText">
    <w:name w:val="Balloon Text"/>
    <w:basedOn w:val="Normal"/>
    <w:link w:val="BalloonTextChar"/>
    <w:uiPriority w:val="99"/>
    <w:semiHidden/>
    <w:unhideWhenUsed/>
    <w:rsid w:val="005F7208"/>
    <w:rPr>
      <w:rFonts w:ascii="Times New Roman" w:hAnsi="Times New Roman"/>
      <w:sz w:val="18"/>
      <w:szCs w:val="18"/>
    </w:rPr>
  </w:style>
  <w:style w:type="character" w:customStyle="1" w:styleId="BalloonTextChar">
    <w:name w:val="Balloon Text Char"/>
    <w:link w:val="BalloonText"/>
    <w:uiPriority w:val="99"/>
    <w:semiHidden/>
    <w:rsid w:val="005F7208"/>
    <w:rPr>
      <w:rFonts w:ascii="Times New Roman" w:hAnsi="Times New Roman" w:cs="Times New Roman"/>
      <w:sz w:val="18"/>
      <w:szCs w:val="18"/>
    </w:rPr>
  </w:style>
  <w:style w:type="character" w:styleId="CommentReference">
    <w:name w:val="annotation reference"/>
    <w:uiPriority w:val="99"/>
    <w:semiHidden/>
    <w:unhideWhenUsed/>
    <w:rsid w:val="00736E9B"/>
    <w:rPr>
      <w:sz w:val="18"/>
      <w:szCs w:val="18"/>
    </w:rPr>
  </w:style>
  <w:style w:type="paragraph" w:styleId="CommentText">
    <w:name w:val="annotation text"/>
    <w:basedOn w:val="Normal"/>
    <w:link w:val="CommentTextChar"/>
    <w:uiPriority w:val="99"/>
    <w:semiHidden/>
    <w:unhideWhenUsed/>
    <w:rsid w:val="00736E9B"/>
  </w:style>
  <w:style w:type="character" w:customStyle="1" w:styleId="CommentTextChar">
    <w:name w:val="Comment Text Char"/>
    <w:link w:val="CommentText"/>
    <w:uiPriority w:val="99"/>
    <w:semiHidden/>
    <w:rsid w:val="00736E9B"/>
    <w:rPr>
      <w:sz w:val="24"/>
      <w:szCs w:val="24"/>
      <w:lang w:eastAsia="en-US"/>
    </w:rPr>
  </w:style>
  <w:style w:type="paragraph" w:styleId="CommentSubject">
    <w:name w:val="annotation subject"/>
    <w:basedOn w:val="CommentText"/>
    <w:next w:val="CommentText"/>
    <w:link w:val="CommentSubjectChar"/>
    <w:uiPriority w:val="99"/>
    <w:semiHidden/>
    <w:unhideWhenUsed/>
    <w:rsid w:val="00736E9B"/>
    <w:rPr>
      <w:b/>
      <w:bCs/>
      <w:sz w:val="20"/>
      <w:szCs w:val="20"/>
    </w:rPr>
  </w:style>
  <w:style w:type="character" w:customStyle="1" w:styleId="CommentSubjectChar">
    <w:name w:val="Comment Subject Char"/>
    <w:link w:val="CommentSubject"/>
    <w:uiPriority w:val="99"/>
    <w:semiHidden/>
    <w:rsid w:val="00736E9B"/>
    <w:rPr>
      <w:b/>
      <w:bCs/>
      <w:sz w:val="24"/>
      <w:szCs w:val="24"/>
      <w:lang w:eastAsia="en-US"/>
    </w:rPr>
  </w:style>
  <w:style w:type="character" w:styleId="Hyperlink">
    <w:name w:val="Hyperlink"/>
    <w:uiPriority w:val="99"/>
    <w:unhideWhenUsed/>
    <w:rsid w:val="00D870F1"/>
    <w:rPr>
      <w:color w:val="0563C1"/>
      <w:u w:val="single"/>
    </w:rPr>
  </w:style>
  <w:style w:type="paragraph" w:styleId="NormalWeb">
    <w:name w:val="Normal (Web)"/>
    <w:basedOn w:val="Normal"/>
    <w:uiPriority w:val="99"/>
    <w:unhideWhenUsed/>
    <w:rsid w:val="00EE32F1"/>
    <w:pPr>
      <w:spacing w:before="100" w:beforeAutospacing="1" w:after="100" w:afterAutospacing="1"/>
    </w:pPr>
    <w:rPr>
      <w:rFonts w:ascii="Times New Roman" w:eastAsia="Times New Roman" w:hAnsi="Times New Roman"/>
      <w:lang w:eastAsia="it-IT"/>
    </w:rPr>
  </w:style>
  <w:style w:type="character" w:customStyle="1" w:styleId="highlight">
    <w:name w:val="highlight"/>
    <w:rsid w:val="00BF6016"/>
  </w:style>
  <w:style w:type="paragraph" w:styleId="ListParagraph">
    <w:name w:val="List Paragraph"/>
    <w:basedOn w:val="Normal"/>
    <w:uiPriority w:val="72"/>
    <w:qFormat/>
    <w:rsid w:val="00CF238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3053">
      <w:bodyDiv w:val="1"/>
      <w:marLeft w:val="0"/>
      <w:marRight w:val="0"/>
      <w:marTop w:val="0"/>
      <w:marBottom w:val="0"/>
      <w:divBdr>
        <w:top w:val="none" w:sz="0" w:space="0" w:color="auto"/>
        <w:left w:val="none" w:sz="0" w:space="0" w:color="auto"/>
        <w:bottom w:val="none" w:sz="0" w:space="0" w:color="auto"/>
        <w:right w:val="none" w:sz="0" w:space="0" w:color="auto"/>
      </w:divBdr>
    </w:div>
    <w:div w:id="126123297">
      <w:bodyDiv w:val="1"/>
      <w:marLeft w:val="0"/>
      <w:marRight w:val="0"/>
      <w:marTop w:val="0"/>
      <w:marBottom w:val="0"/>
      <w:divBdr>
        <w:top w:val="none" w:sz="0" w:space="0" w:color="auto"/>
        <w:left w:val="none" w:sz="0" w:space="0" w:color="auto"/>
        <w:bottom w:val="none" w:sz="0" w:space="0" w:color="auto"/>
        <w:right w:val="none" w:sz="0" w:space="0" w:color="auto"/>
      </w:divBdr>
    </w:div>
    <w:div w:id="973634492">
      <w:bodyDiv w:val="1"/>
      <w:marLeft w:val="0"/>
      <w:marRight w:val="0"/>
      <w:marTop w:val="0"/>
      <w:marBottom w:val="0"/>
      <w:divBdr>
        <w:top w:val="none" w:sz="0" w:space="0" w:color="auto"/>
        <w:left w:val="none" w:sz="0" w:space="0" w:color="auto"/>
        <w:bottom w:val="none" w:sz="0" w:space="0" w:color="auto"/>
        <w:right w:val="none" w:sz="0" w:space="0" w:color="auto"/>
      </w:divBdr>
    </w:div>
    <w:div w:id="1228147593">
      <w:bodyDiv w:val="1"/>
      <w:marLeft w:val="0"/>
      <w:marRight w:val="0"/>
      <w:marTop w:val="0"/>
      <w:marBottom w:val="0"/>
      <w:divBdr>
        <w:top w:val="none" w:sz="0" w:space="0" w:color="auto"/>
        <w:left w:val="none" w:sz="0" w:space="0" w:color="auto"/>
        <w:bottom w:val="none" w:sz="0" w:space="0" w:color="auto"/>
        <w:right w:val="none" w:sz="0" w:space="0" w:color="auto"/>
      </w:divBdr>
    </w:div>
    <w:div w:id="1673218971">
      <w:bodyDiv w:val="1"/>
      <w:marLeft w:val="0"/>
      <w:marRight w:val="0"/>
      <w:marTop w:val="0"/>
      <w:marBottom w:val="0"/>
      <w:divBdr>
        <w:top w:val="none" w:sz="0" w:space="0" w:color="auto"/>
        <w:left w:val="none" w:sz="0" w:space="0" w:color="auto"/>
        <w:bottom w:val="none" w:sz="0" w:space="0" w:color="auto"/>
        <w:right w:val="none" w:sz="0" w:space="0" w:color="auto"/>
      </w:divBdr>
    </w:div>
    <w:div w:id="168855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AF174-707A-5241-83A4-C3C07DBC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7196</Words>
  <Characters>41020</Characters>
  <Application>Microsoft Office Word</Application>
  <DocSecurity>0</DocSecurity>
  <Lines>341</Lines>
  <Paragraphs>96</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RLK</Company>
  <LinksUpToDate>false</LinksUpToDate>
  <CharactersWithSpaces>48120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cocconcelli</dc:creator>
  <cp:lastModifiedBy>Toby Maher</cp:lastModifiedBy>
  <cp:revision>2</cp:revision>
  <dcterms:created xsi:type="dcterms:W3CDTF">2020-07-01T04:30:00Z</dcterms:created>
  <dcterms:modified xsi:type="dcterms:W3CDTF">2020-07-01T04:30:00Z</dcterms:modified>
</cp:coreProperties>
</file>