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9C" w:rsidRPr="00792CB2" w:rsidRDefault="008D7C9C" w:rsidP="008D7C9C">
      <w:pPr>
        <w:pStyle w:val="Lgende"/>
        <w:keepNext/>
        <w:keepLines/>
        <w:spacing w:after="0"/>
        <w:jc w:val="both"/>
        <w:rPr>
          <w:rFonts w:ascii="Times New Roman" w:hAnsi="Times New Roman"/>
          <w:b w:val="0"/>
          <w:sz w:val="24"/>
          <w:szCs w:val="24"/>
        </w:rPr>
      </w:pPr>
      <w:r w:rsidRPr="00792CB2">
        <w:rPr>
          <w:rFonts w:ascii="Times New Roman" w:hAnsi="Times New Roman"/>
          <w:sz w:val="24"/>
          <w:szCs w:val="24"/>
        </w:rPr>
        <w:t xml:space="preserve">Table </w:t>
      </w:r>
      <w:r w:rsidRPr="00792CB2">
        <w:rPr>
          <w:rFonts w:ascii="Times New Roman" w:hAnsi="Times New Roman"/>
          <w:sz w:val="24"/>
          <w:szCs w:val="24"/>
        </w:rPr>
        <w:fldChar w:fldCharType="begin"/>
      </w:r>
      <w:r w:rsidRPr="00792CB2">
        <w:rPr>
          <w:rFonts w:ascii="Times New Roman" w:hAnsi="Times New Roman"/>
          <w:sz w:val="24"/>
          <w:szCs w:val="24"/>
        </w:rPr>
        <w:instrText xml:space="preserve"> SEQ Table \* ARABIC </w:instrText>
      </w:r>
      <w:r w:rsidRPr="00792CB2">
        <w:rPr>
          <w:rFonts w:ascii="Times New Roman" w:hAnsi="Times New Roman"/>
          <w:sz w:val="24"/>
          <w:szCs w:val="24"/>
        </w:rPr>
        <w:fldChar w:fldCharType="separate"/>
      </w:r>
      <w:r>
        <w:rPr>
          <w:rFonts w:ascii="Times New Roman" w:hAnsi="Times New Roman"/>
          <w:noProof/>
          <w:sz w:val="24"/>
          <w:szCs w:val="24"/>
        </w:rPr>
        <w:t>1</w:t>
      </w:r>
      <w:r w:rsidRPr="00792CB2">
        <w:rPr>
          <w:rFonts w:ascii="Times New Roman" w:hAnsi="Times New Roman"/>
          <w:sz w:val="24"/>
          <w:szCs w:val="24"/>
        </w:rPr>
        <w:fldChar w:fldCharType="end"/>
      </w:r>
      <w:r w:rsidRPr="00792CB2">
        <w:rPr>
          <w:rFonts w:ascii="Times New Roman" w:hAnsi="Times New Roman"/>
          <w:b w:val="0"/>
          <w:sz w:val="24"/>
          <w:szCs w:val="24"/>
        </w:rPr>
        <w:t>. Repeated measures ANOVA. Shown are the main effects for the separate force directions (AP, SI, CF), and the pairwise comparisons for the force directions that significantly differed between CSA conditions. Nor = Normal CSA (33</w:t>
      </w:r>
      <w:r>
        <w:rPr>
          <w:rFonts w:ascii="Times New Roman" w:hAnsi="Times New Roman"/>
          <w:b w:val="0"/>
          <w:sz w:val="24"/>
          <w:szCs w:val="24"/>
        </w:rPr>
        <w:t>°</w:t>
      </w:r>
      <w:r w:rsidRPr="00792CB2">
        <w:rPr>
          <w:rFonts w:ascii="Times New Roman" w:hAnsi="Times New Roman"/>
          <w:b w:val="0"/>
          <w:sz w:val="24"/>
          <w:szCs w:val="24"/>
        </w:rPr>
        <w:t>), Red = Reduced CSA (28</w:t>
      </w:r>
      <w:r>
        <w:rPr>
          <w:rFonts w:ascii="Times New Roman" w:hAnsi="Times New Roman"/>
          <w:b w:val="0"/>
          <w:sz w:val="24"/>
          <w:szCs w:val="24"/>
        </w:rPr>
        <w:t>°</w:t>
      </w:r>
      <w:r w:rsidRPr="00792CB2">
        <w:rPr>
          <w:rFonts w:ascii="Times New Roman" w:hAnsi="Times New Roman"/>
          <w:b w:val="0"/>
          <w:sz w:val="24"/>
          <w:szCs w:val="24"/>
        </w:rPr>
        <w:t>), Inc = Increased CSA (38</w:t>
      </w:r>
      <w:r>
        <w:rPr>
          <w:rFonts w:ascii="Times New Roman" w:hAnsi="Times New Roman"/>
          <w:b w:val="0"/>
          <w:sz w:val="24"/>
          <w:szCs w:val="24"/>
        </w:rPr>
        <w:t>°</w:t>
      </w:r>
      <w:r w:rsidRPr="00792CB2">
        <w:rPr>
          <w:rFonts w:ascii="Times New Roman" w:hAnsi="Times New Roman"/>
          <w:b w:val="0"/>
          <w:sz w:val="24"/>
          <w:szCs w:val="24"/>
        </w:rPr>
        <w:t>).</w:t>
      </w:r>
      <w:bookmarkStart w:id="0" w:name="_GoBack"/>
      <w:bookmarkEnd w:id="0"/>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6"/>
        <w:gridCol w:w="1298"/>
        <w:gridCol w:w="1259"/>
        <w:gridCol w:w="1739"/>
        <w:gridCol w:w="993"/>
        <w:gridCol w:w="992"/>
        <w:gridCol w:w="850"/>
      </w:tblGrid>
      <w:tr w:rsidR="008D7C9C" w:rsidRPr="00792CB2" w:rsidTr="00EE244C">
        <w:trPr>
          <w:trHeight w:val="258"/>
        </w:trPr>
        <w:tc>
          <w:tcPr>
            <w:tcW w:w="1946"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b/>
                <w:sz w:val="24"/>
                <w:szCs w:val="24"/>
              </w:rPr>
              <w:t>Variable</w:t>
            </w:r>
          </w:p>
        </w:tc>
        <w:tc>
          <w:tcPr>
            <w:tcW w:w="1298"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Mauchly’s sphericity</w:t>
            </w:r>
          </w:p>
        </w:tc>
        <w:tc>
          <w:tcPr>
            <w:tcW w:w="1259"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Main effect</w:t>
            </w:r>
          </w:p>
        </w:tc>
        <w:tc>
          <w:tcPr>
            <w:tcW w:w="1739" w:type="dxa"/>
            <w:shd w:val="clear" w:color="auto" w:fill="auto"/>
          </w:tcPr>
          <w:p w:rsidR="008D7C9C" w:rsidRPr="00792CB2" w:rsidRDefault="008D7C9C" w:rsidP="00EE244C">
            <w:pPr>
              <w:spacing w:after="0"/>
              <w:rPr>
                <w:rFonts w:ascii="Times New Roman" w:hAnsi="Times New Roman"/>
                <w:sz w:val="24"/>
                <w:szCs w:val="24"/>
              </w:rPr>
            </w:pPr>
          </w:p>
        </w:tc>
        <w:tc>
          <w:tcPr>
            <w:tcW w:w="993" w:type="dxa"/>
            <w:shd w:val="clear" w:color="auto" w:fill="auto"/>
          </w:tcPr>
          <w:p w:rsidR="008D7C9C" w:rsidRPr="00792CB2" w:rsidRDefault="008D7C9C" w:rsidP="00EE244C">
            <w:pPr>
              <w:spacing w:after="0"/>
              <w:rPr>
                <w:rFonts w:ascii="Times New Roman" w:hAnsi="Times New Roman"/>
                <w:b/>
                <w:sz w:val="24"/>
                <w:szCs w:val="24"/>
              </w:rPr>
            </w:pPr>
            <w:r w:rsidRPr="00792CB2">
              <w:rPr>
                <w:rFonts w:ascii="Times New Roman" w:hAnsi="Times New Roman"/>
                <w:b/>
                <w:sz w:val="24"/>
                <w:szCs w:val="24"/>
              </w:rPr>
              <w:t>Pairwise CSA</w:t>
            </w: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p>
        </w:tc>
      </w:tr>
      <w:tr w:rsidR="008D7C9C" w:rsidRPr="00792CB2" w:rsidTr="00EE244C">
        <w:trPr>
          <w:trHeight w:val="374"/>
        </w:trPr>
        <w:tc>
          <w:tcPr>
            <w:tcW w:w="6242" w:type="dxa"/>
            <w:gridSpan w:val="4"/>
            <w:shd w:val="clear" w:color="auto" w:fill="auto"/>
          </w:tcPr>
          <w:p w:rsidR="008D7C9C" w:rsidRPr="00792CB2" w:rsidRDefault="008D7C9C" w:rsidP="00EE244C">
            <w:pPr>
              <w:spacing w:after="0"/>
              <w:rPr>
                <w:rFonts w:ascii="Times New Roman" w:hAnsi="Times New Roman"/>
                <w:i/>
                <w:sz w:val="24"/>
                <w:szCs w:val="24"/>
              </w:rPr>
            </w:pPr>
          </w:p>
        </w:tc>
        <w:tc>
          <w:tcPr>
            <w:tcW w:w="993" w:type="dxa"/>
            <w:shd w:val="clear" w:color="auto" w:fill="auto"/>
          </w:tcPr>
          <w:p w:rsidR="008D7C9C" w:rsidRPr="00792CB2" w:rsidRDefault="008D7C9C" w:rsidP="00EE244C">
            <w:pPr>
              <w:spacing w:after="0"/>
              <w:rPr>
                <w:rFonts w:ascii="Times New Roman" w:hAnsi="Times New Roman"/>
                <w:i/>
                <w:sz w:val="24"/>
                <w:szCs w:val="24"/>
              </w:rPr>
            </w:pPr>
            <w:r w:rsidRPr="00792CB2">
              <w:rPr>
                <w:rFonts w:ascii="Times New Roman" w:hAnsi="Times New Roman"/>
                <w:i/>
                <w:sz w:val="24"/>
                <w:szCs w:val="24"/>
              </w:rPr>
              <w:t>Nor-Red</w:t>
            </w:r>
          </w:p>
        </w:tc>
        <w:tc>
          <w:tcPr>
            <w:tcW w:w="992" w:type="dxa"/>
            <w:shd w:val="clear" w:color="auto" w:fill="auto"/>
          </w:tcPr>
          <w:p w:rsidR="008D7C9C" w:rsidRPr="00792CB2" w:rsidRDefault="008D7C9C" w:rsidP="00EE244C">
            <w:pPr>
              <w:spacing w:after="0"/>
              <w:rPr>
                <w:rFonts w:ascii="Times New Roman" w:hAnsi="Times New Roman"/>
                <w:i/>
                <w:sz w:val="24"/>
                <w:szCs w:val="24"/>
              </w:rPr>
            </w:pPr>
            <w:r w:rsidRPr="00792CB2">
              <w:rPr>
                <w:rFonts w:ascii="Times New Roman" w:hAnsi="Times New Roman"/>
                <w:i/>
                <w:sz w:val="24"/>
                <w:szCs w:val="24"/>
              </w:rPr>
              <w:t>Nor- Inc</w:t>
            </w:r>
          </w:p>
        </w:tc>
        <w:tc>
          <w:tcPr>
            <w:tcW w:w="850" w:type="dxa"/>
            <w:shd w:val="clear" w:color="auto" w:fill="auto"/>
          </w:tcPr>
          <w:p w:rsidR="008D7C9C" w:rsidRPr="00792CB2" w:rsidRDefault="008D7C9C" w:rsidP="00EE244C">
            <w:pPr>
              <w:spacing w:after="0"/>
              <w:rPr>
                <w:rFonts w:ascii="Times New Roman" w:hAnsi="Times New Roman"/>
                <w:i/>
                <w:sz w:val="24"/>
                <w:szCs w:val="24"/>
              </w:rPr>
            </w:pPr>
            <w:r w:rsidRPr="00792CB2">
              <w:rPr>
                <w:rFonts w:ascii="Times New Roman" w:hAnsi="Times New Roman"/>
                <w:i/>
                <w:sz w:val="24"/>
                <w:szCs w:val="24"/>
              </w:rPr>
              <w:t>Red- Inc</w:t>
            </w: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Pr>
                <w:rFonts w:ascii="Times New Roman" w:hAnsi="Times New Roman"/>
                <w:sz w:val="24"/>
                <w:szCs w:val="24"/>
              </w:rPr>
              <w:t>integrated</w:t>
            </w:r>
            <w:r w:rsidRPr="00792CB2">
              <w:rPr>
                <w:rFonts w:ascii="Times New Roman" w:hAnsi="Times New Roman"/>
                <w:sz w:val="24"/>
                <w:szCs w:val="24"/>
              </w:rPr>
              <w:t xml:space="preserve"> AP shear </w:t>
            </w:r>
          </w:p>
        </w:tc>
        <w:tc>
          <w:tcPr>
            <w:tcW w:w="1298"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χ</w:t>
            </w:r>
            <w:r w:rsidRPr="00792CB2">
              <w:rPr>
                <w:rFonts w:ascii="Times New Roman" w:hAnsi="Times New Roman"/>
                <w:sz w:val="24"/>
                <w:szCs w:val="24"/>
                <w:vertAlign w:val="superscript"/>
              </w:rPr>
              <w:t>2</w:t>
            </w:r>
            <w:r w:rsidRPr="00792CB2">
              <w:rPr>
                <w:rFonts w:ascii="Times New Roman" w:hAnsi="Times New Roman"/>
                <w:sz w:val="24"/>
                <w:szCs w:val="24"/>
              </w:rPr>
              <w:t>(</w:t>
            </w:r>
            <w:proofErr w:type="gramStart"/>
            <w:r w:rsidRPr="00792CB2">
              <w:rPr>
                <w:rFonts w:ascii="Times New Roman" w:hAnsi="Times New Roman"/>
                <w:sz w:val="24"/>
                <w:szCs w:val="24"/>
              </w:rPr>
              <w:t>2)=</w:t>
            </w:r>
            <w:proofErr w:type="gramEnd"/>
            <w:r w:rsidRPr="00792CB2">
              <w:rPr>
                <w:rFonts w:ascii="Times New Roman" w:hAnsi="Times New Roman"/>
                <w:sz w:val="24"/>
                <w:szCs w:val="24"/>
              </w:rPr>
              <w:t>9.5, p&lt;.01, ɛ=.52</w:t>
            </w:r>
          </w:p>
        </w:tc>
        <w:tc>
          <w:tcPr>
            <w:tcW w:w="1259"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0.598</w:t>
            </w:r>
          </w:p>
        </w:tc>
        <w:tc>
          <w:tcPr>
            <w:tcW w:w="1739" w:type="dxa"/>
            <w:shd w:val="clear" w:color="auto" w:fill="auto"/>
          </w:tcPr>
          <w:p w:rsidR="008D7C9C" w:rsidRPr="00792CB2" w:rsidRDefault="008D7C9C" w:rsidP="00EE244C">
            <w:pPr>
              <w:spacing w:after="0"/>
              <w:rPr>
                <w:rFonts w:ascii="Times New Roman" w:hAnsi="Times New Roman"/>
                <w:sz w:val="24"/>
                <w:szCs w:val="24"/>
              </w:rPr>
            </w:pPr>
          </w:p>
        </w:tc>
        <w:tc>
          <w:tcPr>
            <w:tcW w:w="993" w:type="dxa"/>
            <w:shd w:val="clear" w:color="auto" w:fill="auto"/>
          </w:tcPr>
          <w:p w:rsidR="008D7C9C" w:rsidRPr="00792CB2" w:rsidRDefault="008D7C9C" w:rsidP="00EE244C">
            <w:pPr>
              <w:spacing w:after="0"/>
              <w:rPr>
                <w:rFonts w:ascii="Times New Roman" w:hAnsi="Times New Roman"/>
                <w:sz w:val="24"/>
                <w:szCs w:val="24"/>
              </w:rPr>
            </w:pP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 xml:space="preserve">max AP shear </w:t>
            </w:r>
          </w:p>
        </w:tc>
        <w:tc>
          <w:tcPr>
            <w:tcW w:w="1298"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χ</w:t>
            </w:r>
            <w:r w:rsidRPr="00792CB2">
              <w:rPr>
                <w:rFonts w:ascii="Times New Roman" w:hAnsi="Times New Roman"/>
                <w:sz w:val="24"/>
                <w:szCs w:val="24"/>
                <w:vertAlign w:val="superscript"/>
              </w:rPr>
              <w:t>2</w:t>
            </w:r>
            <w:r w:rsidRPr="00792CB2">
              <w:rPr>
                <w:rFonts w:ascii="Times New Roman" w:hAnsi="Times New Roman"/>
                <w:sz w:val="24"/>
                <w:szCs w:val="24"/>
              </w:rPr>
              <w:t>(</w:t>
            </w:r>
            <w:proofErr w:type="gramStart"/>
            <w:r w:rsidRPr="00792CB2">
              <w:rPr>
                <w:rFonts w:ascii="Times New Roman" w:hAnsi="Times New Roman"/>
                <w:sz w:val="24"/>
                <w:szCs w:val="24"/>
              </w:rPr>
              <w:t>2)=</w:t>
            </w:r>
            <w:proofErr w:type="gramEnd"/>
            <w:r w:rsidRPr="00792CB2">
              <w:rPr>
                <w:rFonts w:ascii="Times New Roman" w:hAnsi="Times New Roman"/>
                <w:sz w:val="24"/>
                <w:szCs w:val="24"/>
              </w:rPr>
              <w:t>11.6, p&lt;.01, ɛ=.51</w:t>
            </w:r>
          </w:p>
        </w:tc>
        <w:tc>
          <w:tcPr>
            <w:tcW w:w="1259"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0.595</w:t>
            </w:r>
          </w:p>
        </w:tc>
        <w:tc>
          <w:tcPr>
            <w:tcW w:w="1739" w:type="dxa"/>
            <w:shd w:val="clear" w:color="auto" w:fill="auto"/>
          </w:tcPr>
          <w:p w:rsidR="008D7C9C" w:rsidRPr="00792CB2" w:rsidRDefault="008D7C9C" w:rsidP="00EE244C">
            <w:pPr>
              <w:spacing w:after="0"/>
              <w:rPr>
                <w:rFonts w:ascii="Times New Roman" w:hAnsi="Times New Roman"/>
                <w:sz w:val="24"/>
                <w:szCs w:val="24"/>
              </w:rPr>
            </w:pPr>
          </w:p>
        </w:tc>
        <w:tc>
          <w:tcPr>
            <w:tcW w:w="993" w:type="dxa"/>
            <w:shd w:val="clear" w:color="auto" w:fill="auto"/>
          </w:tcPr>
          <w:p w:rsidR="008D7C9C" w:rsidRPr="00792CB2" w:rsidRDefault="008D7C9C" w:rsidP="00EE244C">
            <w:pPr>
              <w:spacing w:after="0"/>
              <w:rPr>
                <w:rFonts w:ascii="Times New Roman" w:hAnsi="Times New Roman"/>
                <w:sz w:val="24"/>
                <w:szCs w:val="24"/>
              </w:rPr>
            </w:pP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Pr>
                <w:rFonts w:ascii="Times New Roman" w:hAnsi="Times New Roman"/>
                <w:sz w:val="24"/>
                <w:szCs w:val="24"/>
              </w:rPr>
              <w:t>integrated</w:t>
            </w:r>
            <w:r w:rsidRPr="00792CB2">
              <w:rPr>
                <w:rFonts w:ascii="Times New Roman" w:hAnsi="Times New Roman"/>
                <w:sz w:val="24"/>
                <w:szCs w:val="24"/>
              </w:rPr>
              <w:t xml:space="preserve"> SI shear </w:t>
            </w:r>
          </w:p>
        </w:tc>
        <w:tc>
          <w:tcPr>
            <w:tcW w:w="1298" w:type="dxa"/>
          </w:tcPr>
          <w:p w:rsidR="008D7C9C" w:rsidRPr="00792CB2" w:rsidRDefault="008D7C9C" w:rsidP="00EE244C">
            <w:pPr>
              <w:spacing w:after="0"/>
              <w:rPr>
                <w:rFonts w:ascii="Times New Roman" w:hAnsi="Times New Roman"/>
                <w:b/>
                <w:sz w:val="24"/>
                <w:szCs w:val="24"/>
              </w:rPr>
            </w:pPr>
          </w:p>
        </w:tc>
        <w:tc>
          <w:tcPr>
            <w:tcW w:w="1259" w:type="dxa"/>
          </w:tcPr>
          <w:p w:rsidR="008D7C9C" w:rsidRPr="00792CB2" w:rsidRDefault="008D7C9C" w:rsidP="00EE244C">
            <w:pPr>
              <w:spacing w:after="0"/>
              <w:rPr>
                <w:rFonts w:ascii="Times New Roman" w:hAnsi="Times New Roman"/>
                <w:b/>
                <w:sz w:val="24"/>
                <w:szCs w:val="24"/>
              </w:rPr>
            </w:pPr>
            <w:r w:rsidRPr="00792CB2">
              <w:rPr>
                <w:rFonts w:ascii="Times New Roman" w:hAnsi="Times New Roman"/>
                <w:b/>
                <w:sz w:val="24"/>
                <w:szCs w:val="24"/>
              </w:rPr>
              <w:t>p =</w:t>
            </w:r>
            <w:r w:rsidRPr="00792CB2">
              <w:rPr>
                <w:rFonts w:ascii="Times New Roman" w:hAnsi="Times New Roman"/>
                <w:sz w:val="24"/>
                <w:szCs w:val="24"/>
              </w:rPr>
              <w:t xml:space="preserve"> </w:t>
            </w:r>
            <w:r w:rsidRPr="00792CB2">
              <w:rPr>
                <w:rFonts w:ascii="Times New Roman" w:hAnsi="Times New Roman"/>
                <w:b/>
                <w:sz w:val="24"/>
                <w:szCs w:val="24"/>
              </w:rPr>
              <w:t>0.026</w:t>
            </w:r>
          </w:p>
        </w:tc>
        <w:tc>
          <w:tcPr>
            <w:tcW w:w="1739" w:type="dxa"/>
            <w:shd w:val="clear" w:color="auto" w:fill="auto"/>
          </w:tcPr>
          <w:p w:rsidR="008D7C9C" w:rsidRPr="00792CB2" w:rsidRDefault="008D7C9C" w:rsidP="00EE244C">
            <w:pPr>
              <w:spacing w:after="0"/>
              <w:rPr>
                <w:rFonts w:ascii="Times New Roman" w:hAnsi="Times New Roman"/>
                <w:b/>
                <w:sz w:val="24"/>
                <w:szCs w:val="24"/>
              </w:rPr>
            </w:pPr>
            <w:proofErr w:type="gramStart"/>
            <w:r w:rsidRPr="00792CB2">
              <w:rPr>
                <w:rFonts w:ascii="Times New Roman" w:hAnsi="Times New Roman"/>
                <w:b/>
                <w:sz w:val="24"/>
                <w:szCs w:val="24"/>
              </w:rPr>
              <w:t>F(</w:t>
            </w:r>
            <w:proofErr w:type="gramEnd"/>
            <w:r w:rsidRPr="00792CB2">
              <w:rPr>
                <w:rFonts w:ascii="Times New Roman" w:hAnsi="Times New Roman"/>
                <w:b/>
                <w:sz w:val="24"/>
                <w:szCs w:val="24"/>
              </w:rPr>
              <w:t>2,10) = 5.34</w:t>
            </w:r>
          </w:p>
        </w:tc>
        <w:tc>
          <w:tcPr>
            <w:tcW w:w="993" w:type="dxa"/>
            <w:shd w:val="clear" w:color="auto" w:fill="auto"/>
          </w:tcPr>
          <w:p w:rsidR="008D7C9C" w:rsidRPr="00792CB2" w:rsidRDefault="008D7C9C" w:rsidP="00EE244C">
            <w:pPr>
              <w:spacing w:after="0"/>
              <w:rPr>
                <w:rFonts w:ascii="Times New Roman" w:hAnsi="Times New Roman"/>
                <w:sz w:val="24"/>
                <w:szCs w:val="24"/>
              </w:rPr>
            </w:pPr>
          </w:p>
        </w:tc>
        <w:tc>
          <w:tcPr>
            <w:tcW w:w="992"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0.044</w:t>
            </w:r>
          </w:p>
        </w:tc>
        <w:tc>
          <w:tcPr>
            <w:tcW w:w="850" w:type="dxa"/>
            <w:shd w:val="clear" w:color="auto" w:fill="auto"/>
          </w:tcPr>
          <w:p w:rsidR="008D7C9C" w:rsidRPr="00792CB2" w:rsidRDefault="008D7C9C" w:rsidP="00EE244C">
            <w:pPr>
              <w:spacing w:after="0"/>
              <w:rPr>
                <w:rFonts w:ascii="Times New Roman" w:hAnsi="Times New Roman"/>
                <w:sz w:val="24"/>
                <w:szCs w:val="24"/>
              </w:rPr>
            </w:pP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 xml:space="preserve">max SI shear </w:t>
            </w:r>
          </w:p>
        </w:tc>
        <w:tc>
          <w:tcPr>
            <w:tcW w:w="1298"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χ</w:t>
            </w:r>
            <w:r w:rsidRPr="00792CB2">
              <w:rPr>
                <w:rFonts w:ascii="Times New Roman" w:hAnsi="Times New Roman"/>
                <w:sz w:val="24"/>
                <w:szCs w:val="24"/>
                <w:vertAlign w:val="superscript"/>
              </w:rPr>
              <w:t>2</w:t>
            </w:r>
            <w:r w:rsidRPr="00792CB2">
              <w:rPr>
                <w:rFonts w:ascii="Times New Roman" w:hAnsi="Times New Roman"/>
                <w:sz w:val="24"/>
                <w:szCs w:val="24"/>
              </w:rPr>
              <w:t>(</w:t>
            </w:r>
            <w:proofErr w:type="gramStart"/>
            <w:r w:rsidRPr="00792CB2">
              <w:rPr>
                <w:rFonts w:ascii="Times New Roman" w:hAnsi="Times New Roman"/>
                <w:sz w:val="24"/>
                <w:szCs w:val="24"/>
              </w:rPr>
              <w:t>2)=</w:t>
            </w:r>
            <w:proofErr w:type="gramEnd"/>
            <w:r w:rsidRPr="00792CB2">
              <w:rPr>
                <w:rFonts w:ascii="Times New Roman" w:hAnsi="Times New Roman"/>
                <w:sz w:val="24"/>
                <w:szCs w:val="24"/>
              </w:rPr>
              <w:t>[], p&lt;.05, ɛ=.55</w:t>
            </w:r>
          </w:p>
        </w:tc>
        <w:tc>
          <w:tcPr>
            <w:tcW w:w="1259" w:type="dxa"/>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0.068</w:t>
            </w:r>
          </w:p>
        </w:tc>
        <w:tc>
          <w:tcPr>
            <w:tcW w:w="1739" w:type="dxa"/>
            <w:shd w:val="clear" w:color="auto" w:fill="auto"/>
          </w:tcPr>
          <w:p w:rsidR="008D7C9C" w:rsidRPr="00792CB2" w:rsidRDefault="008D7C9C" w:rsidP="00EE244C">
            <w:pPr>
              <w:spacing w:after="0"/>
              <w:rPr>
                <w:rFonts w:ascii="Times New Roman" w:hAnsi="Times New Roman"/>
                <w:sz w:val="24"/>
                <w:szCs w:val="24"/>
              </w:rPr>
            </w:pPr>
          </w:p>
        </w:tc>
        <w:tc>
          <w:tcPr>
            <w:tcW w:w="993" w:type="dxa"/>
            <w:shd w:val="clear" w:color="auto" w:fill="auto"/>
          </w:tcPr>
          <w:p w:rsidR="008D7C9C" w:rsidRPr="00792CB2" w:rsidRDefault="008D7C9C" w:rsidP="00EE244C">
            <w:pPr>
              <w:spacing w:after="0"/>
              <w:rPr>
                <w:rFonts w:ascii="Times New Roman" w:hAnsi="Times New Roman"/>
                <w:sz w:val="24"/>
                <w:szCs w:val="24"/>
              </w:rPr>
            </w:pP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Pr>
                <w:rFonts w:ascii="Times New Roman" w:hAnsi="Times New Roman"/>
                <w:sz w:val="24"/>
                <w:szCs w:val="24"/>
              </w:rPr>
              <w:t>integrated</w:t>
            </w:r>
            <w:r w:rsidRPr="00792CB2">
              <w:rPr>
                <w:rFonts w:ascii="Times New Roman" w:hAnsi="Times New Roman"/>
                <w:sz w:val="24"/>
                <w:szCs w:val="24"/>
              </w:rPr>
              <w:t xml:space="preserve"> CF </w:t>
            </w:r>
          </w:p>
        </w:tc>
        <w:tc>
          <w:tcPr>
            <w:tcW w:w="1298" w:type="dxa"/>
          </w:tcPr>
          <w:p w:rsidR="008D7C9C" w:rsidRPr="00792CB2" w:rsidRDefault="008D7C9C" w:rsidP="00EE244C">
            <w:pPr>
              <w:spacing w:after="0"/>
              <w:rPr>
                <w:rFonts w:ascii="Times New Roman" w:hAnsi="Times New Roman"/>
                <w:b/>
                <w:sz w:val="24"/>
                <w:szCs w:val="24"/>
              </w:rPr>
            </w:pPr>
            <w:r w:rsidRPr="00792CB2">
              <w:rPr>
                <w:rFonts w:ascii="Times New Roman" w:hAnsi="Times New Roman"/>
                <w:sz w:val="24"/>
                <w:szCs w:val="24"/>
              </w:rPr>
              <w:t>χ</w:t>
            </w:r>
            <w:r w:rsidRPr="00792CB2">
              <w:rPr>
                <w:rFonts w:ascii="Times New Roman" w:hAnsi="Times New Roman"/>
                <w:sz w:val="24"/>
                <w:szCs w:val="24"/>
                <w:vertAlign w:val="superscript"/>
              </w:rPr>
              <w:t>2</w:t>
            </w:r>
            <w:r w:rsidRPr="00792CB2">
              <w:rPr>
                <w:rFonts w:ascii="Times New Roman" w:hAnsi="Times New Roman"/>
                <w:sz w:val="24"/>
                <w:szCs w:val="24"/>
              </w:rPr>
              <w:t>(</w:t>
            </w:r>
            <w:proofErr w:type="gramStart"/>
            <w:r w:rsidRPr="00792CB2">
              <w:rPr>
                <w:rFonts w:ascii="Times New Roman" w:hAnsi="Times New Roman"/>
                <w:sz w:val="24"/>
                <w:szCs w:val="24"/>
              </w:rPr>
              <w:t>2)=</w:t>
            </w:r>
            <w:proofErr w:type="gramEnd"/>
            <w:r w:rsidRPr="00792CB2">
              <w:rPr>
                <w:rFonts w:ascii="Times New Roman" w:hAnsi="Times New Roman"/>
                <w:sz w:val="24"/>
                <w:szCs w:val="24"/>
              </w:rPr>
              <w:t>6.23, p&lt;.05, ɛ=.56</w:t>
            </w:r>
          </w:p>
        </w:tc>
        <w:tc>
          <w:tcPr>
            <w:tcW w:w="1259" w:type="dxa"/>
          </w:tcPr>
          <w:p w:rsidR="008D7C9C" w:rsidRPr="00792CB2" w:rsidRDefault="008D7C9C" w:rsidP="00EE244C">
            <w:pPr>
              <w:spacing w:after="0"/>
              <w:rPr>
                <w:rFonts w:ascii="Times New Roman" w:hAnsi="Times New Roman"/>
                <w:b/>
                <w:sz w:val="24"/>
                <w:szCs w:val="24"/>
              </w:rPr>
            </w:pPr>
            <w:r w:rsidRPr="00792CB2">
              <w:rPr>
                <w:rFonts w:ascii="Times New Roman" w:hAnsi="Times New Roman"/>
                <w:b/>
                <w:sz w:val="24"/>
                <w:szCs w:val="24"/>
              </w:rPr>
              <w:t>p =</w:t>
            </w:r>
            <w:r w:rsidRPr="00792CB2">
              <w:rPr>
                <w:rFonts w:ascii="Times New Roman" w:hAnsi="Times New Roman"/>
                <w:sz w:val="24"/>
                <w:szCs w:val="24"/>
              </w:rPr>
              <w:t xml:space="preserve"> </w:t>
            </w:r>
            <w:r w:rsidRPr="00792CB2">
              <w:rPr>
                <w:rFonts w:ascii="Times New Roman" w:hAnsi="Times New Roman"/>
                <w:b/>
                <w:sz w:val="24"/>
                <w:szCs w:val="24"/>
              </w:rPr>
              <w:t>0.003</w:t>
            </w:r>
          </w:p>
        </w:tc>
        <w:tc>
          <w:tcPr>
            <w:tcW w:w="1739" w:type="dxa"/>
            <w:shd w:val="clear" w:color="auto" w:fill="auto"/>
          </w:tcPr>
          <w:p w:rsidR="008D7C9C" w:rsidRPr="00792CB2" w:rsidRDefault="008D7C9C" w:rsidP="00EE244C">
            <w:pPr>
              <w:spacing w:after="0"/>
              <w:rPr>
                <w:rFonts w:ascii="Times New Roman" w:hAnsi="Times New Roman"/>
                <w:b/>
                <w:sz w:val="24"/>
                <w:szCs w:val="24"/>
              </w:rPr>
            </w:pPr>
            <w:proofErr w:type="gramStart"/>
            <w:r w:rsidRPr="00792CB2">
              <w:rPr>
                <w:rFonts w:ascii="Times New Roman" w:hAnsi="Times New Roman"/>
                <w:b/>
                <w:sz w:val="24"/>
                <w:szCs w:val="24"/>
              </w:rPr>
              <w:t>F(</w:t>
            </w:r>
            <w:proofErr w:type="gramEnd"/>
            <w:r w:rsidRPr="00792CB2">
              <w:rPr>
                <w:rFonts w:ascii="Times New Roman" w:hAnsi="Times New Roman"/>
                <w:b/>
                <w:sz w:val="24"/>
                <w:szCs w:val="24"/>
              </w:rPr>
              <w:t>1.1, 5.6)=24.55</w:t>
            </w:r>
          </w:p>
        </w:tc>
        <w:tc>
          <w:tcPr>
            <w:tcW w:w="993"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0.001</w:t>
            </w: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0.01</w:t>
            </w:r>
          </w:p>
        </w:tc>
      </w:tr>
      <w:tr w:rsidR="008D7C9C" w:rsidRPr="00792CB2" w:rsidTr="00EE244C">
        <w:tc>
          <w:tcPr>
            <w:tcW w:w="1946"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 xml:space="preserve">max CF </w:t>
            </w:r>
          </w:p>
        </w:tc>
        <w:tc>
          <w:tcPr>
            <w:tcW w:w="1298" w:type="dxa"/>
          </w:tcPr>
          <w:p w:rsidR="008D7C9C" w:rsidRPr="00792CB2" w:rsidRDefault="008D7C9C" w:rsidP="00EE244C">
            <w:pPr>
              <w:spacing w:after="0"/>
              <w:rPr>
                <w:rFonts w:ascii="Times New Roman" w:hAnsi="Times New Roman"/>
                <w:b/>
                <w:sz w:val="24"/>
                <w:szCs w:val="24"/>
              </w:rPr>
            </w:pPr>
            <w:r w:rsidRPr="00792CB2">
              <w:rPr>
                <w:rFonts w:ascii="Times New Roman" w:hAnsi="Times New Roman"/>
                <w:sz w:val="24"/>
                <w:szCs w:val="24"/>
              </w:rPr>
              <w:t>χ</w:t>
            </w:r>
            <w:r w:rsidRPr="00792CB2">
              <w:rPr>
                <w:rFonts w:ascii="Times New Roman" w:hAnsi="Times New Roman"/>
                <w:sz w:val="24"/>
                <w:szCs w:val="24"/>
                <w:vertAlign w:val="superscript"/>
              </w:rPr>
              <w:t>2</w:t>
            </w:r>
            <w:r w:rsidRPr="00792CB2">
              <w:rPr>
                <w:rFonts w:ascii="Times New Roman" w:hAnsi="Times New Roman"/>
                <w:sz w:val="24"/>
                <w:szCs w:val="24"/>
              </w:rPr>
              <w:t>(</w:t>
            </w:r>
            <w:proofErr w:type="gramStart"/>
            <w:r w:rsidRPr="00792CB2">
              <w:rPr>
                <w:rFonts w:ascii="Times New Roman" w:hAnsi="Times New Roman"/>
                <w:sz w:val="24"/>
                <w:szCs w:val="24"/>
              </w:rPr>
              <w:t>2)=</w:t>
            </w:r>
            <w:proofErr w:type="gramEnd"/>
            <w:r w:rsidRPr="00792CB2">
              <w:rPr>
                <w:rFonts w:ascii="Times New Roman" w:hAnsi="Times New Roman"/>
                <w:sz w:val="24"/>
                <w:szCs w:val="24"/>
              </w:rPr>
              <w:t>6.84, p&lt;.05, ɛ=.55</w:t>
            </w:r>
          </w:p>
        </w:tc>
        <w:tc>
          <w:tcPr>
            <w:tcW w:w="1259" w:type="dxa"/>
          </w:tcPr>
          <w:p w:rsidR="008D7C9C" w:rsidRPr="00792CB2" w:rsidRDefault="008D7C9C" w:rsidP="00EE244C">
            <w:pPr>
              <w:spacing w:after="0"/>
              <w:rPr>
                <w:rFonts w:ascii="Times New Roman" w:hAnsi="Times New Roman"/>
                <w:b/>
                <w:sz w:val="24"/>
                <w:szCs w:val="24"/>
              </w:rPr>
            </w:pPr>
            <w:r w:rsidRPr="00792CB2">
              <w:rPr>
                <w:rFonts w:ascii="Times New Roman" w:hAnsi="Times New Roman"/>
                <w:b/>
                <w:sz w:val="24"/>
                <w:szCs w:val="24"/>
              </w:rPr>
              <w:t>p =</w:t>
            </w:r>
            <w:r w:rsidRPr="00792CB2">
              <w:rPr>
                <w:rFonts w:ascii="Times New Roman" w:hAnsi="Times New Roman"/>
                <w:sz w:val="24"/>
                <w:szCs w:val="24"/>
              </w:rPr>
              <w:t xml:space="preserve"> </w:t>
            </w:r>
            <w:r w:rsidRPr="00792CB2">
              <w:rPr>
                <w:rFonts w:ascii="Times New Roman" w:hAnsi="Times New Roman"/>
                <w:b/>
                <w:sz w:val="24"/>
                <w:szCs w:val="24"/>
              </w:rPr>
              <w:t>0.009</w:t>
            </w:r>
          </w:p>
        </w:tc>
        <w:tc>
          <w:tcPr>
            <w:tcW w:w="1739" w:type="dxa"/>
            <w:shd w:val="clear" w:color="auto" w:fill="auto"/>
          </w:tcPr>
          <w:p w:rsidR="008D7C9C" w:rsidRPr="00792CB2" w:rsidRDefault="008D7C9C" w:rsidP="00EE244C">
            <w:pPr>
              <w:spacing w:after="0"/>
              <w:rPr>
                <w:rFonts w:ascii="Times New Roman" w:hAnsi="Times New Roman"/>
                <w:b/>
                <w:sz w:val="24"/>
                <w:szCs w:val="24"/>
              </w:rPr>
            </w:pPr>
            <w:r w:rsidRPr="00792CB2">
              <w:rPr>
                <w:rFonts w:ascii="Times New Roman" w:hAnsi="Times New Roman"/>
                <w:b/>
                <w:sz w:val="24"/>
                <w:szCs w:val="24"/>
              </w:rPr>
              <w:t>F (2,10) =14.97</w:t>
            </w:r>
          </w:p>
        </w:tc>
        <w:tc>
          <w:tcPr>
            <w:tcW w:w="993"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0.008</w:t>
            </w:r>
          </w:p>
        </w:tc>
        <w:tc>
          <w:tcPr>
            <w:tcW w:w="992" w:type="dxa"/>
            <w:shd w:val="clear" w:color="auto" w:fill="auto"/>
          </w:tcPr>
          <w:p w:rsidR="008D7C9C" w:rsidRPr="00792CB2" w:rsidRDefault="008D7C9C" w:rsidP="00EE244C">
            <w:pPr>
              <w:spacing w:after="0"/>
              <w:rPr>
                <w:rFonts w:ascii="Times New Roman" w:hAnsi="Times New Roman"/>
                <w:sz w:val="24"/>
                <w:szCs w:val="24"/>
              </w:rPr>
            </w:pPr>
          </w:p>
        </w:tc>
        <w:tc>
          <w:tcPr>
            <w:tcW w:w="850" w:type="dxa"/>
            <w:shd w:val="clear" w:color="auto" w:fill="auto"/>
          </w:tcPr>
          <w:p w:rsidR="008D7C9C" w:rsidRPr="00792CB2" w:rsidRDefault="008D7C9C" w:rsidP="00EE244C">
            <w:pPr>
              <w:spacing w:after="0"/>
              <w:rPr>
                <w:rFonts w:ascii="Times New Roman" w:hAnsi="Times New Roman"/>
                <w:sz w:val="24"/>
                <w:szCs w:val="24"/>
              </w:rPr>
            </w:pPr>
            <w:r w:rsidRPr="00792CB2">
              <w:rPr>
                <w:rFonts w:ascii="Times New Roman" w:hAnsi="Times New Roman"/>
                <w:sz w:val="24"/>
                <w:szCs w:val="24"/>
              </w:rPr>
              <w:t>p = 0.03</w:t>
            </w:r>
          </w:p>
        </w:tc>
      </w:tr>
    </w:tbl>
    <w:p w:rsidR="00EF341B" w:rsidRDefault="00EF341B"/>
    <w:sectPr w:rsidR="00EF3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9C"/>
    <w:rsid w:val="008D7C9C"/>
    <w:rsid w:val="00EF3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62E2E-94D6-42BE-95FA-D309EB70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7C9C"/>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qFormat/>
    <w:rsid w:val="008D7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dc:creator>
  <cp:keywords/>
  <dc:description/>
  <cp:lastModifiedBy>GV</cp:lastModifiedBy>
  <cp:revision>1</cp:revision>
  <dcterms:created xsi:type="dcterms:W3CDTF">2019-10-03T06:39:00Z</dcterms:created>
  <dcterms:modified xsi:type="dcterms:W3CDTF">2019-10-03T06:39:00Z</dcterms:modified>
</cp:coreProperties>
</file>