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E89C4" w14:textId="03C22B9D" w:rsidR="00E22891" w:rsidRPr="003871C4" w:rsidRDefault="004E360A" w:rsidP="00691F0C">
      <w:pPr>
        <w:jc w:val="center"/>
        <w:rPr>
          <w:rFonts w:asciiTheme="minorHAnsi" w:hAnsiTheme="minorHAnsi" w:cstheme="minorHAnsi"/>
          <w:b/>
        </w:rPr>
      </w:pPr>
      <w:r>
        <w:rPr>
          <w:rFonts w:asciiTheme="minorHAnsi" w:hAnsiTheme="minorHAnsi" w:cstheme="minorHAnsi"/>
          <w:b/>
        </w:rPr>
        <w:t>O</w:t>
      </w:r>
      <w:r w:rsidRPr="003871C4">
        <w:rPr>
          <w:rFonts w:asciiTheme="minorHAnsi" w:hAnsiTheme="minorHAnsi" w:cstheme="minorHAnsi"/>
          <w:b/>
        </w:rPr>
        <w:t>rigin</w:t>
      </w:r>
      <w:r w:rsidR="00FA3FAD" w:rsidRPr="003871C4">
        <w:rPr>
          <w:rFonts w:asciiTheme="minorHAnsi" w:hAnsiTheme="minorHAnsi" w:cstheme="minorHAnsi"/>
          <w:b/>
        </w:rPr>
        <w:t xml:space="preserve"> of </w:t>
      </w:r>
      <w:r w:rsidR="00FA4042" w:rsidRPr="003871C4">
        <w:rPr>
          <w:rFonts w:asciiTheme="minorHAnsi" w:hAnsiTheme="minorHAnsi" w:cstheme="minorHAnsi"/>
          <w:b/>
        </w:rPr>
        <w:t>open circuit voltage</w:t>
      </w:r>
      <w:r w:rsidR="00E60B0A" w:rsidRPr="003871C4">
        <w:rPr>
          <w:rFonts w:asciiTheme="minorHAnsi" w:hAnsiTheme="minorHAnsi" w:cstheme="minorHAnsi"/>
          <w:b/>
        </w:rPr>
        <w:t xml:space="preserve"> enhancement</w:t>
      </w:r>
      <w:r w:rsidR="00983EF1" w:rsidRPr="003871C4">
        <w:rPr>
          <w:rFonts w:asciiTheme="minorHAnsi" w:hAnsiTheme="minorHAnsi" w:cstheme="minorHAnsi"/>
          <w:b/>
        </w:rPr>
        <w:t>s</w:t>
      </w:r>
      <w:r w:rsidR="00EE6DEC" w:rsidRPr="003871C4">
        <w:rPr>
          <w:rFonts w:asciiTheme="minorHAnsi" w:hAnsiTheme="minorHAnsi" w:cstheme="minorHAnsi"/>
          <w:b/>
        </w:rPr>
        <w:t xml:space="preserve"> </w:t>
      </w:r>
      <w:r w:rsidR="00E22891" w:rsidRPr="003871C4">
        <w:rPr>
          <w:rFonts w:asciiTheme="minorHAnsi" w:hAnsiTheme="minorHAnsi" w:cstheme="minorHAnsi"/>
          <w:b/>
        </w:rPr>
        <w:t xml:space="preserve">in </w:t>
      </w:r>
      <w:r w:rsidR="00E60B0A" w:rsidRPr="003871C4">
        <w:rPr>
          <w:rFonts w:asciiTheme="minorHAnsi" w:hAnsiTheme="minorHAnsi" w:cstheme="minorHAnsi"/>
          <w:b/>
        </w:rPr>
        <w:t xml:space="preserve">planar </w:t>
      </w:r>
      <w:r w:rsidR="00E22891" w:rsidRPr="003871C4">
        <w:rPr>
          <w:rFonts w:asciiTheme="minorHAnsi" w:hAnsiTheme="minorHAnsi" w:cstheme="minorHAnsi"/>
          <w:b/>
        </w:rPr>
        <w:t>perovskite solar cell</w:t>
      </w:r>
      <w:r w:rsidR="00FA4042" w:rsidRPr="003871C4">
        <w:rPr>
          <w:rFonts w:asciiTheme="minorHAnsi" w:hAnsiTheme="minorHAnsi" w:cstheme="minorHAnsi"/>
          <w:b/>
        </w:rPr>
        <w:t xml:space="preserve">s </w:t>
      </w:r>
      <w:r w:rsidR="00596CEB" w:rsidRPr="003871C4">
        <w:rPr>
          <w:rFonts w:asciiTheme="minorHAnsi" w:hAnsiTheme="minorHAnsi" w:cstheme="minorHAnsi"/>
          <w:b/>
        </w:rPr>
        <w:t xml:space="preserve">induced by </w:t>
      </w:r>
      <w:r w:rsidR="005C5B4C" w:rsidRPr="003871C4">
        <w:rPr>
          <w:rFonts w:asciiTheme="minorHAnsi" w:hAnsiTheme="minorHAnsi" w:cstheme="minorHAnsi"/>
          <w:b/>
        </w:rPr>
        <w:t xml:space="preserve">addition of </w:t>
      </w:r>
      <w:r w:rsidR="00596CEB" w:rsidRPr="003871C4">
        <w:rPr>
          <w:rFonts w:asciiTheme="minorHAnsi" w:hAnsiTheme="minorHAnsi" w:cstheme="minorHAnsi"/>
          <w:b/>
        </w:rPr>
        <w:t>bulky organic cation</w:t>
      </w:r>
      <w:r w:rsidR="005C5B4C" w:rsidRPr="003871C4">
        <w:rPr>
          <w:rFonts w:asciiTheme="minorHAnsi" w:hAnsiTheme="minorHAnsi" w:cstheme="minorHAnsi"/>
          <w:b/>
        </w:rPr>
        <w:t>s</w:t>
      </w:r>
    </w:p>
    <w:p w14:paraId="36FE00AB" w14:textId="77777777" w:rsidR="00691F0C" w:rsidRPr="003871C4" w:rsidRDefault="00691F0C" w:rsidP="004E32AB">
      <w:pPr>
        <w:rPr>
          <w:rFonts w:asciiTheme="minorHAnsi" w:hAnsiTheme="minorHAnsi" w:cstheme="minorHAnsi"/>
          <w:b/>
        </w:rPr>
      </w:pPr>
    </w:p>
    <w:p w14:paraId="13D13F2E" w14:textId="783A009E" w:rsidR="00E60B0A" w:rsidRPr="003871C4" w:rsidRDefault="00E60B0A" w:rsidP="004E32AB">
      <w:pPr>
        <w:jc w:val="both"/>
        <w:rPr>
          <w:rFonts w:asciiTheme="minorHAnsi" w:hAnsiTheme="minorHAnsi" w:cstheme="minorHAnsi"/>
        </w:rPr>
      </w:pPr>
      <w:bookmarkStart w:id="0" w:name="_Hlk528854814"/>
      <w:bookmarkStart w:id="1" w:name="_Hlk515623204"/>
      <w:r w:rsidRPr="003871C4">
        <w:rPr>
          <w:rFonts w:asciiTheme="minorHAnsi" w:hAnsiTheme="minorHAnsi" w:cstheme="minorHAnsi"/>
        </w:rPr>
        <w:t xml:space="preserve">Chieh-Ting </w:t>
      </w:r>
      <w:proofErr w:type="spellStart"/>
      <w:r w:rsidRPr="003871C4">
        <w:rPr>
          <w:rFonts w:asciiTheme="minorHAnsi" w:hAnsiTheme="minorHAnsi" w:cstheme="minorHAnsi"/>
        </w:rPr>
        <w:t>Lin</w:t>
      </w:r>
      <w:r w:rsidRPr="003871C4">
        <w:rPr>
          <w:rFonts w:asciiTheme="minorHAnsi" w:hAnsiTheme="minorHAnsi" w:cstheme="minorHAnsi"/>
          <w:vertAlign w:val="superscript"/>
        </w:rPr>
        <w:t>a</w:t>
      </w:r>
      <w:r w:rsidR="001D6DAD" w:rsidRPr="003871C4">
        <w:rPr>
          <w:rFonts w:asciiTheme="minorHAnsi" w:hAnsiTheme="minorHAnsi" w:cstheme="minorHAnsi"/>
          <w:vertAlign w:val="superscript"/>
        </w:rPr>
        <w:t>,</w:t>
      </w:r>
      <w:r w:rsidRPr="003871C4">
        <w:rPr>
          <w:rFonts w:asciiTheme="minorHAnsi" w:hAnsiTheme="minorHAnsi" w:cstheme="minorHAnsi"/>
          <w:vertAlign w:val="superscript"/>
        </w:rPr>
        <w:t>b</w:t>
      </w:r>
      <w:proofErr w:type="spellEnd"/>
      <w:r w:rsidRPr="003871C4">
        <w:rPr>
          <w:rFonts w:asciiTheme="minorHAnsi" w:hAnsiTheme="minorHAnsi" w:cstheme="minorHAnsi"/>
        </w:rPr>
        <w:t xml:space="preserve">, </w:t>
      </w:r>
      <w:proofErr w:type="spellStart"/>
      <w:r w:rsidRPr="003871C4">
        <w:rPr>
          <w:rFonts w:asciiTheme="minorHAnsi" w:hAnsiTheme="minorHAnsi" w:cstheme="minorHAnsi"/>
        </w:rPr>
        <w:t>Jinho</w:t>
      </w:r>
      <w:proofErr w:type="spellEnd"/>
      <w:r w:rsidRPr="003871C4">
        <w:rPr>
          <w:rFonts w:asciiTheme="minorHAnsi" w:hAnsiTheme="minorHAnsi" w:cstheme="minorHAnsi"/>
        </w:rPr>
        <w:t xml:space="preserve"> </w:t>
      </w:r>
      <w:proofErr w:type="spellStart"/>
      <w:r w:rsidR="002A5DC3" w:rsidRPr="003871C4">
        <w:rPr>
          <w:rFonts w:asciiTheme="minorHAnsi" w:hAnsiTheme="minorHAnsi" w:cstheme="minorHAnsi"/>
        </w:rPr>
        <w:t>Lee</w:t>
      </w:r>
      <w:r w:rsidR="0060441A" w:rsidRPr="003871C4">
        <w:rPr>
          <w:rFonts w:asciiTheme="minorHAnsi" w:hAnsiTheme="minorHAnsi" w:cstheme="minorHAnsi"/>
          <w:vertAlign w:val="superscript"/>
        </w:rPr>
        <w:t>b,</w:t>
      </w:r>
      <w:r w:rsidR="002A5DC3" w:rsidRPr="003871C4">
        <w:rPr>
          <w:rFonts w:asciiTheme="minorHAnsi" w:hAnsiTheme="minorHAnsi" w:cstheme="minorHAnsi"/>
          <w:vertAlign w:val="superscript"/>
        </w:rPr>
        <w:t>c</w:t>
      </w:r>
      <w:proofErr w:type="spellEnd"/>
      <w:r w:rsidRPr="003871C4">
        <w:rPr>
          <w:rFonts w:asciiTheme="minorHAnsi" w:hAnsiTheme="minorHAnsi" w:cstheme="minorHAnsi"/>
        </w:rPr>
        <w:t xml:space="preserve">, </w:t>
      </w:r>
      <w:proofErr w:type="spellStart"/>
      <w:r w:rsidRPr="003871C4">
        <w:rPr>
          <w:rFonts w:asciiTheme="minorHAnsi" w:hAnsiTheme="minorHAnsi" w:cstheme="minorHAnsi"/>
        </w:rPr>
        <w:t>Jinhyun</w:t>
      </w:r>
      <w:proofErr w:type="spellEnd"/>
      <w:r w:rsidRPr="003871C4">
        <w:rPr>
          <w:rFonts w:asciiTheme="minorHAnsi" w:hAnsiTheme="minorHAnsi" w:cstheme="minorHAnsi"/>
        </w:rPr>
        <w:t xml:space="preserve"> </w:t>
      </w:r>
      <w:proofErr w:type="spellStart"/>
      <w:r w:rsidR="001D6DAD" w:rsidRPr="003871C4">
        <w:rPr>
          <w:rFonts w:asciiTheme="minorHAnsi" w:hAnsiTheme="minorHAnsi" w:cstheme="minorHAnsi"/>
        </w:rPr>
        <w:t>Kim</w:t>
      </w:r>
      <w:r w:rsidR="001D6DAD" w:rsidRPr="003871C4">
        <w:rPr>
          <w:rFonts w:asciiTheme="minorHAnsi" w:hAnsiTheme="minorHAnsi" w:cstheme="minorHAnsi"/>
          <w:vertAlign w:val="superscript"/>
        </w:rPr>
        <w:t>b</w:t>
      </w:r>
      <w:proofErr w:type="spellEnd"/>
      <w:r w:rsidRPr="003871C4">
        <w:rPr>
          <w:rFonts w:asciiTheme="minorHAnsi" w:hAnsiTheme="minorHAnsi" w:cstheme="minorHAnsi"/>
        </w:rPr>
        <w:t xml:space="preserve">, Thomas J. </w:t>
      </w:r>
      <w:proofErr w:type="spellStart"/>
      <w:r w:rsidR="002A5DC3" w:rsidRPr="003871C4">
        <w:rPr>
          <w:rFonts w:asciiTheme="minorHAnsi" w:hAnsiTheme="minorHAnsi" w:cstheme="minorHAnsi"/>
        </w:rPr>
        <w:t>Macdonald</w:t>
      </w:r>
      <w:r w:rsidR="002A5DC3" w:rsidRPr="003871C4">
        <w:rPr>
          <w:rFonts w:asciiTheme="minorHAnsi" w:hAnsiTheme="minorHAnsi" w:cstheme="minorHAnsi"/>
          <w:vertAlign w:val="superscript"/>
        </w:rPr>
        <w:t>d</w:t>
      </w:r>
      <w:proofErr w:type="spellEnd"/>
      <w:r w:rsidRPr="003871C4">
        <w:rPr>
          <w:rFonts w:asciiTheme="minorHAnsi" w:hAnsiTheme="minorHAnsi" w:cstheme="minorHAnsi"/>
        </w:rPr>
        <w:t xml:space="preserve">, </w:t>
      </w:r>
      <w:r w:rsidR="00257390" w:rsidRPr="003871C4">
        <w:rPr>
          <w:rFonts w:asciiTheme="minorHAnsi" w:hAnsiTheme="minorHAnsi" w:cstheme="minorHAnsi"/>
        </w:rPr>
        <w:t xml:space="preserve">Jonathan </w:t>
      </w:r>
      <w:proofErr w:type="spellStart"/>
      <w:r w:rsidR="001D6DAD" w:rsidRPr="003871C4">
        <w:rPr>
          <w:rFonts w:asciiTheme="minorHAnsi" w:hAnsiTheme="minorHAnsi" w:cstheme="minorHAnsi"/>
        </w:rPr>
        <w:t>Ngiam</w:t>
      </w:r>
      <w:r w:rsidR="001D6DAD" w:rsidRPr="003871C4">
        <w:rPr>
          <w:rFonts w:asciiTheme="minorHAnsi" w:hAnsiTheme="minorHAnsi" w:cstheme="minorHAnsi"/>
          <w:vertAlign w:val="superscript"/>
        </w:rPr>
        <w:t>a</w:t>
      </w:r>
      <w:proofErr w:type="spellEnd"/>
      <w:r w:rsidR="00257390" w:rsidRPr="003871C4">
        <w:rPr>
          <w:rFonts w:asciiTheme="minorHAnsi" w:hAnsiTheme="minorHAnsi" w:cstheme="minorHAnsi"/>
          <w:vertAlign w:val="subscript"/>
        </w:rPr>
        <w:t>,</w:t>
      </w:r>
      <w:r w:rsidR="00257390" w:rsidRPr="003871C4">
        <w:rPr>
          <w:rFonts w:asciiTheme="minorHAnsi" w:hAnsiTheme="minorHAnsi" w:cstheme="minorHAnsi"/>
        </w:rPr>
        <w:t xml:space="preserve"> </w:t>
      </w:r>
      <w:r w:rsidRPr="003871C4">
        <w:rPr>
          <w:rFonts w:asciiTheme="minorHAnsi" w:hAnsiTheme="minorHAnsi" w:cstheme="minorHAnsi"/>
        </w:rPr>
        <w:t xml:space="preserve">Bob </w:t>
      </w:r>
      <w:proofErr w:type="spellStart"/>
      <w:r w:rsidR="001D6DAD" w:rsidRPr="003871C4">
        <w:rPr>
          <w:rFonts w:asciiTheme="minorHAnsi" w:hAnsiTheme="minorHAnsi" w:cstheme="minorHAnsi"/>
        </w:rPr>
        <w:t>Xu</w:t>
      </w:r>
      <w:r w:rsidR="001D6DAD" w:rsidRPr="003871C4">
        <w:rPr>
          <w:rFonts w:asciiTheme="minorHAnsi" w:hAnsiTheme="minorHAnsi" w:cstheme="minorHAnsi"/>
          <w:vertAlign w:val="superscript"/>
        </w:rPr>
        <w:t>a</w:t>
      </w:r>
      <w:proofErr w:type="spellEnd"/>
      <w:r w:rsidRPr="003871C4">
        <w:rPr>
          <w:rFonts w:asciiTheme="minorHAnsi" w:hAnsiTheme="minorHAnsi" w:cstheme="minorHAnsi"/>
        </w:rPr>
        <w:t xml:space="preserve">, </w:t>
      </w:r>
      <w:proofErr w:type="spellStart"/>
      <w:r w:rsidRPr="003871C4">
        <w:rPr>
          <w:rFonts w:asciiTheme="minorHAnsi" w:hAnsiTheme="minorHAnsi" w:cstheme="minorHAnsi"/>
        </w:rPr>
        <w:t>Matyas</w:t>
      </w:r>
      <w:proofErr w:type="spellEnd"/>
      <w:r w:rsidRPr="003871C4">
        <w:rPr>
          <w:rFonts w:asciiTheme="minorHAnsi" w:hAnsiTheme="minorHAnsi" w:cstheme="minorHAnsi"/>
        </w:rPr>
        <w:t xml:space="preserve"> </w:t>
      </w:r>
      <w:proofErr w:type="spellStart"/>
      <w:r w:rsidRPr="003871C4">
        <w:rPr>
          <w:rFonts w:asciiTheme="minorHAnsi" w:hAnsiTheme="minorHAnsi" w:cstheme="minorHAnsi"/>
        </w:rPr>
        <w:t>Daboczi</w:t>
      </w:r>
      <w:r w:rsidR="002A5DC3" w:rsidRPr="003871C4">
        <w:rPr>
          <w:rFonts w:asciiTheme="minorHAnsi" w:hAnsiTheme="minorHAnsi" w:cstheme="minorHAnsi"/>
          <w:vertAlign w:val="superscript"/>
        </w:rPr>
        <w:t>e</w:t>
      </w:r>
      <w:proofErr w:type="spellEnd"/>
      <w:r w:rsidRPr="003871C4">
        <w:rPr>
          <w:rFonts w:asciiTheme="minorHAnsi" w:hAnsiTheme="minorHAnsi" w:cstheme="minorHAnsi"/>
        </w:rPr>
        <w:t xml:space="preserve">, Weidong </w:t>
      </w:r>
      <w:proofErr w:type="spellStart"/>
      <w:r w:rsidR="001D6DAD" w:rsidRPr="003871C4">
        <w:rPr>
          <w:rFonts w:asciiTheme="minorHAnsi" w:hAnsiTheme="minorHAnsi" w:cstheme="minorHAnsi"/>
        </w:rPr>
        <w:t>Xu</w:t>
      </w:r>
      <w:r w:rsidR="001D6DAD" w:rsidRPr="003871C4">
        <w:rPr>
          <w:rFonts w:asciiTheme="minorHAnsi" w:hAnsiTheme="minorHAnsi" w:cstheme="minorHAnsi"/>
          <w:vertAlign w:val="superscript"/>
        </w:rPr>
        <w:t>b</w:t>
      </w:r>
      <w:proofErr w:type="spellEnd"/>
      <w:r w:rsidRPr="003871C4">
        <w:rPr>
          <w:rFonts w:asciiTheme="minorHAnsi" w:hAnsiTheme="minorHAnsi" w:cstheme="minorHAnsi"/>
        </w:rPr>
        <w:t xml:space="preserve">, Sebastian </w:t>
      </w:r>
      <w:proofErr w:type="spellStart"/>
      <w:r w:rsidR="001D6DAD" w:rsidRPr="003871C4">
        <w:rPr>
          <w:rFonts w:asciiTheme="minorHAnsi" w:hAnsiTheme="minorHAnsi" w:cstheme="minorHAnsi"/>
        </w:rPr>
        <w:t>Pont</w:t>
      </w:r>
      <w:r w:rsidR="001D6DAD" w:rsidRPr="003871C4">
        <w:rPr>
          <w:rFonts w:asciiTheme="minorHAnsi" w:hAnsiTheme="minorHAnsi" w:cstheme="minorHAnsi"/>
          <w:vertAlign w:val="superscript"/>
        </w:rPr>
        <w:t>b</w:t>
      </w:r>
      <w:proofErr w:type="spellEnd"/>
      <w:r w:rsidRPr="003871C4">
        <w:rPr>
          <w:rFonts w:asciiTheme="minorHAnsi" w:hAnsiTheme="minorHAnsi" w:cstheme="minorHAnsi"/>
        </w:rPr>
        <w:t>,</w:t>
      </w:r>
      <w:r w:rsidR="00E0071D" w:rsidRPr="003871C4">
        <w:rPr>
          <w:rFonts w:asciiTheme="minorHAnsi" w:hAnsiTheme="minorHAnsi" w:cstheme="minorHAnsi"/>
        </w:rPr>
        <w:t xml:space="preserve"> </w:t>
      </w:r>
      <w:proofErr w:type="spellStart"/>
      <w:r w:rsidR="00E0071D" w:rsidRPr="003871C4">
        <w:rPr>
          <w:rFonts w:asciiTheme="minorHAnsi" w:hAnsiTheme="minorHAnsi" w:cstheme="minorHAnsi"/>
        </w:rPr>
        <w:t>B</w:t>
      </w:r>
      <w:r w:rsidR="005F2415" w:rsidRPr="003871C4">
        <w:rPr>
          <w:rFonts w:asciiTheme="minorHAnsi" w:hAnsiTheme="minorHAnsi" w:cstheme="minorHAnsi"/>
        </w:rPr>
        <w:t>youngwook</w:t>
      </w:r>
      <w:proofErr w:type="spellEnd"/>
      <w:r w:rsidR="005F2415" w:rsidRPr="003871C4">
        <w:rPr>
          <w:rFonts w:asciiTheme="minorHAnsi" w:hAnsiTheme="minorHAnsi" w:cstheme="minorHAnsi"/>
        </w:rPr>
        <w:t xml:space="preserve"> </w:t>
      </w:r>
      <w:proofErr w:type="spellStart"/>
      <w:r w:rsidR="005F2415" w:rsidRPr="003871C4">
        <w:rPr>
          <w:rFonts w:asciiTheme="minorHAnsi" w:hAnsiTheme="minorHAnsi" w:cstheme="minorHAnsi"/>
        </w:rPr>
        <w:t>P</w:t>
      </w:r>
      <w:r w:rsidR="00E0071D" w:rsidRPr="003871C4">
        <w:rPr>
          <w:rFonts w:asciiTheme="minorHAnsi" w:hAnsiTheme="minorHAnsi" w:cstheme="minorHAnsi"/>
        </w:rPr>
        <w:t>ark</w:t>
      </w:r>
      <w:r w:rsidR="002A5DC3" w:rsidRPr="003871C4">
        <w:rPr>
          <w:rFonts w:asciiTheme="minorHAnsi" w:hAnsiTheme="minorHAnsi" w:cstheme="minorHAnsi"/>
          <w:vertAlign w:val="superscript"/>
        </w:rPr>
        <w:t>c</w:t>
      </w:r>
      <w:proofErr w:type="spellEnd"/>
      <w:r w:rsidR="00E0071D" w:rsidRPr="003871C4">
        <w:rPr>
          <w:rFonts w:asciiTheme="minorHAnsi" w:hAnsiTheme="minorHAnsi" w:cstheme="minorHAnsi"/>
          <w:vertAlign w:val="subscript"/>
        </w:rPr>
        <w:t>,</w:t>
      </w:r>
      <w:r w:rsidRPr="003871C4">
        <w:rPr>
          <w:rFonts w:asciiTheme="minorHAnsi" w:hAnsiTheme="minorHAnsi" w:cstheme="minorHAnsi"/>
        </w:rPr>
        <w:t xml:space="preserve"> </w:t>
      </w:r>
      <w:proofErr w:type="spellStart"/>
      <w:r w:rsidRPr="003871C4">
        <w:rPr>
          <w:rFonts w:asciiTheme="minorHAnsi" w:hAnsiTheme="minorHAnsi" w:cstheme="minorHAnsi"/>
        </w:rPr>
        <w:t>Hongkyu</w:t>
      </w:r>
      <w:proofErr w:type="spellEnd"/>
      <w:r w:rsidRPr="003871C4">
        <w:rPr>
          <w:rFonts w:asciiTheme="minorHAnsi" w:hAnsiTheme="minorHAnsi" w:cstheme="minorHAnsi"/>
        </w:rPr>
        <w:t xml:space="preserve"> </w:t>
      </w:r>
      <w:proofErr w:type="spellStart"/>
      <w:r w:rsidRPr="003871C4">
        <w:rPr>
          <w:rFonts w:asciiTheme="minorHAnsi" w:hAnsiTheme="minorHAnsi" w:cstheme="minorHAnsi"/>
        </w:rPr>
        <w:t>Kang</w:t>
      </w:r>
      <w:r w:rsidR="002A5DC3" w:rsidRPr="003871C4">
        <w:rPr>
          <w:rFonts w:asciiTheme="minorHAnsi" w:hAnsiTheme="minorHAnsi" w:cstheme="minorHAnsi"/>
          <w:vertAlign w:val="superscript"/>
        </w:rPr>
        <w:t>c</w:t>
      </w:r>
      <w:proofErr w:type="spellEnd"/>
      <w:r w:rsidRPr="003871C4">
        <w:rPr>
          <w:rFonts w:asciiTheme="minorHAnsi" w:hAnsiTheme="minorHAnsi" w:cstheme="minorHAnsi"/>
        </w:rPr>
        <w:t xml:space="preserve">, Ji-Seon </w:t>
      </w:r>
      <w:proofErr w:type="spellStart"/>
      <w:r w:rsidRPr="003871C4">
        <w:rPr>
          <w:rFonts w:asciiTheme="minorHAnsi" w:hAnsiTheme="minorHAnsi" w:cstheme="minorHAnsi"/>
        </w:rPr>
        <w:t>Kim</w:t>
      </w:r>
      <w:r w:rsidR="002A5DC3" w:rsidRPr="003871C4">
        <w:rPr>
          <w:rFonts w:asciiTheme="minorHAnsi" w:hAnsiTheme="minorHAnsi" w:cstheme="minorHAnsi"/>
          <w:vertAlign w:val="superscript"/>
        </w:rPr>
        <w:t>e</w:t>
      </w:r>
      <w:proofErr w:type="spellEnd"/>
      <w:r w:rsidRPr="003871C4">
        <w:rPr>
          <w:rFonts w:asciiTheme="minorHAnsi" w:hAnsiTheme="minorHAnsi" w:cstheme="minorHAnsi"/>
        </w:rPr>
        <w:t xml:space="preserve">, </w:t>
      </w:r>
      <w:r w:rsidR="005D4E11" w:rsidRPr="003871C4">
        <w:rPr>
          <w:rFonts w:asciiTheme="minorHAnsi" w:hAnsiTheme="minorHAnsi" w:cstheme="minorHAnsi"/>
        </w:rPr>
        <w:t xml:space="preserve">David J. </w:t>
      </w:r>
      <w:proofErr w:type="spellStart"/>
      <w:r w:rsidR="005D4E11" w:rsidRPr="003871C4">
        <w:rPr>
          <w:rFonts w:asciiTheme="minorHAnsi" w:hAnsiTheme="minorHAnsi" w:cstheme="minorHAnsi"/>
        </w:rPr>
        <w:t>Payne</w:t>
      </w:r>
      <w:r w:rsidR="005D4E11" w:rsidRPr="003871C4">
        <w:rPr>
          <w:rFonts w:asciiTheme="minorHAnsi" w:hAnsiTheme="minorHAnsi" w:cstheme="minorHAnsi"/>
          <w:vertAlign w:val="superscript"/>
        </w:rPr>
        <w:t>a</w:t>
      </w:r>
      <w:proofErr w:type="spellEnd"/>
      <w:r w:rsidR="005D4E11" w:rsidRPr="003871C4">
        <w:rPr>
          <w:rFonts w:asciiTheme="minorHAnsi" w:hAnsiTheme="minorHAnsi" w:cstheme="minorHAnsi"/>
        </w:rPr>
        <w:t xml:space="preserve">, </w:t>
      </w:r>
      <w:proofErr w:type="spellStart"/>
      <w:r w:rsidRPr="003871C4">
        <w:rPr>
          <w:rFonts w:asciiTheme="minorHAnsi" w:hAnsiTheme="minorHAnsi" w:cstheme="minorHAnsi"/>
        </w:rPr>
        <w:t>Kwanghee</w:t>
      </w:r>
      <w:proofErr w:type="spellEnd"/>
      <w:r w:rsidRPr="003871C4">
        <w:rPr>
          <w:rFonts w:asciiTheme="minorHAnsi" w:hAnsiTheme="minorHAnsi" w:cstheme="minorHAnsi"/>
        </w:rPr>
        <w:t xml:space="preserve"> </w:t>
      </w:r>
      <w:proofErr w:type="spellStart"/>
      <w:r w:rsidRPr="003871C4">
        <w:rPr>
          <w:rFonts w:asciiTheme="minorHAnsi" w:hAnsiTheme="minorHAnsi" w:cstheme="minorHAnsi"/>
        </w:rPr>
        <w:t>Lee</w:t>
      </w:r>
      <w:r w:rsidR="002A5DC3" w:rsidRPr="003871C4">
        <w:rPr>
          <w:rFonts w:asciiTheme="minorHAnsi" w:hAnsiTheme="minorHAnsi" w:cstheme="minorHAnsi"/>
          <w:vertAlign w:val="superscript"/>
        </w:rPr>
        <w:t>c</w:t>
      </w:r>
      <w:proofErr w:type="spellEnd"/>
      <w:r w:rsidRPr="003871C4">
        <w:rPr>
          <w:rFonts w:asciiTheme="minorHAnsi" w:hAnsiTheme="minorHAnsi" w:cstheme="minorHAnsi"/>
        </w:rPr>
        <w:t xml:space="preserve">,  James R </w:t>
      </w:r>
      <w:r w:rsidR="005C5B4C" w:rsidRPr="003871C4">
        <w:rPr>
          <w:rFonts w:asciiTheme="minorHAnsi" w:hAnsiTheme="minorHAnsi" w:cstheme="minorHAnsi"/>
        </w:rPr>
        <w:t>.</w:t>
      </w:r>
      <w:r w:rsidRPr="003871C4">
        <w:rPr>
          <w:rFonts w:asciiTheme="minorHAnsi" w:hAnsiTheme="minorHAnsi" w:cstheme="minorHAnsi"/>
        </w:rPr>
        <w:t>Durrant</w:t>
      </w:r>
      <w:r w:rsidR="00DC7973" w:rsidRPr="003871C4">
        <w:rPr>
          <w:rFonts w:asciiTheme="minorHAnsi" w:hAnsiTheme="minorHAnsi" w:cstheme="minorHAnsi"/>
        </w:rPr>
        <w:t>*</w:t>
      </w:r>
      <w:proofErr w:type="spellStart"/>
      <w:r w:rsidR="001D6DAD" w:rsidRPr="003871C4">
        <w:rPr>
          <w:rFonts w:asciiTheme="minorHAnsi" w:hAnsiTheme="minorHAnsi" w:cstheme="minorHAnsi"/>
          <w:vertAlign w:val="superscript"/>
        </w:rPr>
        <w:t>b,</w:t>
      </w:r>
      <w:r w:rsidR="002A5DC3" w:rsidRPr="003871C4">
        <w:rPr>
          <w:rFonts w:asciiTheme="minorHAnsi" w:hAnsiTheme="minorHAnsi" w:cstheme="minorHAnsi"/>
          <w:vertAlign w:val="superscript"/>
        </w:rPr>
        <w:t>f</w:t>
      </w:r>
      <w:proofErr w:type="spellEnd"/>
      <w:r w:rsidR="001D6DAD" w:rsidRPr="003871C4">
        <w:rPr>
          <w:rFonts w:asciiTheme="minorHAnsi" w:hAnsiTheme="minorHAnsi" w:cstheme="minorHAnsi"/>
        </w:rPr>
        <w:t xml:space="preserve"> </w:t>
      </w:r>
      <w:r w:rsidR="00006B9C" w:rsidRPr="003871C4">
        <w:rPr>
          <w:rFonts w:asciiTheme="minorHAnsi" w:hAnsiTheme="minorHAnsi" w:cstheme="minorHAnsi"/>
        </w:rPr>
        <w:t>and Martyn A. McLachlan*</w:t>
      </w:r>
      <w:r w:rsidR="001D6DAD" w:rsidRPr="003871C4">
        <w:rPr>
          <w:rFonts w:asciiTheme="minorHAnsi" w:hAnsiTheme="minorHAnsi" w:cstheme="minorHAnsi"/>
          <w:vertAlign w:val="superscript"/>
        </w:rPr>
        <w:t>a</w:t>
      </w:r>
    </w:p>
    <w:bookmarkEnd w:id="0"/>
    <w:p w14:paraId="444633F7" w14:textId="77777777" w:rsidR="00257390" w:rsidRPr="003871C4" w:rsidRDefault="00257390" w:rsidP="004E32AB">
      <w:pPr>
        <w:jc w:val="both"/>
        <w:rPr>
          <w:rFonts w:asciiTheme="minorHAnsi" w:hAnsiTheme="minorHAnsi" w:cstheme="minorHAnsi"/>
        </w:rPr>
      </w:pPr>
    </w:p>
    <w:p w14:paraId="06291032" w14:textId="4ED8F0A7" w:rsidR="00262E4E" w:rsidRPr="003871C4" w:rsidRDefault="00D0498E" w:rsidP="004E32AB">
      <w:pPr>
        <w:rPr>
          <w:rFonts w:asciiTheme="minorHAnsi" w:hAnsiTheme="minorHAnsi" w:cstheme="minorHAnsi"/>
          <w:sz w:val="18"/>
          <w:szCs w:val="18"/>
          <w:lang w:val="en-US"/>
        </w:rPr>
      </w:pPr>
      <w:bookmarkStart w:id="2" w:name="_Hlk515623149"/>
      <w:bookmarkEnd w:id="1"/>
      <w:r w:rsidRPr="003871C4">
        <w:rPr>
          <w:rFonts w:asciiTheme="minorHAnsi" w:hAnsiTheme="minorHAnsi" w:cstheme="minorHAnsi"/>
          <w:sz w:val="18"/>
          <w:szCs w:val="18"/>
          <w:vertAlign w:val="superscript"/>
          <w:lang w:val="en-US"/>
        </w:rPr>
        <w:t>a</w:t>
      </w:r>
      <w:r w:rsidRPr="003871C4">
        <w:rPr>
          <w:rFonts w:asciiTheme="minorHAnsi" w:hAnsiTheme="minorHAnsi" w:cstheme="minorHAnsi"/>
          <w:sz w:val="18"/>
          <w:szCs w:val="18"/>
          <w:lang w:val="en-US"/>
        </w:rPr>
        <w:t xml:space="preserve"> </w:t>
      </w:r>
      <w:r w:rsidR="001D6DAD" w:rsidRPr="003871C4">
        <w:rPr>
          <w:rFonts w:asciiTheme="minorHAnsi" w:hAnsiTheme="minorHAnsi" w:cstheme="minorHAnsi"/>
          <w:sz w:val="18"/>
          <w:szCs w:val="18"/>
          <w:lang w:val="en-US"/>
        </w:rPr>
        <w:t xml:space="preserve">Department of Materials and Centre for Plastic Electronics, Imperial College London, Exhibition Road, London SW7 2AZ, United Kingdom </w:t>
      </w:r>
    </w:p>
    <w:p w14:paraId="46627A51" w14:textId="3960AE7B" w:rsidR="00D0498E" w:rsidRPr="003871C4" w:rsidRDefault="001D6DAD" w:rsidP="004E32AB">
      <w:pPr>
        <w:rPr>
          <w:rFonts w:asciiTheme="minorHAnsi" w:hAnsiTheme="minorHAnsi" w:cstheme="minorHAnsi"/>
          <w:sz w:val="18"/>
          <w:szCs w:val="18"/>
          <w:lang w:val="en-US"/>
        </w:rPr>
      </w:pPr>
      <w:r w:rsidRPr="003871C4">
        <w:rPr>
          <w:rFonts w:asciiTheme="minorHAnsi" w:hAnsiTheme="minorHAnsi" w:cstheme="minorHAnsi"/>
          <w:sz w:val="18"/>
          <w:szCs w:val="18"/>
          <w:vertAlign w:val="superscript"/>
          <w:lang w:val="en-US"/>
        </w:rPr>
        <w:t>b</w:t>
      </w:r>
      <w:r w:rsidRPr="003871C4">
        <w:rPr>
          <w:rFonts w:asciiTheme="minorHAnsi" w:hAnsiTheme="minorHAnsi" w:cstheme="minorHAnsi"/>
          <w:sz w:val="18"/>
          <w:szCs w:val="18"/>
          <w:lang w:val="en-US"/>
        </w:rPr>
        <w:t xml:space="preserve"> </w:t>
      </w:r>
      <w:r w:rsidR="00262E4E" w:rsidRPr="003871C4">
        <w:rPr>
          <w:rFonts w:asciiTheme="minorHAnsi" w:hAnsiTheme="minorHAnsi" w:cstheme="minorHAnsi"/>
          <w:sz w:val="18"/>
          <w:szCs w:val="18"/>
          <w:lang w:val="en-US"/>
        </w:rPr>
        <w:t xml:space="preserve">Department of Chemistry and Centre for </w:t>
      </w:r>
      <w:r w:rsidR="00D0498E" w:rsidRPr="003871C4">
        <w:rPr>
          <w:rFonts w:asciiTheme="minorHAnsi" w:hAnsiTheme="minorHAnsi" w:cstheme="minorHAnsi"/>
          <w:sz w:val="18"/>
          <w:szCs w:val="18"/>
          <w:lang w:val="en-US"/>
        </w:rPr>
        <w:t>Plastic Electronics, Imperial College London, Exhibition Road, London SW7 2AZ, United Kingdom</w:t>
      </w:r>
    </w:p>
    <w:p w14:paraId="304CD533" w14:textId="020CCA3F" w:rsidR="002A5DC3" w:rsidRPr="003871C4" w:rsidRDefault="002A5DC3" w:rsidP="002A5DC3">
      <w:pPr>
        <w:rPr>
          <w:rFonts w:asciiTheme="minorHAnsi" w:hAnsiTheme="minorHAnsi" w:cstheme="minorHAnsi"/>
          <w:sz w:val="18"/>
          <w:szCs w:val="18"/>
          <w:lang w:val="en-US"/>
        </w:rPr>
      </w:pPr>
      <w:proofErr w:type="spellStart"/>
      <w:r w:rsidRPr="003871C4">
        <w:rPr>
          <w:rFonts w:asciiTheme="minorHAnsi" w:hAnsiTheme="minorHAnsi" w:cstheme="minorHAnsi"/>
          <w:sz w:val="18"/>
          <w:szCs w:val="18"/>
          <w:vertAlign w:val="superscript"/>
          <w:lang w:val="en-US"/>
        </w:rPr>
        <w:t>c</w:t>
      </w:r>
      <w:r w:rsidRPr="003871C4">
        <w:rPr>
          <w:rFonts w:asciiTheme="minorHAnsi" w:hAnsiTheme="minorHAnsi" w:cstheme="minorHAnsi"/>
          <w:sz w:val="18"/>
          <w:szCs w:val="18"/>
          <w:lang w:val="en-US"/>
        </w:rPr>
        <w:t>Heeger</w:t>
      </w:r>
      <w:proofErr w:type="spellEnd"/>
      <w:r w:rsidRPr="003871C4">
        <w:rPr>
          <w:rFonts w:asciiTheme="minorHAnsi" w:hAnsiTheme="minorHAnsi" w:cstheme="minorHAnsi"/>
          <w:sz w:val="18"/>
          <w:szCs w:val="18"/>
          <w:lang w:val="en-US"/>
        </w:rPr>
        <w:t xml:space="preserve"> Center for Advanced Materials, Research Institute of Solar and Sustainable Energies, Gwangju 61005, Republic of Korea</w:t>
      </w:r>
    </w:p>
    <w:p w14:paraId="380C44D8" w14:textId="2EBCF7E2" w:rsidR="002A5DC3" w:rsidRPr="003871C4" w:rsidRDefault="002A5DC3" w:rsidP="004E32AB">
      <w:pPr>
        <w:rPr>
          <w:rFonts w:asciiTheme="minorHAnsi" w:hAnsiTheme="minorHAnsi" w:cstheme="minorHAnsi"/>
          <w:sz w:val="18"/>
          <w:szCs w:val="18"/>
          <w:lang w:val="en-US"/>
        </w:rPr>
      </w:pPr>
      <w:r w:rsidRPr="003871C4">
        <w:rPr>
          <w:rFonts w:asciiTheme="minorHAnsi" w:hAnsiTheme="minorHAnsi" w:cstheme="minorHAnsi"/>
          <w:sz w:val="18"/>
          <w:szCs w:val="18"/>
          <w:vertAlign w:val="superscript"/>
          <w:lang w:val="en-US"/>
        </w:rPr>
        <w:t>d</w:t>
      </w:r>
      <w:r w:rsidR="00C16E4B" w:rsidRPr="003871C4">
        <w:rPr>
          <w:rFonts w:asciiTheme="minorHAnsi" w:hAnsiTheme="minorHAnsi" w:cstheme="minorHAnsi"/>
          <w:sz w:val="18"/>
          <w:szCs w:val="18"/>
          <w:vertAlign w:val="superscript"/>
          <w:lang w:val="en-US"/>
        </w:rPr>
        <w:t xml:space="preserve"> </w:t>
      </w:r>
      <w:r w:rsidRPr="003871C4">
        <w:rPr>
          <w:rFonts w:asciiTheme="minorHAnsi" w:hAnsiTheme="minorHAnsi" w:cstheme="minorHAnsi"/>
          <w:sz w:val="18"/>
          <w:szCs w:val="18"/>
          <w:lang w:val="en-US"/>
        </w:rPr>
        <w:t>Department of Chemistry, University College London, 20 Gordon St, London, WC1H 0AJ, United Kingdom</w:t>
      </w:r>
    </w:p>
    <w:p w14:paraId="4AFB4513" w14:textId="6DD1E298" w:rsidR="00D0498E" w:rsidRPr="003871C4" w:rsidRDefault="002A5DC3" w:rsidP="004E32AB">
      <w:pPr>
        <w:rPr>
          <w:rFonts w:asciiTheme="minorHAnsi" w:hAnsiTheme="minorHAnsi" w:cstheme="minorHAnsi"/>
          <w:sz w:val="18"/>
          <w:szCs w:val="18"/>
          <w:lang w:val="en-US"/>
        </w:rPr>
      </w:pPr>
      <w:r w:rsidRPr="003871C4">
        <w:rPr>
          <w:rFonts w:asciiTheme="minorHAnsi" w:hAnsiTheme="minorHAnsi" w:cstheme="minorHAnsi"/>
          <w:sz w:val="18"/>
          <w:szCs w:val="18"/>
          <w:vertAlign w:val="superscript"/>
          <w:lang w:val="en-US"/>
        </w:rPr>
        <w:t>e</w:t>
      </w:r>
      <w:r w:rsidR="00C16E4B" w:rsidRPr="003871C4">
        <w:rPr>
          <w:rFonts w:asciiTheme="minorHAnsi" w:hAnsiTheme="minorHAnsi" w:cstheme="minorHAnsi"/>
          <w:sz w:val="18"/>
          <w:szCs w:val="18"/>
          <w:lang w:val="en-US"/>
        </w:rPr>
        <w:t xml:space="preserve"> </w:t>
      </w:r>
      <w:r w:rsidR="00D0498E" w:rsidRPr="003871C4">
        <w:rPr>
          <w:rFonts w:asciiTheme="minorHAnsi" w:hAnsiTheme="minorHAnsi" w:cstheme="minorHAnsi"/>
          <w:sz w:val="18"/>
          <w:szCs w:val="18"/>
          <w:lang w:val="en-US"/>
        </w:rPr>
        <w:t>Department of Physics and Centre for Plastic Electronics, Imperial College London, Exhibition Road, London SW7 2AZ, United Kingdom</w:t>
      </w:r>
    </w:p>
    <w:p w14:paraId="2495C6F7" w14:textId="6136B508" w:rsidR="00D0498E" w:rsidRPr="003871C4" w:rsidRDefault="002A5DC3" w:rsidP="004E32AB">
      <w:pPr>
        <w:rPr>
          <w:rFonts w:asciiTheme="minorHAnsi" w:hAnsiTheme="minorHAnsi" w:cstheme="minorHAnsi"/>
          <w:sz w:val="18"/>
          <w:szCs w:val="18"/>
          <w:lang w:val="en-US"/>
        </w:rPr>
      </w:pPr>
      <w:r w:rsidRPr="003871C4">
        <w:rPr>
          <w:rFonts w:asciiTheme="minorHAnsi" w:hAnsiTheme="minorHAnsi" w:cstheme="minorHAnsi"/>
          <w:sz w:val="18"/>
          <w:szCs w:val="18"/>
          <w:vertAlign w:val="superscript"/>
          <w:lang w:val="en-US"/>
        </w:rPr>
        <w:t>f</w:t>
      </w:r>
      <w:r w:rsidR="00C16E4B" w:rsidRPr="003871C4">
        <w:rPr>
          <w:rFonts w:asciiTheme="minorHAnsi" w:hAnsiTheme="minorHAnsi" w:cstheme="minorHAnsi"/>
          <w:sz w:val="18"/>
          <w:szCs w:val="18"/>
          <w:lang w:val="en-US"/>
        </w:rPr>
        <w:t xml:space="preserve"> </w:t>
      </w:r>
      <w:r w:rsidR="00D0498E" w:rsidRPr="003871C4">
        <w:rPr>
          <w:rFonts w:asciiTheme="minorHAnsi" w:hAnsiTheme="minorHAnsi" w:cstheme="minorHAnsi"/>
          <w:sz w:val="18"/>
          <w:szCs w:val="18"/>
          <w:lang w:val="en-US"/>
        </w:rPr>
        <w:t xml:space="preserve">SPECIFIC IKC, College of Engineering, Swansea University, Bay Campus, Fabian Way, Swansea SA1 8EN, United Kingdom </w:t>
      </w:r>
    </w:p>
    <w:bookmarkEnd w:id="2"/>
    <w:p w14:paraId="5620F734" w14:textId="77777777" w:rsidR="00DC7973" w:rsidRPr="003871C4" w:rsidRDefault="00DC7973" w:rsidP="004E32AB">
      <w:pPr>
        <w:rPr>
          <w:rFonts w:asciiTheme="minorHAnsi" w:hAnsiTheme="minorHAnsi" w:cstheme="minorHAnsi"/>
          <w:lang w:val="en-US"/>
        </w:rPr>
      </w:pPr>
    </w:p>
    <w:p w14:paraId="686DA21E" w14:textId="30FD42D2" w:rsidR="00B81BC8" w:rsidRPr="003871C4" w:rsidRDefault="00B81BC8" w:rsidP="004E32AB">
      <w:pPr>
        <w:rPr>
          <w:rFonts w:asciiTheme="minorHAnsi" w:hAnsiTheme="minorHAnsi" w:cstheme="minorHAnsi"/>
          <w:b/>
        </w:rPr>
      </w:pPr>
    </w:p>
    <w:p w14:paraId="017019D9" w14:textId="05BC82CA" w:rsidR="00FA3FAD" w:rsidRPr="003871C4" w:rsidRDefault="007D46F6" w:rsidP="004E32AB">
      <w:pPr>
        <w:rPr>
          <w:rFonts w:asciiTheme="minorHAnsi" w:hAnsiTheme="minorHAnsi" w:cstheme="minorHAnsi"/>
          <w:b/>
        </w:rPr>
      </w:pPr>
      <w:r w:rsidRPr="003871C4">
        <w:rPr>
          <w:rFonts w:asciiTheme="minorHAnsi" w:hAnsiTheme="minorHAnsi" w:cstheme="minorHAnsi"/>
          <w:b/>
        </w:rPr>
        <w:t>Abstract</w:t>
      </w:r>
    </w:p>
    <w:p w14:paraId="1E472AFC" w14:textId="77777777" w:rsidR="003871C4" w:rsidRPr="003871C4" w:rsidRDefault="003871C4" w:rsidP="003871C4">
      <w:pPr>
        <w:pStyle w:val="NoSpacing"/>
        <w:spacing w:line="276" w:lineRule="auto"/>
        <w:jc w:val="both"/>
        <w:rPr>
          <w:rFonts w:asciiTheme="minorHAnsi" w:hAnsiTheme="minorHAnsi" w:cstheme="minorHAnsi"/>
          <w:lang w:eastAsia="zh-HK"/>
        </w:rPr>
      </w:pPr>
      <w:r w:rsidRPr="003871C4">
        <w:rPr>
          <w:rFonts w:asciiTheme="minorHAnsi" w:hAnsiTheme="minorHAnsi" w:cstheme="minorHAnsi"/>
          <w:lang w:eastAsia="zh-HK"/>
        </w:rPr>
        <w:t>The origin of performance enhancements in p</w:t>
      </w:r>
      <w:r w:rsidRPr="003871C4">
        <w:rPr>
          <w:rFonts w:asciiTheme="minorHAnsi" w:hAnsiTheme="minorHAnsi" w:cstheme="minorHAnsi"/>
          <w:lang w:eastAsia="zh-HK"/>
        </w:rPr>
        <w:noBreakHyphen/>
        <w:t>i</w:t>
      </w:r>
      <w:r w:rsidRPr="003871C4">
        <w:rPr>
          <w:rFonts w:asciiTheme="minorHAnsi" w:hAnsiTheme="minorHAnsi" w:cstheme="minorHAnsi"/>
          <w:lang w:eastAsia="zh-HK"/>
        </w:rPr>
        <w:noBreakHyphen/>
        <w:t>n perovskite solar cells (PSCs) when incorporating low concentrations of the bulky cation 1</w:t>
      </w:r>
      <w:r w:rsidRPr="003871C4">
        <w:rPr>
          <w:rFonts w:asciiTheme="minorHAnsi" w:hAnsiTheme="minorHAnsi" w:cstheme="minorHAnsi"/>
          <w:lang w:eastAsia="zh-HK"/>
        </w:rPr>
        <w:noBreakHyphen/>
        <w:t>naphthylmethylamine (NMA) are discussed. A 0.25 vol. % addition of NMA increases the open circuit voltage (V</w:t>
      </w:r>
      <w:r w:rsidRPr="003871C4">
        <w:rPr>
          <w:rFonts w:asciiTheme="minorHAnsi" w:hAnsiTheme="minorHAnsi" w:cstheme="minorHAnsi"/>
          <w:vertAlign w:val="subscript"/>
          <w:lang w:eastAsia="zh-HK"/>
        </w:rPr>
        <w:t>oc</w:t>
      </w:r>
      <w:r w:rsidRPr="003871C4">
        <w:rPr>
          <w:rFonts w:asciiTheme="minorHAnsi" w:hAnsiTheme="minorHAnsi" w:cstheme="minorHAnsi"/>
          <w:lang w:eastAsia="zh-HK"/>
        </w:rPr>
        <w:t>) of methylammonium lead iodide (MAPbI</w:t>
      </w:r>
      <w:r w:rsidRPr="003871C4">
        <w:rPr>
          <w:rFonts w:asciiTheme="minorHAnsi" w:hAnsiTheme="minorHAnsi" w:cstheme="minorHAnsi"/>
          <w:vertAlign w:val="subscript"/>
          <w:lang w:eastAsia="zh-HK"/>
        </w:rPr>
        <w:t>3</w:t>
      </w:r>
      <w:r w:rsidRPr="003871C4">
        <w:rPr>
          <w:rFonts w:asciiTheme="minorHAnsi" w:hAnsiTheme="minorHAnsi" w:cstheme="minorHAnsi"/>
          <w:lang w:eastAsia="zh-HK"/>
        </w:rPr>
        <w:t>) PSCs from 1.06V to 1.16V and their power conversion efficiency (PCE) from 18.7% to 20.1%. X-Ray photoelectron spectroscopy and low energy ion scattering data show NMA is located at grain-surfaces, not the bulk. Scanning electron microscopy shows combining NMA addition with solvent assisted annealing creates large grains that span the active layer. Steady-state and transient photoluminescence data show NMA is suppressing non</w:t>
      </w:r>
      <w:r w:rsidRPr="003871C4">
        <w:rPr>
          <w:rFonts w:asciiTheme="minorHAnsi" w:hAnsiTheme="minorHAnsi" w:cstheme="minorHAnsi"/>
          <w:lang w:eastAsia="zh-HK"/>
        </w:rPr>
        <w:noBreakHyphen/>
        <w:t>radiative recombination resulting from charge trapping, consistent with passivation of grain</w:t>
      </w:r>
      <w:r w:rsidRPr="003871C4">
        <w:rPr>
          <w:rFonts w:asciiTheme="minorHAnsi" w:hAnsiTheme="minorHAnsi" w:cstheme="minorHAnsi"/>
          <w:lang w:eastAsia="zh-HK"/>
        </w:rPr>
        <w:noBreakHyphen/>
        <w:t>surfaces. Increasing the NMA concentration reduces device short</w:t>
      </w:r>
      <w:r w:rsidRPr="003871C4">
        <w:rPr>
          <w:rFonts w:asciiTheme="minorHAnsi" w:hAnsiTheme="minorHAnsi" w:cstheme="minorHAnsi"/>
          <w:lang w:eastAsia="zh-HK"/>
        </w:rPr>
        <w:noBreakHyphen/>
        <w:t>circuit current density and PCE, also supressing photoluminescence quenching at charge transport layers. Both V</w:t>
      </w:r>
      <w:r w:rsidRPr="003871C4">
        <w:rPr>
          <w:rFonts w:asciiTheme="minorHAnsi" w:hAnsiTheme="minorHAnsi" w:cstheme="minorHAnsi"/>
          <w:vertAlign w:val="subscript"/>
          <w:lang w:eastAsia="zh-HK"/>
        </w:rPr>
        <w:t>oc</w:t>
      </w:r>
      <w:r w:rsidRPr="003871C4">
        <w:rPr>
          <w:rFonts w:asciiTheme="minorHAnsi" w:hAnsiTheme="minorHAnsi" w:cstheme="minorHAnsi"/>
          <w:lang w:eastAsia="zh-HK"/>
        </w:rPr>
        <w:t xml:space="preserve"> and PCE enhancements are observed when bulky cations (phenyl(ethyl/methyl)ammonium) are incorporated, but not smaller cations (Cs/MA) -  indicating size is a key parameter. Finally, we demonstrate NMA also enhances mixed iodide/bromide wide bandgap PSCs (V</w:t>
      </w:r>
      <w:r w:rsidRPr="003871C4">
        <w:rPr>
          <w:rFonts w:asciiTheme="minorHAnsi" w:hAnsiTheme="minorHAnsi" w:cstheme="minorHAnsi"/>
          <w:vertAlign w:val="subscript"/>
          <w:lang w:eastAsia="zh-HK"/>
        </w:rPr>
        <w:t>oc</w:t>
      </w:r>
      <w:r w:rsidRPr="003871C4">
        <w:rPr>
          <w:rFonts w:asciiTheme="minorHAnsi" w:hAnsiTheme="minorHAnsi" w:cstheme="minorHAnsi"/>
          <w:lang w:eastAsia="zh-HK"/>
        </w:rPr>
        <w:t xml:space="preserve"> of 1.22V with a 1.68eV bandgap). Our results demonstrate a facile approach to maximizing V</w:t>
      </w:r>
      <w:r w:rsidRPr="003871C4">
        <w:rPr>
          <w:rFonts w:asciiTheme="minorHAnsi" w:hAnsiTheme="minorHAnsi" w:cstheme="minorHAnsi"/>
          <w:vertAlign w:val="subscript"/>
          <w:lang w:eastAsia="zh-HK"/>
        </w:rPr>
        <w:t>oc</w:t>
      </w:r>
      <w:r w:rsidRPr="003871C4">
        <w:rPr>
          <w:rFonts w:asciiTheme="minorHAnsi" w:hAnsiTheme="minorHAnsi" w:cstheme="minorHAnsi"/>
          <w:lang w:eastAsia="zh-HK"/>
        </w:rPr>
        <w:t xml:space="preserve"> and provide insights into morphological control and charge carrier dynamics induced by </w:t>
      </w:r>
      <w:r w:rsidRPr="003871C4">
        <w:rPr>
          <w:rFonts w:asciiTheme="minorHAnsi" w:hAnsiTheme="minorHAnsi" w:cstheme="minorHAnsi"/>
        </w:rPr>
        <w:t xml:space="preserve">bulky cations in PSCs. </w:t>
      </w:r>
    </w:p>
    <w:p w14:paraId="757AEDEC" w14:textId="1DD5CA3C" w:rsidR="00DC7973" w:rsidRPr="003871C4" w:rsidRDefault="00020584" w:rsidP="00691F0C">
      <w:pPr>
        <w:jc w:val="both"/>
        <w:rPr>
          <w:rFonts w:asciiTheme="minorHAnsi" w:hAnsiTheme="minorHAnsi" w:cstheme="minorHAnsi"/>
          <w:lang w:val="en" w:eastAsia="zh-HK"/>
        </w:rPr>
      </w:pPr>
      <w:r w:rsidRPr="003871C4">
        <w:rPr>
          <w:rFonts w:asciiTheme="minorHAnsi" w:hAnsiTheme="minorHAnsi" w:cstheme="minorHAnsi"/>
          <w:lang w:val="en" w:eastAsia="zh-HK"/>
        </w:rPr>
        <w:br w:type="page"/>
      </w:r>
      <w:r w:rsidR="00E41B30" w:rsidRPr="003871C4">
        <w:rPr>
          <w:rFonts w:asciiTheme="minorHAnsi" w:hAnsiTheme="minorHAnsi" w:cstheme="minorHAnsi"/>
          <w:lang w:val="en" w:eastAsia="zh-HK"/>
        </w:rPr>
        <w:lastRenderedPageBreak/>
        <w:t xml:space="preserve">1. </w:t>
      </w:r>
      <w:r w:rsidR="00DC7973" w:rsidRPr="003871C4">
        <w:rPr>
          <w:rFonts w:asciiTheme="minorHAnsi" w:hAnsiTheme="minorHAnsi" w:cstheme="minorHAnsi"/>
          <w:b/>
        </w:rPr>
        <w:t>Introduction</w:t>
      </w:r>
    </w:p>
    <w:p w14:paraId="66F9369B" w14:textId="768C8712" w:rsidR="00D67D1B" w:rsidRPr="003871C4" w:rsidRDefault="00E51FAA" w:rsidP="004E32AB">
      <w:pPr>
        <w:jc w:val="both"/>
        <w:rPr>
          <w:rFonts w:asciiTheme="minorHAnsi" w:hAnsiTheme="minorHAnsi" w:cstheme="minorHAnsi"/>
        </w:rPr>
      </w:pPr>
      <w:bookmarkStart w:id="3" w:name="_Hlk522994702"/>
      <w:r w:rsidRPr="003871C4">
        <w:rPr>
          <w:rFonts w:asciiTheme="minorHAnsi" w:hAnsiTheme="minorHAnsi" w:cstheme="minorHAnsi"/>
        </w:rPr>
        <w:t xml:space="preserve">Recently, organometal halide perovskites have demonstrated </w:t>
      </w:r>
      <w:r w:rsidR="00FD307A" w:rsidRPr="003871C4">
        <w:rPr>
          <w:rFonts w:asciiTheme="minorHAnsi" w:hAnsiTheme="minorHAnsi" w:cstheme="minorHAnsi"/>
        </w:rPr>
        <w:t xml:space="preserve">great </w:t>
      </w:r>
      <w:r w:rsidRPr="003871C4">
        <w:rPr>
          <w:rFonts w:asciiTheme="minorHAnsi" w:hAnsiTheme="minorHAnsi" w:cstheme="minorHAnsi"/>
        </w:rPr>
        <w:t xml:space="preserve">potential in photovoltaic </w:t>
      </w:r>
      <w:r w:rsidR="00E952D7" w:rsidRPr="003871C4">
        <w:rPr>
          <w:rFonts w:asciiTheme="minorHAnsi" w:hAnsiTheme="minorHAnsi" w:cstheme="minorHAnsi"/>
        </w:rPr>
        <w:t xml:space="preserve">(PV) </w:t>
      </w:r>
      <w:r w:rsidR="00955C31" w:rsidRPr="003871C4">
        <w:rPr>
          <w:rFonts w:asciiTheme="minorHAnsi" w:hAnsiTheme="minorHAnsi" w:cstheme="minorHAnsi"/>
        </w:rPr>
        <w:t xml:space="preserve">devices,  </w:t>
      </w:r>
      <w:r w:rsidRPr="003871C4">
        <w:rPr>
          <w:rFonts w:asciiTheme="minorHAnsi" w:hAnsiTheme="minorHAnsi" w:cstheme="minorHAnsi"/>
        </w:rPr>
        <w:t>attribut</w:t>
      </w:r>
      <w:r w:rsidR="00955C31" w:rsidRPr="003871C4">
        <w:rPr>
          <w:rFonts w:asciiTheme="minorHAnsi" w:hAnsiTheme="minorHAnsi" w:cstheme="minorHAnsi"/>
        </w:rPr>
        <w:t>ed</w:t>
      </w:r>
      <w:r w:rsidRPr="003871C4">
        <w:rPr>
          <w:rFonts w:asciiTheme="minorHAnsi" w:hAnsiTheme="minorHAnsi" w:cstheme="minorHAnsi"/>
        </w:rPr>
        <w:t xml:space="preserve"> to their high charge carrier mobility, long carrier lifetime</w:t>
      </w:r>
      <w:r w:rsidR="00955C31" w:rsidRPr="003871C4">
        <w:rPr>
          <w:rFonts w:asciiTheme="minorHAnsi" w:hAnsiTheme="minorHAnsi" w:cstheme="minorHAnsi"/>
        </w:rPr>
        <w:t>s</w:t>
      </w:r>
      <w:r w:rsidRPr="003871C4">
        <w:rPr>
          <w:rFonts w:asciiTheme="minorHAnsi" w:hAnsiTheme="minorHAnsi" w:cstheme="minorHAnsi"/>
        </w:rPr>
        <w:t xml:space="preserve">, and </w:t>
      </w:r>
      <w:proofErr w:type="spellStart"/>
      <w:r w:rsidRPr="003871C4">
        <w:rPr>
          <w:rFonts w:asciiTheme="minorHAnsi" w:hAnsiTheme="minorHAnsi" w:cstheme="minorHAnsi"/>
        </w:rPr>
        <w:t>tunable</w:t>
      </w:r>
      <w:proofErr w:type="spellEnd"/>
      <w:r w:rsidRPr="003871C4">
        <w:rPr>
          <w:rFonts w:asciiTheme="minorHAnsi" w:hAnsiTheme="minorHAnsi" w:cstheme="minorHAnsi"/>
        </w:rPr>
        <w:t xml:space="preserve"> band gap</w:t>
      </w:r>
      <w:r w:rsidR="00E952D7" w:rsidRPr="003871C4">
        <w:rPr>
          <w:rFonts w:asciiTheme="minorHAnsi" w:hAnsiTheme="minorHAnsi" w:cstheme="minorHAnsi"/>
        </w:rPr>
        <w:t>s</w:t>
      </w:r>
      <w:r w:rsidRPr="003871C4">
        <w:rPr>
          <w:rFonts w:asciiTheme="minorHAnsi" w:hAnsiTheme="minorHAnsi" w:cstheme="minorHAnsi"/>
        </w:rPr>
        <w:t>.</w:t>
      </w:r>
      <w:r w:rsidR="00A20E7E"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{"citationItems":[{"id":"ITEM-1","itemData":{"DOI":"10.1002/adma.201305172","ISBN":"0935-9648","ISSN":"15214095","PMID":"24757716","abstract":"The authors find that methylammonium lead trihalide perovskites are particularly well-suited as light absorbers and charge transporters in photovoltaic cells because they allow for an unexpected combination of both low charge recombination rates and high charge-carrier mobilities. The authors establish lower bounds of-10 cm2 V-1 s'1 for the high-frequency charge mobility, which is remarkably high for a soln.-processed material. The planar heterojunction photovoltaic cells may only be achieved because the ratio of bimol. charge recombination rate to charge mobility is over four orders of magnitude lower than that predicted from Langevin theory. Such effects are likely to arise from spatial sepn. of opposite charge carriers within the metal-halide structure or across a cryst. domain. Modeling and tuning recombination channels, e.g. through halide and metal substitutions, or crystallite size, will hold the clue to raising material performance. [on SciFinder(R)]","author":[{"dropping-particle":"","family":"Wehrenfennig","given":"Christian","non-dropping-particle":"","parse-names":false,"suffix":""},{"dropping-particle":"","family":"Eperon","given":"Giles E.","non-dropping-particle":"","parse-names":false,"suffix":""},{"dropping-particle":"","family":"Johnston","given":"Michael B.","non-dropping-particle":"","parse-names":false,"suffix":""},{"dropping-particle":"","family":"Snaith","given":"Henry J.","non-dropping-particle":"","parse-names":false,"suffix":""},{"dropping-particle":"","family":"Herz","given":"Laura M.","non-dropping-particle":"","parse-names":false,"suffix":""}],"container-title":"Advanced Materials","id":"ITEM-1","issue":"10","issued":{"date-parts":[["2014"]]},"page":"1584-1589","title":"High charge carrier mobilities and lifetimes in organolead trihalide perovskites","type":"article-journal","volume":"26"},"uris":["http://www.mendeley.com/documents/?uuid=da809dcf-aecd-416a-b5e0-10a3c1a0c76d","http://www.mendeley.com/documents/?uuid=42147c01-de10-4cf0-9a39-0f27a9861bb4"]},{"id":"ITEM-2","itemData":{"DOI":"DOI 10.1126/science.1243982","ISBN":"0036-8075","abstract":"Organic-inorganic perovskites have shown promise as high-performance absorbers in solar cells, first as a coating on a mesoporous metal oxide scaffold and more recently as a solid layer in planar heterojunction architectures. Here, we report transient absorption and photoluminescence-quenching measurements to determine the electron-hole diffusion lengths, diffusion constants, and lifetimes in mixed halide (CH3NH3PbI3-xClx) and triiodide (CH3NH3PbI3) perovskite absorbers. We found that the diffusion lengths are greater than 1 micrometer in the mixed halide perovskite, which is an order of magnitude greater than the absorption depth. In contrast, the triiodide absorber has electron-hole diffusion lengths of similar to 100 nanometers. These results justify the high efficiency of planar heterojunction perovskite solar cells and identify a critical parameter to optimize for future perovskite absorber development.","author":[{"dropping-particle":"","family":"S. D. Stranks","given":"","non-dropping-particle":"","parse-names":false,"suffix":""},{"dropping-particle":"","family":"G. E. Eperon","given":"","non-dropping-particle":"","parse-names":false,"suffix":""},{"dropping-particle":"","family":"G. Grancini","given":"","non-dropping-particle":"","parse-names":false,"suffix":""},{"dropping-particle":"","family":"C. Menelaou","given":"","non-dropping-particle":"","parse-names":false,"suffix":""},{"dropping-particle":"","family":"M. J. P. Alcocer","given":"","non-dropping-particle":"","parse-names":false,"suffix":""},{"dropping-particle":"","family":"T. Leijtens","given":"","non-dropping-particle":"","parse-names":false,"suffix":""},{"dropping-particle":"","family":"L. M. Herz","given":"","non-dropping-particle":"","parse-names":false,"suffix":""},{"dropping-particle":"","family":"A. Petrozza","given":"","non-dropping-particle":"","parse-names":false,"suffix":""},{"dropping-particle":"","family":"H. J. Snaith","given":"","non-dropping-particle":"","parse-names":false,"suffix":""}],"container-title":"Science","id":"ITEM-2","issue":"6156","issued":{"date-parts":[["2013","10","18"]]},"page":"341-344","title":"Electron-Hole Diffusion Lengths Exceeding 1 Micrometer in an Organometal Trihalide Perovskite Absorber","type":"article-journal","volume":"342"},"uris":["http://www.mendeley.com/documents/?uuid=c777f4ba-1c05-45d3-86ab-0f8efd11ad74","http://www.mendeley.com/documents/?uuid=27a3d5cd-d558-4afd-b80c-d2827719fe7b","http://www.mendeley.com/documents/?uuid=e24ddae8-821f-4f64-b156-587d8fc8c698"]},{"id":"ITEM-3","itemData":{"DOI":"10.1021/jacs.5b05602","ISBN":"0002-7863","ISSN":"15205126","PMID":"26214734","abstract":"We demonstrate that, via controlled anion exchange reactions using a range of different halide precursors, we can finely tune the chemical composition and the optical properties of presynthesized colloidal cesium lead halide perovskite nanocrystals (NCs), from green emitting CsPbBr3 to bright emitters in any other region of the visible spectrum, and back, by displacement of Cl- or I- ions and re-insertion of Br- ions. This approach gives access to perovskite semiconductor NCs with both structural and optical qualities comparable to those of directly synthesized NCs. We also show that anion exchange is a dynamic process that takes place in solution between NCs. Therefore, by mixing solutions containing perovskite NCs emitting in different spectral ranges (due to different halide compositions) their mutual fast exchange dynamics leads to homogenization in their composition, resulting in NCs emitting in a narrow spectral region that is intermediate between those of the parent nanoparticles.","author":[{"dropping-particle":"","family":"Akkerman","given":"Quinten A.","non-dropping-particle":"","parse-names":false,"suffix":""},{"dropping-particle":"","family":"D'Innocenzo","given":"Valerio","non-dropping-particle":"","parse-names":false,"suffix":""},{"dropping-particle":"","family":"Accornero","given":"Sara","non-dropping-particle":"","parse-names":false,"suffix":""},{"dropping-particle":"","family":"Scarpellini","given":"Alice","non-dropping-particle":"","parse-names":false,"suffix":""},{"dropping-particle":"","family":"Petrozza","given":"Annamaria","non-dropping-particle":"","parse-names":false,"suffix":""},{"dropping-particle":"","family":"Prato","given":"Mirko","non-dropping-particle":"","parse-names":false,"suffix":""},{"dropping-particle":"","family":"Manna","given":"Liberato","non-dropping-particle":"","parse-names":false,"suffix":""}],"container-title":"Journal of the American Chemical Society","id":"ITEM-3","issue":"32","issued":{"date-parts":[["2015"]]},"page":"10276-10281","title":"Tuning the optical properties of cesium lead halide perovskite nanocrystals by anion exchange reactions","type":"article-journal","volume":"137"},"uris":["http://www.mendeley.com/documents/?uuid=3d1b481e-52a3-475f-8e78-dbc859947ea3","http://www.mendeley.com/documents/?uuid=d8494472-2f51-45dc-80c7-0292ae31e79d","http://www.mendeley.com/documents/?uuid=4c68a7f2-b5e6-4062-9d44-2b5832950499"]},{"id":"ITEM-4","itemData":{"DOI":"10.1039/C7TA00058H","ISSN":"2050-7488","abstract":"&lt;p&gt; Degradation analysis of CH &lt;sub&gt;3&lt;/sub&gt; NH &lt;sub&gt;3&lt;/sub&gt; Pb(I &lt;sub&gt;1−x&lt;/sub&gt; Br &lt;sub&gt;x&lt;/sub&gt; ) &lt;sub&gt;3&lt;/sub&gt; mixed halide perovskites, showing promising environmental stability of CH &lt;sub&gt;3&lt;/sub&gt; NH &lt;sub&gt;3&lt;/sub&gt; PbBr &lt;sub&gt;3&lt;/sub&gt; . &lt;/p&gt;","author":[{"dropping-particle":"","family":"Pont","given":"Sebastian","non-dropping-particle":"","parse-names":false,"suffix":""},{"dropping-particle":"","family":"Bryant","given":"Daniel","non-dropping-particle":"","parse-names":false,"suffix":""},{"dropping-particle":"","family":"Lin","given":"Chieh-Ting","non-dropping-particle":"","parse-names":false,"suffix":""},{"dropping-particle":"","family":"Aristidou","given":"Nicholas","non-dropping-particle":"","parse-names":false,"suffix":""},{"dropping-particle":"","family":"Wheeler","given":"Scot","non-dropping-particle":"","parse-names":false,"suffix":""},{"dropping-particle":"","family":"Ma","given":"Xuerui","non-dropping-particle":"","parse-names":false,"suffix":""},{"dropping-particle":"","family":"Godin","given":"Robert","non-dropping-particle":"","parse-names":false,"suffix":""},{"dropping-particle":"","family":"Haque","given":"Saif A.","non-dropping-particle":"","parse-names":false,"suffix":""},{"dropping-particle":"","family":"Durrant","given":"James R.","non-dropping-particle":"","parse-names":false,"suffix":""}],"container-title":"Journal of Materials Chemistry A","id":"ITEM-4","issue":"20","issued":{"date-parts":[["2017"]]},"page":"9553-9560","title":"Tuning CH &lt;sub&gt;3&lt;/sub&gt; NH &lt;sub&gt;3&lt;/sub&gt; Pb(I &lt;sub&gt;1−x&lt;/sub&gt; Br &lt;sub&gt;x&lt;/sub&gt; ) &lt;sub&gt;3&lt;/sub&gt; perovskite oxygen stability in thin films and solar cells","type":"article-journal","volume":"5"},"uris":["http://www.mendeley.com/documents/?uuid=ed7a219b-84bc-4611-8ec8-a4ddfb86a9bb","http://www.mendeley.com/documents/?uuid=95b2cd33-779e-4766-90a1-3d0bff6f8b04"]},{"id":"ITEM-5","itemData":{"DOI":"10.1039/c3ee43822h","ISSN":"17545692","abstract":"Perovskite-based solar cells have attracted significant recent interest, with power conversion efficiencies in excess of 15% already superceding a number of established thin-film solar cell technologies. Most work has focused on a methylammonium lead trihalide perovskites, with a bandgaps of 1.55 eV and greater. Here, we explore the effect of replacing the methylammonium cation in this perovskite, and show that with the slightly larger formamidinium cation, we can synthesise formamidinium lead trihalide perovskites with a bandgap tunable between 1.48 and 2.23 eV.We take the 1.48 eV-bandgap perovskite as most suited for single junction solar cells, and demonstrate long-range electron and hole diffusion lengths in this material, making it suitable for planar heterojunction solar cells. We fabricate such devices, and due to the reduced bandgap we achieve high short-circuit currents of &gt;23 mA cm2, resulting in power conversion efficiencies of up to 14.2%, the highest efficiency yet for solution processed planar heterojunction perovskite solar cells. Formamidinium lead triiodide is hence promising as a new candidate for this class of solar cell.","author":[{"dropping-particle":"","family":"Eperon","given":"Giles E.","non-dropping-particle":"","parse-names":false,"suffix":""},{"dropping-particle":"","family":"Stranks","given":"Samuel D.","non-dropping-particle":"","parse-names":false,"suffix":""},{"dropping-particle":"","family":"Menelaou","given":"Christopher","non-dropping-particle":"","parse-names":false,"suffix":""},{"dropping-particle":"","family":"Johnston","given":"Michael B.","non-dropping-particle":"","parse-names":false,"suffix":""},{"dropping-particle":"","family":"Herz","given":"Laura M.","non-dropping-particle":"","parse-names":false,"suffix":""},{"dropping-particle":"","family":"Snaith","given":"Henry J.","non-dropping-particle":"","parse-names":false,"suffix":""}],"container-title":"Energy and Environmental Science","id":"ITEM-5","issue":"3","issued":{"date-parts":[["2014"]]},"page":"982-988","title":"Formamidinium lead trihalide: A broadly tunable perovskite for efficient planar heterojunction solar cells","type":"article-journal","volume":"7"},"uris":["http://www.mendeley.com/documents/?uuid=19460535-44a3-41b7-86e0-7d012354c622","http://www.mendeley.com/documents/?uuid=f4a0a05c-8db0-439f-b115-68ad45c4dd5a"]}],"mendeley":{"formattedCitation":"&lt;sup&gt;[1–5]&lt;/sup&gt;","plainTextFormattedCitation":"[1–5]","previouslyFormattedCitation":"&lt;sup&gt;1–5&lt;/sup&gt;"},"properties":{"noteIndex":0},"schema":"https://github.com/citation-style-language/schema/raw/master/csl-citation.json"}</w:instrText>
      </w:r>
      <w:r w:rsidR="00A20E7E"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[1–5]</w:t>
      </w:r>
      <w:r w:rsidR="00A20E7E" w:rsidRPr="003871C4">
        <w:rPr>
          <w:rFonts w:asciiTheme="minorHAnsi" w:hAnsiTheme="minorHAnsi" w:cstheme="minorHAnsi"/>
        </w:rPr>
        <w:fldChar w:fldCharType="end"/>
      </w:r>
      <w:r w:rsidR="00A20E7E" w:rsidRPr="003871C4">
        <w:rPr>
          <w:rFonts w:asciiTheme="minorHAnsi" w:hAnsiTheme="minorHAnsi" w:cstheme="minorHAnsi"/>
        </w:rPr>
        <w:t xml:space="preserve"> </w:t>
      </w:r>
      <w:r w:rsidR="00A314A4" w:rsidRPr="003871C4">
        <w:rPr>
          <w:rFonts w:asciiTheme="minorHAnsi" w:hAnsiTheme="minorHAnsi" w:cstheme="minorHAnsi"/>
        </w:rPr>
        <w:t xml:space="preserve">Over </w:t>
      </w:r>
      <w:r w:rsidR="00E952D7" w:rsidRPr="003871C4">
        <w:rPr>
          <w:rFonts w:asciiTheme="minorHAnsi" w:hAnsiTheme="minorHAnsi" w:cstheme="minorHAnsi"/>
        </w:rPr>
        <w:t>recent years</w:t>
      </w:r>
      <w:r w:rsidR="00E727F2" w:rsidRPr="003871C4">
        <w:rPr>
          <w:rFonts w:asciiTheme="minorHAnsi" w:hAnsiTheme="minorHAnsi" w:cstheme="minorHAnsi"/>
        </w:rPr>
        <w:t>,</w:t>
      </w:r>
      <w:r w:rsidR="00A20E7E" w:rsidRPr="003871C4">
        <w:rPr>
          <w:rFonts w:asciiTheme="minorHAnsi" w:hAnsiTheme="minorHAnsi" w:cstheme="minorHAnsi"/>
        </w:rPr>
        <w:t xml:space="preserve"> the power conversion efficiency (PCE) of </w:t>
      </w:r>
      <w:r w:rsidR="00E727F2" w:rsidRPr="003871C4">
        <w:rPr>
          <w:rFonts w:asciiTheme="minorHAnsi" w:hAnsiTheme="minorHAnsi" w:cstheme="minorHAnsi"/>
        </w:rPr>
        <w:t xml:space="preserve">single junction </w:t>
      </w:r>
      <w:r w:rsidR="00A20E7E" w:rsidRPr="003871C4">
        <w:rPr>
          <w:rFonts w:asciiTheme="minorHAnsi" w:hAnsiTheme="minorHAnsi" w:cstheme="minorHAnsi"/>
        </w:rPr>
        <w:t>perovskite solar cell</w:t>
      </w:r>
      <w:r w:rsidR="009445D6" w:rsidRPr="003871C4">
        <w:rPr>
          <w:rFonts w:asciiTheme="minorHAnsi" w:hAnsiTheme="minorHAnsi" w:cstheme="minorHAnsi"/>
        </w:rPr>
        <w:t>s</w:t>
      </w:r>
      <w:r w:rsidR="00283FEC" w:rsidRPr="003871C4">
        <w:rPr>
          <w:rFonts w:asciiTheme="minorHAnsi" w:hAnsiTheme="minorHAnsi" w:cstheme="minorHAnsi"/>
        </w:rPr>
        <w:t xml:space="preserve"> (PSC</w:t>
      </w:r>
      <w:r w:rsidR="009445D6" w:rsidRPr="003871C4">
        <w:rPr>
          <w:rFonts w:asciiTheme="minorHAnsi" w:hAnsiTheme="minorHAnsi" w:cstheme="minorHAnsi"/>
        </w:rPr>
        <w:t>s</w:t>
      </w:r>
      <w:r w:rsidR="00283FEC" w:rsidRPr="003871C4">
        <w:rPr>
          <w:rFonts w:asciiTheme="minorHAnsi" w:hAnsiTheme="minorHAnsi" w:cstheme="minorHAnsi"/>
        </w:rPr>
        <w:t>)</w:t>
      </w:r>
      <w:r w:rsidR="00A20E7E" w:rsidRPr="003871C4">
        <w:rPr>
          <w:rFonts w:asciiTheme="minorHAnsi" w:hAnsiTheme="minorHAnsi" w:cstheme="minorHAnsi"/>
        </w:rPr>
        <w:t xml:space="preserve"> has </w:t>
      </w:r>
      <w:r w:rsidR="003379FD" w:rsidRPr="003871C4">
        <w:rPr>
          <w:rFonts w:asciiTheme="minorHAnsi" w:hAnsiTheme="minorHAnsi" w:cstheme="minorHAnsi"/>
        </w:rPr>
        <w:t xml:space="preserve">increased </w:t>
      </w:r>
      <w:r w:rsidR="00A20E7E" w:rsidRPr="003871C4">
        <w:rPr>
          <w:rFonts w:asciiTheme="minorHAnsi" w:hAnsiTheme="minorHAnsi" w:cstheme="minorHAnsi"/>
        </w:rPr>
        <w:t xml:space="preserve">from 3.8 to </w:t>
      </w:r>
      <w:r w:rsidR="00CC6E49" w:rsidRPr="003871C4">
        <w:rPr>
          <w:rFonts w:asciiTheme="minorHAnsi" w:hAnsiTheme="minorHAnsi" w:cstheme="minorHAnsi"/>
        </w:rPr>
        <w:t>23.7</w:t>
      </w:r>
      <w:r w:rsidR="00E952D7" w:rsidRPr="003871C4">
        <w:rPr>
          <w:rFonts w:asciiTheme="minorHAnsi" w:hAnsiTheme="minorHAnsi" w:cstheme="minorHAnsi"/>
        </w:rPr>
        <w:t xml:space="preserve"> </w:t>
      </w:r>
      <w:r w:rsidR="00CC6E49" w:rsidRPr="003871C4">
        <w:rPr>
          <w:rFonts w:asciiTheme="minorHAnsi" w:hAnsiTheme="minorHAnsi" w:cstheme="minorHAnsi"/>
        </w:rPr>
        <w:t>%</w:t>
      </w:r>
      <w:r w:rsidR="00E952D7" w:rsidRPr="003871C4">
        <w:rPr>
          <w:rFonts w:asciiTheme="minorHAnsi" w:hAnsiTheme="minorHAnsi" w:cstheme="minorHAnsi"/>
        </w:rPr>
        <w:t>, enabled by</w:t>
      </w:r>
      <w:r w:rsidR="00955C31" w:rsidRPr="003871C4">
        <w:rPr>
          <w:rFonts w:asciiTheme="minorHAnsi" w:hAnsiTheme="minorHAnsi" w:cstheme="minorHAnsi"/>
        </w:rPr>
        <w:t xml:space="preserve"> a </w:t>
      </w:r>
      <w:r w:rsidR="00E952D7" w:rsidRPr="003871C4">
        <w:rPr>
          <w:rFonts w:asciiTheme="minorHAnsi" w:hAnsiTheme="minorHAnsi" w:cstheme="minorHAnsi"/>
        </w:rPr>
        <w:t xml:space="preserve">diverse </w:t>
      </w:r>
      <w:r w:rsidR="00955C31" w:rsidRPr="003871C4">
        <w:rPr>
          <w:rFonts w:asciiTheme="minorHAnsi" w:hAnsiTheme="minorHAnsi" w:cstheme="minorHAnsi"/>
        </w:rPr>
        <w:t>range of strategies including</w:t>
      </w:r>
      <w:r w:rsidR="00A20E7E" w:rsidRPr="003871C4">
        <w:rPr>
          <w:rFonts w:asciiTheme="minorHAnsi" w:hAnsiTheme="minorHAnsi" w:cstheme="minorHAnsi"/>
        </w:rPr>
        <w:t xml:space="preserve"> </w:t>
      </w:r>
      <w:r w:rsidR="00890366" w:rsidRPr="003871C4">
        <w:rPr>
          <w:rFonts w:asciiTheme="minorHAnsi" w:hAnsiTheme="minorHAnsi" w:cstheme="minorHAnsi"/>
        </w:rPr>
        <w:t>interface</w:t>
      </w:r>
      <w:r w:rsidR="00713541" w:rsidRPr="003871C4">
        <w:rPr>
          <w:rFonts w:asciiTheme="minorHAnsi" w:hAnsiTheme="minorHAnsi" w:cstheme="minorHAnsi"/>
        </w:rPr>
        <w:t xml:space="preserve"> passivation, compositio</w:t>
      </w:r>
      <w:r w:rsidR="00955C31" w:rsidRPr="003871C4">
        <w:rPr>
          <w:rFonts w:asciiTheme="minorHAnsi" w:hAnsiTheme="minorHAnsi" w:cstheme="minorHAnsi"/>
        </w:rPr>
        <w:t>n</w:t>
      </w:r>
      <w:r w:rsidR="00CA6C87" w:rsidRPr="003871C4">
        <w:rPr>
          <w:rFonts w:asciiTheme="minorHAnsi" w:hAnsiTheme="minorHAnsi" w:cstheme="minorHAnsi"/>
        </w:rPr>
        <w:t>al</w:t>
      </w:r>
      <w:r w:rsidR="00955C31" w:rsidRPr="003871C4">
        <w:rPr>
          <w:rFonts w:asciiTheme="minorHAnsi" w:hAnsiTheme="minorHAnsi" w:cstheme="minorHAnsi"/>
        </w:rPr>
        <w:t xml:space="preserve"> </w:t>
      </w:r>
      <w:r w:rsidR="00713541" w:rsidRPr="003871C4">
        <w:rPr>
          <w:rFonts w:asciiTheme="minorHAnsi" w:hAnsiTheme="minorHAnsi" w:cstheme="minorHAnsi"/>
        </w:rPr>
        <w:t xml:space="preserve"> engineering</w:t>
      </w:r>
      <w:r w:rsidR="000A51B5" w:rsidRPr="003871C4">
        <w:rPr>
          <w:rFonts w:asciiTheme="minorHAnsi" w:hAnsiTheme="minorHAnsi" w:cstheme="minorHAnsi"/>
        </w:rPr>
        <w:t xml:space="preserve"> and </w:t>
      </w:r>
      <w:r w:rsidR="001B7558" w:rsidRPr="003871C4">
        <w:rPr>
          <w:rFonts w:asciiTheme="minorHAnsi" w:hAnsiTheme="minorHAnsi" w:cstheme="minorHAnsi"/>
        </w:rPr>
        <w:t>ene</w:t>
      </w:r>
      <w:r w:rsidR="00955C31" w:rsidRPr="003871C4">
        <w:rPr>
          <w:rFonts w:asciiTheme="minorHAnsi" w:hAnsiTheme="minorHAnsi" w:cstheme="minorHAnsi"/>
        </w:rPr>
        <w:t>r</w:t>
      </w:r>
      <w:r w:rsidR="001B7558" w:rsidRPr="003871C4">
        <w:rPr>
          <w:rFonts w:asciiTheme="minorHAnsi" w:hAnsiTheme="minorHAnsi" w:cstheme="minorHAnsi"/>
        </w:rPr>
        <w:t xml:space="preserve">gy </w:t>
      </w:r>
      <w:r w:rsidR="002A5DC3" w:rsidRPr="003871C4">
        <w:rPr>
          <w:rFonts w:asciiTheme="minorHAnsi" w:hAnsiTheme="minorHAnsi" w:cstheme="minorHAnsi"/>
        </w:rPr>
        <w:t xml:space="preserve">level </w:t>
      </w:r>
      <w:r w:rsidR="00CA6C87" w:rsidRPr="003871C4">
        <w:rPr>
          <w:rFonts w:asciiTheme="minorHAnsi" w:hAnsiTheme="minorHAnsi" w:cstheme="minorHAnsi"/>
        </w:rPr>
        <w:t>tuning</w:t>
      </w:r>
      <w:r w:rsidR="000A51B5" w:rsidRPr="003871C4">
        <w:rPr>
          <w:rFonts w:asciiTheme="minorHAnsi" w:hAnsiTheme="minorHAnsi" w:cstheme="minorHAnsi"/>
        </w:rPr>
        <w:t>.</w:t>
      </w:r>
      <w:r w:rsidR="00CC6E49"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{"citationItems":[{"id":"ITEM-1","itemData":{"DOI":"10.1002/adma.201603062","ISBN":"1521-4095 (Electronic)\\r0935-9648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Materials","id":"ITEM-1","issue":"45","issued":{"date-parts":[["2016"]]},"page":"9986-9992","title":"Phenylalkylamine Passivation of Organolead Halide Perovskites Enabling High-Efficiency and Air-Stable Photovoltaic Cells","type":"article-journal","volume":"28"},"uris":["http://www.mendeley.com/documents/?uuid=5c382a4d-618e-4ced-abde-ead4c65a0e7e","http://www.mendeley.com/documents/?uuid=e6ca05f0-88e4-4b10-ad7f-eb9d3d450330"]},{"id":"ITEM-2","itemData":{"DOI":"10.1038/nenergy.2017.102","ISBN":"2058-7546","ISSN":"2058-7546","abstract":"Losses in solar cells can be caused by material defects in the bulk or at interfaces. Here, Zheng et al. use quaternary ammonium halides to passivate various perovskite absorbers and prepare solar cells with certified efficiency above 20%, suggesting that both anionic and cation defects are affected.","author":[{"dropping-particle":"","family":"Zheng","given":"Xiaopeng","non-dropping-particle":"","parse-names":false,"suffix":""},{"dropping-particle":"","family":"Chen","given":"Bo","non-dropping-particle":"","parse-names":false,"suffix":""},{"dropping-particle":"","family":"Dai","given":"Jun","non-dropping-particle":"","parse-names":false,"suffix":""},{"dropping-particle":"","family":"Fang","given":"Yanjun","non-dropping-particle":"","parse-names":false,"suffix":""},{"dropping-particle":"","family":"Bai","given":"Yang","non-dropping-particle":"","parse-names":false,"suffix":""},{"dropping-particle":"","family":"Lin","given":"Yuze","non-dropping-particle":"","parse-names":false,"suffix":""},{"dropping-particle":"","family":"Wei","given":"Haotong","non-dropping-particle":"","parse-names":false,"suffix":""},{"dropping-particle":"","family":"Zeng","given":"Xiao Cheng","non-dropping-particle":"","parse-names":false,"suffix":""},{"dropping-particle":"","family":"Huang","given":"Jinsong","non-dropping-particle":"","parse-names":false,"suffix":""}],"container-title":"Nature Energy","id":"ITEM-2","issue":"7","issued":{"date-parts":[["2017"]]},"page":"17102","title":"Defect passivation in hybrid perovskite solar cells using quaternary ammonium halide anions and cations","type":"article-journal","volume":"2"},"uris":["http://www.mendeley.com/documents/?uuid=47dffb39-89c1-4aa4-b6a3-87ae5bc5f865","http://www.mendeley.com/documents/?uuid=1d474109-4398-4e0e-8d67-4eb9e0b737b6"]},{"id":"ITEM-3","itemData":{"DOI":"10.1021/cm402919x","ISSN":"08974756","abstract":"Hybrid halide perovskites represent one of the most promising solutions toward the fabrication of all solid nanostructured solar cells, with improved efficiency and long-term stability. This article aims at investigating the structural properties of iodide/ chloride mixed-halide perovskites and correlating them with their photovoltaic performances. We found out that, independent of the components ratio in the precursor solution, Cl incorporation in an iodide-based structure, is possible only at relatively low concentration levels (below 3−4%). However, even if the material band gap remains substantially unchanged, the Cl doping dramatically improves the charge transport within the perovskite layer, explaining the outstanding performances of meso-superstructured solar cells based on this material.","author":[{"dropping-particle":"","family":"Colella","given":"Silvia","non-dropping-particle":"","parse-names":false,"suffix":""},{"dropping-particle":"","family":"Mosconi","given":"Edoardo","non-dropping-particle":"","parse-names":false,"suffix":""},{"dropping-particle":"","family":"Fedeli","given":"Paolo","non-dropping-particle":"","parse-names":false,"suffix":""},{"dropping-particle":"","family":"Listorti","given":"Andrea","non-dropping-particle":"","parse-names":false,"suffix":""},{"dropping-particle":"","family":"Gazza","given":"Francesco","non-dropping-particle":"","parse-names":false,"suffix":""},{"dropping-particle":"","family":"Orlandi","given":"Fabio","non-dropping-particle":"","parse-names":false,"suffix":""},{"dropping-particle":"","family":"Ferro","given":"Patrizia","non-dropping-particle":"","parse-names":false,"suffix":""},{"dropping-particle":"","family":"Besagni","given":"Tullo","non-dropping-particle":"","parse-names":false,"suffix":""},{"dropping-particle":"","family":"Rizzo","given":"Aurora","non-dropping-particle":"","parse-names":false,"suffix":""},{"dropping-particle":"","family":"Calestani","given":"Gianluca","non-dropping-particle":"","parse-names":false,"suffix":""},{"dropping-particle":"","family":"Gigli","given":"Giuseppe","non-dropping-particle":"","parse-names":false,"suffix":""},{"dropping-particle":"","family":"Angelis","given":"Filippo","non-dropping-particle":"De","parse-names":false,"suffix":""},{"dropping-particle":"","family":"Mosca","given":"Roberto","non-dropping-particle":"","parse-names":false,"suffix":""}],"container-title":"Chemistry of Materials","id":"ITEM-3","issue":"22","issued":{"date-parts":[["2013"]]},"page":"4613-4618","title":"MAPbI 3-x Cl x mixed halide perovskite for hybrid solar cells: The role of chloride as dopant on the transport and structural properties","type":"article-journal","volume":"25"},"uris":["http://www.mendeley.com/documents/?uuid=923a6454-764d-4c80-9369-03f347a8fd30","http://www.mendeley.com/documents/?uuid=266d94b3-3e99-4723-a9b2-c660f7e23387"]},{"id":"ITEM-4","itemData":{"DOI":"10.1126/sciadv.1501170","ISSN":"23752548","abstract":" We report on a new metal halide perovskite photovoltaic cell that exhibits both very high solar-to-electric power-conversion efficiency and intense electroluminescence. We produce the perovskite films in a single step from a solution containing a mixture of FAI, PbI 2 , MABr, and PbBr 2 (where FA stands for formamidinium cations and MA stands for methylammonium cations). Using mesoporous TiO 2 and Spiro-OMeTAD as electron- and hole-specific contacts, respectively, we fabricate perovskite solar cells that achieve a maximum power-conversion efficiency of 20.8% for a PbI 2 /FAI molar ratio of 1.05 in the precursor solution. Rietveld analysis of x-ray diffraction data reveals that the excess PbI 2 content incorporated into such a film is about 3 weight percent. Time-resolved photoluminescence decay measurements show that the small excess of PbI 2 suppresses nonradiative charge carrier recombination. This in turn augments the external electroluminescence quantum efficiency to values of about 0.5%, a record for perovskite photovoltaics approaching that of the best silicon solar cells. Correspondingly, the open-circuit photovoltage reaches 1.18 V under AM 1.5 sunlight. ","author":[{"dropping-particle":"","family":"Bi","given":"Dongqin","non-dropping-particle":"","parse-names":false,"suffix":""},{"dropping-particle":"","family":"Tress","given":"Wolfgang","non-dropping-particle":"","parse-names":false,"suffix":""},{"dropping-particle":"","family":"Dar","given":"M. Ibrahim","non-dropping-particle":"","parse-names":false,"suffix":""},{"dropping-particle":"","family":"Gao","given":"Peng","non-dropping-particle":"","parse-names":false,"suffix":""},{"dropping-particle":"","family":"Luo","given":"Jingshan","non-dropping-particle":"","parse-names":false,"suffix":""},{"dropping-particle":"","family":"Renevier","given":"Clémentine","non-dropping-particle":"","parse-names":false,"suffix":""},{"dropping-particle":"","family":"Schenk","given":"Kurt","non-dropping-particle":"","parse-names":false,"suffix":""},{"dropping-particle":"","family":"Abate","given":"Antonio","non-dropping-particle":"","parse-names":false,"suffix":""},{"dropping-particle":"","family":"Giordano","given":"Fabrizio","non-dropping-particle":"","parse-names":false,"suffix":""},{"dropping-particle":"","family":"Correa Baena","given":"Juan Pablo","non-dropping-particle":"","parse-names":false,"suffix":""},{"dropping-particle":"","family":"Decoppet","given":"Jean David","non-dropping-particle":"","parse-names":false,"suffix":""},{"dropping-particle":"","family":"Zakeeruddin","given":"Shaik Mohammed","non-dropping-particle":"","parse-names":false,"suffix":""},{"dropping-particle":"","family":"Nazeeruddin","given":"Mohammad Khaja","non-dropping-particle":"","parse-names":false,"suffix":""},{"dropping-particle":"","family":"Grätzel","given":"Michael","non-dropping-particle":"","parse-names":false,"suffix":""},{"dropping-particle":"","family":"Hagfeldt","given":"Anders","non-dropping-particle":"","parse-names":false,"suffix":""}],"container-title":"Science Advances","id":"ITEM-4","issue":"1","issued":{"date-parts":[["2016"]]},"page":"e1501170-e1501170","title":"Efficient luminescent solar cells based on tailored mixed-cation perovskites","type":"article-journal","volume":"2"},"uris":["http://www.mendeley.com/documents/?uuid=1dfbe655-c7d1-4d9a-9e98-ca7a014bd705"]},{"id":"ITEM-5","itemData":{"DOI":"10.1039/c6ta08783c","ISBN":"2050-7488","ISSN":"20507496","abstract":"APTES-SAM as an efficient interfacial layer in planar perovskite solar cells, optimizing the interface and enhancing performance. We report a simple and effective interface engineering method for achieving highly efficient planar perovskite solar cells (PSCs) employing SnO 2 electron selective layers (ESLs). Herein, a 3-aminopropyltriethoxysilane (APTES) self-assembled monolayer (SAM) was used to modify the SnO 2 ESL/perovskite layer interface. This APTES SAM demonstrates multiple functions: (1) it can increase the surface energy and enhance the affinity of the SnO 2 ESL, which induce the formation of high quality perovskite films with a better morphology and enhanced crystallinity. (2) Its terminal functional groups form dipoles on the SnO 2 surface, leading to a decreased work function of SnO 2 and enlarged built-in potential of SnO 2 /perovskite heterojunctions. (3) The terminal groups can passivate the trap states at the perovskite surface via hydrogen bonding. (4) The thin insulating layer at the interface can hinder electron back transfer and reduce the recombination process at the interface effectively. With these desirable properties, the best-performing cell employing a APTES SAM modified-SnO 2 ESL achieved a PCE over 18% and a steady-state efficiency of 17.54%. Impressively, to the best of our knowledge, the obtained V OC of 1.16 V is the highest value reported for the CH 3 NH 3 PbI 3 (MAPbI 3 ) system. Our results suggest that the ESL/perovskite interface engineering with a APTES SAM is a promising method for fabricating efficient and hysteresis-less PSCs. ","author":[{"dropping-particle":"","family":"Yang","given":"Guang","non-dropping-particle":"","parse-names":false,"suffix":""},{"dropping-particle":"","family":"Wang","given":"Changlei","non-dropping-particle":"","parse-names":false,"suffix":""},{"dropping-particle":"","family":"Lei","given":"Hongwei","non-dropping-particle":"","parse-names":false,"suffix":""},{"dropping-particle":"","family":"Zheng","given":"Xiaolu","non-dropping-particle":"","parse-names":false,"suffix":""},{"dropping-particle":"","family":"Qin","given":"Pingli","non-dropping-particle":"","parse-names":false,"suffix":""},{"dropping-particle":"","family":"Xiong","given":"Liangbin","non-dropping-particle":"","parse-names":false,"suffix":""},{"dropping-particle":"","family":"Zhao","given":"Xingzhong","non-dropping-particle":"","parse-names":false,"suffix":""},{"dropping-particle":"","family":"Yan","given":"Yanfa","non-dropping-particle":"","parse-names":false,"suffix":""},{"dropping-particle":"","family":"Fang","given":"Guojia","non-dropping-particle":"","parse-names":false,"suffix":""}],"container-title":"Journal of Materials Chemistry A","id":"ITEM-5","issue":"4","issued":{"date-parts":[["2017"]]},"page":"1658-1666","publisher":"Royal Society of Chemistry","title":"Interface engineering in planar perovskite solar cells: Energy level alignment, perovskite morphology control and high performance achievement","type":"article-journal","volume":"5"},"uris":["http://www.mendeley.com/documents/?uuid=702b1fd1-36d2-49f1-b2e1-4104f005864b","http://www.mendeley.com/documents/?uuid=6c8f76de-af94-42bb-9a7e-e4155621c006","http://www.mendeley.com/documents/?uuid=e77b7797-015b-47b3-9af9-4c95d8c40833"]},{"id":"ITEM-6","itemData":{"DOI":"10.1039/c5ee02608c","ISBN":"9780874216561","ISSN":"17545706","PMID":"15003161","abstract":" Planar perovskite solar cells exhibit a conduction band misalignment of the perovskite with TiO 2 , but not with SnO 2 . The system using the latter yielded power conversion efficiencies over 18%.  The simplification of perovskite solar cells (PSCs), by replacing the mesoporous electron selective layer (ESL) with a planar one, is advantageous for large-scale manufacturing. PSCs with a planar TiO 2 ESL have been demonstrated, but these exhibit unstabilized power conversion efficiencies (PCEs). Herein we show that planar PSCs using TiO 2 are inherently limited due to conduction band misalignment and demonstrate, with a variety of characterization techniques, for the first time that SnO 2 achieves a barrier-free energetic configuration, obtaining almost hysteresis-free PCEs of over 18% with record high voltages of up to 1.19 V. ","author":[{"dropping-particle":"","family":"Correa Baena","given":"Juan Pablo","non-dropping-particle":"","parse-names":false,"suffix":""},{"dropping-particle":"","family":"Steier","given":"Ludmilla","non-dropping-particle":"","parse-names":false,"suffix":""},{"dropping-particle":"","family":"Tress","given":"Wolfgang","non-dropping-particle":"","parse-names":false,"suffix":""},{"dropping-particle":"","family":"Saliba","given":"Michael","non-dropping-particle":"","parse-names":false,"suffix":""},{"dropping-particle":"","family":"Neutzner","given":"Stefanie","non-dropping-particle":"","parse-names":false,"suffix":""},{"dropping-particle":"","family":"Matsui","given":"Taisuke","non-dropping-particle":"","parse-names":false,"suffix":""},{"dropping-particle":"","family":"Giordano","given":"Fabrizio","non-dropping-particle":"","parse-names":false,"suffix":""},{"dropping-particle":"","family":"Jacobsson","given":"T. Jesper","non-dropping-particle":"","parse-names":false,"suffix":""},{"dropping-particle":"","family":"Srimath Kandada","given":"Ajay Ram","non-dropping-particle":"","parse-names":false,"suffix":""},{"dropping-particle":"","family":"Zakeeruddin","given":"Shaik M.","non-dropping-particle":"","parse-names":false,"suffix":""},{"dropping-particle":"","family":"Petrozza","given":"Annamaria","non-dropping-particle":"","parse-names":false,"suffix":""},{"dropping-particle":"","family":"Abate","given":"Antonio","non-dropping-particle":"","parse-names":false,"suffix":""},{"dropping-particle":"","family":"Nazeeruddin","given":"Mohammad Khaja","non-dropping-particle":"","parse-names":false,"suffix":""},{"dropping-particle":"","family":"Grätzel","given":"Michael","non-dropping-particle":"","parse-names":false,"suffix":""},{"dropping-particle":"","family":"Hagfeldt","given":"Anders","non-dropping-particle":"","parse-names":false,"suffix":""}],"container-title":"Energy and Environmental Science","id":"ITEM-6","issue":"10","issued":{"date-parts":[["2015"]]},"page":"2928-2934","publisher":"Royal Society of Chemistry","title":"Highly efficient planar perovskite solar cells through band alignment engineering","type":"article-journal","volume":"8"},"uris":["http://www.mendeley.com/documents/?uuid=81b7561e-0b42-4e21-b780-bde916c9b04d"]},{"id":"ITEM-7","itemData":{"DOI":"10.1002/pip.3102","ISSN":"1099159X","abstract":"Consolidated tables showing an extensive listing of the highest independently confirmed efficiencies for solar cells and modules are presented. Guidelines for inclusion of results into these tables are outlined and new entries since June 2010 are reviewed. Copyright © 2010 John Wiley &amp; Sons, Ltd.","author":[{"dropping-particle":"","family":"Green","given":"Martin A.","non-dropping-particle":"","parse-names":false,"suffix":""},{"dropping-particle":"","family":"Hishikawa","given":"Yoshihiro","non-dropping-particle":"","parse-names":false,"suffix":""},{"dropping-particle":"","family":"Dunlop","given":"Ewan D.","non-dropping-particle":"","parse-names":false,"suffix":""},{"dropping-particle":"","family":"Levi","given":"Dean H.","non-dropping-particle":"","parse-names":false,"suffix":""},{"dropping-particle":"","family":"Hohl-Ebinger","given":"Jochen","non-dropping-particle":"","parse-names":false,"suffix":""},{"dropping-particle":"","family":"Yoshita","given":"Masahiro","non-dropping-particle":"","parse-names":false,"suffix":""},{"dropping-particle":"","family":"Ho-Baillie","given":"Anita W.Y.","non-dropping-particle":"","parse-names":false,"suffix":""}],"container-title":"Progress in Photovoltaics: Research and Applications","id":"ITEM-7","issue":"1","issued":{"date-parts":[["2019"]]},"page":"3-12","title":"Solar cell efficiency tables (Version 53)","type":"article-journal","volume":"27"},"uris":["http://www.mendeley.com/documents/?uuid=94529844-af53-4bd9-8af8-ce9501ec4868"]}],"mendeley":{"formattedCitation":"&lt;sup&gt;[6–12]&lt;/sup&gt;","plainTextFormattedCitation":"[6–12]","previouslyFormattedCitation":"&lt;sup&gt;6–12&lt;/sup&gt;"},"properties":{"noteIndex":0},"schema":"https://github.com/citation-style-language/schema/raw/master/csl-citation.json"}</w:instrText>
      </w:r>
      <w:r w:rsidR="00CC6E49"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[6–12]</w:t>
      </w:r>
      <w:r w:rsidR="00CC6E49" w:rsidRPr="003871C4">
        <w:rPr>
          <w:rFonts w:asciiTheme="minorHAnsi" w:hAnsiTheme="minorHAnsi" w:cstheme="minorHAnsi"/>
        </w:rPr>
        <w:fldChar w:fldCharType="end"/>
      </w:r>
      <w:r w:rsidR="00E727F2" w:rsidRPr="003871C4">
        <w:rPr>
          <w:rFonts w:asciiTheme="minorHAnsi" w:hAnsiTheme="minorHAnsi" w:cstheme="minorHAnsi"/>
        </w:rPr>
        <w:t xml:space="preserve"> </w:t>
      </w:r>
      <w:r w:rsidR="00DB7BC0" w:rsidRPr="003871C4">
        <w:rPr>
          <w:rFonts w:asciiTheme="minorHAnsi" w:hAnsiTheme="minorHAnsi" w:cstheme="minorHAnsi"/>
        </w:rPr>
        <w:t>Moreover</w:t>
      </w:r>
      <w:r w:rsidR="00E727F2" w:rsidRPr="003871C4">
        <w:rPr>
          <w:rFonts w:asciiTheme="minorHAnsi" w:hAnsiTheme="minorHAnsi" w:cstheme="minorHAnsi"/>
        </w:rPr>
        <w:t>,</w:t>
      </w:r>
      <w:r w:rsidR="003E32E6" w:rsidRPr="003871C4">
        <w:rPr>
          <w:rFonts w:asciiTheme="minorHAnsi" w:hAnsiTheme="minorHAnsi" w:cstheme="minorHAnsi"/>
        </w:rPr>
        <w:t xml:space="preserve"> </w:t>
      </w:r>
      <w:r w:rsidR="00E952D7" w:rsidRPr="003871C4">
        <w:rPr>
          <w:rFonts w:asciiTheme="minorHAnsi" w:hAnsiTheme="minorHAnsi" w:cstheme="minorHAnsi"/>
        </w:rPr>
        <w:t xml:space="preserve">organometal halide perovskites </w:t>
      </w:r>
      <w:r w:rsidR="00955C31" w:rsidRPr="003871C4">
        <w:rPr>
          <w:rFonts w:asciiTheme="minorHAnsi" w:hAnsiTheme="minorHAnsi" w:cstheme="minorHAnsi"/>
        </w:rPr>
        <w:t>show promise in tandem solar cells</w:t>
      </w:r>
      <w:r w:rsidR="00E952D7" w:rsidRPr="003871C4">
        <w:rPr>
          <w:rFonts w:asciiTheme="minorHAnsi" w:hAnsiTheme="minorHAnsi" w:cstheme="minorHAnsi"/>
        </w:rPr>
        <w:t xml:space="preserve">, coupled with incumbent </w:t>
      </w:r>
      <w:r w:rsidR="00E727F2" w:rsidRPr="003871C4">
        <w:rPr>
          <w:rFonts w:asciiTheme="minorHAnsi" w:hAnsiTheme="minorHAnsi" w:cstheme="minorHAnsi"/>
        </w:rPr>
        <w:t xml:space="preserve"> </w:t>
      </w:r>
      <w:r w:rsidR="00E952D7" w:rsidRPr="003871C4">
        <w:rPr>
          <w:rFonts w:asciiTheme="minorHAnsi" w:hAnsiTheme="minorHAnsi" w:cstheme="minorHAnsi"/>
        </w:rPr>
        <w:t>PV</w:t>
      </w:r>
      <w:r w:rsidR="00E727F2" w:rsidRPr="003871C4">
        <w:rPr>
          <w:rFonts w:asciiTheme="minorHAnsi" w:hAnsiTheme="minorHAnsi" w:cstheme="minorHAnsi"/>
        </w:rPr>
        <w:t xml:space="preserve"> </w:t>
      </w:r>
      <w:r w:rsidR="00955C31" w:rsidRPr="003871C4">
        <w:rPr>
          <w:rFonts w:asciiTheme="minorHAnsi" w:hAnsiTheme="minorHAnsi" w:cstheme="minorHAnsi"/>
        </w:rPr>
        <w:t>materials</w:t>
      </w:r>
      <w:r w:rsidR="00E952D7" w:rsidRPr="003871C4">
        <w:rPr>
          <w:rFonts w:asciiTheme="minorHAnsi" w:hAnsiTheme="minorHAnsi" w:cstheme="minorHAnsi"/>
        </w:rPr>
        <w:t xml:space="preserve"> </w:t>
      </w:r>
      <w:r w:rsidR="00E952D7" w:rsidRPr="003871C4">
        <w:rPr>
          <w:rFonts w:asciiTheme="minorHAnsi" w:hAnsiTheme="minorHAnsi" w:cstheme="minorHAnsi"/>
          <w:i/>
        </w:rPr>
        <w:t>i.e.</w:t>
      </w:r>
      <w:r w:rsidR="00E727F2" w:rsidRPr="003871C4">
        <w:rPr>
          <w:rFonts w:asciiTheme="minorHAnsi" w:hAnsiTheme="minorHAnsi" w:cstheme="minorHAnsi"/>
        </w:rPr>
        <w:t xml:space="preserve"> silicon</w:t>
      </w:r>
      <w:r w:rsidR="00955C31" w:rsidRPr="003871C4">
        <w:rPr>
          <w:rFonts w:asciiTheme="minorHAnsi" w:hAnsiTheme="minorHAnsi" w:cstheme="minorHAnsi"/>
        </w:rPr>
        <w:t xml:space="preserve"> </w:t>
      </w:r>
      <w:r w:rsidR="00E952D7" w:rsidRPr="003871C4">
        <w:rPr>
          <w:rFonts w:asciiTheme="minorHAnsi" w:hAnsiTheme="minorHAnsi" w:cstheme="minorHAnsi"/>
        </w:rPr>
        <w:t xml:space="preserve">and </w:t>
      </w:r>
      <w:r w:rsidR="00955C31" w:rsidRPr="003871C4">
        <w:rPr>
          <w:rFonts w:asciiTheme="minorHAnsi" w:hAnsiTheme="minorHAnsi" w:cstheme="minorHAnsi"/>
        </w:rPr>
        <w:t>copper indium gall</w:t>
      </w:r>
      <w:r w:rsidR="009445D6" w:rsidRPr="003871C4">
        <w:rPr>
          <w:rFonts w:asciiTheme="minorHAnsi" w:hAnsiTheme="minorHAnsi" w:cstheme="minorHAnsi"/>
        </w:rPr>
        <w:t xml:space="preserve">ium </w:t>
      </w:r>
      <w:proofErr w:type="spellStart"/>
      <w:r w:rsidR="009445D6" w:rsidRPr="003871C4">
        <w:rPr>
          <w:rFonts w:asciiTheme="minorHAnsi" w:hAnsiTheme="minorHAnsi" w:cstheme="minorHAnsi"/>
        </w:rPr>
        <w:t>diselenide</w:t>
      </w:r>
      <w:proofErr w:type="spellEnd"/>
      <w:r w:rsidR="00E952D7" w:rsidRPr="003871C4">
        <w:rPr>
          <w:rFonts w:asciiTheme="minorHAnsi" w:hAnsiTheme="minorHAnsi" w:cstheme="minorHAnsi"/>
        </w:rPr>
        <w:t xml:space="preserve"> (CIGS)</w:t>
      </w:r>
      <w:r w:rsidR="007713DE" w:rsidRPr="003871C4">
        <w:rPr>
          <w:rFonts w:asciiTheme="minorHAnsi" w:hAnsiTheme="minorHAnsi" w:cstheme="minorHAnsi"/>
        </w:rPr>
        <w:t>.</w:t>
      </w:r>
      <w:r w:rsidR="004E7062"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{"citationItems":[{"id":"ITEM-1","itemData":{"DOI":"10.1038/nenergy.2017.9","ISBN":"2058-7546","ISSN":"20587546","PMID":"26744401","abstract":"Perovskite solar cells can complement silicon photovoltaics in multijunction devices. Here, the authors optimize light harvesting in monolithic perovskite-on-silicon devices and fabricate a certified 23.6% efficient, 1 cm2 tandem solar cell with a perovskite device that withstands damp heat tests.","author":[{"dropping-particle":"","family":"Bush","given":"Kevin A.","non-dropping-particle":"","parse-names":false,"suffix":""},{"dropping-particle":"","family":"Palmstrom","given":"Axel F.","non-dropping-particle":"","parse-names":false,"suffix":""},{"dropping-particle":"","family":"Yu","given":"Zhengshan J.","non-dropping-particle":"","parse-names":false,"suffix":""},{"dropping-particle":"","family":"Boccard","given":"Mathieu","non-dropping-particle":"","parse-names":false,"suffix":""},{"dropping-particle":"","family":"Cheacharoen","given":"Rongrong","non-dropping-particle":"","parse-names":false,"suffix":""},{"dropping-particle":"","family":"Mailoa","given":"Jonathan P.","non-dropping-particle":"","parse-names":false,"suffix":""},{"dropping-particle":"","family":"McMeekin","given":"David P.","non-dropping-particle":"","parse-names":false,"suffix":""},{"dropping-particle":"","family":"Hoye","given":"Robert L.Z.","non-dropping-particle":"","parse-names":false,"suffix":""},{"dropping-particle":"","family":"Bailie","given":"Colin D.","non-dropping-particle":"","parse-names":false,"suffix":""},{"dropping-particle":"","family":"Leijtens","given":"Tomas","non-dropping-particle":"","parse-names":false,"suffix":""},{"dropping-particle":"","family":"Peters","given":"Ian Marius","non-dropping-particle":"","parse-names":false,"suffix":""},{"dropping-particle":"","family":"Minichetti","given":"Maxmillian C.","non-dropping-particle":"","parse-names":false,"suffix":""},{"dropping-particle":"","family":"Rolston","given":"Nicholas","non-dropping-particle":"","parse-names":false,"suffix":""},{"dropping-particle":"","family":"Prasanna","given":"Rohit","non-dropping-particle":"","parse-names":false,"suffix":""},{"dropping-particle":"","family":"Sofia","given":"Sarah","non-dropping-particle":"","parse-names":false,"suffix":""},{"dropping-particle":"","family":"Harwood","given":"Duncan","non-dropping-particle":"","parse-names":false,"suffix":""},{"dropping-particle":"","family":"Ma","given":"Wen","non-dropping-particle":"","parse-names":false,"suffix":""},{"dropping-particle":"","family":"Moghadam","given":"Farhad","non-dropping-particle":"","parse-names":false,"suffix":""},{"dropping-particle":"","family":"Snaith","given":"Henry J.","non-dropping-particle":"","parse-names":false,"suffix":""},{"dropping-particle":"","family":"Buonassisi","given":"Tonio","non-dropping-particle":"","parse-names":false,"suffix":""},{"dropping-particle":"","family":"Holman","given":"Zachary C.","non-dropping-particle":"","parse-names":false,"suffix":""},{"dropping-particle":"","family":"Bent","given":"Stacey F.","non-dropping-particle":"","parse-names":false,"suffix":""},{"dropping-particle":"","family":"McGehee","given":"Michael D.","non-dropping-particle":"","parse-names":false,"suffix":""}],"container-title":"Nature Energy","id":"ITEM-1","issue":"4","issued":{"date-parts":[["2017"]]},"page":"1-7","title":"23.6%-Efficient Monolithic Perovskite/Silicon Tandem Solar Cells With Improved Stability","type":"article-journal","volume":"2"},"uris":["http://www.mendeley.com/documents/?uuid=1475ad97-f88a-432d-b9d9-fbc0c53d4c7d","http://www.mendeley.com/documents/?uuid=8e24ac6f-89cd-45c9-83fb-9b877b21c0fe"]},{"id":"ITEM-2","itemData":{"DOI":"10.1021/acsenergylett.7b01287","ISBN":"2380-8195 2380-8195","ISSN":"23808195","abstract":"We report on fabrication of 4-terminal all-perovskite tandem solar cells with power conversion efficiencies exceeding 23% by mechanically stacking semitransparent 1.75 eV wide-bandgap FA0.8Cs0.2Pb(I0.7Br0.3)3 perovskite top cells with 1.25 eV low-bandgap (FASnI3)0.6(MAPbI3)0.4 bottom cells. The top cells use MoOx/ITO transparent electrodes and achieve transmittance up to 70% beyond 700 nm.","author":[{"dropping-particle":"","family":"Zhao","given":"Dewei","non-dropping-particle":"","parse-names":false,"suffix":""},{"dropping-particle":"","family":"Wang","given":"Changlei","non-dropping-particle":"","parse-names":false,"suffix":""},{"dropping-particle":"","family":"Song","given":"Zhaoning","non-dropping-particle":"","parse-names":false,"suffix":""},{"dropping-particle":"","family":"Yu","given":"Yue","non-dropping-particle":"","parse-names":false,"suffix":""},{"dropping-particle":"","family":"Chen","given":"Cong","non-dropping-particle":"","parse-names":false,"suffix":""},{"dropping-particle":"","family":"Zhao","given":"Xingzhong","non-dropping-particle":"","parse-names":false,"suffix":""},{"dropping-particle":"","family":"Zhu","given":"Kai","non-dropping-particle":"","parse-names":false,"suffix":""},{"dropping-particle":"","family":"Yan","given":"Yanfa","non-dropping-particle":"","parse-names":false,"suffix":""}],"container-title":"ACS Energy Letters","id":"ITEM-2","issue":"2","issued":{"date-parts":[["2018"]]},"page":"305-306","title":"Four-Terminal All-Perovskite Tandem Solar Cells Achieving Power Conversion Efficiencies Exceeding 23%","type":"article-journal","volume":"3"},"uris":["http://www.mendeley.com/documents/?uuid=4a3fdefd-f80f-46a3-98e1-227c711563be","http://www.mendeley.com/documents/?uuid=c91d949d-8e17-4f32-ad3a-be517ea5d0b0"]}],"mendeley":{"formattedCitation":"&lt;sup&gt;[13,14]&lt;/sup&gt;","plainTextFormattedCitation":"[13,14]","previouslyFormattedCitation":"&lt;sup&gt;13,14&lt;/sup&gt;"},"properties":{"noteIndex":0},"schema":"https://github.com/citation-style-language/schema/raw/master/csl-citation.json"}</w:instrText>
      </w:r>
      <w:r w:rsidR="004E7062"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[13,14]</w:t>
      </w:r>
      <w:r w:rsidR="004E7062" w:rsidRPr="003871C4">
        <w:rPr>
          <w:rFonts w:asciiTheme="minorHAnsi" w:hAnsiTheme="minorHAnsi" w:cstheme="minorHAnsi"/>
        </w:rPr>
        <w:fldChar w:fldCharType="end"/>
      </w:r>
      <w:r w:rsidR="007713DE" w:rsidRPr="003871C4">
        <w:rPr>
          <w:rFonts w:asciiTheme="minorHAnsi" w:hAnsiTheme="minorHAnsi" w:cstheme="minorHAnsi"/>
        </w:rPr>
        <w:t xml:space="preserve"> </w:t>
      </w:r>
      <w:r w:rsidR="00E952D7" w:rsidRPr="003871C4">
        <w:rPr>
          <w:rFonts w:asciiTheme="minorHAnsi" w:hAnsiTheme="minorHAnsi" w:cstheme="minorHAnsi"/>
        </w:rPr>
        <w:t xml:space="preserve">This versatility is </w:t>
      </w:r>
      <w:r w:rsidR="007713DE" w:rsidRPr="003871C4">
        <w:rPr>
          <w:rFonts w:asciiTheme="minorHAnsi" w:hAnsiTheme="minorHAnsi" w:cstheme="minorHAnsi"/>
        </w:rPr>
        <w:t>due</w:t>
      </w:r>
      <w:r w:rsidR="00E952D7" w:rsidRPr="003871C4">
        <w:rPr>
          <w:rFonts w:asciiTheme="minorHAnsi" w:hAnsiTheme="minorHAnsi" w:cstheme="minorHAnsi"/>
        </w:rPr>
        <w:t>, in-part,</w:t>
      </w:r>
      <w:r w:rsidR="003E32E6" w:rsidRPr="003871C4">
        <w:rPr>
          <w:rFonts w:asciiTheme="minorHAnsi" w:hAnsiTheme="minorHAnsi" w:cstheme="minorHAnsi"/>
        </w:rPr>
        <w:t xml:space="preserve"> </w:t>
      </w:r>
      <w:r w:rsidR="007713DE" w:rsidRPr="003871C4">
        <w:rPr>
          <w:rFonts w:asciiTheme="minorHAnsi" w:hAnsiTheme="minorHAnsi" w:cstheme="minorHAnsi"/>
        </w:rPr>
        <w:t xml:space="preserve">to the </w:t>
      </w:r>
      <w:r w:rsidR="00C1481B" w:rsidRPr="003871C4">
        <w:rPr>
          <w:rFonts w:asciiTheme="minorHAnsi" w:hAnsiTheme="minorHAnsi" w:cstheme="minorHAnsi"/>
        </w:rPr>
        <w:t xml:space="preserve">ready </w:t>
      </w:r>
      <w:r w:rsidR="007713DE" w:rsidRPr="003871C4">
        <w:rPr>
          <w:rFonts w:asciiTheme="minorHAnsi" w:hAnsiTheme="minorHAnsi" w:cstheme="minorHAnsi"/>
        </w:rPr>
        <w:t xml:space="preserve">tunability of </w:t>
      </w:r>
      <w:r w:rsidR="00DB7BC0" w:rsidRPr="003871C4">
        <w:rPr>
          <w:rFonts w:asciiTheme="minorHAnsi" w:hAnsiTheme="minorHAnsi" w:cstheme="minorHAnsi"/>
        </w:rPr>
        <w:t>the</w:t>
      </w:r>
      <w:r w:rsidR="007713DE" w:rsidRPr="003871C4">
        <w:rPr>
          <w:rFonts w:asciiTheme="minorHAnsi" w:hAnsiTheme="minorHAnsi" w:cstheme="minorHAnsi"/>
        </w:rPr>
        <w:t xml:space="preserve"> perovskite</w:t>
      </w:r>
      <w:r w:rsidR="00DB7BC0" w:rsidRPr="003871C4">
        <w:rPr>
          <w:rFonts w:asciiTheme="minorHAnsi" w:hAnsiTheme="minorHAnsi" w:cstheme="minorHAnsi"/>
        </w:rPr>
        <w:t xml:space="preserve"> band gap</w:t>
      </w:r>
      <w:r w:rsidR="00E952D7" w:rsidRPr="003871C4">
        <w:rPr>
          <w:rFonts w:asciiTheme="minorHAnsi" w:hAnsiTheme="minorHAnsi" w:cstheme="minorHAnsi"/>
        </w:rPr>
        <w:t xml:space="preserve"> – achieved by facile</w:t>
      </w:r>
      <w:r w:rsidR="00DB7BC0" w:rsidRPr="003871C4">
        <w:rPr>
          <w:rFonts w:asciiTheme="minorHAnsi" w:hAnsiTheme="minorHAnsi" w:cstheme="minorHAnsi"/>
        </w:rPr>
        <w:t xml:space="preserve"> </w:t>
      </w:r>
      <w:r w:rsidR="003E32E6" w:rsidRPr="003871C4">
        <w:rPr>
          <w:rFonts w:asciiTheme="minorHAnsi" w:hAnsiTheme="minorHAnsi" w:cstheme="minorHAnsi"/>
        </w:rPr>
        <w:t xml:space="preserve">cation </w:t>
      </w:r>
      <w:r w:rsidR="00E952D7" w:rsidRPr="003871C4">
        <w:rPr>
          <w:rFonts w:asciiTheme="minorHAnsi" w:hAnsiTheme="minorHAnsi" w:cstheme="minorHAnsi"/>
          <w:i/>
        </w:rPr>
        <w:t xml:space="preserve">e.g. </w:t>
      </w:r>
      <w:r w:rsidR="003E32E6" w:rsidRPr="003871C4">
        <w:rPr>
          <w:rFonts w:asciiTheme="minorHAnsi" w:hAnsiTheme="minorHAnsi" w:cstheme="minorHAnsi"/>
        </w:rPr>
        <w:t>methylammonium</w:t>
      </w:r>
      <w:r w:rsidR="00CA6C87" w:rsidRPr="003871C4">
        <w:rPr>
          <w:rFonts w:asciiTheme="minorHAnsi" w:hAnsiTheme="minorHAnsi" w:cstheme="minorHAnsi"/>
        </w:rPr>
        <w:t xml:space="preserve"> (MA)</w:t>
      </w:r>
      <w:r w:rsidR="003E32E6" w:rsidRPr="003871C4">
        <w:rPr>
          <w:rFonts w:asciiTheme="minorHAnsi" w:hAnsiTheme="minorHAnsi" w:cstheme="minorHAnsi"/>
        </w:rPr>
        <w:t>, formamidinium</w:t>
      </w:r>
      <w:r w:rsidR="00CA6C87" w:rsidRPr="003871C4">
        <w:rPr>
          <w:rFonts w:asciiTheme="minorHAnsi" w:hAnsiTheme="minorHAnsi" w:cstheme="minorHAnsi"/>
        </w:rPr>
        <w:t xml:space="preserve"> (FA)</w:t>
      </w:r>
      <w:r w:rsidR="00E952D7" w:rsidRPr="003871C4">
        <w:rPr>
          <w:rFonts w:asciiTheme="minorHAnsi" w:hAnsiTheme="minorHAnsi" w:cstheme="minorHAnsi"/>
        </w:rPr>
        <w:t xml:space="preserve">; </w:t>
      </w:r>
      <w:r w:rsidR="003E32E6" w:rsidRPr="003871C4">
        <w:rPr>
          <w:rFonts w:asciiTheme="minorHAnsi" w:hAnsiTheme="minorHAnsi" w:cstheme="minorHAnsi"/>
        </w:rPr>
        <w:t xml:space="preserve">metal </w:t>
      </w:r>
      <w:r w:rsidR="00E952D7" w:rsidRPr="003871C4">
        <w:rPr>
          <w:rFonts w:asciiTheme="minorHAnsi" w:hAnsiTheme="minorHAnsi" w:cstheme="minorHAnsi"/>
          <w:i/>
        </w:rPr>
        <w:t>e.g.</w:t>
      </w:r>
      <w:r w:rsidR="00E952D7" w:rsidRPr="003871C4">
        <w:rPr>
          <w:rFonts w:asciiTheme="minorHAnsi" w:hAnsiTheme="minorHAnsi" w:cstheme="minorHAnsi"/>
        </w:rPr>
        <w:t xml:space="preserve"> </w:t>
      </w:r>
      <w:r w:rsidR="003E32E6" w:rsidRPr="003871C4">
        <w:rPr>
          <w:rFonts w:asciiTheme="minorHAnsi" w:hAnsiTheme="minorHAnsi" w:cstheme="minorHAnsi"/>
        </w:rPr>
        <w:t>Pb</w:t>
      </w:r>
      <w:r w:rsidR="003E32E6" w:rsidRPr="003871C4">
        <w:rPr>
          <w:rFonts w:asciiTheme="minorHAnsi" w:hAnsiTheme="minorHAnsi" w:cstheme="minorHAnsi"/>
          <w:vertAlign w:val="superscript"/>
        </w:rPr>
        <w:t>2</w:t>
      </w:r>
      <w:r w:rsidR="00E952D7" w:rsidRPr="003871C4">
        <w:rPr>
          <w:rFonts w:asciiTheme="minorHAnsi" w:hAnsiTheme="minorHAnsi" w:cstheme="minorHAnsi"/>
          <w:vertAlign w:val="superscript"/>
        </w:rPr>
        <w:t>+</w:t>
      </w:r>
      <w:r w:rsidR="00E952D7" w:rsidRPr="003871C4">
        <w:rPr>
          <w:rFonts w:asciiTheme="minorHAnsi" w:hAnsiTheme="minorHAnsi" w:cstheme="minorHAnsi"/>
        </w:rPr>
        <w:t xml:space="preserve">, </w:t>
      </w:r>
      <w:r w:rsidR="003E32E6" w:rsidRPr="003871C4">
        <w:rPr>
          <w:rFonts w:asciiTheme="minorHAnsi" w:hAnsiTheme="minorHAnsi" w:cstheme="minorHAnsi"/>
        </w:rPr>
        <w:t>Sn</w:t>
      </w:r>
      <w:r w:rsidR="003E32E6" w:rsidRPr="003871C4">
        <w:rPr>
          <w:rFonts w:asciiTheme="minorHAnsi" w:hAnsiTheme="minorHAnsi" w:cstheme="minorHAnsi"/>
          <w:vertAlign w:val="superscript"/>
        </w:rPr>
        <w:t>2</w:t>
      </w:r>
      <w:r w:rsidR="00E952D7" w:rsidRPr="003871C4">
        <w:rPr>
          <w:rFonts w:asciiTheme="minorHAnsi" w:hAnsiTheme="minorHAnsi" w:cstheme="minorHAnsi"/>
          <w:vertAlign w:val="superscript"/>
        </w:rPr>
        <w:t>+</w:t>
      </w:r>
      <w:r w:rsidR="00E952D7" w:rsidRPr="003871C4">
        <w:rPr>
          <w:rFonts w:asciiTheme="minorHAnsi" w:hAnsiTheme="minorHAnsi" w:cstheme="minorHAnsi"/>
        </w:rPr>
        <w:t xml:space="preserve"> and</w:t>
      </w:r>
      <w:r w:rsidR="003E32E6" w:rsidRPr="003871C4">
        <w:rPr>
          <w:rFonts w:asciiTheme="minorHAnsi" w:hAnsiTheme="minorHAnsi" w:cstheme="minorHAnsi"/>
        </w:rPr>
        <w:t xml:space="preserve"> halide </w:t>
      </w:r>
      <w:r w:rsidR="00E952D7" w:rsidRPr="003871C4">
        <w:rPr>
          <w:rFonts w:asciiTheme="minorHAnsi" w:hAnsiTheme="minorHAnsi" w:cstheme="minorHAnsi"/>
          <w:i/>
        </w:rPr>
        <w:t>e.g.</w:t>
      </w:r>
      <w:r w:rsidR="00E952D7" w:rsidRPr="003871C4">
        <w:rPr>
          <w:rFonts w:asciiTheme="minorHAnsi" w:hAnsiTheme="minorHAnsi" w:cstheme="minorHAnsi"/>
        </w:rPr>
        <w:t xml:space="preserve"> </w:t>
      </w:r>
      <w:r w:rsidR="003C1441" w:rsidRPr="003871C4">
        <w:rPr>
          <w:rFonts w:asciiTheme="minorHAnsi" w:hAnsiTheme="minorHAnsi" w:cstheme="minorHAnsi"/>
        </w:rPr>
        <w:t>I</w:t>
      </w:r>
      <w:r w:rsidR="003C1441" w:rsidRPr="003871C4">
        <w:rPr>
          <w:rFonts w:asciiTheme="minorHAnsi" w:hAnsiTheme="minorHAnsi" w:cstheme="minorHAnsi"/>
          <w:vertAlign w:val="superscript"/>
        </w:rPr>
        <w:t>-</w:t>
      </w:r>
      <w:r w:rsidR="003C1441" w:rsidRPr="003871C4">
        <w:rPr>
          <w:rFonts w:asciiTheme="minorHAnsi" w:hAnsiTheme="minorHAnsi" w:cstheme="minorHAnsi"/>
        </w:rPr>
        <w:t>, Br</w:t>
      </w:r>
      <w:r w:rsidR="003C1441" w:rsidRPr="003871C4">
        <w:rPr>
          <w:rFonts w:asciiTheme="minorHAnsi" w:hAnsiTheme="minorHAnsi" w:cstheme="minorHAnsi"/>
          <w:vertAlign w:val="superscript"/>
        </w:rPr>
        <w:t>-</w:t>
      </w:r>
      <w:r w:rsidR="003C1441" w:rsidRPr="003871C4">
        <w:rPr>
          <w:rFonts w:asciiTheme="minorHAnsi" w:hAnsiTheme="minorHAnsi" w:cstheme="minorHAnsi"/>
        </w:rPr>
        <w:t>, Cl</w:t>
      </w:r>
      <w:r w:rsidR="003C1441" w:rsidRPr="003871C4">
        <w:rPr>
          <w:rFonts w:asciiTheme="minorHAnsi" w:hAnsiTheme="minorHAnsi" w:cstheme="minorHAnsi"/>
          <w:vertAlign w:val="superscript"/>
        </w:rPr>
        <w:t>-</w:t>
      </w:r>
      <w:r w:rsidR="00DB7BC0" w:rsidRPr="003871C4">
        <w:rPr>
          <w:rFonts w:asciiTheme="minorHAnsi" w:hAnsiTheme="minorHAnsi" w:cstheme="minorHAnsi"/>
        </w:rPr>
        <w:t xml:space="preserve"> substitution</w:t>
      </w:r>
      <w:r w:rsidR="0061046D" w:rsidRPr="003871C4">
        <w:rPr>
          <w:rFonts w:asciiTheme="minorHAnsi" w:hAnsiTheme="minorHAnsi" w:cstheme="minorHAnsi"/>
        </w:rPr>
        <w:t>.</w:t>
      </w:r>
      <w:r w:rsidR="004E7062" w:rsidRPr="003871C4">
        <w:rPr>
          <w:rFonts w:asciiTheme="minorHAnsi" w:hAnsiTheme="minorHAnsi" w:cstheme="minorHAnsi"/>
        </w:rPr>
        <w:fldChar w:fldCharType="begin" w:fldLock="1"/>
      </w:r>
      <w:r w:rsidR="00246D0D" w:rsidRPr="003871C4">
        <w:rPr>
          <w:rFonts w:asciiTheme="minorHAnsi" w:hAnsiTheme="minorHAnsi" w:cstheme="minorHAnsi"/>
        </w:rPr>
        <w:instrText xml:space="preserve">ADDIN CSL_CITATION {"citationItems":[{"id":"ITEM-1","itemData":{"DOI":"10.1039/c4ta00435c","ISBN":"2050-7488\\r2050-7496","ISSN":"20507496","abstract":" Demonstration of band-gap tuning of mixed anion lead halide perovskites (MAPb(I 1−x Br x ) 2 (0 ≤ x ≤ 1)) by means of a sequential deposition process.  Band-gap tuning of mixed anion lead halide perovskites (MAPb(I 1−x Br x ) 2 (0 ≤ x ≤ 1)) has been demonstrated by means of a sequential deposition process. The optical properties of perovskite hybrids can be flexibly modified by changing (mixing) the concentration of halogen precursors. The concentrations of precursor solution as well as the conversion time play an important role in determining the band-gap of perovskites. A systematic shift of the absorption band edge to shorter wavelengths is observed with increasing Br content in the perovskite films, which results in the decrement of the photocurrent. Nanorod like morphological features are also observed for perovskite films with an iodide to bromide molar ratio of &lt;0.7. ","author":[{"dropping-particle":"","family":"Kulkarni","given":"Sneha A.","non-dropping-particle":"","parse-names":false,"suffix":""},{"dropping-particle":"","family":"Baikie","given":"Tom","non-dropping-particle":"","parse-names":false,"suffix":""},{"dropping-particle":"","family":"Boix","given":"Pablo P.","non-dropping-particle":"","parse-names":false,"suffix":""},{"dropping-particle":"","family":"Yantara","given":"Natalia","non-dropping-particle":"","parse-names":false,"suffix":""},{"dropping-particle":"","family":"Mathews","given":"Nripan","non-dropping-particle":"","parse-names":false,"suffix":""},{"dropping-particle":"","family":"Mhaisalkar","given":"Subodh","non-dropping-particle":"","parse-names":false,"suffix":""}],"container-title":"Journal of Materials Chemistry A","id":"ITEM-1","issue":"24","issued":{"date-parts":[["2014"]]},"page":"9221-9225","title":"Band-gap tuning of lead halide perovskites using a sequential deposition process","type":"article-journal","volume":"2"},"uris":["http://www.mendeley.com/documents/?uuid=92dfe24b-9980-4b22-a28e-5aec3fcbe6c1","http://www.mendeley.com/documents/?uuid=e2e4f950-b55e-4c29-bbd6-b320d9568e1f"]},{"id":"ITEM-2","itemData":{"DOI":"10.1063/1.1315344","ISBN":"0003-6951","ISSN":"00036951","abstract":"A cause for degradation of polymer light-emitting diodes is the oxidation\\nof the polymer by oxygen diffusing out of the indium-tin-oxide (ITO)\\nanode. This problem can be solved by the introduction of an organic\\nhole-injecting film, poly-(3,4-ethylenedioxythiophene) (PEDOT) doped\\nwith poly(styrenesulfonate) (PSS), between the ITO and the emissive\\npolymer. Indeed, a dramatic improvement of the lifetime and also\\nthe luminous efficiency has been observed. However, our Rutherford\\nbackscattering (RBS) studies show that the ITO/PEDOT:PSS interface\\nis not stable. In as prepared glass/ITO/PEDOT:PSS samples 0.02 at.\\n% indium was found in the PEDOT:PSS film. Annealing in a nitrogen\\natmosphere at 100 degrees C during 2500 h increased the indium concentration\\nto 0.2 at. %. Upon exposure to air much faster degradation of the\\nITO/PEDOT:PSS interface was observed; after several days in air the\\namount of indium reached a saturation concentration of 1.2 at. %.\\nThe degradation of the interface can be explained by etching of the\\nITO due to the strong acidic nature of PEDOT:PSS. (C) 2000 American\\nInstitute of Physics. [S0003-6951(00)05040-3].","author":[{"dropping-particle":"","family":"Jong","given":"M. P.","non-dropping-particle":"De","parse-names":false,"suffix":""},{"dropping-particle":"","family":"Ijzendoorn","given":"L. J.","non-dropping-particle":"Van","parse-names":false,"suffix":""},{"dropping-particle":"","family":"Voigt","given":"M. J.A.","non-dropping-particle":"De","parse-names":false,"suffix":""}],"container-title":"Applied Physics Letters","id":"ITEM-2","issue":"14","issued":{"date-parts":[["2000"]]},"page":"2255-2257","title":"Stability of the interface between indium-tin-oxide and poly(3,4-ethylenedioxythiophene)/poly(styrenesulfonate) in polymer light-emitting diodes","type":"article-journal","volume":"77"},"uris":["http://www.mendeley.com/documents/?uuid=45b5901b-1df7-4009-a153-c6eba19a6077","http://www.mendeley.com/documents/?uuid=8412268d-79c1-4443-a339-f11f3fd053bf"]},{"id":"ITEM-3","itemData":{"DOI":"10.1021/jacs.6b08337","ISBN":"0002-7863","ISSN":"15205126","PMID":"27622903","abstract":"Mixed tin (Sn)–lead (Pb) perovskites with high Sn content exhibit low bandgaps suitable for fabricating the bottom cell of perovskite-based tandem solar cells. In this work, we report on the fabrication of efficient mixed Sn–Pb perovskite solar cells using precursors combining formamidinium tin iodide (FASnI3) and methylammonium lead iodide (MAPbI3). The best-performing cell fabricated using a (FASnI3)0.6(MAPbI3)0.4 absorber with an absorption edge of </w:instrText>
      </w:r>
      <w:r w:rsidR="00246D0D" w:rsidRPr="003871C4">
        <w:rPr>
          <w:rFonts w:ascii="Cambria Math" w:hAnsi="Cambria Math" w:cs="Cambria Math"/>
        </w:rPr>
        <w:instrText>∼</w:instrText>
      </w:r>
      <w:r w:rsidR="00246D0D" w:rsidRPr="003871C4">
        <w:rPr>
          <w:rFonts w:asciiTheme="minorHAnsi" w:hAnsiTheme="minorHAnsi" w:cstheme="minorHAnsi"/>
        </w:rPr>
        <w:instrText>1.2 eV achieved a power conversion efficiency (PCE) of 15.08 (15.00)% with an open-circuit voltage of 0.795 (0.799) V, a short-circuit current density of 26.86(26.82) mA/cm2, and a fill factor of 70.6(70.0)% when measured under forward (reverse) voltage scan. The average PCE of 50 cells we have fabricated is 14.39 ± 0.33%, indicating good reproducibility.","author":[{"dropping-particle":"","family":"Liao","given":"Weiqiang","non-dropping-particle":"","parse-names":false,"suffix":""},{"dropping-particle":"","family":"Zhao","given":"Dewei","non-dropping-particle":"","parse-names":false,"suffix":""},{"dropping-particle":"","family":"Yu","given":"Yue","non-dropping-particle":"","parse-names":false,"suffix":""},{"dropping-particle":"","family":"Shrestha","given":"Niraj","non-dropping-particle":"","parse-names":false,"suffix":""},{"dropping-particle":"","family":"Ghimire","given":"Kiran","non-dropping-particle":"","parse-names":false,"suffix":""},{"dropping-particle":"","family":"Grice","given":"Corey R.","non-dropping-particle":"","parse-names":false,"suffix":""},{"dropping-particle":"","family":"Wang","given":"Changlei","non-dropping-particle":"","parse-names":false,"suffix":""},{"dropping-particle":"","family":"Xiao","given":"Yuqing","non-dropping-particle":"","parse-names":false,"suffix":""},{"dropping-particle":"","family":"Cimaroli","given":"Alexander J.","non-dropping-particle":"","parse-names":false,"suffix":""},{"dropping-particle":"","family":"Ellingson","given":"Randy J.","non-dropping-particle":"","parse-names":false,"suffix":""},{"dropping-particle":"","family":"Podraza","given":"Nikolas J.","non-dropping-particle":"","parse-names":false,"suffix":""},{"dropping-particle":"","family":"Zhu","given":"Kai","non-dropping-particle":"","parse-names":false,"suffix":""},{"dropping-particle":"","family":"Xiong","given":"Ren Gen","non-dropping-particle":"","parse-names":false,"suffix":""},{"dropping-particle":"","family":"Yan","given":"Yanfa","non-dropping-particle":"","parse-names":false,"suffix":""}],"container-title":"Journal of the American Chemical Society","id":"ITEM-3","issue":"38","issued":{"date-parts":[["2016"]]},"page":"12360-12363","title":"Fabrication of Efficient Low-Bandgap Perovskite Solar Cells by Combining Formamidinium Tin Iodide with Methylammonium Lead Iodide","type":"article-journal","volume":"138"},"uris":["http://www.mendeley.com/documents/?uuid=051d8fba-c965-4fa5-9ffd-f9fae8716b55"]},{"id":"ITEM-4","itemData":{"DOI":"10.1021/jacs.5b05602","ISBN":"0002-7863","ISSN":"15205126","PMID":"26214734","abstract":"We demonstrate that, via controlled anion exchange reactions using a range of different halide precursors, we can finely tune the chemical composition and the optical properties of presynthesized colloidal cesium lead halide perovskite nanocrystals (NCs), from green emitting CsPbBr3 to bright emitters in any other region of the visible spectrum, and back, by displacement of Cl- or I- ions and re-insertion of Br- ions. This approach gives access to perovskite semiconductor NCs with both structural and optical qualities comparable to those of directly synthesized NCs. We also show that anion exchange is a dynamic process that takes place in solution between NCs. Therefore, by mixing solutions containing perovskite NCs emitting in different spectral ranges (due to different halide compositions) their mutual fast exchange dynamics leads to homogenization in their composition, resulting in NCs emitting in a narrow spectral region that is intermediate between those of the parent nanoparticles.","author":[{"dropping-particle":"","family":"Akkerman","given":"Quinten A.","non-dropping-particle":"","parse-names":false,"suffix":""},{"dropping-particle":"","family":"D'Innocenzo","given":"Valerio","non-dropping-particle":"","parse-names":false,"suffix":""},{"dropping-particle":"","family":"Accornero","given":"Sara","non-dropping-particle":"","parse-names":false,"suffix":""},{"dropping-particle":"","family":"Scarpellini","given":"Alice","non-dropping-particle":"","parse-names":false,"suffix":""},{"dropping-particle":"","family":"Petrozza","given":"Annamaria","non-dropping-particle":"","parse-names":false,"suffix":""},{"dropping-particle":"","family":"Prato","given":"Mirko","non-dropping-particle":"","parse-names":false,"suffix":""},{"dropping-particle":"","family":"Manna","given":"Liberato","non-dropping-particle":"","parse-names":false,"suffix":""}],"container-title":"Journal of the American Chemical Society","id":"ITEM-4","issue":"32","issued":{"date-parts":[["2015"]]},"page":"10276-10281","title":"Tuning the optical properties of cesium lead halide perovskite nanocrystals by anion exchange reactions","type":"article-journal","volume":"137"},"uris":["http://www.mendeley.com/documents/?uuid=4c68a7f2-b5e6-4062-9d44-2b5832950499","http://www.mendeley.com/documents/?uuid=3d1b481e-52a3-475f-8e78-dbc859947ea3"]},{"id":"ITEM-5","itemData":{"DOI":"10.1039/c3ee43822h","ISSN":"17545692","abstract":"Perovskite-based solar cells have attracted significant recent interest, with power conversion efficiencies in excess of 15% already superceding a number of established thin-film solar cell technologies. Most work has focused on a methylammonium lead trihalide perovskites, with a bandgaps of 1.55 eV and greater. Here, we explore the effect of replacing the methylammonium cation in this perovskite, and show that with the slightly larger formamidinium cation, we can synthesise formamidinium lead trihalide perovskites with a bandgap tunable between 1.48 and 2.23 eV.We take the 1.48 eV-bandgap perovskite as most suited for single junction solar cells, and demonstrate long-range electron and hole diffusion lengths in this material, making it suitable for planar heterojunction solar cells. We fabricate such devices, and due to the reduced bandgap we achieve high short-circuit currents of &gt;23 mA cm2, resulting in power conversion efficiencies of up to 14.2%, the highest efficiency yet for solution processed planar heterojunction perovskite solar cells. Formamidinium lead triiodide is hence promising as a new candidate for this class of solar cell.","author":[{"dropping-particle":"","family":"Eperon","given":"Giles E.","non-dropping-particle":"","parse-names":false,"suffix":""},{"dropping-particle":"","family":"Stranks","given":"Samuel D.","non-dropping-particle":"","parse-names":false,"suffix":""},{"dropping-particle":"","family":"Menelaou","given":"Christopher","non-dropping-particle":"","parse-names":false,"suffix":""},{"dropping-particle":"","family":"Johnston","given":"Michael B.","non-dropping-particle":"","parse-names":false,"suffix":""},{"dropping-particle":"","family":"Herz","given":"Laura M.","non-dropping-particle":"","parse-names":false,"suffix":""},{"dropping-particle":"","family":"Snaith","given":"Henry J.","non-dropping-particle":"","parse-names":false,"suffix":""}],"container-title":"Energy and Environmental Science","id":"ITEM-5","issue":"3","issued":{"date-parts":[["2014"]]},"page":"982-988","title":"Formamidinium lead trihalide: A broadly tunable perovskite for efficient planar heterojunction solar cells","type":"article-journal","volume":"7"},"uris":["http://www.mendeley.com/documents/?uuid=f4a0a05c-8db0-439f-b115-68ad45c4dd5a","http://www.mendeley.com/documents/?uuid=19460535-44a3-41b7-86e0-7d012354c622","http://www.mendeley.com/documents/?uuid=48231938-4c61-488a-acbf-4c6ab7eff054"]}],"mendeley":{"formattedCitation":"&lt;sup&gt;[3,5,15–17]&lt;/sup&gt;","plainTextFormattedCitation":"[3,5,15–17]","previouslyFormattedCitation":"&lt;sup&gt;3,5,15–17&lt;/sup&gt;"},"properties":{"noteIndex":0},"schema":"https://github.com/citation-style-language/schema/raw/master/csl-citation.json"}</w:instrText>
      </w:r>
      <w:r w:rsidR="004E7062"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[3,5,15–17]</w:t>
      </w:r>
      <w:r w:rsidR="004E7062" w:rsidRPr="003871C4">
        <w:rPr>
          <w:rFonts w:asciiTheme="minorHAnsi" w:hAnsiTheme="minorHAnsi" w:cstheme="minorHAnsi"/>
        </w:rPr>
        <w:fldChar w:fldCharType="end"/>
      </w:r>
      <w:r w:rsidR="003C1441" w:rsidRPr="003871C4">
        <w:rPr>
          <w:rFonts w:asciiTheme="minorHAnsi" w:hAnsiTheme="minorHAnsi" w:cstheme="minorHAnsi"/>
        </w:rPr>
        <w:t xml:space="preserve"> </w:t>
      </w:r>
      <w:r w:rsidR="009445D6" w:rsidRPr="003871C4">
        <w:rPr>
          <w:rFonts w:asciiTheme="minorHAnsi" w:hAnsiTheme="minorHAnsi" w:cstheme="minorHAnsi"/>
        </w:rPr>
        <w:t xml:space="preserve">Whilst advances in performance enhancement have been impressive, </w:t>
      </w:r>
      <w:r w:rsidR="00966590" w:rsidRPr="003871C4">
        <w:rPr>
          <w:rFonts w:asciiTheme="minorHAnsi" w:hAnsiTheme="minorHAnsi" w:cstheme="minorHAnsi"/>
        </w:rPr>
        <w:t>PSCs</w:t>
      </w:r>
      <w:r w:rsidR="009445D6" w:rsidRPr="003871C4">
        <w:rPr>
          <w:rFonts w:asciiTheme="minorHAnsi" w:hAnsiTheme="minorHAnsi" w:cstheme="minorHAnsi"/>
        </w:rPr>
        <w:t xml:space="preserve"> still </w:t>
      </w:r>
      <w:r w:rsidR="00966590" w:rsidRPr="003871C4">
        <w:rPr>
          <w:rFonts w:asciiTheme="minorHAnsi" w:hAnsiTheme="minorHAnsi" w:cstheme="minorHAnsi"/>
        </w:rPr>
        <w:t xml:space="preserve">suffer from </w:t>
      </w:r>
      <w:r w:rsidR="009445D6" w:rsidRPr="003871C4">
        <w:rPr>
          <w:rFonts w:asciiTheme="minorHAnsi" w:hAnsiTheme="minorHAnsi" w:cstheme="minorHAnsi"/>
        </w:rPr>
        <w:t>significant</w:t>
      </w:r>
      <w:r w:rsidR="003C1441" w:rsidRPr="003871C4">
        <w:rPr>
          <w:rFonts w:asciiTheme="minorHAnsi" w:hAnsiTheme="minorHAnsi" w:cstheme="minorHAnsi"/>
        </w:rPr>
        <w:t xml:space="preserve"> </w:t>
      </w:r>
      <w:r w:rsidR="00FD307A" w:rsidRPr="003871C4">
        <w:rPr>
          <w:rFonts w:asciiTheme="minorHAnsi" w:hAnsiTheme="minorHAnsi" w:cstheme="minorHAnsi"/>
        </w:rPr>
        <w:t xml:space="preserve">bulk </w:t>
      </w:r>
      <w:r w:rsidR="003C1441" w:rsidRPr="003871C4">
        <w:rPr>
          <w:rFonts w:asciiTheme="minorHAnsi" w:hAnsiTheme="minorHAnsi" w:cstheme="minorHAnsi"/>
        </w:rPr>
        <w:t xml:space="preserve">non-radiative recombination </w:t>
      </w:r>
      <w:r w:rsidR="009445D6" w:rsidRPr="003871C4">
        <w:rPr>
          <w:rFonts w:asciiTheme="minorHAnsi" w:hAnsiTheme="minorHAnsi" w:cstheme="minorHAnsi"/>
        </w:rPr>
        <w:t xml:space="preserve">losses </w:t>
      </w:r>
      <w:r w:rsidR="00966590" w:rsidRPr="003871C4">
        <w:rPr>
          <w:rFonts w:asciiTheme="minorHAnsi" w:hAnsiTheme="minorHAnsi" w:cstheme="minorHAnsi"/>
        </w:rPr>
        <w:t xml:space="preserve">that </w:t>
      </w:r>
      <w:r w:rsidR="009445D6" w:rsidRPr="003871C4">
        <w:rPr>
          <w:rFonts w:asciiTheme="minorHAnsi" w:hAnsiTheme="minorHAnsi" w:cstheme="minorHAnsi"/>
        </w:rPr>
        <w:t xml:space="preserve">prevent device performance reaching </w:t>
      </w:r>
      <w:r w:rsidR="007713DE" w:rsidRPr="003871C4">
        <w:rPr>
          <w:rFonts w:asciiTheme="minorHAnsi" w:hAnsiTheme="minorHAnsi" w:cstheme="minorHAnsi"/>
        </w:rPr>
        <w:t xml:space="preserve">the </w:t>
      </w:r>
      <w:r w:rsidR="003C1441" w:rsidRPr="003871C4">
        <w:rPr>
          <w:rFonts w:asciiTheme="minorHAnsi" w:hAnsiTheme="minorHAnsi" w:cstheme="minorHAnsi"/>
        </w:rPr>
        <w:t>Shockley</w:t>
      </w:r>
      <w:r w:rsidR="00C752DC" w:rsidRPr="003871C4">
        <w:rPr>
          <w:rFonts w:asciiTheme="minorHAnsi" w:hAnsiTheme="minorHAnsi" w:cstheme="minorHAnsi"/>
        </w:rPr>
        <w:noBreakHyphen/>
      </w:r>
      <w:r w:rsidR="003C1441" w:rsidRPr="003871C4">
        <w:rPr>
          <w:rFonts w:asciiTheme="minorHAnsi" w:hAnsiTheme="minorHAnsi" w:cstheme="minorHAnsi"/>
        </w:rPr>
        <w:t>Queisser limit</w:t>
      </w:r>
      <w:r w:rsidR="007713DE" w:rsidRPr="003871C4">
        <w:rPr>
          <w:rFonts w:asciiTheme="minorHAnsi" w:hAnsiTheme="minorHAnsi" w:cstheme="minorHAnsi"/>
        </w:rPr>
        <w:t xml:space="preserve">. </w:t>
      </w:r>
      <w:r w:rsidR="009445D6" w:rsidRPr="003871C4">
        <w:rPr>
          <w:rFonts w:asciiTheme="minorHAnsi" w:hAnsiTheme="minorHAnsi" w:cstheme="minorHAnsi"/>
        </w:rPr>
        <w:t>In th</w:t>
      </w:r>
      <w:r w:rsidR="00966590" w:rsidRPr="003871C4">
        <w:rPr>
          <w:rFonts w:asciiTheme="minorHAnsi" w:hAnsiTheme="minorHAnsi" w:cstheme="minorHAnsi"/>
        </w:rPr>
        <w:t>is</w:t>
      </w:r>
      <w:r w:rsidR="009445D6" w:rsidRPr="003871C4">
        <w:rPr>
          <w:rFonts w:asciiTheme="minorHAnsi" w:hAnsiTheme="minorHAnsi" w:cstheme="minorHAnsi"/>
        </w:rPr>
        <w:t xml:space="preserve"> study, we focus on </w:t>
      </w:r>
      <w:r w:rsidR="00597B84" w:rsidRPr="003871C4">
        <w:rPr>
          <w:rFonts w:asciiTheme="minorHAnsi" w:hAnsiTheme="minorHAnsi" w:cstheme="minorHAnsi"/>
        </w:rPr>
        <w:t>reduc</w:t>
      </w:r>
      <w:r w:rsidR="009445D6" w:rsidRPr="003871C4">
        <w:rPr>
          <w:rFonts w:asciiTheme="minorHAnsi" w:hAnsiTheme="minorHAnsi" w:cstheme="minorHAnsi"/>
        </w:rPr>
        <w:t>ing</w:t>
      </w:r>
      <w:r w:rsidR="00597B84" w:rsidRPr="003871C4">
        <w:rPr>
          <w:rFonts w:asciiTheme="minorHAnsi" w:hAnsiTheme="minorHAnsi" w:cstheme="minorHAnsi"/>
        </w:rPr>
        <w:t xml:space="preserve"> </w:t>
      </w:r>
      <w:r w:rsidR="0061337D" w:rsidRPr="003871C4">
        <w:rPr>
          <w:rFonts w:asciiTheme="minorHAnsi" w:hAnsiTheme="minorHAnsi" w:cstheme="minorHAnsi"/>
        </w:rPr>
        <w:t>open circuit voltage (</w:t>
      </w:r>
      <w:r w:rsidR="00597B84" w:rsidRPr="003871C4">
        <w:rPr>
          <w:rFonts w:asciiTheme="minorHAnsi" w:hAnsiTheme="minorHAnsi" w:cstheme="minorHAnsi"/>
        </w:rPr>
        <w:t>V</w:t>
      </w:r>
      <w:r w:rsidR="00597B84" w:rsidRPr="003871C4">
        <w:rPr>
          <w:rFonts w:asciiTheme="minorHAnsi" w:hAnsiTheme="minorHAnsi" w:cstheme="minorHAnsi"/>
          <w:vertAlign w:val="subscript"/>
        </w:rPr>
        <w:t>oc</w:t>
      </w:r>
      <w:r w:rsidR="0061337D" w:rsidRPr="003871C4">
        <w:rPr>
          <w:rFonts w:asciiTheme="minorHAnsi" w:hAnsiTheme="minorHAnsi" w:cstheme="minorHAnsi"/>
        </w:rPr>
        <w:t>)</w:t>
      </w:r>
      <w:r w:rsidR="00597B84" w:rsidRPr="003871C4">
        <w:rPr>
          <w:rFonts w:asciiTheme="minorHAnsi" w:hAnsiTheme="minorHAnsi" w:cstheme="minorHAnsi"/>
        </w:rPr>
        <w:t xml:space="preserve"> losses </w:t>
      </w:r>
      <w:r w:rsidR="009445D6" w:rsidRPr="003871C4">
        <w:rPr>
          <w:rFonts w:asciiTheme="minorHAnsi" w:hAnsiTheme="minorHAnsi" w:cstheme="minorHAnsi"/>
        </w:rPr>
        <w:t xml:space="preserve">in </w:t>
      </w:r>
      <w:r w:rsidR="00966590" w:rsidRPr="003871C4">
        <w:rPr>
          <w:rFonts w:asciiTheme="minorHAnsi" w:hAnsiTheme="minorHAnsi" w:cstheme="minorHAnsi"/>
        </w:rPr>
        <w:t xml:space="preserve">PSCs </w:t>
      </w:r>
      <w:r w:rsidR="00597B84" w:rsidRPr="003871C4">
        <w:rPr>
          <w:rFonts w:asciiTheme="minorHAnsi" w:hAnsiTheme="minorHAnsi" w:cstheme="minorHAnsi"/>
        </w:rPr>
        <w:t xml:space="preserve">though </w:t>
      </w:r>
      <w:r w:rsidR="009445D6" w:rsidRPr="003871C4">
        <w:rPr>
          <w:rFonts w:asciiTheme="minorHAnsi" w:hAnsiTheme="minorHAnsi" w:cstheme="minorHAnsi"/>
        </w:rPr>
        <w:t xml:space="preserve">the </w:t>
      </w:r>
      <w:r w:rsidR="00597B84" w:rsidRPr="003871C4">
        <w:rPr>
          <w:rFonts w:asciiTheme="minorHAnsi" w:hAnsiTheme="minorHAnsi" w:cstheme="minorHAnsi"/>
        </w:rPr>
        <w:t>passivati</w:t>
      </w:r>
      <w:r w:rsidR="009445D6" w:rsidRPr="003871C4">
        <w:rPr>
          <w:rFonts w:asciiTheme="minorHAnsi" w:hAnsiTheme="minorHAnsi" w:cstheme="minorHAnsi"/>
        </w:rPr>
        <w:t xml:space="preserve">on of defect states </w:t>
      </w:r>
      <w:r w:rsidR="00BC1394" w:rsidRPr="003871C4">
        <w:rPr>
          <w:rFonts w:asciiTheme="minorHAnsi" w:hAnsiTheme="minorHAnsi" w:cstheme="minorHAnsi"/>
        </w:rPr>
        <w:t xml:space="preserve"> in </w:t>
      </w:r>
      <w:r w:rsidR="00FD307A" w:rsidRPr="003871C4">
        <w:rPr>
          <w:rFonts w:asciiTheme="minorHAnsi" w:hAnsiTheme="minorHAnsi" w:cstheme="minorHAnsi"/>
        </w:rPr>
        <w:t xml:space="preserve">the </w:t>
      </w:r>
      <w:r w:rsidR="00BC1394" w:rsidRPr="003871C4">
        <w:rPr>
          <w:rFonts w:asciiTheme="minorHAnsi" w:hAnsiTheme="minorHAnsi" w:cstheme="minorHAnsi"/>
        </w:rPr>
        <w:t xml:space="preserve">perovskite active layer </w:t>
      </w:r>
      <w:r w:rsidR="009445D6" w:rsidRPr="003871C4">
        <w:rPr>
          <w:rFonts w:asciiTheme="minorHAnsi" w:hAnsiTheme="minorHAnsi" w:cstheme="minorHAnsi"/>
        </w:rPr>
        <w:t>associated with this</w:t>
      </w:r>
      <w:r w:rsidR="00597B84" w:rsidRPr="003871C4">
        <w:rPr>
          <w:rFonts w:asciiTheme="minorHAnsi" w:hAnsiTheme="minorHAnsi" w:cstheme="minorHAnsi"/>
        </w:rPr>
        <w:t xml:space="preserve"> undesired </w:t>
      </w:r>
      <w:r w:rsidR="009445D6" w:rsidRPr="003871C4">
        <w:rPr>
          <w:rFonts w:asciiTheme="minorHAnsi" w:hAnsiTheme="minorHAnsi" w:cstheme="minorHAnsi"/>
        </w:rPr>
        <w:t>non</w:t>
      </w:r>
      <w:r w:rsidR="00966590" w:rsidRPr="003871C4">
        <w:rPr>
          <w:rFonts w:asciiTheme="minorHAnsi" w:hAnsiTheme="minorHAnsi" w:cstheme="minorHAnsi"/>
        </w:rPr>
        <w:noBreakHyphen/>
      </w:r>
      <w:r w:rsidR="009445D6" w:rsidRPr="003871C4">
        <w:rPr>
          <w:rFonts w:asciiTheme="minorHAnsi" w:hAnsiTheme="minorHAnsi" w:cstheme="minorHAnsi"/>
        </w:rPr>
        <w:t xml:space="preserve">radiative </w:t>
      </w:r>
      <w:r w:rsidR="00597B84" w:rsidRPr="003871C4">
        <w:rPr>
          <w:rFonts w:asciiTheme="minorHAnsi" w:hAnsiTheme="minorHAnsi" w:cstheme="minorHAnsi"/>
        </w:rPr>
        <w:t>recombination pathway.</w:t>
      </w:r>
      <w:r w:rsidR="00C628BF"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{"citationItems":[{"id":"ITEM-1","itemData":{"DOI":"10.1039/c6ee01729k","ISBN":"1754-5692\\r1754-5706","ISSN":"17545706","abstract":"We show that trapped electrons recombine with free holes unexpectedly slowly, on microsecond time scales, relaxing the limit on obtainable open circuit voltage. One of the greatest attributes of metal halide perovskite solar cells is their surprisingly low loss in potential between bandgap and open-circuit voltage, despite the fact that they suffer from a non-negligible density of sub gap defect states. Here, we use a combination of transient and steady state photocurrent and absorption spectroscopy to show that CH 3 NH 3 PbI 3 films exhibit a broad distribution of electron traps. We show that the trapped electrons recombine with free holes unexpectedly slowly, on microsecond time scales, relaxing the limit on obtainable open-circuit voltage ( V OC ) under trap-mediated recombination conditions. We find that the observed V OC s in such perovskite solar cells can only be rationalized by considering the slow trap mediated recombination mechanism identified in this work. Our results suggest that existing processing routes may be good enough to enable open circuit voltages approaching 1.3 V in ideal devices with perfect contacts. ","author":[{"dropping-particle":"","family":"Leijtens","given":"Tomas","non-dropping-particle":"","parse-names":false,"suffix":""},{"dropping-particle":"","family":"Eperon","given":"Giles E.","non-dropping-particle":"","parse-names":false,"suffix":""},{"dropping-particle":"","family":"Barker","given":"Alex J.","non-dropping-particle":"","parse-names":false,"suffix":""},{"dropping-particle":"","family":"Grancini","given":"Giulia","non-dropping-particle":"","parse-names":false,"suffix":""},{"dropping-particle":"","family":"Zhang","given":"Wei","non-dropping-particle":"","parse-names":false,"suffix":""},{"dropping-particle":"","family":"Ball","given":"James M.","non-dropping-particle":"","parse-names":false,"suffix":""},{"dropping-particle":"","family":"Kandada","given":"Ajay Ram Srimath","non-dropping-particle":"","parse-names":false,"suffix":""},{"dropping-particle":"","family":"Snaith","given":"Henry J.","non-dropping-particle":"","parse-names":false,"suffix":""},{"dropping-particle":"","family":"Petrozza","given":"Annamaria","non-dropping-particle":"","parse-names":false,"suffix":""}],"container-title":"Energy and Environmental Science","id":"ITEM-1","issue":"11","issued":{"date-parts":[["2016"]]},"page":"3472-3481","publisher":"Royal Society of Chemistry","title":"Carrier trapping and recombination: The role of defect physics in enhancing the open circuit voltage of metal halide perovskite solar cells","type":"article-journal","volume":"9"},"uris":["http://www.mendeley.com/documents/?uuid=e200abad-94ca-464e-8411-78d93f484d5f"]}],"mendeley":{"formattedCitation":"&lt;sup&gt;[18]&lt;/sup&gt;","plainTextFormattedCitation":"[18]","previouslyFormattedCitation":"&lt;sup&gt;18&lt;/sup&gt;"},"properties":{"noteIndex":0},"schema":"https://github.com/citation-style-language/schema/raw/master/csl-citation.json"}</w:instrText>
      </w:r>
      <w:r w:rsidR="00C628BF"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[18]</w:t>
      </w:r>
      <w:r w:rsidR="00C628BF" w:rsidRPr="003871C4">
        <w:rPr>
          <w:rFonts w:asciiTheme="minorHAnsi" w:hAnsiTheme="minorHAnsi" w:cstheme="minorHAnsi"/>
        </w:rPr>
        <w:fldChar w:fldCharType="end"/>
      </w:r>
      <w:r w:rsidR="00010C82" w:rsidRPr="003871C4">
        <w:rPr>
          <w:rFonts w:asciiTheme="minorHAnsi" w:hAnsiTheme="minorHAnsi" w:cstheme="minorHAnsi"/>
        </w:rPr>
        <w:t xml:space="preserve"> </w:t>
      </w:r>
    </w:p>
    <w:p w14:paraId="3840523F" w14:textId="6A0D690F" w:rsidR="0081321B" w:rsidRPr="003871C4" w:rsidRDefault="0081321B" w:rsidP="004E32AB">
      <w:pPr>
        <w:jc w:val="both"/>
        <w:rPr>
          <w:rFonts w:asciiTheme="minorHAnsi" w:hAnsiTheme="minorHAnsi" w:cstheme="minorHAnsi"/>
        </w:rPr>
      </w:pPr>
    </w:p>
    <w:p w14:paraId="1F8457C4" w14:textId="72D897AC" w:rsidR="00BE7E5E" w:rsidRPr="003871C4" w:rsidRDefault="000267EF" w:rsidP="00C93B62">
      <w:pPr>
        <w:widowControl w:val="0"/>
        <w:jc w:val="both"/>
        <w:rPr>
          <w:rFonts w:asciiTheme="minorHAnsi" w:eastAsiaTheme="minorEastAsia" w:hAnsiTheme="minorHAnsi" w:cstheme="minorHAnsi"/>
          <w:kern w:val="2"/>
          <w:szCs w:val="22"/>
          <w:lang w:val="en-US" w:eastAsia="zh-TW"/>
        </w:rPr>
      </w:pPr>
      <w:r w:rsidRPr="003871C4">
        <w:rPr>
          <w:rFonts w:asciiTheme="minorHAnsi" w:eastAsiaTheme="minorEastAsia" w:hAnsiTheme="minorHAnsi" w:cstheme="minorHAnsi"/>
          <w:kern w:val="2"/>
          <w:szCs w:val="22"/>
          <w:lang w:val="en-US" w:eastAsia="zh-TW"/>
        </w:rPr>
        <w:t>T</w:t>
      </w:r>
      <w:r w:rsidR="008B1D43" w:rsidRPr="003871C4">
        <w:rPr>
          <w:rFonts w:asciiTheme="minorHAnsi" w:eastAsiaTheme="minorEastAsia" w:hAnsiTheme="minorHAnsi" w:cstheme="minorHAnsi"/>
          <w:kern w:val="2"/>
          <w:szCs w:val="22"/>
          <w:lang w:val="en-US" w:eastAsia="zh-TW"/>
        </w:rPr>
        <w:t>he development of PSC</w:t>
      </w:r>
      <w:r w:rsidRPr="003871C4">
        <w:rPr>
          <w:rFonts w:asciiTheme="minorHAnsi" w:eastAsiaTheme="minorEastAsia" w:hAnsiTheme="minorHAnsi" w:cstheme="minorHAnsi"/>
          <w:kern w:val="2"/>
          <w:szCs w:val="22"/>
          <w:lang w:val="en-US" w:eastAsia="zh-TW"/>
        </w:rPr>
        <w:t>s</w:t>
      </w:r>
      <w:r w:rsidR="008B1D43" w:rsidRPr="003871C4">
        <w:rPr>
          <w:rFonts w:asciiTheme="minorHAnsi" w:eastAsiaTheme="minorEastAsia" w:hAnsiTheme="minorHAnsi" w:cstheme="minorHAnsi"/>
          <w:kern w:val="2"/>
          <w:szCs w:val="22"/>
          <w:lang w:val="en-US" w:eastAsia="zh-TW"/>
        </w:rPr>
        <w:t xml:space="preserve"> </w:t>
      </w:r>
      <w:r w:rsidR="00C93B62" w:rsidRPr="003871C4">
        <w:rPr>
          <w:rFonts w:asciiTheme="minorHAnsi" w:eastAsiaTheme="minorEastAsia" w:hAnsiTheme="minorHAnsi" w:cstheme="minorHAnsi"/>
          <w:kern w:val="2"/>
          <w:szCs w:val="22"/>
          <w:lang w:val="en-US" w:eastAsia="zh-TW"/>
        </w:rPr>
        <w:t xml:space="preserve">has </w:t>
      </w:r>
      <w:r w:rsidR="00FD307A" w:rsidRPr="003871C4">
        <w:rPr>
          <w:rFonts w:asciiTheme="minorHAnsi" w:eastAsiaTheme="minorEastAsia" w:hAnsiTheme="minorHAnsi" w:cstheme="minorHAnsi"/>
          <w:kern w:val="2"/>
          <w:szCs w:val="22"/>
          <w:lang w:val="en-US" w:eastAsia="zh-TW"/>
        </w:rPr>
        <w:t xml:space="preserve">focused </w:t>
      </w:r>
      <w:r w:rsidR="008B1D43" w:rsidRPr="003871C4">
        <w:rPr>
          <w:rFonts w:asciiTheme="minorHAnsi" w:eastAsiaTheme="minorEastAsia" w:hAnsiTheme="minorHAnsi" w:cstheme="minorHAnsi"/>
          <w:kern w:val="2"/>
          <w:szCs w:val="22"/>
          <w:lang w:val="en-US" w:eastAsia="zh-TW"/>
        </w:rPr>
        <w:t xml:space="preserve">on </w:t>
      </w:r>
      <w:r w:rsidR="00FD307A" w:rsidRPr="003871C4">
        <w:rPr>
          <w:rFonts w:asciiTheme="minorHAnsi" w:eastAsiaTheme="minorEastAsia" w:hAnsiTheme="minorHAnsi" w:cstheme="minorHAnsi"/>
          <w:kern w:val="2"/>
          <w:szCs w:val="22"/>
          <w:lang w:val="en-US" w:eastAsia="zh-TW"/>
        </w:rPr>
        <w:t xml:space="preserve">the </w:t>
      </w:r>
      <w:r w:rsidR="008B1D43" w:rsidRPr="003871C4">
        <w:rPr>
          <w:rFonts w:asciiTheme="minorHAnsi" w:eastAsiaTheme="minorEastAsia" w:hAnsiTheme="minorHAnsi" w:cstheme="minorHAnsi"/>
          <w:kern w:val="2"/>
          <w:szCs w:val="22"/>
          <w:lang w:val="en-US" w:eastAsia="zh-TW"/>
        </w:rPr>
        <w:t>classical</w:t>
      </w:r>
      <w:r w:rsidR="00BE7E5E" w:rsidRPr="003871C4">
        <w:rPr>
          <w:rFonts w:asciiTheme="minorHAnsi" w:eastAsiaTheme="minorEastAsia" w:hAnsiTheme="minorHAnsi" w:cstheme="minorHAnsi"/>
          <w:kern w:val="2"/>
          <w:szCs w:val="22"/>
          <w:lang w:val="en-US" w:eastAsia="zh-TW"/>
        </w:rPr>
        <w:t xml:space="preserve"> </w:t>
      </w:r>
      <w:r w:rsidR="00CA6C87" w:rsidRPr="003871C4">
        <w:rPr>
          <w:rFonts w:asciiTheme="minorHAnsi" w:eastAsiaTheme="minorEastAsia" w:hAnsiTheme="minorHAnsi" w:cstheme="minorHAnsi"/>
          <w:kern w:val="2"/>
          <w:szCs w:val="22"/>
          <w:lang w:val="en-US" w:eastAsia="zh-TW"/>
        </w:rPr>
        <w:t>three</w:t>
      </w:r>
      <w:r w:rsidR="00BE7E5E" w:rsidRPr="003871C4">
        <w:rPr>
          <w:rFonts w:asciiTheme="minorHAnsi" w:eastAsiaTheme="minorEastAsia" w:hAnsiTheme="minorHAnsi" w:cstheme="minorHAnsi"/>
          <w:kern w:val="2"/>
          <w:szCs w:val="22"/>
          <w:lang w:val="en-US" w:eastAsia="zh-TW"/>
        </w:rPr>
        <w:t xml:space="preserve">-dimensional (3D) perovskite structure </w:t>
      </w:r>
      <w:r w:rsidR="00262E4E" w:rsidRPr="003871C4">
        <w:rPr>
          <w:rFonts w:asciiTheme="minorHAnsi" w:eastAsiaTheme="minorEastAsia" w:hAnsiTheme="minorHAnsi" w:cstheme="minorHAnsi"/>
          <w:i/>
          <w:kern w:val="2"/>
          <w:szCs w:val="22"/>
          <w:lang w:val="en-US" w:eastAsia="zh-TW"/>
        </w:rPr>
        <w:t>i.e.</w:t>
      </w:r>
      <w:r w:rsidR="00262E4E" w:rsidRPr="003871C4">
        <w:rPr>
          <w:rFonts w:asciiTheme="minorHAnsi" w:eastAsiaTheme="minorEastAsia" w:hAnsiTheme="minorHAnsi" w:cstheme="minorHAnsi"/>
          <w:kern w:val="2"/>
          <w:szCs w:val="22"/>
          <w:lang w:val="en-US" w:eastAsia="zh-TW"/>
        </w:rPr>
        <w:t xml:space="preserve"> </w:t>
      </w:r>
      <w:r w:rsidR="00966590" w:rsidRPr="003871C4">
        <w:rPr>
          <w:rFonts w:asciiTheme="minorHAnsi" w:eastAsiaTheme="minorEastAsia" w:hAnsiTheme="minorHAnsi" w:cstheme="minorHAnsi"/>
          <w:kern w:val="2"/>
          <w:szCs w:val="22"/>
          <w:lang w:val="en-US" w:eastAsia="zh-TW"/>
        </w:rPr>
        <w:t>ABX</w:t>
      </w:r>
      <w:r w:rsidR="00966590" w:rsidRPr="003871C4">
        <w:rPr>
          <w:rFonts w:asciiTheme="minorHAnsi" w:eastAsiaTheme="minorEastAsia" w:hAnsiTheme="minorHAnsi" w:cstheme="minorHAnsi"/>
          <w:kern w:val="2"/>
          <w:szCs w:val="22"/>
          <w:vertAlign w:val="subscript"/>
          <w:lang w:val="en-US" w:eastAsia="zh-TW"/>
        </w:rPr>
        <w:t>3</w:t>
      </w:r>
      <w:r w:rsidR="00BE7E5E" w:rsidRPr="003871C4">
        <w:rPr>
          <w:rFonts w:asciiTheme="minorHAnsi" w:eastAsiaTheme="minorEastAsia" w:hAnsiTheme="minorHAnsi" w:cstheme="minorHAnsi"/>
          <w:kern w:val="2"/>
          <w:szCs w:val="22"/>
          <w:lang w:val="en-US" w:eastAsia="zh-TW"/>
        </w:rPr>
        <w:t xml:space="preserve">, </w:t>
      </w:r>
      <w:r w:rsidR="00C93B62" w:rsidRPr="003871C4">
        <w:rPr>
          <w:rFonts w:asciiTheme="minorHAnsi" w:eastAsiaTheme="minorEastAsia" w:hAnsiTheme="minorHAnsi" w:cstheme="minorHAnsi"/>
          <w:kern w:val="2"/>
          <w:szCs w:val="22"/>
          <w:lang w:val="en-US" w:eastAsia="zh-TW"/>
        </w:rPr>
        <w:t>although more recently</w:t>
      </w:r>
      <w:r w:rsidR="00BE7E5E" w:rsidRPr="003871C4">
        <w:rPr>
          <w:rFonts w:asciiTheme="minorHAnsi" w:eastAsiaTheme="minorEastAsia" w:hAnsiTheme="minorHAnsi" w:cstheme="minorHAnsi"/>
          <w:kern w:val="2"/>
          <w:szCs w:val="22"/>
          <w:lang w:val="en-US" w:eastAsia="zh-TW"/>
        </w:rPr>
        <w:t xml:space="preserve"> </w:t>
      </w:r>
      <w:r w:rsidR="00E51D24" w:rsidRPr="003871C4">
        <w:rPr>
          <w:rFonts w:asciiTheme="minorHAnsi" w:eastAsiaTheme="minorEastAsia" w:hAnsiTheme="minorHAnsi" w:cstheme="minorHAnsi"/>
          <w:kern w:val="2"/>
          <w:szCs w:val="22"/>
          <w:lang w:val="en-US" w:eastAsia="zh-TW"/>
        </w:rPr>
        <w:t xml:space="preserve">there </w:t>
      </w:r>
      <w:r w:rsidR="00BE7E5E" w:rsidRPr="003871C4">
        <w:rPr>
          <w:rFonts w:asciiTheme="minorHAnsi" w:eastAsiaTheme="minorEastAsia" w:hAnsiTheme="minorHAnsi" w:cstheme="minorHAnsi"/>
          <w:kern w:val="2"/>
          <w:szCs w:val="22"/>
          <w:lang w:val="en-US" w:eastAsia="zh-TW"/>
        </w:rPr>
        <w:t>ha</w:t>
      </w:r>
      <w:r w:rsidR="00FD307A" w:rsidRPr="003871C4">
        <w:rPr>
          <w:rFonts w:asciiTheme="minorHAnsi" w:eastAsiaTheme="minorEastAsia" w:hAnsiTheme="minorHAnsi" w:cstheme="minorHAnsi"/>
          <w:kern w:val="2"/>
          <w:szCs w:val="22"/>
          <w:lang w:val="en-US" w:eastAsia="zh-TW"/>
        </w:rPr>
        <w:t>ve</w:t>
      </w:r>
      <w:r w:rsidR="00BE7E5E" w:rsidRPr="003871C4">
        <w:rPr>
          <w:rFonts w:asciiTheme="minorHAnsi" w:eastAsiaTheme="minorEastAsia" w:hAnsiTheme="minorHAnsi" w:cstheme="minorHAnsi"/>
          <w:kern w:val="2"/>
          <w:szCs w:val="22"/>
          <w:lang w:val="en-US" w:eastAsia="zh-TW"/>
        </w:rPr>
        <w:t xml:space="preserve"> been development</w:t>
      </w:r>
      <w:r w:rsidR="00FD307A"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 xml:space="preserve"> in device</w:t>
      </w:r>
      <w:r w:rsidR="008B1D43"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 xml:space="preserve"> employing mixed 2</w:t>
      </w:r>
      <w:r w:rsidR="004C75B8" w:rsidRPr="003871C4">
        <w:rPr>
          <w:rFonts w:asciiTheme="minorHAnsi" w:eastAsiaTheme="minorEastAsia" w:hAnsiTheme="minorHAnsi" w:cstheme="minorHAnsi"/>
          <w:kern w:val="2"/>
          <w:szCs w:val="22"/>
          <w:lang w:val="en-US" w:eastAsia="zh-TW"/>
        </w:rPr>
        <w:t>D</w:t>
      </w:r>
      <w:r w:rsidR="008B1D43" w:rsidRPr="003871C4">
        <w:rPr>
          <w:rFonts w:asciiTheme="minorHAnsi" w:eastAsiaTheme="minorEastAsia" w:hAnsiTheme="minorHAnsi" w:cstheme="minorHAnsi"/>
          <w:kern w:val="2"/>
          <w:szCs w:val="22"/>
          <w:lang w:val="en-US" w:eastAsia="zh-TW"/>
        </w:rPr>
        <w:t>/3</w:t>
      </w:r>
      <w:r w:rsidR="00BE7E5E" w:rsidRPr="003871C4">
        <w:rPr>
          <w:rFonts w:asciiTheme="minorHAnsi" w:eastAsiaTheme="minorEastAsia" w:hAnsiTheme="minorHAnsi" w:cstheme="minorHAnsi"/>
          <w:kern w:val="2"/>
          <w:szCs w:val="22"/>
          <w:lang w:val="en-US" w:eastAsia="zh-TW"/>
        </w:rPr>
        <w:t xml:space="preserve">D </w:t>
      </w:r>
      <w:r w:rsidR="008B1D43" w:rsidRPr="003871C4">
        <w:rPr>
          <w:rFonts w:asciiTheme="minorHAnsi" w:eastAsiaTheme="minorEastAsia" w:hAnsiTheme="minorHAnsi" w:cstheme="minorHAnsi"/>
          <w:kern w:val="2"/>
          <w:szCs w:val="22"/>
          <w:lang w:val="en-US" w:eastAsia="zh-TW"/>
        </w:rPr>
        <w:t>perovskite structures</w:t>
      </w:r>
      <w:r w:rsidR="00D9300B" w:rsidRPr="003871C4">
        <w:rPr>
          <w:rFonts w:asciiTheme="minorHAnsi" w:eastAsiaTheme="minorEastAsia" w:hAnsiTheme="minorHAnsi" w:cstheme="minorHAnsi"/>
          <w:kern w:val="2"/>
          <w:szCs w:val="22"/>
          <w:lang w:val="en-US" w:eastAsia="zh-TW"/>
        </w:rPr>
        <w:t xml:space="preserve"> - </w:t>
      </w:r>
      <w:r w:rsidR="00FD307A" w:rsidRPr="003871C4">
        <w:rPr>
          <w:rFonts w:asciiTheme="minorHAnsi" w:eastAsiaTheme="minorEastAsia" w:hAnsiTheme="minorHAnsi" w:cstheme="minorHAnsi"/>
          <w:kern w:val="2"/>
          <w:szCs w:val="22"/>
          <w:lang w:val="en-US" w:eastAsia="zh-TW"/>
        </w:rPr>
        <w:t xml:space="preserve">motivated in particular by the promising stabilities observed for devices employing such </w:t>
      </w:r>
      <w:r w:rsidR="00C93B62" w:rsidRPr="003871C4">
        <w:rPr>
          <w:rFonts w:asciiTheme="minorHAnsi" w:eastAsiaTheme="minorEastAsia" w:hAnsiTheme="minorHAnsi" w:cstheme="minorHAnsi"/>
          <w:kern w:val="2"/>
          <w:szCs w:val="22"/>
          <w:lang w:val="en-US" w:eastAsia="zh-TW"/>
        </w:rPr>
        <w:t xml:space="preserve">mixed </w:t>
      </w:r>
      <w:r w:rsidR="00FD307A" w:rsidRPr="003871C4">
        <w:rPr>
          <w:rFonts w:asciiTheme="minorHAnsi" w:eastAsiaTheme="minorEastAsia" w:hAnsiTheme="minorHAnsi" w:cstheme="minorHAnsi"/>
          <w:kern w:val="2"/>
          <w:szCs w:val="22"/>
          <w:lang w:val="en-US" w:eastAsia="zh-TW"/>
        </w:rPr>
        <w:t>structures.</w:t>
      </w:r>
      <w:r w:rsidR="00FD307A" w:rsidRPr="003871C4">
        <w:rPr>
          <w:rFonts w:asciiTheme="minorHAnsi" w:eastAsiaTheme="minorEastAsia" w:hAnsiTheme="minorHAnsi" w:cstheme="minorHAnsi"/>
          <w:kern w:val="2"/>
          <w:szCs w:val="22"/>
          <w:lang w:val="en-US" w:eastAsia="zh-TW"/>
        </w:rPr>
        <w:fldChar w:fldCharType="begin" w:fldLock="1"/>
      </w:r>
      <w:r w:rsidR="00246D0D" w:rsidRPr="003871C4">
        <w:rPr>
          <w:rFonts w:asciiTheme="minorHAnsi" w:eastAsiaTheme="minorEastAsia" w:hAnsiTheme="minorHAnsi" w:cstheme="minorHAnsi"/>
          <w:kern w:val="2"/>
          <w:szCs w:val="22"/>
          <w:lang w:val="en-US" w:eastAsia="zh-TW"/>
        </w:rPr>
        <w:instrText>ADDIN CSL_CITATION {"citationItems":[{"id":"ITEM-1","itemData":{"DOI":"10.1002/adfm.201706923","ISBN":"1616301X","ISSN":"16163028","abstract":"2D halide perovskites have recently been recognized as a promising avenue in perovskite solar cells (PSCs) in terms of encouraging stability and defect passivation effect. However, the efficiency (less than 15%) of ultrastable 2D Ruddlesden–Popper PSCs still lag far behind their traditional 3D perovskite counterparts. Here, a rationally designed 2D-3D perovskite stacking-layered architecture by in situ growing 2D PEA2PbI4 capping layers on top of 3D perovskite film, which drastically improves the stability of PSCs without compromising their high performance, is reported. Such a 2D perovskite capping layer induces larger Fermi-level splitting in the 2D-3D perovskite film under light illumination, resulting in an enhanced open-circuit voltage (Voc) and thus a higher efficiency of 18.51% in the 2D-3D PSCs. Time-resolved photoluminescence decay measurements indicate the facilitated hole extraction in the 2D-3D stacking-layered perovskite films, which is ascribed to the optimized energy band alignment and reduced nonradiative recombination at the subgap states. Benefiting from the high moisture resistivity as well as suppressed ion migration of the 2D perovskite, the 2D-3D PSCs show significantly improved long-term stability, retaining nearly 90% of the initial power conversion efficiency after 1000 h exposure in the ambient conditions with a high relative humidity level of 60 ± 10%.","author":[{"dropping-particle":"","family":"Chen","given":"Peng","non-dropping-particle":"","parse-names":false,"suffix":""},{"dropping-particle":"","family":"Bai","given":"Yang","non-dropping-particle":"","parse-names":false,"suffix":""},{"dropping-particle":"","family":"Wang","given":"Songcan","non-dropping-particle":"","parse-names":false,"suffix":""},{"dropping-particle":"","family":"Lyu","given":"Miaoqiang","non-dropping-particle":"","parse-names":false,"suffix":""},{"dropping-particle":"","family":"Yun","given":"Jung Ho","non-dropping-particle":"","parse-names":false,"suffix":""},{"dropping-particle":"","family":"Wang","given":"Lianzhou","non-dropping-particle":"","parse-names":false,"suffix":""}],"container-title":"Advanced Functional Materials","id":"ITEM-1","issue":"17","issued":{"date-parts":[["2018"]]},"title":"In Situ Growth of 2D Perovskite Capping Layer for Stable and Efficient Perovskite Solar Cells","type":"article-journal","volume":"28"},"uris":["http://www.mendeley.com/documents/?uuid=832d3097-5918-4737-980d-de2a81cc5c75","http://www.mendeley.com/documents/?uuid=89e13387-70cb-4ae4-a580-98ac2c02e7f8","http://www.mendeley.com/documents/?uuid=5aeb64ea-09c1-4e9a-a548-9bcf6fedf2fd","http://www.mendeley.com/documents/?uuid=9c56cf5a-c27e-4dad-ab26-01dd7cb03603"]},{"id":"ITEM-2","itemData":{"DOI":"10.1038/nature18306","ISBN":"1476-4687 (Electronic) 0028-0836 (Linking)","ISSN":"14764687","PMID":"27383783","abstract":"Three-dimensional organic–inorganic perovskites have emerged as one of the most promising thin-film solar cell materials owing to their remarkable photophysical properties1–5, which have led to power conversion efficiencies exceeding 20 per cent6,7, with the prospect of further improvements towards the Shockley– Queisser limit for a single‐junction solar cell (33.5 per cent)8. Besides efficiency, another critical factor for photovoltaics and other optoelectronic applications is environmental stability and photostability under operating conditions9–15. In contrast to their three-dimensional counterparts, Ruddlesden–Popper phases—layered two-dimensional perovskite films—have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author":[{"dropping-particle":"","family":"Tsai","given":"Hsinhan","non-dropping-particle":"","parse-names":false,"suffix":""},{"dropping-particle":"","family":"Nie","given":"Wanyi","non-dropping-particle":"","parse-names":false,"suffix":""},{"dropping-particle":"","family":"Blancon","given":"Jean Christophe","non-dropping-particle":"","parse-names":false,"suffix":""},{"dropping-particle":"","family":"Stoumpos","given":"Constantinos C.","non-dropping-particle":"","parse-names":false,"suffix":""},{"dropping-particle":"","family":"Asadpour","given":"Reza","non-dropping-particle":"","parse-names":false,"suffix":""},{"dropping-particle":"","family":"Harutyunyan","given":"Boris","non-dropping-particle":"","parse-names":false,"suffix":""},{"dropping-particle":"","family":"Neukirch","given":"Amanda J.","non-dropping-particle":"","parse-names":false,"suffix":""},{"dropping-particle":"","family":"Verduzco","given":"Rafael","non-dropping-particle":"","parse-names":false,"suffix":""},{"dropping-particle":"","family":"Crochet","given":"Jared J.","non-dropping-particle":"","parse-names":false,"suffix":""},{"dropping-particle":"","family":"Tretiak","given":"Sergei","non-dropping-particle":"","parse-names":false,"suffix":""},{"dropping-particle":"","family":"Pedesseau","given":"Laurent","non-dropping-particle":"","parse-names":false,"suffix":""},{"dropping-particle":"","family":"Even","given":"Jacky","non-dropping-particle":"","parse-names":false,"suffix":""},{"dropping-particle":"","family":"Alam","given":"Muhammad A.","non-dropping-particle":"","parse-names":false,"suffix":""},{"dropping-particle":"","family":"Gupta","given":"Gautam","non-dropping-particle":"","parse-names":false,"suffix":""},{"dropping-particle":"","family":"Lou","given":"Jun","non-dropping-particle":"","parse-names":false,"suffix":""},{"dropping-particle":"","family":"Ajayan","given":"Pulickel M.","non-dropping-particle":"","parse-names":false,"suffix":""},{"dropping-particle":"","family":"Bedzyk","given":"Michael J.","non-dropping-particle":"","parse-names":false,"suffix":""},{"dropping-particle":"","family":"Kanatzidis","given":"Mercouri G.","non-dropping-particle":"","parse-names":false,"suffix":""},{"dropping-particle":"","family":"Mohite","given":"Aditya D.","non-dropping-particle":"","parse-names":false,"suffix":""}],"container-title":"Nature","id":"ITEM-2","issue":"7616","issued":{"date-parts":[["2016"]]},"page":"312-317","publisher":"Nature Publishing Group","title":"High-efficiency two-dimensional ruddlesden-popper perovskite solar cells","type":"article-journal","volume":"536"},"uris":["http://www.mendeley.com/documents/?uuid=b3a34f6d-ae58-4bbf-85de-8ad3e7a619bf","http://www.mendeley.com/documents/?uuid=ce0c9e61-6e16-4ad6-b4d1-66aa628bf1eb"]}],"mendeley":{"formattedCitation":"&lt;sup&gt;[19,20]&lt;/sup&gt;","plainTextFormattedCitation":"[19,20]","previouslyFormattedCitation":"&lt;sup&gt;19,20&lt;/sup&gt;"},"properties":{"noteIndex":0},"schema":"https://github.com/citation-style-language/schema/raw/master/csl-citation.json"}</w:instrText>
      </w:r>
      <w:r w:rsidR="00FD307A" w:rsidRPr="003871C4">
        <w:rPr>
          <w:rFonts w:asciiTheme="minorHAnsi" w:eastAsiaTheme="minorEastAsia" w:hAnsiTheme="minorHAnsi" w:cstheme="minorHAnsi"/>
          <w:kern w:val="2"/>
          <w:szCs w:val="22"/>
          <w:lang w:val="en-US" w:eastAsia="zh-TW"/>
        </w:rPr>
        <w:fldChar w:fldCharType="separate"/>
      </w:r>
      <w:r w:rsidR="00246D0D" w:rsidRPr="003871C4">
        <w:rPr>
          <w:rFonts w:asciiTheme="minorHAnsi" w:eastAsiaTheme="minorEastAsia" w:hAnsiTheme="minorHAnsi" w:cstheme="minorHAnsi"/>
          <w:noProof/>
          <w:kern w:val="2"/>
          <w:szCs w:val="22"/>
          <w:vertAlign w:val="superscript"/>
          <w:lang w:val="en-US" w:eastAsia="zh-TW"/>
        </w:rPr>
        <w:t>[19,20]</w:t>
      </w:r>
      <w:r w:rsidR="00FD307A" w:rsidRPr="003871C4">
        <w:rPr>
          <w:rFonts w:asciiTheme="minorHAnsi" w:eastAsiaTheme="minorEastAsia" w:hAnsiTheme="minorHAnsi" w:cstheme="minorHAnsi"/>
          <w:kern w:val="2"/>
          <w:szCs w:val="22"/>
          <w:lang w:val="en-US" w:eastAsia="zh-TW"/>
        </w:rPr>
        <w:fldChar w:fldCharType="end"/>
      </w:r>
      <w:r w:rsidR="00FD307A" w:rsidRPr="003871C4">
        <w:rPr>
          <w:rFonts w:asciiTheme="minorHAnsi" w:eastAsiaTheme="minorEastAsia" w:hAnsiTheme="minorHAnsi" w:cstheme="minorHAnsi"/>
          <w:kern w:val="2"/>
          <w:szCs w:val="22"/>
          <w:lang w:val="en-US" w:eastAsia="zh-TW"/>
        </w:rPr>
        <w:t xml:space="preserve"> </w:t>
      </w:r>
      <w:r w:rsidR="00C93B62" w:rsidRPr="003871C4">
        <w:rPr>
          <w:rFonts w:asciiTheme="minorHAnsi" w:eastAsiaTheme="minorEastAsia" w:hAnsiTheme="minorHAnsi" w:cstheme="minorHAnsi"/>
          <w:kern w:val="2"/>
          <w:szCs w:val="22"/>
          <w:lang w:val="en-US" w:eastAsia="zh-TW"/>
        </w:rPr>
        <w:t>These</w:t>
      </w:r>
      <w:r w:rsidR="00FD307A" w:rsidRPr="003871C4">
        <w:rPr>
          <w:rFonts w:asciiTheme="minorHAnsi" w:eastAsiaTheme="minorEastAsia" w:hAnsiTheme="minorHAnsi" w:cstheme="minorHAnsi"/>
          <w:kern w:val="2"/>
          <w:szCs w:val="22"/>
          <w:lang w:val="en-US" w:eastAsia="zh-TW"/>
        </w:rPr>
        <w:t xml:space="preserve"> are </w:t>
      </w:r>
      <w:r w:rsidR="00BE7E5E" w:rsidRPr="003871C4">
        <w:rPr>
          <w:rFonts w:asciiTheme="minorHAnsi" w:eastAsiaTheme="minorEastAsia" w:hAnsiTheme="minorHAnsi" w:cstheme="minorHAnsi"/>
          <w:kern w:val="2"/>
          <w:szCs w:val="22"/>
          <w:lang w:val="en-US" w:eastAsia="zh-TW"/>
        </w:rPr>
        <w:t xml:space="preserve">typically </w:t>
      </w:r>
      <w:r w:rsidR="00FD307A" w:rsidRPr="003871C4">
        <w:rPr>
          <w:rFonts w:asciiTheme="minorHAnsi" w:eastAsiaTheme="minorEastAsia" w:hAnsiTheme="minorHAnsi" w:cstheme="minorHAnsi"/>
          <w:kern w:val="2"/>
          <w:szCs w:val="22"/>
          <w:lang w:val="en-US" w:eastAsia="zh-TW"/>
        </w:rPr>
        <w:t xml:space="preserve">formed by </w:t>
      </w:r>
      <w:r w:rsidR="00C1481B" w:rsidRPr="003871C4">
        <w:rPr>
          <w:rFonts w:asciiTheme="minorHAnsi" w:eastAsiaTheme="minorEastAsia" w:hAnsiTheme="minorHAnsi" w:cstheme="minorHAnsi"/>
          <w:kern w:val="2"/>
          <w:szCs w:val="22"/>
          <w:lang w:val="en-US" w:eastAsia="zh-TW"/>
        </w:rPr>
        <w:t xml:space="preserve">combining </w:t>
      </w:r>
      <w:r w:rsidR="00BE7E5E" w:rsidRPr="003871C4">
        <w:rPr>
          <w:rFonts w:asciiTheme="minorHAnsi" w:eastAsiaTheme="minorEastAsia" w:hAnsiTheme="minorHAnsi" w:cstheme="minorHAnsi"/>
          <w:kern w:val="2"/>
          <w:szCs w:val="22"/>
          <w:lang w:val="en-US" w:eastAsia="zh-TW"/>
        </w:rPr>
        <w:t>bulky organic cation</w:t>
      </w:r>
      <w:r w:rsidR="00FD307A"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 xml:space="preserve"> (R) into </w:t>
      </w:r>
      <w:r w:rsidR="00797655" w:rsidRPr="003871C4">
        <w:rPr>
          <w:rFonts w:asciiTheme="minorHAnsi" w:eastAsiaTheme="minorEastAsia" w:hAnsiTheme="minorHAnsi" w:cstheme="minorHAnsi"/>
          <w:kern w:val="2"/>
          <w:szCs w:val="22"/>
          <w:lang w:val="en-US" w:eastAsia="zh-TW"/>
        </w:rPr>
        <w:t xml:space="preserve">the </w:t>
      </w:r>
      <w:r w:rsidR="00C1481B" w:rsidRPr="003871C4">
        <w:rPr>
          <w:rFonts w:asciiTheme="minorHAnsi" w:eastAsiaTheme="minorEastAsia" w:hAnsiTheme="minorHAnsi" w:cstheme="minorHAnsi"/>
          <w:kern w:val="2"/>
          <w:szCs w:val="22"/>
          <w:lang w:val="en-US" w:eastAsia="zh-TW"/>
        </w:rPr>
        <w:t>ABX</w:t>
      </w:r>
      <w:r w:rsidR="00C1481B" w:rsidRPr="003871C4">
        <w:rPr>
          <w:rFonts w:asciiTheme="minorHAnsi" w:eastAsiaTheme="minorEastAsia" w:hAnsiTheme="minorHAnsi" w:cstheme="minorHAnsi"/>
          <w:kern w:val="2"/>
          <w:szCs w:val="22"/>
          <w:vertAlign w:val="subscript"/>
          <w:lang w:val="en-US" w:eastAsia="zh-TW"/>
        </w:rPr>
        <w:t xml:space="preserve">3 </w:t>
      </w:r>
      <w:r w:rsidR="00C1481B" w:rsidRPr="003871C4">
        <w:rPr>
          <w:rFonts w:asciiTheme="minorHAnsi" w:eastAsiaTheme="minorEastAsia" w:hAnsiTheme="minorHAnsi" w:cstheme="minorHAnsi"/>
          <w:kern w:val="2"/>
          <w:szCs w:val="22"/>
          <w:lang w:val="en-US" w:eastAsia="zh-TW"/>
        </w:rPr>
        <w:t>structure</w:t>
      </w:r>
      <w:r w:rsidR="00C93B62"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 xml:space="preserve">to drive the formation </w:t>
      </w:r>
      <w:r w:rsidR="00D9300B" w:rsidRPr="003871C4">
        <w:rPr>
          <w:rFonts w:asciiTheme="minorHAnsi" w:eastAsiaTheme="minorEastAsia" w:hAnsiTheme="minorHAnsi" w:cstheme="minorHAnsi"/>
          <w:kern w:val="2"/>
          <w:szCs w:val="22"/>
          <w:lang w:val="en-US" w:eastAsia="zh-TW"/>
        </w:rPr>
        <w:t>the</w:t>
      </w:r>
      <w:r w:rsidR="00BE7E5E" w:rsidRPr="003871C4">
        <w:rPr>
          <w:rFonts w:asciiTheme="minorHAnsi" w:eastAsiaTheme="minorEastAsia" w:hAnsiTheme="minorHAnsi" w:cstheme="minorHAnsi"/>
          <w:kern w:val="2"/>
          <w:szCs w:val="22"/>
          <w:lang w:val="en-US" w:eastAsia="zh-TW"/>
        </w:rPr>
        <w:t xml:space="preserve"> 2D </w:t>
      </w:r>
      <w:r w:rsidR="00C93B62" w:rsidRPr="003871C4">
        <w:rPr>
          <w:rFonts w:asciiTheme="minorHAnsi" w:eastAsiaTheme="minorEastAsia" w:hAnsiTheme="minorHAnsi" w:cstheme="minorHAnsi"/>
          <w:kern w:val="2"/>
          <w:szCs w:val="22"/>
          <w:lang w:val="en-US" w:eastAsia="zh-TW"/>
        </w:rPr>
        <w:t>phase</w:t>
      </w:r>
      <w:r w:rsidR="00D9300B"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 generally represented as R</w:t>
      </w:r>
      <w:r w:rsidR="00BE7E5E" w:rsidRPr="003871C4">
        <w:rPr>
          <w:rFonts w:asciiTheme="minorHAnsi" w:eastAsiaTheme="minorEastAsia" w:hAnsiTheme="minorHAnsi" w:cstheme="minorHAnsi"/>
          <w:kern w:val="2"/>
          <w:szCs w:val="22"/>
          <w:vertAlign w:val="subscript"/>
          <w:lang w:val="en-US" w:eastAsia="zh-TW"/>
        </w:rPr>
        <w:t>2</w:t>
      </w:r>
      <w:r w:rsidR="00BE7E5E" w:rsidRPr="003871C4">
        <w:rPr>
          <w:rFonts w:asciiTheme="minorHAnsi" w:eastAsiaTheme="minorEastAsia" w:hAnsiTheme="minorHAnsi" w:cstheme="minorHAnsi"/>
          <w:kern w:val="2"/>
          <w:szCs w:val="22"/>
          <w:lang w:val="en-US" w:eastAsia="zh-TW"/>
        </w:rPr>
        <w:t>A</w:t>
      </w:r>
      <w:r w:rsidR="00BE7E5E" w:rsidRPr="003871C4">
        <w:rPr>
          <w:rFonts w:asciiTheme="minorHAnsi" w:eastAsiaTheme="minorEastAsia" w:hAnsiTheme="minorHAnsi" w:cstheme="minorHAnsi"/>
          <w:kern w:val="2"/>
          <w:szCs w:val="22"/>
          <w:vertAlign w:val="subscript"/>
          <w:lang w:val="en-US" w:eastAsia="zh-TW"/>
        </w:rPr>
        <w:t>n-</w:t>
      </w:r>
      <w:r w:rsidR="00966590" w:rsidRPr="003871C4">
        <w:rPr>
          <w:rFonts w:asciiTheme="minorHAnsi" w:eastAsiaTheme="minorEastAsia" w:hAnsiTheme="minorHAnsi" w:cstheme="minorHAnsi"/>
          <w:kern w:val="2"/>
          <w:szCs w:val="22"/>
          <w:vertAlign w:val="subscript"/>
          <w:lang w:val="en-US" w:eastAsia="zh-TW"/>
        </w:rPr>
        <w:t>2</w:t>
      </w:r>
      <w:r w:rsidR="00966590" w:rsidRPr="003871C4">
        <w:rPr>
          <w:rFonts w:asciiTheme="minorHAnsi" w:eastAsiaTheme="minorEastAsia" w:hAnsiTheme="minorHAnsi" w:cstheme="minorHAnsi"/>
          <w:kern w:val="2"/>
          <w:szCs w:val="22"/>
          <w:lang w:val="en-US" w:eastAsia="zh-TW"/>
        </w:rPr>
        <w:t>B</w:t>
      </w:r>
      <w:r w:rsidR="00966590" w:rsidRPr="003871C4">
        <w:rPr>
          <w:rFonts w:asciiTheme="minorHAnsi" w:eastAsiaTheme="minorEastAsia" w:hAnsiTheme="minorHAnsi" w:cstheme="minorHAnsi"/>
          <w:kern w:val="2"/>
          <w:szCs w:val="22"/>
          <w:vertAlign w:val="subscript"/>
          <w:lang w:val="en-US" w:eastAsia="zh-TW"/>
        </w:rPr>
        <w:t>n</w:t>
      </w:r>
      <w:r w:rsidR="00966590" w:rsidRPr="003871C4">
        <w:rPr>
          <w:rFonts w:asciiTheme="minorHAnsi" w:eastAsiaTheme="minorEastAsia" w:hAnsiTheme="minorHAnsi" w:cstheme="minorHAnsi"/>
          <w:kern w:val="2"/>
          <w:szCs w:val="22"/>
          <w:lang w:val="en-US" w:eastAsia="zh-TW"/>
        </w:rPr>
        <w:t>X</w:t>
      </w:r>
      <w:r w:rsidR="00966590" w:rsidRPr="003871C4">
        <w:rPr>
          <w:rFonts w:asciiTheme="minorHAnsi" w:eastAsiaTheme="minorEastAsia" w:hAnsiTheme="minorHAnsi" w:cstheme="minorHAnsi"/>
          <w:kern w:val="2"/>
          <w:szCs w:val="22"/>
          <w:vertAlign w:val="subscript"/>
          <w:lang w:val="en-US" w:eastAsia="zh-TW"/>
        </w:rPr>
        <w:t>3n</w:t>
      </w:r>
      <w:r w:rsidR="00BE7E5E" w:rsidRPr="003871C4">
        <w:rPr>
          <w:rFonts w:asciiTheme="minorHAnsi" w:eastAsiaTheme="minorEastAsia" w:hAnsiTheme="minorHAnsi" w:cstheme="minorHAnsi"/>
          <w:kern w:val="2"/>
          <w:szCs w:val="22"/>
          <w:vertAlign w:val="subscript"/>
          <w:lang w:val="en-US" w:eastAsia="zh-TW"/>
        </w:rPr>
        <w:t>+1</w:t>
      </w:r>
      <w:r w:rsidR="000A1023" w:rsidRPr="003871C4">
        <w:rPr>
          <w:rFonts w:asciiTheme="minorHAnsi" w:eastAsiaTheme="minorEastAsia" w:hAnsiTheme="minorHAnsi" w:cstheme="minorHAnsi"/>
          <w:kern w:val="2"/>
          <w:szCs w:val="22"/>
          <w:lang w:val="en-US" w:eastAsia="zh-TW"/>
        </w:rPr>
        <w:t>, where n is the number of layers between bulky cation layers.</w:t>
      </w:r>
      <w:r w:rsidR="00BE7E5E" w:rsidRPr="003871C4">
        <w:rPr>
          <w:rFonts w:asciiTheme="minorHAnsi" w:eastAsiaTheme="minorEastAsia" w:hAnsiTheme="minorHAnsi" w:cstheme="minorHAnsi"/>
          <w:kern w:val="2"/>
          <w:szCs w:val="22"/>
          <w:lang w:val="en-US" w:eastAsia="zh-TW"/>
        </w:rPr>
        <w:t xml:space="preserve"> Wh</w:t>
      </w:r>
      <w:r w:rsidR="00FD307A" w:rsidRPr="003871C4">
        <w:rPr>
          <w:rFonts w:asciiTheme="minorHAnsi" w:eastAsiaTheme="minorEastAsia" w:hAnsiTheme="minorHAnsi" w:cstheme="minorHAnsi"/>
          <w:kern w:val="2"/>
          <w:szCs w:val="22"/>
          <w:lang w:val="en-US" w:eastAsia="zh-TW"/>
        </w:rPr>
        <w:t>en</w:t>
      </w:r>
      <w:r w:rsidR="00BE7E5E" w:rsidRPr="003871C4">
        <w:rPr>
          <w:rFonts w:asciiTheme="minorHAnsi" w:eastAsiaTheme="minorEastAsia" w:hAnsiTheme="minorHAnsi" w:cstheme="minorHAnsi"/>
          <w:kern w:val="2"/>
          <w:szCs w:val="22"/>
          <w:lang w:val="en-US" w:eastAsia="zh-TW"/>
        </w:rPr>
        <w:t xml:space="preserve"> n</w:t>
      </w:r>
      <w:r w:rsidR="000A1023"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&lt;</w:t>
      </w:r>
      <w:r w:rsidR="000A1023"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5, the properties of</w:t>
      </w:r>
      <w:r w:rsidR="00FD307A" w:rsidRPr="003871C4">
        <w:rPr>
          <w:rFonts w:asciiTheme="minorHAnsi" w:eastAsiaTheme="minorEastAsia" w:hAnsiTheme="minorHAnsi" w:cstheme="minorHAnsi"/>
          <w:kern w:val="2"/>
          <w:szCs w:val="22"/>
          <w:lang w:val="en-US" w:eastAsia="zh-TW"/>
        </w:rPr>
        <w:t xml:space="preserve"> the</w:t>
      </w:r>
      <w:r w:rsidR="00BE7E5E" w:rsidRPr="003871C4">
        <w:rPr>
          <w:rFonts w:asciiTheme="minorHAnsi" w:eastAsiaTheme="minorEastAsia" w:hAnsiTheme="minorHAnsi" w:cstheme="minorHAnsi"/>
          <w:kern w:val="2"/>
          <w:szCs w:val="22"/>
          <w:lang w:val="en-US" w:eastAsia="zh-TW"/>
        </w:rPr>
        <w:t xml:space="preserve"> perovskite can be easily tuned by </w:t>
      </w:r>
      <w:r w:rsidR="00797655" w:rsidRPr="003871C4">
        <w:rPr>
          <w:rFonts w:asciiTheme="minorHAnsi" w:eastAsiaTheme="minorEastAsia" w:hAnsiTheme="minorHAnsi" w:cstheme="minorHAnsi"/>
          <w:kern w:val="2"/>
          <w:szCs w:val="22"/>
          <w:lang w:val="en-US" w:eastAsia="zh-TW"/>
        </w:rPr>
        <w:t>varying</w:t>
      </w:r>
      <w:r w:rsidR="00BE7E5E" w:rsidRPr="003871C4">
        <w:rPr>
          <w:rFonts w:asciiTheme="minorHAnsi" w:eastAsiaTheme="minorEastAsia" w:hAnsiTheme="minorHAnsi" w:cstheme="minorHAnsi"/>
          <w:kern w:val="2"/>
          <w:szCs w:val="22"/>
          <w:lang w:val="en-US" w:eastAsia="zh-TW"/>
        </w:rPr>
        <w:t xml:space="preserve"> the number of Pb</w:t>
      </w:r>
      <w:r w:rsidR="00C93B62" w:rsidRPr="003871C4">
        <w:rPr>
          <w:rFonts w:asciiTheme="minorHAnsi" w:eastAsiaTheme="minorEastAsia" w:hAnsiTheme="minorHAnsi" w:cstheme="minorHAnsi"/>
          <w:kern w:val="2"/>
          <w:szCs w:val="22"/>
          <w:lang w:val="en-US" w:eastAsia="zh-TW"/>
        </w:rPr>
        <w:noBreakHyphen/>
      </w:r>
      <w:r w:rsidR="00BE7E5E" w:rsidRPr="003871C4">
        <w:rPr>
          <w:rFonts w:asciiTheme="minorHAnsi" w:eastAsiaTheme="minorEastAsia" w:hAnsiTheme="minorHAnsi" w:cstheme="minorHAnsi"/>
          <w:kern w:val="2"/>
          <w:szCs w:val="22"/>
          <w:lang w:val="en-US" w:eastAsia="zh-TW"/>
        </w:rPr>
        <w:t>X layers sandwiched by the bulky organic spacer layers.</w:t>
      </w:r>
      <w:r w:rsidR="008326B1" w:rsidRPr="003871C4">
        <w:rPr>
          <w:rFonts w:asciiTheme="minorHAnsi" w:eastAsiaTheme="minorEastAsia" w:hAnsiTheme="minorHAnsi" w:cstheme="minorHAnsi"/>
          <w:kern w:val="2"/>
          <w:szCs w:val="22"/>
          <w:lang w:val="en-US" w:eastAsia="zh-TW"/>
        </w:rPr>
        <w:softHyphen/>
      </w:r>
      <w:r w:rsidR="00BF655B" w:rsidRPr="003871C4">
        <w:rPr>
          <w:rFonts w:asciiTheme="minorHAnsi" w:eastAsiaTheme="minorEastAsia" w:hAnsiTheme="minorHAnsi" w:cstheme="minorHAnsi"/>
          <w:kern w:val="2"/>
          <w:szCs w:val="22"/>
          <w:lang w:val="en-US" w:eastAsia="zh-TW"/>
        </w:rPr>
        <w:fldChar w:fldCharType="begin" w:fldLock="1"/>
      </w:r>
      <w:r w:rsidR="00246D0D" w:rsidRPr="003871C4">
        <w:rPr>
          <w:rFonts w:asciiTheme="minorHAnsi" w:eastAsiaTheme="minorEastAsia" w:hAnsiTheme="minorHAnsi" w:cstheme="minorHAnsi"/>
          <w:kern w:val="2"/>
          <w:szCs w:val="22"/>
          <w:lang w:val="en-US" w:eastAsia="zh-TW"/>
        </w:rPr>
        <w:instrText>ADDIN CSL_CITATION {"citationItems":[{"id":"ITEM-1","itemData":{"DOI":"10.1021/jacs.5b11740","ISSN":"15205126","abstract":"Metal halide perovskites have rapidly advanced thin-film photovoltaic performance; as a result, the materials' observed instabilities urgently require a solution. Using density functional theory (DFT), we show that a low energy of formation, exacerbated in the presence of humidity, explains the propensity of perovskites to decompose back into their precursors. We find, also using DFT, that intercalation of phenylethylammonium between perovskite layers introduces quantitatively appreciable van der Waals interactions. These drive an increased formation energy and should therefore improve material stability. Here we report reduced-dimensionality (quasi-2D) perovskite films that exhibit improved stability while retaining the high performance of conventional three-dimensional perovskites. Continuous tuning of the dimensionality, as assessed using photophysical studies, is achieved by the c</w:instrText>
      </w:r>
      <w:r w:rsidR="00246D0D" w:rsidRPr="003871C4">
        <w:rPr>
          <w:rFonts w:asciiTheme="minorHAnsi" w:eastAsiaTheme="minorEastAsia" w:hAnsiTheme="minorHAnsi" w:cstheme="minorHAnsi" w:hint="eastAsia"/>
          <w:kern w:val="2"/>
          <w:szCs w:val="22"/>
          <w:lang w:val="en-US" w:eastAsia="zh-TW"/>
        </w:rPr>
        <w:instrText xml:space="preserve">hoice of stoichiometry in materials synthesis. We achieve the first certified hysteresis-free solar power conversion in a planar perovskite solar cell, obtaining a 15.3% certified PCE, and observe greatly improved performance longevity. </w:instrText>
      </w:r>
      <w:r w:rsidR="00246D0D" w:rsidRPr="003871C4">
        <w:rPr>
          <w:rFonts w:asciiTheme="minorHAnsi" w:eastAsiaTheme="minorEastAsia" w:hAnsiTheme="minorHAnsi" w:cstheme="minorHAnsi" w:hint="eastAsia"/>
          <w:kern w:val="2"/>
          <w:szCs w:val="22"/>
          <w:lang w:val="en-US" w:eastAsia="zh-TW"/>
        </w:rPr>
        <w:instrText>■</w:instrText>
      </w:r>
      <w:r w:rsidR="00246D0D" w:rsidRPr="003871C4">
        <w:rPr>
          <w:rFonts w:asciiTheme="minorHAnsi" w:eastAsiaTheme="minorEastAsia" w:hAnsiTheme="minorHAnsi" w:cstheme="minorHAnsi" w:hint="eastAsia"/>
          <w:kern w:val="2"/>
          <w:szCs w:val="22"/>
          <w:lang w:val="en-US" w:eastAsia="zh-TW"/>
        </w:rPr>
        <w:instrText xml:space="preserve"> INTRODUCTION The</w:instrText>
      </w:r>
      <w:r w:rsidR="00246D0D" w:rsidRPr="003871C4">
        <w:rPr>
          <w:rFonts w:asciiTheme="minorHAnsi" w:eastAsiaTheme="minorEastAsia" w:hAnsiTheme="minorHAnsi" w:cstheme="minorHAnsi"/>
          <w:kern w:val="2"/>
          <w:szCs w:val="22"/>
          <w:lang w:val="en-US" w:eastAsia="zh-TW"/>
        </w:rPr>
        <w:instrText xml:space="preserve"> rapid advance of organic−inorganic metal halide perov-skites represents a breakthrough for next-generation thin-film optoelectronics. 1−6 In particular, methylammonium (MA, CH 3 NH 3) lead iodide (MAPbI 3) perovskites possess an appropriate bandgap energy, 7,8 large absorption coefficient, and long-range ambipolar photocarrier diffusion. 9 Tremendous efforts from multiple research groups have propelled the certified power conversion efficiency (PCE) of perovskite solar cells to 20.1%. 10","author":[{"dropping-particle":"","family":"Quan","given":"Li Na","non-dropping-particle":"","parse-names":false,"suffix":""},{"dropping-particle":"","family":"Yuan","given":"Mingjian","non-dropping-particle":"","parse-names":false,"suffix":""},{"dropping-particle":"","family":"Comin","given":"Riccardo","non-dropping-particle":"","parse-names":false,"suffix":""},{"dropping-particle":"","family":"Voznyy","given":"Oleksandr","non-dropping-particle":"","parse-names":false,"suffix":""},{"dropping-particle":"","family":"Beauregard","given":"Eric M.","non-dropping-particle":"","parse-names":false,"suffix":""},{"dropping-particle":"","family":"Hoogland","given":"Sjoerd","non-dropping-particle":"","parse-names":false,"suffix":""},{"dropping-particle":"","family":"Buin","given":"Andrei","non-dropping-particle":"","parse-names":false,"suffix":""},{"dropping-particle":"","family":"Kirmani","given":"Ahmad R.","non-dropping-particle":"","parse-names":false,"suffix":""},{"dropping-particle":"","family":"Zhao","given":"Kui","non-dropping-particle":"","parse-names":false,"suffix":""},{"dropping-particle":"","family":"Amassian","given":"Aram","non-dropping-particle":"","parse-names":false,"suffix":""},{"dropping-particle":"","family":"Kim","given":"Dong Ha","non-dropping-particle":"","parse-names":false,"suffix":""},{"dropping-particle":"","family":"Sargent","given":"Edward H.","non-dropping-particle":"","parse-names":false,"suffix":""}],"container-title":"Journal of the American Chemical Society","id":"ITEM-1","issue":"8","issued":{"date-parts":[["2016"]]},"page":"2649-2655","title":"Ligand-Stabilized Reduced-Dimensionality Perovskites","type":"article-journal","volume":"138"},"uris":["http://www.mendeley.com/documents/?uuid=3adb6044-4faa-466f-887f-51ef54bdd8e3"]}],"mendeley":{"formattedCitation":"&lt;sup&gt;[21]&lt;/sup&gt;","plainTextFormattedCitation":"[21]","previouslyFormattedCitation":"&lt;sup&gt;21&lt;/sup&gt;"},"properties":{"noteIndex":0},"schema":"https://github.com/citation-style-language/schema/raw/master/csl-citation.json"}</w:instrText>
      </w:r>
      <w:r w:rsidR="00BF655B" w:rsidRPr="003871C4">
        <w:rPr>
          <w:rFonts w:asciiTheme="minorHAnsi" w:eastAsiaTheme="minorEastAsia" w:hAnsiTheme="minorHAnsi" w:cstheme="minorHAnsi"/>
          <w:kern w:val="2"/>
          <w:szCs w:val="22"/>
          <w:lang w:val="en-US" w:eastAsia="zh-TW"/>
        </w:rPr>
        <w:fldChar w:fldCharType="separate"/>
      </w:r>
      <w:r w:rsidR="00246D0D" w:rsidRPr="003871C4">
        <w:rPr>
          <w:rFonts w:asciiTheme="minorHAnsi" w:eastAsiaTheme="minorEastAsia" w:hAnsiTheme="minorHAnsi" w:cstheme="minorHAnsi"/>
          <w:noProof/>
          <w:kern w:val="2"/>
          <w:szCs w:val="22"/>
          <w:vertAlign w:val="superscript"/>
          <w:lang w:val="en-US" w:eastAsia="zh-TW"/>
        </w:rPr>
        <w:t>[21]</w:t>
      </w:r>
      <w:r w:rsidR="00BF655B" w:rsidRPr="003871C4">
        <w:rPr>
          <w:rFonts w:asciiTheme="minorHAnsi" w:eastAsiaTheme="minorEastAsia" w:hAnsiTheme="minorHAnsi" w:cstheme="minorHAnsi"/>
          <w:kern w:val="2"/>
          <w:szCs w:val="22"/>
          <w:lang w:val="en-US" w:eastAsia="zh-TW"/>
        </w:rPr>
        <w:fldChar w:fldCharType="end"/>
      </w:r>
      <w:r w:rsidR="00BE7E5E" w:rsidRPr="003871C4">
        <w:rPr>
          <w:rFonts w:asciiTheme="minorHAnsi" w:eastAsiaTheme="minorEastAsia" w:hAnsiTheme="minorHAnsi" w:cstheme="minorHAnsi"/>
          <w:kern w:val="2"/>
          <w:szCs w:val="22"/>
          <w:lang w:val="en-US" w:eastAsia="zh-TW"/>
        </w:rPr>
        <w:t xml:space="preserve"> </w:t>
      </w:r>
      <w:r w:rsidR="00FD307A" w:rsidRPr="003871C4">
        <w:rPr>
          <w:rFonts w:asciiTheme="minorHAnsi" w:eastAsiaTheme="minorEastAsia" w:hAnsiTheme="minorHAnsi" w:cstheme="minorHAnsi"/>
          <w:kern w:val="2"/>
          <w:szCs w:val="22"/>
          <w:lang w:val="en-US" w:eastAsia="zh-TW"/>
        </w:rPr>
        <w:t>This</w:t>
      </w:r>
      <w:r w:rsidR="00BE7E5E" w:rsidRPr="003871C4">
        <w:rPr>
          <w:rFonts w:asciiTheme="minorHAnsi" w:eastAsiaTheme="minorEastAsia" w:hAnsiTheme="minorHAnsi" w:cstheme="minorHAnsi"/>
          <w:kern w:val="2"/>
          <w:szCs w:val="22"/>
          <w:lang w:val="en-US" w:eastAsia="zh-TW"/>
        </w:rPr>
        <w:t xml:space="preserve"> class of perovskite</w:t>
      </w:r>
      <w:r w:rsidR="00FD307A" w:rsidRPr="003871C4">
        <w:rPr>
          <w:rFonts w:asciiTheme="minorHAnsi" w:eastAsiaTheme="minorEastAsia" w:hAnsiTheme="minorHAnsi" w:cstheme="minorHAnsi"/>
          <w:kern w:val="2"/>
          <w:szCs w:val="22"/>
          <w:lang w:val="en-US" w:eastAsia="zh-TW"/>
        </w:rPr>
        <w:t xml:space="preserve"> films</w:t>
      </w:r>
      <w:r w:rsidR="00BE7E5E" w:rsidRPr="003871C4">
        <w:rPr>
          <w:rFonts w:asciiTheme="minorHAnsi" w:eastAsiaTheme="minorEastAsia" w:hAnsiTheme="minorHAnsi" w:cstheme="minorHAnsi"/>
          <w:kern w:val="2"/>
          <w:szCs w:val="22"/>
          <w:lang w:val="en-US" w:eastAsia="zh-TW"/>
        </w:rPr>
        <w:t xml:space="preserve"> with </w:t>
      </w:r>
      <w:r w:rsidR="00E51D24" w:rsidRPr="003871C4">
        <w:rPr>
          <w:rFonts w:asciiTheme="minorHAnsi" w:eastAsiaTheme="minorEastAsia" w:hAnsiTheme="minorHAnsi" w:cstheme="minorHAnsi"/>
          <w:kern w:val="2"/>
          <w:szCs w:val="22"/>
          <w:lang w:val="en-US" w:eastAsia="zh-TW"/>
        </w:rPr>
        <w:t>the</w:t>
      </w:r>
      <w:r w:rsidR="00BE7E5E" w:rsidRPr="003871C4">
        <w:rPr>
          <w:rFonts w:asciiTheme="minorHAnsi" w:eastAsiaTheme="minorEastAsia" w:hAnsiTheme="minorHAnsi" w:cstheme="minorHAnsi"/>
          <w:kern w:val="2"/>
          <w:szCs w:val="22"/>
          <w:lang w:val="en-US" w:eastAsia="zh-TW"/>
        </w:rPr>
        <w:t xml:space="preserve"> formation of a</w:t>
      </w:r>
      <w:r w:rsidR="00FD307A"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mixed 2</w:t>
      </w:r>
      <w:r w:rsidR="004C75B8" w:rsidRPr="003871C4">
        <w:rPr>
          <w:rFonts w:asciiTheme="minorHAnsi" w:eastAsiaTheme="minorEastAsia" w:hAnsiTheme="minorHAnsi" w:cstheme="minorHAnsi"/>
          <w:kern w:val="2"/>
          <w:szCs w:val="22"/>
          <w:lang w:val="en-US" w:eastAsia="zh-TW"/>
        </w:rPr>
        <w:t>D</w:t>
      </w:r>
      <w:r w:rsidR="00BE7E5E" w:rsidRPr="003871C4">
        <w:rPr>
          <w:rFonts w:asciiTheme="minorHAnsi" w:eastAsiaTheme="minorEastAsia" w:hAnsiTheme="minorHAnsi" w:cstheme="minorHAnsi"/>
          <w:kern w:val="2"/>
          <w:szCs w:val="22"/>
          <w:lang w:val="en-US" w:eastAsia="zh-TW"/>
        </w:rPr>
        <w:t>/3D phase</w:t>
      </w:r>
      <w:r w:rsidR="00FD307A" w:rsidRPr="003871C4">
        <w:rPr>
          <w:rFonts w:asciiTheme="minorHAnsi" w:eastAsiaTheme="minorEastAsia" w:hAnsiTheme="minorHAnsi" w:cstheme="minorHAnsi"/>
          <w:kern w:val="2"/>
          <w:szCs w:val="22"/>
          <w:lang w:val="en-US" w:eastAsia="zh-TW"/>
        </w:rPr>
        <w:t xml:space="preserve">, often referred to </w:t>
      </w:r>
      <w:r w:rsidR="00BE7E5E" w:rsidRPr="003871C4">
        <w:rPr>
          <w:rFonts w:asciiTheme="minorHAnsi" w:eastAsiaTheme="minorEastAsia" w:hAnsiTheme="minorHAnsi" w:cstheme="minorHAnsi"/>
          <w:kern w:val="2"/>
          <w:szCs w:val="22"/>
          <w:lang w:val="en-US" w:eastAsia="zh-TW"/>
        </w:rPr>
        <w:t xml:space="preserve">as quasi-2D </w:t>
      </w:r>
      <w:proofErr w:type="spellStart"/>
      <w:r w:rsidR="00BE7E5E" w:rsidRPr="003871C4">
        <w:rPr>
          <w:rFonts w:asciiTheme="minorHAnsi" w:eastAsiaTheme="minorEastAsia" w:hAnsiTheme="minorHAnsi" w:cstheme="minorHAnsi"/>
          <w:kern w:val="2"/>
          <w:szCs w:val="22"/>
          <w:lang w:val="en-US" w:eastAsia="zh-TW"/>
        </w:rPr>
        <w:t>Ruddlesden-Popper</w:t>
      </w:r>
      <w:proofErr w:type="spellEnd"/>
      <w:r w:rsidR="00BE7E5E" w:rsidRPr="003871C4">
        <w:rPr>
          <w:rFonts w:asciiTheme="minorHAnsi" w:eastAsiaTheme="minorEastAsia" w:hAnsiTheme="minorHAnsi" w:cstheme="minorHAnsi"/>
          <w:kern w:val="2"/>
          <w:szCs w:val="22"/>
          <w:lang w:val="en-US" w:eastAsia="zh-TW"/>
        </w:rPr>
        <w:t xml:space="preserve"> (RP) hybrid perovskite</w:t>
      </w:r>
      <w:r w:rsidR="00FD307A"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 xml:space="preserve">, </w:t>
      </w:r>
      <w:r w:rsidR="00FD307A" w:rsidRPr="003871C4">
        <w:rPr>
          <w:rFonts w:asciiTheme="minorHAnsi" w:eastAsiaTheme="minorEastAsia" w:hAnsiTheme="minorHAnsi" w:cstheme="minorHAnsi"/>
          <w:kern w:val="2"/>
          <w:szCs w:val="22"/>
          <w:lang w:val="en-US" w:eastAsia="zh-TW"/>
        </w:rPr>
        <w:t>has</w:t>
      </w:r>
      <w:r w:rsidR="00BE7E5E" w:rsidRPr="003871C4">
        <w:rPr>
          <w:rFonts w:asciiTheme="minorHAnsi" w:eastAsiaTheme="minorEastAsia" w:hAnsiTheme="minorHAnsi" w:cstheme="minorHAnsi"/>
          <w:kern w:val="2"/>
          <w:szCs w:val="22"/>
          <w:lang w:val="en-US" w:eastAsia="zh-TW"/>
        </w:rPr>
        <w:t xml:space="preserve"> shown a rapid increase in </w:t>
      </w:r>
      <w:r w:rsidR="00C1481B" w:rsidRPr="003871C4">
        <w:rPr>
          <w:rFonts w:asciiTheme="minorHAnsi" w:eastAsiaTheme="minorEastAsia" w:hAnsiTheme="minorHAnsi" w:cstheme="minorHAnsi"/>
          <w:kern w:val="2"/>
          <w:szCs w:val="22"/>
          <w:lang w:val="en-US" w:eastAsia="zh-TW"/>
        </w:rPr>
        <w:t xml:space="preserve">PCE </w:t>
      </w:r>
      <w:r w:rsidR="00BE7E5E" w:rsidRPr="003871C4">
        <w:rPr>
          <w:rFonts w:asciiTheme="minorHAnsi" w:eastAsiaTheme="minorEastAsia" w:hAnsiTheme="minorHAnsi" w:cstheme="minorHAnsi"/>
          <w:kern w:val="2"/>
          <w:szCs w:val="22"/>
          <w:lang w:val="en-US" w:eastAsia="zh-TW"/>
        </w:rPr>
        <w:t>from 4</w:t>
      </w:r>
      <w:r w:rsidR="00C1481B"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 to 13.7</w:t>
      </w:r>
      <w:r w:rsidR="00C1481B"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 in only 4</w:t>
      </w:r>
      <w:r w:rsidR="00D9300B" w:rsidRPr="003871C4">
        <w:rPr>
          <w:rFonts w:asciiTheme="minorHAnsi" w:eastAsiaTheme="minorEastAsia" w:hAnsiTheme="minorHAnsi" w:cstheme="minorHAnsi"/>
          <w:kern w:val="2"/>
          <w:szCs w:val="22"/>
          <w:lang w:val="en-US" w:eastAsia="zh-TW"/>
        </w:rPr>
        <w:noBreakHyphen/>
      </w:r>
      <w:r w:rsidR="00BE7E5E" w:rsidRPr="003871C4">
        <w:rPr>
          <w:rFonts w:asciiTheme="minorHAnsi" w:eastAsiaTheme="minorEastAsia" w:hAnsiTheme="minorHAnsi" w:cstheme="minorHAnsi"/>
          <w:kern w:val="2"/>
          <w:szCs w:val="22"/>
          <w:lang w:val="en-US" w:eastAsia="zh-TW"/>
        </w:rPr>
        <w:t>years.</w:t>
      </w:r>
      <w:r w:rsidR="008326B1"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{"citationItems":[{"id":"ITEM-1","itemData":{"DOI":"10.1002/anie.201406466","ISBN":"1433-7851","ISSN":"15213773","PMID":"25196933","abstract":"Two-dimensional hybrid perovskites are used as absorbers in solar cells. Our first-generation devices containing (PEA)(2)(MA)(2)[Pb3I10] (1; PEA=C6H5(CH2)(2)NH3+, MA=CH3NH3+) show an open-circuit voltage of 1.18V and a power conversion efficiency of 4.73%. The layered structure allows for high-quality films to be deposited through spin coating and high-temperature annealing is not required for device fabrication. The 3Dperovskite (MA)[PbI3] (2) has recently been identified as a promising absorber for solar cells. However, its instability to moisture requires anhydrous processing and operating conditions. Films of 1 are more moisture resistant than films of 2 and devices containing 1 can be fabricated under ambient humidity levels. The larger bandgap of the 2Dstructure is also suitable as the higher bandgap absorber in a dual-absorber tandem device. Compared to 2, the layered perovskite structure may offer greater tunability at the molecular level for material optimization.","author":[{"dropping-particle":"","family":"Smith","given":"Ian C.","non-dropping-particle":"","parse-names":false,"suffix":""},{"dropping-particle":"","family":"Hoke","given":"Eric T.","non-dropping-particle":"","parse-names":false,"suffix":""},{"dropping-particle":"","family":"Solis-Ibarra","given":"Diego","non-dropping-particle":"","parse-names":false,"suffix":""},{"dropping-particle":"","family":"McGehee","given":"Michael D.","non-dropping-particle":"","parse-names":false,"suffix":""},{"dropping-particle":"","family":"Karunadasa","given":"Hemamala I.","non-dropping-particle":"","parse-names":false,"suffix":""}],"container-title":"Angewandte Chemie - International Edition","id":"ITEM-1","issue":"42","issued":{"date-parts":[["2014"]]},"page":"11232-11235","title":"A Layered Hybrid Perovskite Solar-Cell Absorber with Enhanced Moisture Stability","type":"article-journal","volume":"53"},"uris":["http://www.mendeley.com/documents/?uuid=4007fd5b-48d0-4e46-ab37-5ea83708929d","http://www.mendeley.com/documents/?uuid=0d48d017-16d0-463f-992d-d78e2d01b453"]},{"id":"ITEM-2","itemData":{"DOI":"10.1039/c7ee01145h","ISBN":"1754-5692 1754-5706","ISSN":"17545706","abstract":" Cs + doping into 2D (BA) 2 (MA) 3 Pb 4 I 13 perovskites boosts power conversion efficiency (PCE) to 13.7% and yields superior humidity and thermal stability.  Two-dimensional (2D) organic–inorganic perovskites have recently emerged as one of the most important thin-film solar cell materials owing to their excellent environmental stability. The remaining major pitfall is their relatively poor photovoltaic performance in contrast to 3D perovskites. In this work we demonstrate cesium cation (Cs + ) doped 2D (BA) 2 (MA) 3 Pb 4 I 13 perovskite solar cells giving a power conversion efficiency (PCE) as high as 13.7%, the highest among the reported 2D devices, with excellent humidity resistance. The enhanced efficiency from 12.3% (without Cs + ) to 13.7% (with 5% Cs + ) is attributed to perfectly controlled crystal orientation, an increased grain size of the 2D planes, superior surface quality, reduced trap-state density, enhanced charge-carrier mobility and charge-transfer kinetics. Surprisingly, it is found that the Cs + doping yields superior stability for the 2D perovskite solar cells when subjected to a high humidity environment without encapsulation. The device doped using 5% Cs + degrades only ca. 10% after 1400 hours of exposure in 30% relative humidity (RH), and exhibits significantly improved stability under heating and high moisture environments. Our results provide an important step toward air-stable and fully printable low dimensional perovskites as a next-generation renewable energy source. ","author":[{"dropping-particle":"","family":"Zhang","given":"Xu","non-dropping-particle":"","parse-names":false,"suffix":""},{"dropping-particle":"","family":"Ren","given":"Xiaodong","non-dropping-particle":"","parse-names":false,"suffix":""},{"dropping-particle":"","family":"Liu","given":"Bin","non-dropping-particle":"","parse-names":false,"suffix":""},{"dropping-particle":"","family":"Munir","given":"Rahim","non-dropping-particle":"","parse-names":false,"suffix":""},{"dropping-particle":"","family":"Zhu","given":"Xuejie","non-dropping-particle":"","parse-names":false,"suffix":""},{"dropping-particle":"","family":"Yang","given":"Dong","non-dropping-particle":"","parse-names":false,"suffix":""},{"dropping-particle":"","family":"Li","given":"Jianbo","non-dropping-particle":"","parse-names":false,"suffix":""},{"dropping-particle":"","family":"Liu","given":"Yucheng","non-dropping-particle":"","parse-names":false,"suffix":""},{"dropping-particle":"","family":"Smilgies","given":"Detlef M.","non-dropping-particle":"","parse-names":false,"suffix":""},{"dropping-particle":"","family":"Li","given":"Ruipeng","non-dropping-particle":"","parse-names":false,"suffix":""},{"dropping-particle":"","family":"Yang","given":"Zhou","non-dropping-particle":"","parse-names":false,"suffix":""},{"dropping-particle":"","family":"Niu","given":"Tianqi","non-dropping-particle":"","parse-names":false,"suffix":""},{"dropping-particle":"","family":"Wang","given":"Xiuli","non-dropping-particle":"","parse-names":false,"suffix":""},{"dropping-particle":"","family":"Amassian","given":"Aram","non-dropping-particle":"","parse-names":false,"suffix":""},{"dropping-particle":"","family":"Zhao","given":"Kui","non-dropping-particle":"","parse-names":false,"suffix":""},{"dropping-particle":"","family":"Liu","given":"Shengzhong","non-dropping-particle":"","parse-names":false,"suffix":""}],"container-title":"Energy and Environmental Science","id":"ITEM-2","issue":"10","issued":{"date-parts":[["2017"]]},"page":"2095-2102","publisher":"Royal Society of Chemistry","title":"Stable high efficiency two-dimensional perovskite solar cells via cesium doping","type":"article-journal","volume":"10"},"uris":["http://www.mendeley.com/documents/?uuid=9a0d201a-dfcf-4ae1-ac07-6368cbdc2b3d","http://www.mendeley.com/documents/?uuid=8bc5f1ec-f016-4d6f-810a-e727cb858a49"]}],"mendeley":{"formattedCitation":"&lt;sup&gt;[22,23]&lt;/sup&gt;","plainTextFormattedCitation":"[22,23]","previouslyFormattedCitation":"&lt;sup&gt;22,23&lt;/sup&gt;"},"properties":{"noteIndex":0},"schema":"https://github.com/citation-style-language/schema/raw/master/csl-citation.json"}</w:instrText>
      </w:r>
      <w:r w:rsidR="008326B1"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[22,23]</w:t>
      </w:r>
      <w:r w:rsidR="008326B1" w:rsidRPr="003871C4">
        <w:rPr>
          <w:rFonts w:asciiTheme="minorHAnsi" w:hAnsiTheme="minorHAnsi" w:cstheme="minorHAnsi"/>
        </w:rPr>
        <w:fldChar w:fldCharType="end"/>
      </w:r>
      <w:r w:rsidR="00BE7E5E" w:rsidRPr="003871C4">
        <w:rPr>
          <w:rFonts w:asciiTheme="minorHAnsi" w:eastAsiaTheme="minorEastAsia" w:hAnsiTheme="minorHAnsi" w:cstheme="minorHAnsi"/>
          <w:kern w:val="2"/>
          <w:szCs w:val="22"/>
          <w:lang w:val="en-US" w:eastAsia="zh-TW"/>
        </w:rPr>
        <w:t xml:space="preserve"> However, this </w:t>
      </w:r>
      <w:r w:rsidR="00797655" w:rsidRPr="003871C4">
        <w:rPr>
          <w:rFonts w:asciiTheme="minorHAnsi" w:eastAsiaTheme="minorEastAsia" w:hAnsiTheme="minorHAnsi" w:cstheme="minorHAnsi"/>
          <w:kern w:val="2"/>
          <w:szCs w:val="22"/>
          <w:lang w:val="en-US" w:eastAsia="zh-TW"/>
        </w:rPr>
        <w:t>is</w:t>
      </w:r>
      <w:r w:rsidR="00BE7E5E" w:rsidRPr="003871C4">
        <w:rPr>
          <w:rFonts w:asciiTheme="minorHAnsi" w:eastAsiaTheme="minorEastAsia" w:hAnsiTheme="minorHAnsi" w:cstheme="minorHAnsi"/>
          <w:kern w:val="2"/>
          <w:szCs w:val="22"/>
          <w:lang w:val="en-US" w:eastAsia="zh-TW"/>
        </w:rPr>
        <w:t xml:space="preserve"> still far lower than </w:t>
      </w:r>
      <w:r w:rsidR="00262E4E" w:rsidRPr="003871C4">
        <w:rPr>
          <w:rFonts w:asciiTheme="minorHAnsi" w:eastAsiaTheme="minorEastAsia" w:hAnsiTheme="minorHAnsi" w:cstheme="minorHAnsi"/>
          <w:kern w:val="2"/>
          <w:szCs w:val="22"/>
          <w:lang w:val="en-US" w:eastAsia="zh-TW"/>
        </w:rPr>
        <w:t>3D systems</w:t>
      </w:r>
      <w:r w:rsidR="00C93B62" w:rsidRPr="003871C4">
        <w:rPr>
          <w:rFonts w:asciiTheme="minorHAnsi" w:eastAsiaTheme="minorEastAsia" w:hAnsiTheme="minorHAnsi" w:cstheme="minorHAnsi"/>
          <w:kern w:val="2"/>
          <w:szCs w:val="22"/>
          <w:lang w:val="en-US" w:eastAsia="zh-TW"/>
        </w:rPr>
        <w:t>,</w:t>
      </w:r>
      <w:r w:rsidR="00BE7E5E" w:rsidRPr="003871C4">
        <w:rPr>
          <w:rFonts w:asciiTheme="minorHAnsi" w:eastAsiaTheme="minorEastAsia" w:hAnsiTheme="minorHAnsi" w:cstheme="minorHAnsi"/>
          <w:kern w:val="2"/>
          <w:szCs w:val="22"/>
          <w:lang w:val="en-US" w:eastAsia="zh-TW"/>
        </w:rPr>
        <w:t xml:space="preserve"> </w:t>
      </w:r>
      <w:r w:rsidR="00FD307A" w:rsidRPr="003871C4">
        <w:rPr>
          <w:rFonts w:asciiTheme="minorHAnsi" w:eastAsiaTheme="minorEastAsia" w:hAnsiTheme="minorHAnsi" w:cstheme="minorHAnsi"/>
          <w:kern w:val="2"/>
          <w:szCs w:val="22"/>
          <w:lang w:val="en-US" w:eastAsia="zh-TW"/>
        </w:rPr>
        <w:t>m</w:t>
      </w:r>
      <w:r w:rsidR="00262E4E" w:rsidRPr="003871C4">
        <w:rPr>
          <w:rFonts w:asciiTheme="minorHAnsi" w:eastAsiaTheme="minorEastAsia" w:hAnsiTheme="minorHAnsi" w:cstheme="minorHAnsi"/>
          <w:kern w:val="2"/>
          <w:szCs w:val="22"/>
          <w:lang w:val="en-US" w:eastAsia="zh-TW"/>
        </w:rPr>
        <w:t>o</w:t>
      </w:r>
      <w:r w:rsidR="00FD307A" w:rsidRPr="003871C4">
        <w:rPr>
          <w:rFonts w:asciiTheme="minorHAnsi" w:eastAsiaTheme="minorEastAsia" w:hAnsiTheme="minorHAnsi" w:cstheme="minorHAnsi"/>
          <w:kern w:val="2"/>
          <w:szCs w:val="22"/>
          <w:lang w:val="en-US" w:eastAsia="zh-TW"/>
        </w:rPr>
        <w:t xml:space="preserve">st </w:t>
      </w:r>
      <w:r w:rsidR="00C93B62" w:rsidRPr="003871C4">
        <w:rPr>
          <w:rFonts w:asciiTheme="minorHAnsi" w:eastAsiaTheme="minorEastAsia" w:hAnsiTheme="minorHAnsi" w:cstheme="minorHAnsi"/>
          <w:kern w:val="2"/>
          <w:szCs w:val="22"/>
          <w:lang w:val="en-US" w:eastAsia="zh-TW"/>
        </w:rPr>
        <w:t>probably</w:t>
      </w:r>
      <w:r w:rsidR="00FD307A" w:rsidRPr="003871C4">
        <w:rPr>
          <w:rFonts w:asciiTheme="minorHAnsi" w:eastAsiaTheme="minorEastAsia" w:hAnsiTheme="minorHAnsi" w:cstheme="minorHAnsi"/>
          <w:kern w:val="2"/>
          <w:szCs w:val="22"/>
          <w:lang w:val="en-US" w:eastAsia="zh-TW"/>
        </w:rPr>
        <w:t xml:space="preserve"> </w:t>
      </w:r>
      <w:r w:rsidR="00262E4E" w:rsidRPr="003871C4">
        <w:rPr>
          <w:rFonts w:asciiTheme="minorHAnsi" w:eastAsiaTheme="minorEastAsia" w:hAnsiTheme="minorHAnsi" w:cstheme="minorHAnsi"/>
          <w:kern w:val="2"/>
          <w:szCs w:val="22"/>
          <w:lang w:val="en-US" w:eastAsia="zh-TW"/>
        </w:rPr>
        <w:t>owing</w:t>
      </w:r>
      <w:r w:rsidR="00FD307A" w:rsidRPr="003871C4">
        <w:rPr>
          <w:rFonts w:asciiTheme="minorHAnsi" w:eastAsiaTheme="minorEastAsia" w:hAnsiTheme="minorHAnsi" w:cstheme="minorHAnsi"/>
          <w:kern w:val="2"/>
          <w:szCs w:val="22"/>
          <w:lang w:val="en-US" w:eastAsia="zh-TW"/>
        </w:rPr>
        <w:t xml:space="preserve"> to</w:t>
      </w:r>
      <w:r w:rsidR="00BE7E5E" w:rsidRPr="003871C4">
        <w:rPr>
          <w:rFonts w:asciiTheme="minorHAnsi" w:eastAsiaTheme="minorEastAsia" w:hAnsiTheme="minorHAnsi" w:cstheme="minorHAnsi"/>
          <w:kern w:val="2"/>
          <w:szCs w:val="22"/>
          <w:lang w:val="en-US" w:eastAsia="zh-TW"/>
        </w:rPr>
        <w:t xml:space="preserve"> the organic spacer layer imped</w:t>
      </w:r>
      <w:r w:rsidR="00C1481B" w:rsidRPr="003871C4">
        <w:rPr>
          <w:rFonts w:asciiTheme="minorHAnsi" w:eastAsiaTheme="minorEastAsia" w:hAnsiTheme="minorHAnsi" w:cstheme="minorHAnsi"/>
          <w:kern w:val="2"/>
          <w:szCs w:val="22"/>
          <w:lang w:val="en-US" w:eastAsia="zh-TW"/>
        </w:rPr>
        <w:t>ing</w:t>
      </w:r>
      <w:r w:rsidR="00BE7E5E" w:rsidRPr="003871C4">
        <w:rPr>
          <w:rFonts w:asciiTheme="minorHAnsi" w:eastAsiaTheme="minorEastAsia" w:hAnsiTheme="minorHAnsi" w:cstheme="minorHAnsi"/>
          <w:kern w:val="2"/>
          <w:szCs w:val="22"/>
          <w:lang w:val="en-US" w:eastAsia="zh-TW"/>
        </w:rPr>
        <w:t xml:space="preserve"> charge transport in the material</w:t>
      </w:r>
      <w:r w:rsidR="00262E4E" w:rsidRPr="003871C4">
        <w:rPr>
          <w:rFonts w:asciiTheme="minorHAnsi" w:eastAsiaTheme="minorEastAsia" w:hAnsiTheme="minorHAnsi" w:cstheme="minorHAnsi"/>
          <w:kern w:val="2"/>
          <w:szCs w:val="22"/>
          <w:lang w:val="en-US" w:eastAsia="zh-TW"/>
        </w:rPr>
        <w:t>.</w:t>
      </w:r>
      <w:r w:rsidR="00C93B62" w:rsidRPr="003871C4">
        <w:rPr>
          <w:rFonts w:asciiTheme="minorHAnsi" w:eastAsiaTheme="minorEastAsia" w:hAnsiTheme="minorHAnsi" w:cstheme="minorHAnsi"/>
          <w:kern w:val="2"/>
          <w:szCs w:val="22"/>
          <w:lang w:val="en-US" w:eastAsia="zh-TW"/>
        </w:rPr>
        <w:t xml:space="preserve"> Wh</w:t>
      </w:r>
      <w:r w:rsidR="00262E4E" w:rsidRPr="003871C4">
        <w:rPr>
          <w:rFonts w:asciiTheme="minorHAnsi" w:eastAsiaTheme="minorEastAsia" w:hAnsiTheme="minorHAnsi" w:cstheme="minorHAnsi"/>
          <w:kern w:val="2"/>
          <w:szCs w:val="22"/>
          <w:lang w:val="en-US" w:eastAsia="zh-TW"/>
        </w:rPr>
        <w:t>en</w:t>
      </w:r>
      <w:r w:rsidR="000A1023"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n</w:t>
      </w:r>
      <w:r w:rsidR="000A1023"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&gt;</w:t>
      </w:r>
      <w:r w:rsidR="000A1023"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5, the</w:t>
      </w:r>
      <w:r w:rsidR="000A1023" w:rsidRPr="003871C4">
        <w:rPr>
          <w:rFonts w:asciiTheme="minorHAnsi" w:eastAsiaTheme="minorEastAsia" w:hAnsiTheme="minorHAnsi" w:cstheme="minorHAnsi"/>
          <w:kern w:val="2"/>
          <w:szCs w:val="22"/>
          <w:lang w:val="en-US" w:eastAsia="zh-TW"/>
        </w:rPr>
        <w:t xml:space="preserve"> optical absorption</w:t>
      </w:r>
      <w:r w:rsidR="00BE7E5E" w:rsidRPr="003871C4">
        <w:rPr>
          <w:rFonts w:asciiTheme="minorHAnsi" w:eastAsiaTheme="minorEastAsia" w:hAnsiTheme="minorHAnsi" w:cstheme="minorHAnsi"/>
          <w:kern w:val="2"/>
          <w:szCs w:val="22"/>
          <w:lang w:val="en-US" w:eastAsia="zh-TW"/>
        </w:rPr>
        <w:t xml:space="preserve"> properties </w:t>
      </w:r>
      <w:r w:rsidR="00262E4E" w:rsidRPr="003871C4">
        <w:rPr>
          <w:rFonts w:asciiTheme="minorHAnsi" w:eastAsiaTheme="minorEastAsia" w:hAnsiTheme="minorHAnsi" w:cstheme="minorHAnsi"/>
          <w:i/>
          <w:kern w:val="2"/>
          <w:szCs w:val="22"/>
          <w:lang w:val="en-US" w:eastAsia="zh-TW"/>
        </w:rPr>
        <w:t>i.e.</w:t>
      </w:r>
      <w:r w:rsidR="00BE7E5E" w:rsidRPr="003871C4">
        <w:rPr>
          <w:rFonts w:asciiTheme="minorHAnsi" w:eastAsiaTheme="minorEastAsia" w:hAnsiTheme="minorHAnsi" w:cstheme="minorHAnsi"/>
          <w:kern w:val="2"/>
          <w:szCs w:val="22"/>
          <w:lang w:val="en-US" w:eastAsia="zh-TW"/>
        </w:rPr>
        <w:t xml:space="preserve"> band gap</w:t>
      </w:r>
      <w:r w:rsidR="000A1023" w:rsidRPr="003871C4">
        <w:rPr>
          <w:rFonts w:asciiTheme="minorHAnsi" w:eastAsiaTheme="minorEastAsia" w:hAnsiTheme="minorHAnsi" w:cstheme="minorHAnsi"/>
          <w:kern w:val="2"/>
          <w:szCs w:val="22"/>
          <w:lang w:val="en-US" w:eastAsia="zh-TW"/>
        </w:rPr>
        <w:t>,</w:t>
      </w:r>
      <w:r w:rsidR="00BE7E5E" w:rsidRPr="003871C4">
        <w:rPr>
          <w:rFonts w:asciiTheme="minorHAnsi" w:eastAsiaTheme="minorEastAsia" w:hAnsiTheme="minorHAnsi" w:cstheme="minorHAnsi"/>
          <w:kern w:val="2"/>
          <w:szCs w:val="22"/>
          <w:lang w:val="en-US" w:eastAsia="zh-TW"/>
        </w:rPr>
        <w:t xml:space="preserve"> are dominated by</w:t>
      </w:r>
      <w:r w:rsidR="00797655" w:rsidRPr="003871C4">
        <w:rPr>
          <w:rFonts w:asciiTheme="minorHAnsi" w:eastAsiaTheme="minorEastAsia" w:hAnsiTheme="minorHAnsi" w:cstheme="minorHAnsi"/>
          <w:kern w:val="2"/>
          <w:szCs w:val="22"/>
          <w:lang w:val="en-US" w:eastAsia="zh-TW"/>
        </w:rPr>
        <w:t xml:space="preserve"> the</w:t>
      </w:r>
      <w:r w:rsidR="00BE7E5E" w:rsidRPr="003871C4">
        <w:rPr>
          <w:rFonts w:asciiTheme="minorHAnsi" w:eastAsiaTheme="minorEastAsia" w:hAnsiTheme="minorHAnsi" w:cstheme="minorHAnsi"/>
          <w:kern w:val="2"/>
          <w:szCs w:val="22"/>
          <w:lang w:val="en-US" w:eastAsia="zh-TW"/>
        </w:rPr>
        <w:t xml:space="preserve"> </w:t>
      </w:r>
      <w:r w:rsidR="000A1023" w:rsidRPr="003871C4">
        <w:rPr>
          <w:rFonts w:asciiTheme="minorHAnsi" w:eastAsiaTheme="minorEastAsia" w:hAnsiTheme="minorHAnsi" w:cstheme="minorHAnsi"/>
          <w:kern w:val="2"/>
          <w:szCs w:val="22"/>
          <w:lang w:val="en-US" w:eastAsia="zh-TW"/>
        </w:rPr>
        <w:t xml:space="preserve">properties of </w:t>
      </w:r>
      <w:r w:rsidR="00262E4E" w:rsidRPr="003871C4">
        <w:rPr>
          <w:rFonts w:asciiTheme="minorHAnsi" w:eastAsiaTheme="minorEastAsia" w:hAnsiTheme="minorHAnsi" w:cstheme="minorHAnsi"/>
          <w:kern w:val="2"/>
          <w:szCs w:val="22"/>
          <w:lang w:val="en-US" w:eastAsia="zh-TW"/>
        </w:rPr>
        <w:t>the</w:t>
      </w:r>
      <w:r w:rsidR="00C81C98" w:rsidRPr="003871C4">
        <w:rPr>
          <w:rFonts w:asciiTheme="minorHAnsi" w:eastAsiaTheme="minorEastAsia" w:hAnsiTheme="minorHAnsi" w:cstheme="minorHAnsi"/>
          <w:kern w:val="2"/>
          <w:szCs w:val="22"/>
          <w:lang w:val="en-US" w:eastAsia="zh-TW"/>
        </w:rPr>
        <w:t xml:space="preserve"> </w:t>
      </w:r>
      <w:r w:rsidR="00BE7E5E" w:rsidRPr="003871C4">
        <w:rPr>
          <w:rFonts w:asciiTheme="minorHAnsi" w:eastAsiaTheme="minorEastAsia" w:hAnsiTheme="minorHAnsi" w:cstheme="minorHAnsi"/>
          <w:kern w:val="2"/>
          <w:szCs w:val="22"/>
          <w:lang w:val="en-US" w:eastAsia="zh-TW"/>
        </w:rPr>
        <w:t xml:space="preserve">3D perovskite. </w:t>
      </w:r>
      <w:r w:rsidR="000A1023" w:rsidRPr="003871C4">
        <w:rPr>
          <w:rFonts w:asciiTheme="minorHAnsi" w:eastAsiaTheme="minorEastAsia" w:hAnsiTheme="minorHAnsi" w:cstheme="minorHAnsi"/>
          <w:kern w:val="2"/>
          <w:szCs w:val="22"/>
          <w:lang w:val="en-US" w:eastAsia="zh-TW"/>
        </w:rPr>
        <w:t>This</w:t>
      </w:r>
      <w:r w:rsidR="00BE7E5E" w:rsidRPr="003871C4">
        <w:rPr>
          <w:rFonts w:asciiTheme="minorHAnsi" w:eastAsiaTheme="minorEastAsia" w:hAnsiTheme="minorHAnsi" w:cstheme="minorHAnsi"/>
          <w:kern w:val="2"/>
          <w:szCs w:val="22"/>
          <w:lang w:val="en-US" w:eastAsia="zh-TW"/>
        </w:rPr>
        <w:t xml:space="preserve"> class of perovskite </w:t>
      </w:r>
      <w:r w:rsidR="000A1023" w:rsidRPr="003871C4">
        <w:rPr>
          <w:rFonts w:asciiTheme="minorHAnsi" w:eastAsiaTheme="minorEastAsia" w:hAnsiTheme="minorHAnsi" w:cstheme="minorHAnsi"/>
          <w:kern w:val="2"/>
          <w:szCs w:val="22"/>
          <w:lang w:val="en-US" w:eastAsia="zh-TW"/>
        </w:rPr>
        <w:t xml:space="preserve">films </w:t>
      </w:r>
      <w:r w:rsidR="00BE7E5E" w:rsidRPr="003871C4">
        <w:rPr>
          <w:rFonts w:asciiTheme="minorHAnsi" w:eastAsiaTheme="minorEastAsia" w:hAnsiTheme="minorHAnsi" w:cstheme="minorHAnsi"/>
          <w:kern w:val="2"/>
          <w:szCs w:val="22"/>
          <w:lang w:val="en-US" w:eastAsia="zh-TW"/>
        </w:rPr>
        <w:t>were termed quasi 3D perovskite</w:t>
      </w:r>
      <w:r w:rsidR="00440F12"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 xml:space="preserve"> by Hu </w:t>
      </w:r>
      <w:r w:rsidR="00BE7E5E" w:rsidRPr="003871C4">
        <w:rPr>
          <w:rFonts w:asciiTheme="minorHAnsi" w:eastAsiaTheme="minorEastAsia" w:hAnsiTheme="minorHAnsi" w:cstheme="minorHAnsi"/>
          <w:i/>
          <w:kern w:val="2"/>
          <w:szCs w:val="22"/>
          <w:lang w:val="en-US" w:eastAsia="zh-TW"/>
        </w:rPr>
        <w:t>et al</w:t>
      </w:r>
      <w:r w:rsidR="002E4C49" w:rsidRPr="003871C4">
        <w:rPr>
          <w:rFonts w:asciiTheme="minorHAnsi" w:eastAsiaTheme="minorEastAsia" w:hAnsiTheme="minorHAnsi" w:cstheme="minorHAnsi"/>
          <w:kern w:val="2"/>
          <w:szCs w:val="22"/>
          <w:lang w:val="en-US" w:eastAsia="zh-TW"/>
        </w:rPr>
        <w:t>,</w:t>
      </w:r>
      <w:r w:rsidR="000A1023" w:rsidRPr="003871C4">
        <w:rPr>
          <w:rFonts w:asciiTheme="minorHAnsi" w:eastAsiaTheme="minorEastAsia" w:hAnsiTheme="minorHAnsi" w:cstheme="minorHAnsi"/>
          <w:kern w:val="2"/>
          <w:szCs w:val="22"/>
          <w:lang w:val="en-US" w:eastAsia="zh-TW"/>
        </w:rPr>
        <w:t xml:space="preserve"> with there being little evidence of </w:t>
      </w:r>
      <w:r w:rsidR="00CC6E49" w:rsidRPr="003871C4">
        <w:rPr>
          <w:rFonts w:asciiTheme="minorHAnsi" w:eastAsiaTheme="minorEastAsia" w:hAnsiTheme="minorHAnsi" w:cstheme="minorHAnsi"/>
          <w:kern w:val="2"/>
          <w:szCs w:val="22"/>
          <w:lang w:val="en-US" w:eastAsia="zh-TW"/>
        </w:rPr>
        <w:t>2D structure formation</w:t>
      </w:r>
      <w:r w:rsidR="00BE7E5E" w:rsidRPr="003871C4">
        <w:rPr>
          <w:rFonts w:asciiTheme="minorHAnsi" w:eastAsiaTheme="minorEastAsia" w:hAnsiTheme="minorHAnsi" w:cstheme="minorHAnsi"/>
          <w:kern w:val="2"/>
          <w:szCs w:val="22"/>
          <w:lang w:val="en-US" w:eastAsia="zh-TW"/>
        </w:rPr>
        <w:t>.</w:t>
      </w:r>
      <w:r w:rsidR="00CC6E49" w:rsidRPr="003871C4">
        <w:rPr>
          <w:rFonts w:asciiTheme="minorHAnsi" w:eastAsiaTheme="minorEastAsia" w:hAnsiTheme="minorHAnsi" w:cstheme="minorHAnsi"/>
          <w:kern w:val="2"/>
          <w:szCs w:val="22"/>
          <w:lang w:val="en-US" w:eastAsia="zh-TW"/>
        </w:rPr>
        <w:fldChar w:fldCharType="begin" w:fldLock="1"/>
      </w:r>
      <w:r w:rsidR="00246D0D" w:rsidRPr="003871C4">
        <w:rPr>
          <w:rFonts w:asciiTheme="minorHAnsi" w:eastAsiaTheme="minorEastAsia" w:hAnsiTheme="minorHAnsi" w:cstheme="minorHAnsi"/>
          <w:kern w:val="2"/>
          <w:szCs w:val="22"/>
          <w:lang w:val="en-US" w:eastAsia="zh-TW"/>
        </w:rPr>
        <w:instrText>ADDIN CSL_CITATION {"citationItems":[{"id":"ITEM-1","itemData":{"DOI":"10.1002/adma.201802041","ISSN":"15214095","abstract":"Abstract 2D perovskites are recently attracting a significant amount of attention, mainly due to their improved stability compared with their 3D counterpart, e.g., the archetypical MAPbI3. Interestingly, the first studies on 2D perovskites can be dated back to the 1980s. The most popular 2D perovskites have a general formula of (RNH3)2MAn?1MnX3n+1, where n represents the number of metal halide octahedrons between the insulating organic cation layers. The optoelectronic properties of 2D perovskites, e.g., band gap, are highly dependent on the thickness of the inorganic layers (i.e., the value of n). Herein, 2D perovskites are arbitrarily divided into three classes, strict 2D (n = 1), quasi-2D (n = 2?5), and quasi-3D (n &gt; 5), and research progress is summarized following this classification. The majority of existing 2D perovskites only employ very simple organic cations (e.g., butyl ammonium or phenylethyl ammonium), which merely function as the supporting layer/insulating barrier to achieve the 2D structure. Thus, a particularly important research question is: can functional organic cations be designed for these 2D perovskites, where these functional organic cations would play an important role in dictating the optoelectronic properties of these organic?inorganic hybrid materials, leading to unique device performance or applications?","author":[{"dropping-particle":"","family":"Hu","given":"Jun","non-dropping-particle":"","parse-names":false,"suffix":""},{"dropping-particle":"","family":"Yan","given":"Liang","non-dropping-particle":"","parse-names":false,"suffix":""},{"dropping-particle":"","family":"You","given":"Wei","non-dropping-particle":"","parse-names":false,"suffix":""}],"container-title":"Advanced Materials","id":"ITEM-1","issue":"48","issued":{"date-parts":[["2018"]]},"page":"1-10","title":"Two-Dimensional Organic–Inorganic Hybrid Perovskites: A New Platform for Optoelectronic Applications","type":"article-journal","volume":"30"},"uris":["http://www.mendeley.com/documents/?uuid=da2ae204-837e-493f-81f6-4264423e0e60"]}],"mendeley":{"formattedCitation":"&lt;sup&gt;[24]&lt;/sup&gt;","plainTextFormattedCitation":"[24]","previouslyFormattedCitation":"&lt;sup&gt;24&lt;/sup&gt;"},"properties":{"noteIndex":0},"schema":"https://github.com/citation-style-language/schema/raw/master/csl-citation.json"}</w:instrText>
      </w:r>
      <w:r w:rsidR="00CC6E49" w:rsidRPr="003871C4">
        <w:rPr>
          <w:rFonts w:asciiTheme="minorHAnsi" w:eastAsiaTheme="minorEastAsia" w:hAnsiTheme="minorHAnsi" w:cstheme="minorHAnsi"/>
          <w:kern w:val="2"/>
          <w:szCs w:val="22"/>
          <w:lang w:val="en-US" w:eastAsia="zh-TW"/>
        </w:rPr>
        <w:fldChar w:fldCharType="separate"/>
      </w:r>
      <w:r w:rsidR="00246D0D" w:rsidRPr="003871C4">
        <w:rPr>
          <w:rFonts w:asciiTheme="minorHAnsi" w:eastAsiaTheme="minorEastAsia" w:hAnsiTheme="minorHAnsi" w:cstheme="minorHAnsi"/>
          <w:noProof/>
          <w:kern w:val="2"/>
          <w:szCs w:val="22"/>
          <w:vertAlign w:val="superscript"/>
          <w:lang w:val="en-US" w:eastAsia="zh-TW"/>
        </w:rPr>
        <w:t>[24]</w:t>
      </w:r>
      <w:r w:rsidR="00CC6E49" w:rsidRPr="003871C4">
        <w:rPr>
          <w:rFonts w:asciiTheme="minorHAnsi" w:eastAsiaTheme="minorEastAsia" w:hAnsiTheme="minorHAnsi" w:cstheme="minorHAnsi"/>
          <w:kern w:val="2"/>
          <w:szCs w:val="22"/>
          <w:lang w:val="en-US" w:eastAsia="zh-TW"/>
        </w:rPr>
        <w:fldChar w:fldCharType="end"/>
      </w:r>
      <w:r w:rsidR="00BE7E5E" w:rsidRPr="003871C4">
        <w:rPr>
          <w:rFonts w:asciiTheme="minorHAnsi" w:eastAsiaTheme="minorEastAsia" w:hAnsiTheme="minorHAnsi" w:cstheme="minorHAnsi"/>
          <w:kern w:val="2"/>
          <w:szCs w:val="22"/>
          <w:lang w:val="en-US" w:eastAsia="zh-TW"/>
        </w:rPr>
        <w:t xml:space="preserve"> </w:t>
      </w:r>
      <w:r w:rsidR="000A1023" w:rsidRPr="003871C4">
        <w:rPr>
          <w:rFonts w:asciiTheme="minorHAnsi" w:eastAsiaTheme="minorEastAsia" w:hAnsiTheme="minorHAnsi" w:cstheme="minorHAnsi"/>
          <w:kern w:val="2"/>
          <w:szCs w:val="22"/>
          <w:lang w:val="en-US" w:eastAsia="zh-TW"/>
        </w:rPr>
        <w:t>S</w:t>
      </w:r>
      <w:r w:rsidR="00BE7E5E" w:rsidRPr="003871C4">
        <w:rPr>
          <w:rFonts w:asciiTheme="minorHAnsi" w:eastAsiaTheme="minorEastAsia" w:hAnsiTheme="minorHAnsi" w:cstheme="minorHAnsi"/>
          <w:kern w:val="2"/>
          <w:szCs w:val="22"/>
          <w:lang w:val="en-US" w:eastAsia="zh-TW"/>
        </w:rPr>
        <w:t>tudies</w:t>
      </w:r>
      <w:r w:rsidR="000A1023" w:rsidRPr="003871C4">
        <w:rPr>
          <w:rFonts w:asciiTheme="minorHAnsi" w:eastAsiaTheme="minorEastAsia" w:hAnsiTheme="minorHAnsi" w:cstheme="minorHAnsi"/>
          <w:kern w:val="2"/>
          <w:szCs w:val="22"/>
          <w:lang w:val="en-US" w:eastAsia="zh-TW"/>
        </w:rPr>
        <w:t xml:space="preserve"> of such perovskite devices</w:t>
      </w:r>
      <w:r w:rsidR="00BE7E5E" w:rsidRPr="003871C4">
        <w:rPr>
          <w:rFonts w:asciiTheme="minorHAnsi" w:eastAsiaTheme="minorEastAsia" w:hAnsiTheme="minorHAnsi" w:cstheme="minorHAnsi"/>
          <w:kern w:val="2"/>
          <w:szCs w:val="22"/>
          <w:lang w:val="en-US" w:eastAsia="zh-TW"/>
        </w:rPr>
        <w:t xml:space="preserve">, </w:t>
      </w:r>
      <w:r w:rsidR="000A1023" w:rsidRPr="003871C4">
        <w:rPr>
          <w:rFonts w:asciiTheme="minorHAnsi" w:eastAsiaTheme="minorEastAsia" w:hAnsiTheme="minorHAnsi" w:cstheme="minorHAnsi"/>
          <w:kern w:val="2"/>
          <w:szCs w:val="22"/>
          <w:lang w:val="en-US" w:eastAsia="zh-TW"/>
        </w:rPr>
        <w:t xml:space="preserve">where </w:t>
      </w:r>
      <w:r w:rsidR="00BE7E5E" w:rsidRPr="003871C4">
        <w:rPr>
          <w:rFonts w:asciiTheme="minorHAnsi" w:eastAsiaTheme="minorEastAsia" w:hAnsiTheme="minorHAnsi" w:cstheme="minorHAnsi"/>
          <w:kern w:val="2"/>
          <w:szCs w:val="22"/>
          <w:lang w:val="en-US" w:eastAsia="zh-TW"/>
        </w:rPr>
        <w:t xml:space="preserve">a low concentration of bulky organic spacer cation is incorporated into </w:t>
      </w:r>
      <w:r w:rsidR="00797655" w:rsidRPr="003871C4">
        <w:rPr>
          <w:rFonts w:asciiTheme="minorHAnsi" w:eastAsiaTheme="minorEastAsia" w:hAnsiTheme="minorHAnsi" w:cstheme="minorHAnsi"/>
          <w:kern w:val="2"/>
          <w:szCs w:val="22"/>
          <w:lang w:val="en-US" w:eastAsia="zh-TW"/>
        </w:rPr>
        <w:t xml:space="preserve">the </w:t>
      </w:r>
      <w:r w:rsidR="00BE7E5E" w:rsidRPr="003871C4">
        <w:rPr>
          <w:rFonts w:asciiTheme="minorHAnsi" w:eastAsiaTheme="minorEastAsia" w:hAnsiTheme="minorHAnsi" w:cstheme="minorHAnsi"/>
          <w:kern w:val="2"/>
          <w:szCs w:val="22"/>
          <w:lang w:val="en-US" w:eastAsia="zh-TW"/>
        </w:rPr>
        <w:t xml:space="preserve">3D </w:t>
      </w:r>
      <w:r w:rsidR="002D722D" w:rsidRPr="003871C4">
        <w:rPr>
          <w:rFonts w:asciiTheme="minorHAnsi" w:eastAsiaTheme="minorEastAsia" w:hAnsiTheme="minorHAnsi" w:cstheme="minorHAnsi"/>
          <w:kern w:val="2"/>
          <w:szCs w:val="22"/>
          <w:lang w:val="en-US" w:eastAsia="zh-TW"/>
        </w:rPr>
        <w:t>structure</w:t>
      </w:r>
      <w:r w:rsidR="00BE7E5E" w:rsidRPr="003871C4">
        <w:rPr>
          <w:rFonts w:asciiTheme="minorHAnsi" w:eastAsiaTheme="minorEastAsia" w:hAnsiTheme="minorHAnsi" w:cstheme="minorHAnsi"/>
          <w:kern w:val="2"/>
          <w:szCs w:val="22"/>
          <w:lang w:val="en-US" w:eastAsia="zh-TW"/>
        </w:rPr>
        <w:t xml:space="preserve">, </w:t>
      </w:r>
      <w:r w:rsidR="000A1023" w:rsidRPr="003871C4">
        <w:rPr>
          <w:rFonts w:asciiTheme="minorHAnsi" w:eastAsiaTheme="minorEastAsia" w:hAnsiTheme="minorHAnsi" w:cstheme="minorHAnsi"/>
          <w:kern w:val="2"/>
          <w:szCs w:val="22"/>
          <w:lang w:val="en-US" w:eastAsia="zh-TW"/>
        </w:rPr>
        <w:t xml:space="preserve">have reported </w:t>
      </w:r>
      <w:r w:rsidR="00BE7E5E" w:rsidRPr="003871C4">
        <w:rPr>
          <w:rFonts w:asciiTheme="minorHAnsi" w:eastAsiaTheme="minorEastAsia" w:hAnsiTheme="minorHAnsi" w:cstheme="minorHAnsi"/>
          <w:kern w:val="2"/>
          <w:szCs w:val="22"/>
          <w:lang w:val="en-US" w:eastAsia="zh-TW"/>
        </w:rPr>
        <w:t>both high performance and enhanced stability.</w:t>
      </w:r>
      <w:r w:rsidR="00EA521D" w:rsidRPr="003871C4">
        <w:rPr>
          <w:rFonts w:asciiTheme="minorHAnsi" w:eastAsiaTheme="minorEastAsia" w:hAnsiTheme="minorHAnsi" w:cstheme="minorHAnsi"/>
          <w:kern w:val="2"/>
          <w:szCs w:val="22"/>
          <w:lang w:val="en-US" w:eastAsia="zh-TW"/>
        </w:rPr>
        <w:fldChar w:fldCharType="begin" w:fldLock="1"/>
      </w:r>
      <w:r w:rsidR="00246D0D" w:rsidRPr="003871C4">
        <w:rPr>
          <w:rFonts w:asciiTheme="minorHAnsi" w:eastAsiaTheme="minorEastAsia" w:hAnsiTheme="minorHAnsi" w:cstheme="minorHAnsi"/>
          <w:kern w:val="2"/>
          <w:szCs w:val="22"/>
          <w:lang w:val="en-US" w:eastAsia="zh-TW"/>
        </w:rPr>
        <w:instrText xml:space="preserve">ADDIN CSL_CITATION {"citationItems":[{"id":"ITEM-1","itemData":{"DOI":"10.1039/C8TA11985F","ISSN":"20507496","abstract":"AVA can passivate surface defect sites, resulting in enhanced resistivity to oxygen/light induced degradation. This study addresses the cause of enhanced stability of methyl ammonium lead iodide when processed with aminovaleric acid additives (AVA-MAPbI 3 ) in screen printed, hole transport layer free perovskite solar cells with carbon top electrodes (c-PSC). Employing AVA as an additive in the active layer caused a 40-fold increase in device lifetime measured under full sun illumination in ambient air (RH </w:instrText>
      </w:r>
      <w:r w:rsidR="00246D0D" w:rsidRPr="003871C4">
        <w:rPr>
          <w:rFonts w:ascii="Cambria Math" w:eastAsiaTheme="minorEastAsia" w:hAnsi="Cambria Math" w:cs="Cambria Math"/>
          <w:kern w:val="2"/>
          <w:szCs w:val="22"/>
          <w:lang w:val="en-US" w:eastAsia="zh-TW"/>
        </w:rPr>
        <w:instrText>∼</w:instrText>
      </w:r>
      <w:r w:rsidR="00246D0D" w:rsidRPr="003871C4">
        <w:rPr>
          <w:rFonts w:asciiTheme="minorHAnsi" w:eastAsiaTheme="minorEastAsia" w:hAnsiTheme="minorHAnsi" w:cstheme="minorHAnsi"/>
          <w:kern w:val="2"/>
          <w:szCs w:val="22"/>
          <w:lang w:val="en-US" w:eastAsia="zh-TW"/>
        </w:rPr>
        <w:instrText xml:space="preserve"> 15%). This stability improvement with AVA was also observed in optical photobleaching studies of planar films on glass, indicating this improvement is intrinsic to the perovskite film. Employing low-energy ion scattering spectroscopy, photoluminescence studies as a function of AVA and oxygen exposure, and a molecular probe for superoxide generation, we conclude that even though superoxide is generated in both AVA-MAPbI 3 and MAPbI 3 films, AVA located at grain boundaries is able to passivate surface defect sites, resulting in enhanced resistivity to oxygen induced degradation. These results are discussed in terms of their implications for the design of environmentally stable perovskite solar cells. ","author":[{"dropping-particle":"","family":"Lin","given":"Chieh Ting","non-dropping-particle":"","parse-names":false,"suffix":""},{"dropping-particle":"","family":"Rossi","given":"Francesca","non-dropping-particle":"De","parse-names":false,"suffix":""},{"dropping-particle":"","family":"Kim","given":"Jinhyun","non-dropping-particle":"","parse-names":false,"suffix":""},{"dropping-particle":"","family":"Baker","given":"Jenny","non-dropping-particle":"","parse-names":false,"suffix":""},{"dropping-particle":"","family":"Ngiam","given":"Jonathan","non-dropping-particle":"","parse-names":false,"suffix":""},{"dropping-particle":"","family":"Xu","given":"Bob","non-dropping-particle":"","parse-names":false,"suffix":""},{"dropping-particle":"","family":"Pont","given":"Sebastian","non-dropping-particle":"","parse-names":false,"suffix":""},{"dropping-particle":"","family":"Aristidou","given":"Nicholas","non-dropping-particle":"","parse-names":false,"suffix":""},{"dropping-particle":"","family":"Haque","given":"Saif A.","non-dropping-particle":"","parse-names":false,"suffix":""},{"dropping-particle":"","family":"Watson","given":"Trystan","non-dropping-particle":"","parse-names":false,"suffix":""},{"dropping-particle":"","family":"McLachlan","given":"Martyn A.","non-dropping-particle":"","parse-names":false,"suffix":""},{"dropping-particle":"","family":"Durrant","given":"James R.","non-dropping-particle":"","parse-names":false,"suffix":""}],"container-title":"Journal of Materials Chemistry A","id":"ITEM-1","issue":"7","issued":{"date-parts":[["2019"]]},"page":"3006-3011","publisher":"Royal Society of Chemistry","title":"Evidence for surface defect passivation as the origin of the remarkable photostability of unencapsulated perovskite solar cells employing aminovaleric acid as a processing additive","type":"article-journal","volume":"7"},"uris":["http://www.mendeley.com/documents/?uuid=3ca04eb8-a685-48d9-86ef-c6c3482d6e87"]},{"id":"ITEM-2","itemData":{"DOI":"10.1002/aenm.201701038","ISSN":"16146840","abstract":"2D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Materials","id":"ITEM-2","issue":"20","issued":{"date-parts":[["2017"]]},"page":"1701038","title":"Dimensional Engineering of a Graded 3D–2D Halide Perovskite Interface Enables Ultrahigh V oc Enhanced Stability in the p-i-n Photovoltaics","type":"article-journal","volume":"7"},"uris":["http://www.mendeley.com/documents/?uuid=bbf1ca5c-f830-42fc-b547-a1d5a90c5b4c","http://www.mendeley.com/documents/?uuid=6f0de49a-70db-464b-9cda-de0c8e0ab3f4"]},{"id":"ITEM-3","itemData":{"DOI":"10.1002/aenm.201601307","ISSN":"16146832","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Materials","id":"ITEM-3","issue":"1","issued":{"date-parts":[["2017"]]},"page":"1601307","title":"Mixed Cation FA &lt;i&gt; &lt;sub&gt;x&lt;/sub&gt; &lt;/i&gt; PEA &lt;sub&gt;1-&lt;/sub&gt; &lt;i&gt; &lt;sub&gt;x&lt;/sub&gt; &lt;/i&gt; PbI &lt;sub&gt;3&lt;/sub&gt; with Enhanced Phase and Ambient Stability toward High-Performance Perovskite Solar Cells","type":"article-journal","volume":"7"},"uris":["http://www.mendeley.com/documents/?uuid=01eb580c-7d5f-4cfa-ac3a-9c4af0b65452","http://www.mendeley.com/documents/?uuid=7bb42bef-29e0-4a13-9f1c-30e805c973cb"]},{"id":"ITEM-4","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Energy","id":"ITEM-4","issue":"9","issued":{"date-parts":[["2017"]]},"page":"1-10","title":"Efficient ambient-air-stable solar cells with 2D-3D heterostructured butylammonium-caesium-formamidinium lead halide perovskites","type":"article-journal","volume":"2"},"uris":["http://www.mendeley.com/documents/?uuid=4527d23e-bd9a-4c0e-b231-566269c344c3","http://www.mendeley.com/documents/?uuid=aad7d206-e290-4c9d-8abf-1552014bc3e3","http://www.mendeley.com/documents/?uuid=83470af4-b6b9-4777-b49d-bf3bbbc992f6"]},{"id":"ITEM-5","itemData":{"DOI":"10.1002/adfm.201801654","ISSN":"16163028","abstract":"3D organic–inorganic lead halide perovskites have shown great potential in efficient photovoltaic devices. However, the low stability of the 3D perovskite layer and random arrangement of the perovskite crystals hinder its commercialization road. Herein, a highly oriented 2D@3D ((AVA)2PbI4@MAPbI3) perovskite structure combining the advantages of both 2D and 3D perovskite is fabricated through an in situ route. The highest power conversion efficiency (PCE) of 18.0% is observed from a 2D@3D perovskite solar cell (PSC), and it also shows significantly enhanced device stability under both inert (90% of initial PCE for 32 d) and ambient conditions (72% of initial PCE for 20 d) without encapsulation. The high efficiency of 18.0% and nearly twofold improvement of device stability in ambient compared with pure 3D PSCs confirm that such 2D@3D perovskite structure is an effective strategy for high performance and increasing stability and thus will enable the timely commercialization of PSCs.","author":[{"dropping-particle":"","family":"Ye","given":"Tao","non-dropping-particle":"","parse-names":false,"suffix":""},{"dropping-particle":"","family":"Bruno","given":"Annalisa","non-dropping-particle":"","parse-names":false,"suffix":""},{"dropping-particle":"","family":"Han","given":"Guifang","non-dropping-particle":"","parse-names":false,"suffix":""},{"dropping-particle":"","family":"Koh","given":"Teck Ming","non-dropping-particle":"","parse-names":false,"suffix":""},{"dropping-particle":"","family":"Li","given":"Jia","non-dropping-particle":"","parse-names":false,"suffix":""},{"dropping-particle":"","family":"Jamaludin","given":"Nur Fadilah","non-dropping-particle":"","parse-names":false,"suffix":""},{"dropping-particle":"","family":"Soci","given":"Cesare","non-dropping-particle":"","parse-names":false,"suffix":""},{"dropping-particle":"","family":"Mhaisalkar","given":"Subodh G.","non-dropping-particle":"","parse-names":false,"suffix":""},{"dropping-particle":"","family":"Leong","given":"Wei Lin","non-dropping-particle":"","parse-names":false,"suffix":""}],"container-title":"Advanced Functional Materials","id":"ITEM-5","issue":"30","issued":{"date-parts":[["2018"]]},"page":"1-8","title":"Efficient and Ambient-Air-Stable Solar Cell with Highly Oriented 2D@3D Perovskites","type":"article-journal","volume":"28"},"uris":["http://www.mendeley.com/documents/?uuid=cbbd1cc6-b92b-4aa7-a420-ca0d04c1d204","http://www.mendeley.com/documents/?uuid=ad176f02-d6ee-4ec4-ad79-c8c244cdda3f","http://www.mendeley.com/documents/?uuid=da62f787-2ddc-401b-a2c6-6e9faa61a743"]},{"id":"ITEM-6","itemData":{"DOI":"10.1002/adma.201603062","ISBN":"1521-4095 (Electronic) 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Materials","id":"ITEM-6","issue":"45","issued":{"date-parts":[["2016"]]},"page":"9986-9992","title":"Phenylalkylamine Passivation of Organolead Halide Perovskites Enabling High-Efficiency and Air-Stable Photovoltaic Cells","type":"article-journal","volume":"28"},"uris":["http://www.mendeley.com/documents/?uuid=e6ca05f0-88e4-4b10-ad7f-eb9d3d450330","http://www.mendeley.com/documents/?uuid=e6fcce7d-101b-4614-b7df-b1eec32b1ffc"]}],"mendeley":{"formattedCitation":"&lt;sup&gt;[25–30]&lt;/sup&gt;","plainTextFormattedCitation":"[25–30]","previouslyFormattedCitation":"&lt;sup&gt;25–30&lt;/sup&gt;"},"properties":{"noteIndex":0},"schema":"https://github.com/citation-style-language/schema/raw/master/csl-citation.json"}</w:instrText>
      </w:r>
      <w:r w:rsidR="00EA521D" w:rsidRPr="003871C4">
        <w:rPr>
          <w:rFonts w:asciiTheme="minorHAnsi" w:eastAsiaTheme="minorEastAsia" w:hAnsiTheme="minorHAnsi" w:cstheme="minorHAnsi"/>
          <w:kern w:val="2"/>
          <w:szCs w:val="22"/>
          <w:lang w:val="en-US" w:eastAsia="zh-TW"/>
        </w:rPr>
        <w:fldChar w:fldCharType="separate"/>
      </w:r>
      <w:r w:rsidR="00246D0D" w:rsidRPr="003871C4">
        <w:rPr>
          <w:rFonts w:asciiTheme="minorHAnsi" w:eastAsiaTheme="minorEastAsia" w:hAnsiTheme="minorHAnsi" w:cstheme="minorHAnsi"/>
          <w:noProof/>
          <w:kern w:val="2"/>
          <w:szCs w:val="22"/>
          <w:vertAlign w:val="superscript"/>
          <w:lang w:val="en-US" w:eastAsia="zh-TW"/>
        </w:rPr>
        <w:t>[25–30]</w:t>
      </w:r>
      <w:r w:rsidR="00EA521D" w:rsidRPr="003871C4">
        <w:rPr>
          <w:rFonts w:asciiTheme="minorHAnsi" w:eastAsiaTheme="minorEastAsia" w:hAnsiTheme="minorHAnsi" w:cstheme="minorHAnsi"/>
          <w:kern w:val="2"/>
          <w:szCs w:val="22"/>
          <w:lang w:val="en-US" w:eastAsia="zh-TW"/>
        </w:rPr>
        <w:fldChar w:fldCharType="end"/>
      </w:r>
      <w:r w:rsidR="00BE7E5E" w:rsidRPr="003871C4">
        <w:rPr>
          <w:rFonts w:asciiTheme="minorHAnsi" w:eastAsiaTheme="minorEastAsia" w:hAnsiTheme="minorHAnsi" w:cstheme="minorHAnsi"/>
          <w:kern w:val="2"/>
          <w:szCs w:val="22"/>
          <w:lang w:val="en-US" w:eastAsia="zh-TW"/>
        </w:rPr>
        <w:t xml:space="preserve"> The enhance</w:t>
      </w:r>
      <w:r w:rsidR="000A1023" w:rsidRPr="003871C4">
        <w:rPr>
          <w:rFonts w:asciiTheme="minorHAnsi" w:eastAsiaTheme="minorEastAsia" w:hAnsiTheme="minorHAnsi" w:cstheme="minorHAnsi"/>
          <w:kern w:val="2"/>
          <w:szCs w:val="22"/>
          <w:lang w:val="en-US" w:eastAsia="zh-TW"/>
        </w:rPr>
        <w:t xml:space="preserve">d </w:t>
      </w:r>
      <w:r w:rsidR="00BE7E5E" w:rsidRPr="003871C4">
        <w:rPr>
          <w:rFonts w:asciiTheme="minorHAnsi" w:eastAsiaTheme="minorEastAsia" w:hAnsiTheme="minorHAnsi" w:cstheme="minorHAnsi"/>
          <w:kern w:val="2"/>
          <w:szCs w:val="22"/>
          <w:lang w:val="en-US" w:eastAsia="zh-TW"/>
        </w:rPr>
        <w:t>performance of these devices has primarily been due to improved V</w:t>
      </w:r>
      <w:r w:rsidR="00BE7E5E" w:rsidRPr="003871C4">
        <w:rPr>
          <w:rFonts w:asciiTheme="minorHAnsi" w:eastAsiaTheme="minorEastAsia" w:hAnsiTheme="minorHAnsi" w:cstheme="minorHAnsi"/>
          <w:kern w:val="2"/>
          <w:szCs w:val="22"/>
          <w:vertAlign w:val="subscript"/>
          <w:lang w:val="en-US" w:eastAsia="zh-TW"/>
        </w:rPr>
        <w:t>oc</w:t>
      </w:r>
      <w:r w:rsidR="00BE7E5E" w:rsidRPr="003871C4">
        <w:rPr>
          <w:rFonts w:asciiTheme="minorHAnsi" w:eastAsiaTheme="minorEastAsia" w:hAnsiTheme="minorHAnsi" w:cstheme="minorHAnsi"/>
          <w:kern w:val="2"/>
          <w:szCs w:val="22"/>
          <w:lang w:val="en-US" w:eastAsia="zh-TW"/>
        </w:rPr>
        <w:t>,</w:t>
      </w:r>
      <w:r w:rsidR="00BE7E5E" w:rsidRPr="003871C4">
        <w:rPr>
          <w:rFonts w:asciiTheme="minorHAnsi" w:eastAsiaTheme="minorEastAsia" w:hAnsiTheme="minorHAnsi" w:cstheme="minorHAnsi"/>
          <w:kern w:val="2"/>
          <w:szCs w:val="22"/>
          <w:lang w:val="en-US" w:eastAsia="zh-TW"/>
        </w:rPr>
        <w:fldChar w:fldCharType="begin" w:fldLock="1"/>
      </w:r>
      <w:r w:rsidR="00246D0D" w:rsidRPr="003871C4">
        <w:rPr>
          <w:rFonts w:asciiTheme="minorHAnsi" w:eastAsiaTheme="minorEastAsia" w:hAnsiTheme="minorHAnsi" w:cstheme="minorHAnsi"/>
          <w:kern w:val="2"/>
          <w:szCs w:val="22"/>
          <w:lang w:val="en-US" w:eastAsia="zh-TW"/>
        </w:rPr>
        <w:instrText>ADDIN CSL_CITATION {"citationItems":[{"id":"ITEM-1","itemData":{"DOI":"10.1002/aenm.201701038","ISSN":"16146840","abstract":"2D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 oc Enhanced Stability in the p-i-n Photovoltaics","type":"article-journal","volume":"7"},"uris":["http://www.mendeley.com/documents/?uuid=6f0de49a-70db-464b-9cda-de0c8e0ab3f4","http://www.mendeley.com/documents/?uuid=bbf1ca5c-f830-42fc-b547-a1d5a90c5b4c"]},{"id":"ITEM-2","itemData":{"DOI":"10.1002/aenm.201601307","ISSN":"16146832","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Materials","id":"ITEM-2","issue":"1","issued":{"date-parts":[["2017"]]},"page":"1601307","title":"Mixed Cation FA &lt;i&gt; &lt;sub&gt;x&lt;/sub&gt; &lt;/i&gt; PEA &lt;sub&gt;1-&lt;/sub&gt; &lt;i&gt; &lt;sub&gt;x&lt;/sub&gt; &lt;/i&gt; PbI &lt;sub&gt;3&lt;/sub&gt; with Enhanced Phase and Ambient Stability toward High-Performance Perovskite Solar Cells","type":"article-journal","volume":"7"},"uris":["http://www.mendeley.com/documents/?uuid=7bb42bef-29e0-4a13-9f1c-30e805c973cb","http://www.mendeley.com/documents/?uuid=01eb580c-7d5f-4cfa-ac3a-9c4af0b65452","http://www.mendeley.com/documents/?uuid=cff61266-dc80-4b17-a9a0-d4c76e2c0296"]},{"id":"ITEM-3","itemData":{"DOI":"10.1002/adma.201603062","ISBN":"1521-4095 (Electronic) 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Materials","id":"ITEM-3","issue":"45","issued":{"date-parts":[["2016"]]},"page":"9986-9992","title":"Phenylalkylamine Passivation of Organolead Halide Perovskites Enabling High-Efficiency and Air-Stable Photovoltaic Cells","type":"article-journal","volume":"28"},"uris":["http://www.mendeley.com/documents/?uuid=e6ca05f0-88e4-4b10-ad7f-eb9d3d450330","http://www.mendeley.com/documents/?uuid=e6fcce7d-101b-4614-b7df-b1eec32b1ffc","http://www.mendeley.com/documents/?uuid=66ecbd3b-5ff8-4f52-8a67-515404147682"]},{"id":"ITEM-4","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Energy","id":"ITEM-4","issue":"9","issued":{"date-parts":[["2017"]]},"page":"1-10","title":"Efficient ambient-air-stable solar cells with 2D-3D heterostructured butylammonium-caesium-formamidinium lead halide perovskites","type":"article-journal","volume":"2"},"uris":["http://www.mendeley.com/documents/?uuid=83470af4-b6b9-4777-b49d-bf3bbbc992f6","http://www.mendeley.com/documents/?uuid=aad7d206-e290-4c9d-8abf-1552014bc3e3","http://www.mendeley.com/documents/?uuid=4527d23e-bd9a-4c0e-b231-566269c344c3","http://www.mendeley.com/documents/?uuid=97746730-c79e-4708-9937-6371973b3012"]},{"id":"ITEM-5","itemData":{"DOI":"10.1002/adfm.201801654","ISSN":"16163028","abstract":"3D organic–inorganic lead halide perovskites have shown great potential in efficient photovoltaic devices. However, the low stability of the 3D perovskite layer and random arrangement of the perovskite crystals hinder its commercialization road. Herein, a highly oriented 2D@3D ((AVA)2PbI4@MAPbI3) perovskite structure combining the advantages of both 2D and 3D perovskite is fabricated through an in situ route. The highest power conversion efficiency (PCE) of 18.0% is observed from a 2D@3D perovskite solar cell (PSC), and it also shows significantly enhanced device stability under both inert (90% of initial PCE for 32 d) and ambient conditions (72% of initial PCE for 20 d) without encapsulation. The high efficiency of 18.0% and nearly twofold improvement of device stability in ambient compared with pure 3D PSCs confirm that such 2D@3D perovskite structure is an effective strategy for high performance and increasing stability and thus will enable the timely commercialization of PSCs.","author":[{"dropping-particle":"","family":"Ye","given":"Tao","non-dropping-particle":"","parse-names":false,"suffix":""},{"dropping-particle":"","family":"Bruno","given":"Annalisa","non-dropping-particle":"","parse-names":false,"suffix":""},{"dropping-particle":"","family":"Han","given":"Guifang","non-dropping-particle":"","parse-names":false,"suffix":""},{"dropping-particle":"","family":"Koh","given":"Teck Ming","non-dropping-particle":"","parse-names":false,"suffix":""},{"dropping-particle":"","family":"Li","given":"Jia","non-dropping-particle":"","parse-names":false,"suffix":""},{"dropping-particle":"","family":"Jamaludin","given":"Nur Fadilah","non-dropping-particle":"","parse-names":false,"suffix":""},{"dropping-particle":"","family":"Soci","given":"Cesare","non-dropping-particle":"","parse-names":false,"suffix":""},{"dropping-particle":"","family":"Mhaisalkar","given":"Subodh G.","non-dropping-particle":"","parse-names":false,"suffix":""},{"dropping-particle":"","family":"Leong","given":"Wei Lin","non-dropping-particle":"","parse-names":false,"suffix":""}],"container-title":"Advanced Functional Materials","id":"ITEM-5","issue":"30","issued":{"date-parts":[["2018"]]},"page":"1-8","title":"Efficient and Ambient-Air-Stable Solar Cell with Highly Oriented 2D@3D Perovskites","type":"article-journal","volume":"28"},"uris":["http://www.mendeley.com/documents/?uuid=da62f787-2ddc-401b-a2c6-6e9faa61a743","http://www.mendeley.com/documents/?uuid=ad176f02-d6ee-4ec4-ad79-c8c244cdda3f","http://www.mendeley.com/documents/?uuid=cbbd1cc6-b92b-4aa7-a420-ca0d04c1d204","http://www.mendeley.com/documents/?uuid=4b4469cf-4bd9-4164-bc0e-4e2cf938332b","http://www.mendeley.com/documents/?uuid=5ae58a37-c4a4-484f-86d9-5b97005fa41b"]}],"mendeley":{"formattedCitation":"&lt;sup&gt;[26–30]&lt;/sup&gt;","plainTextFormattedCitation":"[26–30]","previouslyFormattedCitation":"&lt;sup&gt;26–30&lt;/sup&gt;"},"properties":{"noteIndex":0},"schema":"https://github.com/citation-style-language/schema/raw/master/csl-citation.json"}</w:instrText>
      </w:r>
      <w:r w:rsidR="00BE7E5E" w:rsidRPr="003871C4">
        <w:rPr>
          <w:rFonts w:asciiTheme="minorHAnsi" w:eastAsiaTheme="minorEastAsia" w:hAnsiTheme="minorHAnsi" w:cstheme="minorHAnsi"/>
          <w:kern w:val="2"/>
          <w:szCs w:val="22"/>
          <w:lang w:val="en-US" w:eastAsia="zh-TW"/>
        </w:rPr>
        <w:fldChar w:fldCharType="separate"/>
      </w:r>
      <w:r w:rsidR="00246D0D" w:rsidRPr="003871C4">
        <w:rPr>
          <w:rFonts w:asciiTheme="minorHAnsi" w:eastAsiaTheme="minorEastAsia" w:hAnsiTheme="minorHAnsi" w:cstheme="minorHAnsi"/>
          <w:noProof/>
          <w:kern w:val="2"/>
          <w:szCs w:val="22"/>
          <w:vertAlign w:val="superscript"/>
          <w:lang w:val="en-US" w:eastAsia="zh-TW"/>
        </w:rPr>
        <w:t>[26–30]</w:t>
      </w:r>
      <w:r w:rsidR="00BE7E5E" w:rsidRPr="003871C4">
        <w:rPr>
          <w:rFonts w:asciiTheme="minorHAnsi" w:eastAsiaTheme="minorEastAsia" w:hAnsiTheme="minorHAnsi" w:cstheme="minorHAnsi"/>
          <w:kern w:val="2"/>
          <w:szCs w:val="22"/>
          <w:lang w:val="en-US" w:eastAsia="zh-TW"/>
        </w:rPr>
        <w:fldChar w:fldCharType="end"/>
      </w:r>
      <w:r w:rsidR="00BE7E5E" w:rsidRPr="003871C4">
        <w:rPr>
          <w:rFonts w:asciiTheme="minorHAnsi" w:eastAsiaTheme="minorEastAsia" w:hAnsiTheme="minorHAnsi" w:cstheme="minorHAnsi"/>
          <w:kern w:val="2"/>
          <w:szCs w:val="22"/>
          <w:lang w:val="en-US" w:eastAsia="zh-TW"/>
        </w:rPr>
        <w:t xml:space="preserve"> whereas a reduced current density (J</w:t>
      </w:r>
      <w:r w:rsidR="00BE7E5E" w:rsidRPr="003871C4">
        <w:rPr>
          <w:rFonts w:asciiTheme="minorHAnsi" w:eastAsiaTheme="minorEastAsia" w:hAnsiTheme="minorHAnsi" w:cstheme="minorHAnsi"/>
          <w:kern w:val="2"/>
          <w:szCs w:val="22"/>
          <w:vertAlign w:val="subscript"/>
          <w:lang w:val="en-US" w:eastAsia="zh-TW"/>
        </w:rPr>
        <w:t>sc</w:t>
      </w:r>
      <w:r w:rsidR="00BE7E5E" w:rsidRPr="003871C4">
        <w:rPr>
          <w:rFonts w:asciiTheme="minorHAnsi" w:eastAsiaTheme="minorEastAsia" w:hAnsiTheme="minorHAnsi" w:cstheme="minorHAnsi"/>
          <w:kern w:val="2"/>
          <w:szCs w:val="22"/>
          <w:lang w:val="en-US" w:eastAsia="zh-TW"/>
        </w:rPr>
        <w:t>) has also been observed in several studies.</w:t>
      </w:r>
      <w:r w:rsidR="00BE7E5E" w:rsidRPr="003871C4">
        <w:rPr>
          <w:rFonts w:asciiTheme="minorHAnsi" w:eastAsiaTheme="minorEastAsia" w:hAnsiTheme="minorHAnsi" w:cstheme="minorHAnsi"/>
          <w:kern w:val="2"/>
          <w:szCs w:val="22"/>
          <w:lang w:val="en-US" w:eastAsia="zh-TW"/>
        </w:rPr>
        <w:fldChar w:fldCharType="begin" w:fldLock="1"/>
      </w:r>
      <w:r w:rsidR="00246D0D" w:rsidRPr="003871C4">
        <w:rPr>
          <w:rFonts w:asciiTheme="minorHAnsi" w:eastAsiaTheme="minorEastAsia" w:hAnsiTheme="minorHAnsi" w:cstheme="minorHAnsi"/>
          <w:kern w:val="2"/>
          <w:szCs w:val="22"/>
          <w:lang w:val="en-US" w:eastAsia="zh-TW"/>
        </w:rPr>
        <w:instrText>ADDIN CSL_CITATION {"citationItems":[{"id":"ITEM-1","itemData":{"DOI":"10.1002/aenm.201701038","ISSN":"16146840","abstract":"2D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 oc Enhanced Stability in the p-i-n Photovoltaics","type":"article-journal","volume":"7"},"uris":["http://www.mendeley.com/documents/?uuid=6f0de49a-70db-464b-9cda-de0c8e0ab3f4","http://www.mendeley.com/documents/?uuid=bbf1ca5c-f830-42fc-b547-a1d5a90c5b4c"]},{"id":"ITEM-2","itemData":{"DOI":"10.1002/adfm.201801654","ISSN":"16163028","abstract":"3D organic–inorganic lead halide perovskites have shown great potential in efficient photovoltaic devices. However, the low stability of the 3D perovskite layer and random arrangement of the perovskite crystals hinder its commercialization road. Herein, a highly oriented 2D@3D ((AVA)2PbI4@MAPbI3) perovskite structure combining the advantages of both 2D and 3D perovskite is fabricated through an in situ route. The highest power conversion efficiency (PCE) of 18.0% is observed from a 2D@3D perovskite solar cell (PSC), and it also shows significantly enhanced device stability under both inert (90% of initial PCE for 32 d) and ambient conditions (72% of initial PCE for 20 d) without encapsulation. The high efficiency of 18.0% and nearly twofold improvement of device stability in ambient compared with pure 3D PSCs confirm that such 2D@3D perovskite structure is an effective strategy for high performance and increasing stability and thus will enable the timely commercialization of PSCs.","author":[{"dropping-particle":"","family":"Ye","given":"Tao","non-dropping-particle":"","parse-names":false,"suffix":""},{"dropping-particle":"","family":"Bruno","given":"Annalisa","non-dropping-particle":"","parse-names":false,"suffix":""},{"dropping-particle":"","family":"Han","given":"Guifang","non-dropping-particle":"","parse-names":false,"suffix":""},{"dropping-particle":"","family":"Koh","given":"Teck Ming","non-dropping-particle":"","parse-names":false,"suffix":""},{"dropping-particle":"","family":"Li","given":"Jia","non-dropping-particle":"","parse-names":false,"suffix":""},{"dropping-particle":"","family":"Jamaludin","given":"Nur Fadilah","non-dropping-particle":"","parse-names":false,"suffix":""},{"dropping-particle":"","family":"Soci","given":"Cesare","non-dropping-particle":"","parse-names":false,"suffix":""},{"dropping-particle":"","family":"Mhaisalkar","given":"Subodh G.","non-dropping-particle":"","parse-names":false,"suffix":""},{"dropping-particle":"","family":"Leong","given":"Wei Lin","non-dropping-particle":"","parse-names":false,"suffix":""}],"container-title":"Advanced Functional Materials","id":"ITEM-2","issue":"30","issued":{"date-parts":[["2018"]]},"page":"1-8","title":"Efficient and Ambient-Air-Stable Solar Cell with Highly Oriented 2D@3D Perovskites","type":"article-journal","volume":"28"},"uris":["http://www.mendeley.com/documents/?uuid=da62f787-2ddc-401b-a2c6-6e9faa61a743","http://www.mendeley.com/documents/?uuid=ad176f02-d6ee-4ec4-ad79-c8c244cdda3f","http://www.mendeley.com/documents/?uuid=cbbd1cc6-b92b-4aa7-a420-ca0d04c1d204","http://www.mendeley.com/documents/?uuid=f67819b0-557e-49c6-b393-3bd7cec397e8"]}],"mendeley":{"formattedCitation":"&lt;sup&gt;[26,29]&lt;/sup&gt;","plainTextFormattedCitation":"[26,29]","previouslyFormattedCitation":"&lt;sup&gt;26,29&lt;/sup&gt;"},"properties":{"noteIndex":0},"schema":"https://github.com/citation-style-language/schema/raw/master/csl-citation.json"}</w:instrText>
      </w:r>
      <w:r w:rsidR="00BE7E5E" w:rsidRPr="003871C4">
        <w:rPr>
          <w:rFonts w:asciiTheme="minorHAnsi" w:eastAsiaTheme="minorEastAsia" w:hAnsiTheme="minorHAnsi" w:cstheme="minorHAnsi"/>
          <w:kern w:val="2"/>
          <w:szCs w:val="22"/>
          <w:lang w:val="en-US" w:eastAsia="zh-TW"/>
        </w:rPr>
        <w:fldChar w:fldCharType="separate"/>
      </w:r>
      <w:r w:rsidR="00246D0D" w:rsidRPr="003871C4">
        <w:rPr>
          <w:rFonts w:asciiTheme="minorHAnsi" w:eastAsiaTheme="minorEastAsia" w:hAnsiTheme="minorHAnsi" w:cstheme="minorHAnsi"/>
          <w:noProof/>
          <w:kern w:val="2"/>
          <w:szCs w:val="22"/>
          <w:vertAlign w:val="superscript"/>
          <w:lang w:val="en-US" w:eastAsia="zh-TW"/>
        </w:rPr>
        <w:t>[26,29]</w:t>
      </w:r>
      <w:r w:rsidR="00BE7E5E" w:rsidRPr="003871C4">
        <w:rPr>
          <w:rFonts w:asciiTheme="minorHAnsi" w:eastAsiaTheme="minorEastAsia" w:hAnsiTheme="minorHAnsi" w:cstheme="minorHAnsi"/>
          <w:kern w:val="2"/>
          <w:szCs w:val="22"/>
          <w:lang w:val="en-US" w:eastAsia="zh-TW"/>
        </w:rPr>
        <w:fldChar w:fldCharType="end"/>
      </w:r>
      <w:r w:rsidR="00BE7E5E" w:rsidRPr="003871C4">
        <w:rPr>
          <w:rFonts w:asciiTheme="minorHAnsi" w:eastAsiaTheme="minorEastAsia" w:hAnsiTheme="minorHAnsi" w:cstheme="minorHAnsi"/>
          <w:kern w:val="2"/>
          <w:szCs w:val="22"/>
          <w:lang w:val="en-US" w:eastAsia="zh-TW"/>
        </w:rPr>
        <w:t xml:space="preserve"> </w:t>
      </w:r>
      <w:r w:rsidR="008326B1" w:rsidRPr="003871C4">
        <w:rPr>
          <w:rFonts w:asciiTheme="minorHAnsi" w:eastAsiaTheme="minorEastAsia" w:hAnsiTheme="minorHAnsi" w:cstheme="minorHAnsi"/>
          <w:kern w:val="2"/>
          <w:szCs w:val="22"/>
          <w:lang w:val="en-US" w:eastAsia="zh-TW"/>
        </w:rPr>
        <w:t>Despite interest in these devices,</w:t>
      </w:r>
      <w:r w:rsidR="00BE7E5E" w:rsidRPr="003871C4">
        <w:rPr>
          <w:rFonts w:asciiTheme="minorHAnsi" w:eastAsiaTheme="minorEastAsia" w:hAnsiTheme="minorHAnsi" w:cstheme="minorHAnsi"/>
          <w:kern w:val="2"/>
          <w:szCs w:val="22"/>
          <w:lang w:val="en-US" w:eastAsia="zh-HK"/>
        </w:rPr>
        <w:t xml:space="preserve"> the underlying origins of this enhanced performance in terms of charge carrier dynamics </w:t>
      </w:r>
      <w:r w:rsidR="008326B1" w:rsidRPr="003871C4">
        <w:rPr>
          <w:rFonts w:asciiTheme="minorHAnsi" w:eastAsiaTheme="minorEastAsia" w:hAnsiTheme="minorHAnsi" w:cstheme="minorHAnsi"/>
          <w:kern w:val="2"/>
          <w:szCs w:val="22"/>
          <w:lang w:val="en-US" w:eastAsia="zh-HK"/>
        </w:rPr>
        <w:t>and structural analysis remains relatively unexplored</w:t>
      </w:r>
      <w:r w:rsidR="008326B1" w:rsidRPr="003871C4">
        <w:rPr>
          <w:rFonts w:asciiTheme="minorHAnsi" w:hAnsiTheme="minorHAnsi" w:cstheme="minorHAnsi"/>
        </w:rPr>
        <w:t>.</w:t>
      </w:r>
      <w:r w:rsidR="008326B1"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{"citationItems":[{"id":"ITEM-1","itemData":{"DOI":"10.1021/acs.jpclett.8b00840","ISSN":"19487185","abstract":"Quasi-2D Ruddlesden–Popper (RP) halide perovskites have drawn intensive research interest because they possess superior ambient stability while retaining excellent device performance as compared to their pure 2D or 3D counterparts. By phase engineering strategy, quasi-2D perovskites can fall into three types—large-n 2D perovskite, 2D:3D mixed perovskite, and 3D/2D bilayer perovskite. This Perspective discusses the modulation of phase composition, hierarchical distribution, and crystal orientation in quasi-2D perovskites, aiming to uncover the correlation between morphological structure, band alignment, and charge recombination. A perspective of phase engineering in 2D RP-type perovskite materials is then given toward the concurrent stability and device efficiency.","author":[{"dropping-particle":"","family":"Chen","given":"Yani","non-dropping-particle":"","parse-names":false,"suffix":""},{"dropping-particle":"","family":"Yu","given":"Shuang","non-dropping-particle":"","parse-names":false,"suffix":""},{"dropping-particle":"","family":"Sun","given":"Yong","non-dropping-particle":"","parse-names":false,"suffix":""},{"dropping-particle":"","family":"Liang","given":"Ziqi","non-dropping-particle":"","parse-names":false,"suffix":""}],"container-title":"Journal of Physical Chemistry Letters","genre":"review-article","id":"ITEM-1","issue":"10","issued":{"date-parts":[["2018"]]},"page":"2627-2631","publisher":"American Chemical Society","title":"Phase Engineering in Quasi-2D Ruddlesden-Popper Perovskites","type":"article-journal","volume":"9"},"uris":["http://www.mendeley.com/documents/?uuid=b0c13f71-15a1-4ac5-bffe-64a0072315d2","http://www.mendeley.com/documents/?uuid=71aa2b2c-d851-44ac-b804-2b51512ca0bf"]}],"mendeley":{"formattedCitation":"&lt;sup&gt;[31]&lt;/sup&gt;","plainTextFormattedCitation":"[31]","previouslyFormattedCitation":"&lt;sup&gt;31&lt;/sup&gt;"},"properties":{"noteIndex":0},"schema":"https://github.com/citation-style-language/schema/raw/master/csl-citation.json"}</w:instrText>
      </w:r>
      <w:r w:rsidR="008326B1"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[31]</w:t>
      </w:r>
      <w:r w:rsidR="008326B1" w:rsidRPr="003871C4">
        <w:rPr>
          <w:rFonts w:asciiTheme="minorHAnsi" w:hAnsiTheme="minorHAnsi" w:cstheme="minorHAnsi"/>
        </w:rPr>
        <w:fldChar w:fldCharType="end"/>
      </w:r>
    </w:p>
    <w:p w14:paraId="16A00824" w14:textId="77777777" w:rsidR="0081321B" w:rsidRPr="003871C4" w:rsidRDefault="0081321B" w:rsidP="004E32AB">
      <w:pPr>
        <w:jc w:val="both"/>
        <w:rPr>
          <w:rFonts w:asciiTheme="minorHAnsi" w:eastAsiaTheme="minorEastAsia" w:hAnsiTheme="minorHAnsi" w:cstheme="minorHAnsi"/>
          <w:lang w:eastAsia="zh-HK"/>
        </w:rPr>
      </w:pPr>
    </w:p>
    <w:p w14:paraId="5511744E" w14:textId="737969DD" w:rsidR="008309EE" w:rsidRPr="003871C4" w:rsidRDefault="00C65BBB" w:rsidP="008309EE">
      <w:pPr>
        <w:jc w:val="both"/>
        <w:rPr>
          <w:rFonts w:asciiTheme="minorHAnsi" w:hAnsiTheme="minorHAnsi" w:cstheme="minorHAnsi"/>
          <w:lang w:eastAsia="zh-HK"/>
        </w:rPr>
      </w:pPr>
      <w:r w:rsidRPr="003871C4">
        <w:rPr>
          <w:rFonts w:asciiTheme="minorHAnsi" w:hAnsiTheme="minorHAnsi" w:cstheme="minorHAnsi"/>
          <w:lang w:eastAsia="zh-HK"/>
        </w:rPr>
        <w:t>H</w:t>
      </w:r>
      <w:r w:rsidR="000A1023" w:rsidRPr="003871C4">
        <w:rPr>
          <w:rFonts w:asciiTheme="minorHAnsi" w:hAnsiTheme="minorHAnsi" w:cstheme="minorHAnsi"/>
          <w:lang w:eastAsia="zh-HK"/>
        </w:rPr>
        <w:t>ere</w:t>
      </w:r>
      <w:r w:rsidR="002552B6" w:rsidRPr="003871C4">
        <w:rPr>
          <w:rFonts w:asciiTheme="minorHAnsi" w:hAnsiTheme="minorHAnsi" w:cstheme="minorHAnsi"/>
          <w:lang w:eastAsia="zh-HK"/>
        </w:rPr>
        <w:t>, we demonstrate that 1-naphthylmethylamine (NMA), previously used as</w:t>
      </w:r>
      <w:r w:rsidR="00876900" w:rsidRPr="003871C4">
        <w:rPr>
          <w:rFonts w:asciiTheme="minorHAnsi" w:hAnsiTheme="minorHAnsi" w:cstheme="minorHAnsi"/>
          <w:lang w:eastAsia="zh-HK"/>
        </w:rPr>
        <w:t xml:space="preserve"> a</w:t>
      </w:r>
      <w:r w:rsidR="002552B6" w:rsidRPr="003871C4">
        <w:rPr>
          <w:rFonts w:asciiTheme="minorHAnsi" w:hAnsiTheme="minorHAnsi" w:cstheme="minorHAnsi"/>
          <w:lang w:eastAsia="zh-HK"/>
        </w:rPr>
        <w:t xml:space="preserve"> </w:t>
      </w:r>
      <w:r w:rsidR="0082335C" w:rsidRPr="003871C4">
        <w:rPr>
          <w:rFonts w:asciiTheme="minorHAnsi" w:hAnsiTheme="minorHAnsi" w:cstheme="minorHAnsi"/>
          <w:lang w:eastAsia="zh-HK"/>
        </w:rPr>
        <w:t xml:space="preserve">bulky </w:t>
      </w:r>
      <w:r w:rsidR="002552B6" w:rsidRPr="003871C4">
        <w:rPr>
          <w:rFonts w:asciiTheme="minorHAnsi" w:hAnsiTheme="minorHAnsi" w:cstheme="minorHAnsi"/>
          <w:lang w:eastAsia="zh-HK"/>
        </w:rPr>
        <w:t xml:space="preserve">organic cation in </w:t>
      </w:r>
      <w:r w:rsidR="0082335C" w:rsidRPr="003871C4">
        <w:rPr>
          <w:rFonts w:asciiTheme="minorHAnsi" w:hAnsiTheme="minorHAnsi" w:cstheme="minorHAnsi"/>
        </w:rPr>
        <w:t xml:space="preserve">quasi-2D RP </w:t>
      </w:r>
      <w:r w:rsidR="002552B6" w:rsidRPr="003871C4">
        <w:rPr>
          <w:rFonts w:asciiTheme="minorHAnsi" w:hAnsiTheme="minorHAnsi" w:cstheme="minorHAnsi"/>
          <w:lang w:eastAsia="zh-HK"/>
        </w:rPr>
        <w:t>perovskite light-emitting diodes</w:t>
      </w:r>
      <w:r w:rsidR="00946DF2" w:rsidRPr="003871C4">
        <w:rPr>
          <w:rFonts w:asciiTheme="minorHAnsi" w:hAnsiTheme="minorHAnsi" w:cstheme="minorHAnsi"/>
          <w:lang w:eastAsia="zh-HK"/>
        </w:rPr>
        <w:t xml:space="preserve"> (LED</w:t>
      </w:r>
      <w:r w:rsidR="00C93B62" w:rsidRPr="003871C4">
        <w:rPr>
          <w:rFonts w:asciiTheme="minorHAnsi" w:hAnsiTheme="minorHAnsi" w:cstheme="minorHAnsi"/>
          <w:lang w:eastAsia="zh-HK"/>
        </w:rPr>
        <w:t>s</w:t>
      </w:r>
      <w:r w:rsidR="00946DF2" w:rsidRPr="003871C4">
        <w:rPr>
          <w:rFonts w:asciiTheme="minorHAnsi" w:hAnsiTheme="minorHAnsi" w:cstheme="minorHAnsi"/>
          <w:lang w:eastAsia="zh-HK"/>
        </w:rPr>
        <w:t>)</w:t>
      </w:r>
      <w:r w:rsidR="002552B6" w:rsidRPr="003871C4">
        <w:rPr>
          <w:rFonts w:asciiTheme="minorHAnsi" w:hAnsiTheme="minorHAnsi" w:cstheme="minorHAnsi"/>
          <w:lang w:eastAsia="zh-HK"/>
        </w:rPr>
        <w:t>, can</w:t>
      </w:r>
      <w:r w:rsidR="000A1023" w:rsidRPr="003871C4">
        <w:rPr>
          <w:rFonts w:asciiTheme="minorHAnsi" w:hAnsiTheme="minorHAnsi" w:cstheme="minorHAnsi"/>
          <w:lang w:eastAsia="zh-HK"/>
        </w:rPr>
        <w:t>, at low concentrations,</w:t>
      </w:r>
      <w:r w:rsidR="002552B6" w:rsidRPr="003871C4">
        <w:rPr>
          <w:rFonts w:asciiTheme="minorHAnsi" w:hAnsiTheme="minorHAnsi" w:cstheme="minorHAnsi"/>
          <w:lang w:eastAsia="zh-HK"/>
        </w:rPr>
        <w:t xml:space="preserve"> </w:t>
      </w:r>
      <w:r w:rsidR="004741E4" w:rsidRPr="003871C4">
        <w:rPr>
          <w:rFonts w:asciiTheme="minorHAnsi" w:hAnsiTheme="minorHAnsi" w:cstheme="minorHAnsi"/>
          <w:lang w:eastAsia="zh-HK"/>
        </w:rPr>
        <w:t>terminate grain surface</w:t>
      </w:r>
      <w:r w:rsidR="000A1023" w:rsidRPr="003871C4">
        <w:rPr>
          <w:rFonts w:asciiTheme="minorHAnsi" w:hAnsiTheme="minorHAnsi" w:cstheme="minorHAnsi"/>
          <w:lang w:eastAsia="zh-HK"/>
        </w:rPr>
        <w:t>s</w:t>
      </w:r>
      <w:r w:rsidR="004741E4" w:rsidRPr="003871C4">
        <w:rPr>
          <w:rFonts w:asciiTheme="minorHAnsi" w:hAnsiTheme="minorHAnsi" w:cstheme="minorHAnsi"/>
          <w:lang w:eastAsia="zh-HK"/>
        </w:rPr>
        <w:t xml:space="preserve"> and </w:t>
      </w:r>
      <w:r w:rsidR="002552B6" w:rsidRPr="003871C4">
        <w:rPr>
          <w:rFonts w:asciiTheme="minorHAnsi" w:hAnsiTheme="minorHAnsi" w:cstheme="minorHAnsi"/>
          <w:lang w:eastAsia="zh-HK"/>
        </w:rPr>
        <w:t xml:space="preserve">effectively passivate defects </w:t>
      </w:r>
      <w:r w:rsidR="00A61188" w:rsidRPr="003871C4">
        <w:rPr>
          <w:rFonts w:asciiTheme="minorHAnsi" w:hAnsiTheme="minorHAnsi" w:cstheme="minorHAnsi"/>
          <w:lang w:eastAsia="zh-HK"/>
        </w:rPr>
        <w:t>in</w:t>
      </w:r>
      <w:r w:rsidR="002552B6" w:rsidRPr="003871C4">
        <w:rPr>
          <w:rFonts w:asciiTheme="minorHAnsi" w:hAnsiTheme="minorHAnsi" w:cstheme="minorHAnsi"/>
          <w:lang w:eastAsia="zh-HK"/>
        </w:rPr>
        <w:t xml:space="preserve"> MAPbI</w:t>
      </w:r>
      <w:r w:rsidR="002552B6" w:rsidRPr="003871C4">
        <w:rPr>
          <w:rFonts w:asciiTheme="minorHAnsi" w:hAnsiTheme="minorHAnsi" w:cstheme="minorHAnsi"/>
          <w:vertAlign w:val="subscript"/>
          <w:lang w:eastAsia="zh-HK"/>
        </w:rPr>
        <w:t>3</w:t>
      </w:r>
      <w:r w:rsidR="00876900" w:rsidRPr="003871C4">
        <w:rPr>
          <w:rFonts w:asciiTheme="minorHAnsi" w:hAnsiTheme="minorHAnsi" w:cstheme="minorHAnsi"/>
          <w:lang w:eastAsia="zh-HK"/>
        </w:rPr>
        <w:t>. As such,</w:t>
      </w:r>
      <w:r w:rsidR="002552B6" w:rsidRPr="003871C4">
        <w:rPr>
          <w:rFonts w:asciiTheme="minorHAnsi" w:hAnsiTheme="minorHAnsi" w:cstheme="minorHAnsi"/>
          <w:lang w:eastAsia="zh-HK"/>
        </w:rPr>
        <w:t xml:space="preserve"> </w:t>
      </w:r>
      <w:r w:rsidR="00283FEC" w:rsidRPr="003871C4">
        <w:rPr>
          <w:rFonts w:asciiTheme="minorHAnsi" w:hAnsiTheme="minorHAnsi" w:cstheme="minorHAnsi"/>
          <w:lang w:eastAsia="zh-HK"/>
        </w:rPr>
        <w:t>PSC</w:t>
      </w:r>
      <w:r w:rsidR="00876900" w:rsidRPr="003871C4">
        <w:rPr>
          <w:rFonts w:asciiTheme="minorHAnsi" w:hAnsiTheme="minorHAnsi" w:cstheme="minorHAnsi"/>
          <w:lang w:eastAsia="zh-HK"/>
        </w:rPr>
        <w:t>s using a</w:t>
      </w:r>
      <w:r w:rsidR="00CA6C87" w:rsidRPr="003871C4">
        <w:rPr>
          <w:rFonts w:asciiTheme="minorHAnsi" w:hAnsiTheme="minorHAnsi" w:cstheme="minorHAnsi"/>
          <w:lang w:eastAsia="zh-HK"/>
        </w:rPr>
        <w:t>n</w:t>
      </w:r>
      <w:r w:rsidR="00876900" w:rsidRPr="003871C4">
        <w:rPr>
          <w:rFonts w:asciiTheme="minorHAnsi" w:hAnsiTheme="minorHAnsi" w:cstheme="minorHAnsi"/>
          <w:lang w:eastAsia="zh-HK"/>
        </w:rPr>
        <w:t xml:space="preserve"> NMA-MAPbI</w:t>
      </w:r>
      <w:r w:rsidR="00876900" w:rsidRPr="003871C4">
        <w:rPr>
          <w:rFonts w:asciiTheme="minorHAnsi" w:hAnsiTheme="minorHAnsi" w:cstheme="minorHAnsi"/>
          <w:vertAlign w:val="subscript"/>
          <w:lang w:eastAsia="zh-HK"/>
        </w:rPr>
        <w:t>3</w:t>
      </w:r>
      <w:r w:rsidR="00876900" w:rsidRPr="003871C4">
        <w:rPr>
          <w:rFonts w:asciiTheme="minorHAnsi" w:hAnsiTheme="minorHAnsi" w:cstheme="minorHAnsi"/>
          <w:lang w:eastAsia="zh-HK"/>
        </w:rPr>
        <w:t xml:space="preserve"> light absorbing layer </w:t>
      </w:r>
      <w:r w:rsidR="00132C78" w:rsidRPr="003871C4">
        <w:rPr>
          <w:rFonts w:asciiTheme="minorHAnsi" w:hAnsiTheme="minorHAnsi" w:cstheme="minorHAnsi"/>
          <w:lang w:eastAsia="zh-HK"/>
        </w:rPr>
        <w:t>yield</w:t>
      </w:r>
      <w:r w:rsidR="00C93B62" w:rsidRPr="003871C4">
        <w:rPr>
          <w:rFonts w:asciiTheme="minorHAnsi" w:hAnsiTheme="minorHAnsi" w:cstheme="minorHAnsi"/>
          <w:lang w:eastAsia="zh-HK"/>
        </w:rPr>
        <w:t xml:space="preserve"> improvements in </w:t>
      </w:r>
      <w:r w:rsidRPr="003871C4">
        <w:rPr>
          <w:rFonts w:asciiTheme="minorHAnsi" w:hAnsiTheme="minorHAnsi" w:cstheme="minorHAnsi"/>
          <w:lang w:eastAsia="zh-HK"/>
        </w:rPr>
        <w:t>PCE</w:t>
      </w:r>
      <w:r w:rsidR="002552B6" w:rsidRPr="003871C4">
        <w:rPr>
          <w:rFonts w:asciiTheme="minorHAnsi" w:hAnsiTheme="minorHAnsi" w:cstheme="minorHAnsi"/>
          <w:lang w:eastAsia="zh-HK"/>
        </w:rPr>
        <w:t xml:space="preserve"> from 18.7</w:t>
      </w:r>
      <w:r w:rsidR="00D9300B" w:rsidRPr="003871C4">
        <w:rPr>
          <w:rFonts w:asciiTheme="minorHAnsi" w:hAnsiTheme="minorHAnsi" w:cstheme="minorHAnsi"/>
          <w:lang w:eastAsia="zh-HK"/>
        </w:rPr>
        <w:t> </w:t>
      </w:r>
      <w:r w:rsidR="002552B6" w:rsidRPr="003871C4">
        <w:rPr>
          <w:rFonts w:asciiTheme="minorHAnsi" w:hAnsiTheme="minorHAnsi" w:cstheme="minorHAnsi"/>
          <w:lang w:eastAsia="zh-HK"/>
        </w:rPr>
        <w:t>% to 20.</w:t>
      </w:r>
      <w:r w:rsidR="00E222E6" w:rsidRPr="003871C4">
        <w:rPr>
          <w:rFonts w:asciiTheme="minorHAnsi" w:hAnsiTheme="minorHAnsi" w:cstheme="minorHAnsi"/>
          <w:lang w:eastAsia="zh-HK"/>
        </w:rPr>
        <w:t>1</w:t>
      </w:r>
      <w:r w:rsidR="00D9300B" w:rsidRPr="003871C4">
        <w:rPr>
          <w:rFonts w:asciiTheme="minorHAnsi" w:hAnsiTheme="minorHAnsi" w:cstheme="minorHAnsi"/>
          <w:lang w:eastAsia="zh-HK"/>
        </w:rPr>
        <w:t> </w:t>
      </w:r>
      <w:r w:rsidR="002552B6" w:rsidRPr="003871C4">
        <w:rPr>
          <w:rFonts w:asciiTheme="minorHAnsi" w:hAnsiTheme="minorHAnsi" w:cstheme="minorHAnsi"/>
          <w:lang w:eastAsia="zh-HK"/>
        </w:rPr>
        <w:t xml:space="preserve">%, with </w:t>
      </w:r>
      <w:r w:rsidR="00132C78" w:rsidRPr="003871C4">
        <w:rPr>
          <w:rFonts w:asciiTheme="minorHAnsi" w:hAnsiTheme="minorHAnsi" w:cstheme="minorHAnsi"/>
          <w:lang w:eastAsia="zh-HK"/>
        </w:rPr>
        <w:t xml:space="preserve">an </w:t>
      </w:r>
      <w:r w:rsidR="00C93B62" w:rsidRPr="003871C4">
        <w:rPr>
          <w:rFonts w:asciiTheme="minorHAnsi" w:hAnsiTheme="minorHAnsi" w:cstheme="minorHAnsi"/>
          <w:lang w:eastAsia="zh-HK"/>
        </w:rPr>
        <w:t>observed increase in</w:t>
      </w:r>
      <w:r w:rsidR="002552B6" w:rsidRPr="003871C4">
        <w:rPr>
          <w:rFonts w:asciiTheme="minorHAnsi" w:hAnsiTheme="minorHAnsi" w:cstheme="minorHAnsi"/>
          <w:lang w:eastAsia="zh-HK"/>
        </w:rPr>
        <w:t xml:space="preserve"> V</w:t>
      </w:r>
      <w:r w:rsidR="002552B6" w:rsidRPr="003871C4">
        <w:rPr>
          <w:rFonts w:asciiTheme="minorHAnsi" w:hAnsiTheme="minorHAnsi" w:cstheme="minorHAnsi"/>
          <w:vertAlign w:val="subscript"/>
          <w:lang w:eastAsia="zh-HK"/>
        </w:rPr>
        <w:t>oc</w:t>
      </w:r>
      <w:r w:rsidR="002552B6" w:rsidRPr="003871C4">
        <w:rPr>
          <w:rFonts w:asciiTheme="minorHAnsi" w:hAnsiTheme="minorHAnsi" w:cstheme="minorHAnsi"/>
          <w:lang w:eastAsia="zh-HK"/>
        </w:rPr>
        <w:t xml:space="preserve"> from 1.06</w:t>
      </w:r>
      <w:r w:rsidR="00D9300B" w:rsidRPr="003871C4">
        <w:rPr>
          <w:rFonts w:asciiTheme="minorHAnsi" w:hAnsiTheme="minorHAnsi" w:cstheme="minorHAnsi"/>
          <w:lang w:eastAsia="zh-HK"/>
        </w:rPr>
        <w:t> </w:t>
      </w:r>
      <w:r w:rsidR="002552B6" w:rsidRPr="003871C4">
        <w:rPr>
          <w:rFonts w:asciiTheme="minorHAnsi" w:hAnsiTheme="minorHAnsi" w:cstheme="minorHAnsi"/>
          <w:lang w:eastAsia="zh-HK"/>
        </w:rPr>
        <w:t>V to 1.16</w:t>
      </w:r>
      <w:r w:rsidR="00D9300B" w:rsidRPr="003871C4">
        <w:rPr>
          <w:rFonts w:asciiTheme="minorHAnsi" w:hAnsiTheme="minorHAnsi" w:cstheme="minorHAnsi"/>
          <w:lang w:eastAsia="zh-HK"/>
        </w:rPr>
        <w:t> </w:t>
      </w:r>
      <w:r w:rsidR="002552B6" w:rsidRPr="003871C4">
        <w:rPr>
          <w:rFonts w:asciiTheme="minorHAnsi" w:hAnsiTheme="minorHAnsi" w:cstheme="minorHAnsi"/>
          <w:lang w:eastAsia="zh-HK"/>
        </w:rPr>
        <w:t>V.</w:t>
      </w:r>
      <w:r w:rsidR="00AA48BA" w:rsidRPr="003871C4">
        <w:rPr>
          <w:rFonts w:asciiTheme="minorHAnsi" w:hAnsiTheme="minorHAnsi" w:cstheme="minorHAnsi"/>
          <w:lang w:eastAsia="zh-HK"/>
        </w:rPr>
        <w:t xml:space="preserve"> </w:t>
      </w:r>
      <w:r w:rsidR="008309EE" w:rsidRPr="003871C4">
        <w:rPr>
          <w:rFonts w:asciiTheme="minorHAnsi" w:hAnsiTheme="minorHAnsi" w:cstheme="minorHAnsi"/>
          <w:lang w:eastAsia="zh-HK"/>
        </w:rPr>
        <w:t xml:space="preserve">Detailed structural and photophysical analyses are employed to </w:t>
      </w:r>
      <w:r w:rsidR="002D722D" w:rsidRPr="003871C4">
        <w:rPr>
          <w:rFonts w:asciiTheme="minorHAnsi" w:hAnsiTheme="minorHAnsi" w:cstheme="minorHAnsi"/>
          <w:lang w:eastAsia="zh-HK"/>
        </w:rPr>
        <w:t>elucidate</w:t>
      </w:r>
      <w:r w:rsidR="008309EE" w:rsidRPr="003871C4">
        <w:rPr>
          <w:rFonts w:asciiTheme="minorHAnsi" w:hAnsiTheme="minorHAnsi" w:cstheme="minorHAnsi"/>
          <w:lang w:eastAsia="zh-HK"/>
        </w:rPr>
        <w:t xml:space="preserve"> the origin of this enhancement. We go on to extend this study to related bulky cations and </w:t>
      </w:r>
      <w:r w:rsidR="002D722D" w:rsidRPr="003871C4">
        <w:rPr>
          <w:rFonts w:asciiTheme="minorHAnsi" w:hAnsiTheme="minorHAnsi" w:cstheme="minorHAnsi"/>
          <w:lang w:eastAsia="zh-HK"/>
        </w:rPr>
        <w:t>from</w:t>
      </w:r>
      <w:r w:rsidR="008309EE" w:rsidRPr="003871C4">
        <w:rPr>
          <w:rFonts w:asciiTheme="minorHAnsi" w:hAnsiTheme="minorHAnsi" w:cstheme="minorHAnsi"/>
          <w:lang w:eastAsia="zh-HK"/>
        </w:rPr>
        <w:t xml:space="preserve"> MAPbI</w:t>
      </w:r>
      <w:r w:rsidR="008309EE" w:rsidRPr="003871C4">
        <w:rPr>
          <w:rFonts w:asciiTheme="minorHAnsi" w:hAnsiTheme="minorHAnsi" w:cstheme="minorHAnsi"/>
          <w:vertAlign w:val="subscript"/>
          <w:lang w:eastAsia="zh-HK"/>
        </w:rPr>
        <w:t>3</w:t>
      </w:r>
      <w:r w:rsidR="008309EE" w:rsidRPr="003871C4">
        <w:rPr>
          <w:rFonts w:asciiTheme="minorHAnsi" w:hAnsiTheme="minorHAnsi" w:cstheme="minorHAnsi"/>
          <w:lang w:eastAsia="zh-HK"/>
        </w:rPr>
        <w:t xml:space="preserve"> to </w:t>
      </w:r>
      <w:r w:rsidR="002D722D" w:rsidRPr="003871C4">
        <w:rPr>
          <w:rFonts w:asciiTheme="minorHAnsi" w:hAnsiTheme="minorHAnsi" w:cstheme="minorHAnsi"/>
          <w:lang w:eastAsia="zh-HK"/>
        </w:rPr>
        <w:t xml:space="preserve">the </w:t>
      </w:r>
      <w:r w:rsidR="008309EE" w:rsidRPr="003871C4">
        <w:rPr>
          <w:rFonts w:asciiTheme="minorHAnsi" w:hAnsiTheme="minorHAnsi" w:cstheme="minorHAnsi"/>
          <w:lang w:eastAsia="zh-HK"/>
        </w:rPr>
        <w:t>wider band gap MAPb(</w:t>
      </w:r>
      <w:proofErr w:type="spellStart"/>
      <w:r w:rsidR="008309EE" w:rsidRPr="003871C4">
        <w:rPr>
          <w:rFonts w:asciiTheme="minorHAnsi" w:hAnsiTheme="minorHAnsi" w:cstheme="minorHAnsi"/>
          <w:lang w:eastAsia="zh-HK"/>
        </w:rPr>
        <w:t>I</w:t>
      </w:r>
      <w:r w:rsidR="008309EE" w:rsidRPr="003871C4">
        <w:rPr>
          <w:rFonts w:asciiTheme="minorHAnsi" w:hAnsiTheme="minorHAnsi" w:cstheme="minorHAnsi"/>
          <w:vertAlign w:val="subscript"/>
          <w:lang w:eastAsia="zh-HK"/>
        </w:rPr>
        <w:t>1-x</w:t>
      </w:r>
      <w:r w:rsidR="008309EE" w:rsidRPr="003871C4">
        <w:rPr>
          <w:rFonts w:asciiTheme="minorHAnsi" w:hAnsiTheme="minorHAnsi" w:cstheme="minorHAnsi"/>
          <w:lang w:eastAsia="zh-HK"/>
        </w:rPr>
        <w:t>Br</w:t>
      </w:r>
      <w:r w:rsidR="008309EE" w:rsidRPr="003871C4">
        <w:rPr>
          <w:rFonts w:asciiTheme="minorHAnsi" w:hAnsiTheme="minorHAnsi" w:cstheme="minorHAnsi"/>
          <w:vertAlign w:val="subscript"/>
          <w:lang w:eastAsia="zh-HK"/>
        </w:rPr>
        <w:t>x</w:t>
      </w:r>
      <w:proofErr w:type="spellEnd"/>
      <w:r w:rsidR="008309EE" w:rsidRPr="003871C4">
        <w:rPr>
          <w:rFonts w:asciiTheme="minorHAnsi" w:hAnsiTheme="minorHAnsi" w:cstheme="minorHAnsi"/>
          <w:lang w:eastAsia="zh-HK"/>
        </w:rPr>
        <w:t>)</w:t>
      </w:r>
      <w:r w:rsidR="008309EE" w:rsidRPr="003871C4">
        <w:rPr>
          <w:rFonts w:asciiTheme="minorHAnsi" w:hAnsiTheme="minorHAnsi" w:cstheme="minorHAnsi"/>
          <w:vertAlign w:val="subscript"/>
          <w:lang w:eastAsia="zh-HK"/>
        </w:rPr>
        <w:t>3</w:t>
      </w:r>
      <w:r w:rsidR="008309EE" w:rsidRPr="003871C4">
        <w:rPr>
          <w:rFonts w:asciiTheme="minorHAnsi" w:hAnsiTheme="minorHAnsi" w:cstheme="minorHAnsi"/>
          <w:lang w:eastAsia="zh-HK"/>
        </w:rPr>
        <w:t xml:space="preserve"> demonstrating the broad applicability </w:t>
      </w:r>
      <w:r w:rsidR="002D722D" w:rsidRPr="003871C4">
        <w:rPr>
          <w:rFonts w:asciiTheme="minorHAnsi" w:hAnsiTheme="minorHAnsi" w:cstheme="minorHAnsi"/>
          <w:lang w:eastAsia="zh-HK"/>
        </w:rPr>
        <w:t>and versatility</w:t>
      </w:r>
      <w:r w:rsidR="0058726F" w:rsidRPr="003871C4">
        <w:rPr>
          <w:rFonts w:asciiTheme="minorHAnsi" w:hAnsiTheme="minorHAnsi" w:cstheme="minorHAnsi"/>
          <w:lang w:eastAsia="zh-HK"/>
        </w:rPr>
        <w:t xml:space="preserve"> </w:t>
      </w:r>
      <w:r w:rsidR="008309EE" w:rsidRPr="003871C4">
        <w:rPr>
          <w:rFonts w:asciiTheme="minorHAnsi" w:hAnsiTheme="minorHAnsi" w:cstheme="minorHAnsi"/>
          <w:lang w:eastAsia="zh-HK"/>
        </w:rPr>
        <w:t>of this approach.</w:t>
      </w:r>
    </w:p>
    <w:p w14:paraId="60EFD267" w14:textId="3D4670E8" w:rsidR="000768FC" w:rsidRPr="003871C4" w:rsidRDefault="00E41B30" w:rsidP="004E32AB">
      <w:pPr>
        <w:rPr>
          <w:rFonts w:asciiTheme="minorHAnsi" w:hAnsiTheme="minorHAnsi" w:cstheme="minorHAnsi"/>
          <w:b/>
          <w:lang w:eastAsia="zh-HK"/>
        </w:rPr>
      </w:pPr>
      <w:bookmarkStart w:id="4" w:name="_Hlk522808913"/>
      <w:bookmarkEnd w:id="3"/>
      <w:r w:rsidRPr="003871C4">
        <w:rPr>
          <w:rFonts w:asciiTheme="minorHAnsi" w:hAnsiTheme="minorHAnsi" w:cstheme="minorHAnsi"/>
          <w:b/>
          <w:lang w:eastAsia="zh-HK"/>
        </w:rPr>
        <w:lastRenderedPageBreak/>
        <w:t xml:space="preserve">2. </w:t>
      </w:r>
      <w:r w:rsidR="000768FC" w:rsidRPr="003871C4">
        <w:rPr>
          <w:rFonts w:asciiTheme="minorHAnsi" w:hAnsiTheme="minorHAnsi" w:cstheme="minorHAnsi"/>
          <w:b/>
          <w:lang w:eastAsia="zh-HK"/>
        </w:rPr>
        <w:t>Result</w:t>
      </w:r>
      <w:r w:rsidR="009A4CBD" w:rsidRPr="003871C4">
        <w:rPr>
          <w:rFonts w:asciiTheme="minorHAnsi" w:hAnsiTheme="minorHAnsi" w:cstheme="minorHAnsi"/>
          <w:b/>
          <w:lang w:eastAsia="zh-HK"/>
        </w:rPr>
        <w:t>s</w:t>
      </w:r>
      <w:r w:rsidR="000768FC" w:rsidRPr="003871C4">
        <w:rPr>
          <w:rFonts w:asciiTheme="minorHAnsi" w:hAnsiTheme="minorHAnsi" w:cstheme="minorHAnsi"/>
          <w:b/>
          <w:lang w:eastAsia="zh-HK"/>
        </w:rPr>
        <w:t xml:space="preserve"> and discussion</w:t>
      </w:r>
    </w:p>
    <w:p w14:paraId="7B03E1B4" w14:textId="77777777" w:rsidR="00B81BC8" w:rsidRPr="003871C4" w:rsidRDefault="00B81BC8" w:rsidP="004E32AB">
      <w:pPr>
        <w:rPr>
          <w:rFonts w:asciiTheme="minorHAnsi" w:hAnsiTheme="minorHAnsi" w:cstheme="minorHAnsi"/>
          <w:b/>
          <w:lang w:eastAsia="zh-HK"/>
        </w:rPr>
      </w:pPr>
    </w:p>
    <w:p w14:paraId="2EDC9964" w14:textId="6A1B54F8" w:rsidR="000768FC" w:rsidRPr="003871C4" w:rsidRDefault="00E41B30" w:rsidP="004E32AB">
      <w:pPr>
        <w:rPr>
          <w:rFonts w:asciiTheme="minorHAnsi" w:hAnsiTheme="minorHAnsi" w:cstheme="minorHAnsi"/>
          <w:b/>
          <w:lang w:eastAsia="zh-HK"/>
        </w:rPr>
      </w:pPr>
      <w:r w:rsidRPr="003871C4">
        <w:rPr>
          <w:rFonts w:asciiTheme="minorHAnsi" w:hAnsiTheme="minorHAnsi" w:cstheme="minorHAnsi"/>
          <w:b/>
          <w:lang w:eastAsia="zh-HK"/>
        </w:rPr>
        <w:t xml:space="preserve">2.1 </w:t>
      </w:r>
      <w:r w:rsidR="000768FC" w:rsidRPr="003871C4">
        <w:rPr>
          <w:rFonts w:asciiTheme="minorHAnsi" w:hAnsiTheme="minorHAnsi" w:cstheme="minorHAnsi"/>
          <w:b/>
          <w:lang w:eastAsia="zh-HK"/>
        </w:rPr>
        <w:t xml:space="preserve">Solar cell performance </w:t>
      </w:r>
    </w:p>
    <w:p w14:paraId="7F3E6002" w14:textId="64710885" w:rsidR="000768FC" w:rsidRPr="003871C4" w:rsidRDefault="00132C78" w:rsidP="00DD0B59">
      <w:pPr>
        <w:jc w:val="both"/>
        <w:rPr>
          <w:rFonts w:asciiTheme="minorHAnsi" w:hAnsiTheme="minorHAnsi" w:cstheme="minorHAnsi"/>
          <w:lang w:eastAsia="zh-HK"/>
        </w:rPr>
      </w:pPr>
      <w:r w:rsidRPr="003871C4">
        <w:rPr>
          <w:rFonts w:asciiTheme="minorHAnsi" w:hAnsiTheme="minorHAnsi" w:cstheme="minorHAnsi"/>
          <w:lang w:eastAsia="zh-HK"/>
        </w:rPr>
        <w:t xml:space="preserve">A </w:t>
      </w:r>
      <w:r w:rsidR="00DB0101" w:rsidRPr="003871C4">
        <w:rPr>
          <w:rFonts w:asciiTheme="minorHAnsi" w:hAnsiTheme="minorHAnsi" w:cstheme="minorHAnsi"/>
          <w:lang w:eastAsia="zh-HK"/>
        </w:rPr>
        <w:t xml:space="preserve">schematic </w:t>
      </w:r>
      <w:r w:rsidR="00C65BBB" w:rsidRPr="003871C4">
        <w:rPr>
          <w:rFonts w:asciiTheme="minorHAnsi" w:hAnsiTheme="minorHAnsi" w:cstheme="minorHAnsi"/>
          <w:lang w:eastAsia="zh-HK"/>
        </w:rPr>
        <w:t xml:space="preserve">illustration </w:t>
      </w:r>
      <w:r w:rsidRPr="003871C4">
        <w:rPr>
          <w:rFonts w:asciiTheme="minorHAnsi" w:hAnsiTheme="minorHAnsi" w:cstheme="minorHAnsi"/>
          <w:lang w:eastAsia="zh-HK"/>
        </w:rPr>
        <w:t>of the inverted p-i-n planar architecture</w:t>
      </w:r>
      <w:r w:rsidR="00D9300B" w:rsidRPr="003871C4">
        <w:rPr>
          <w:rFonts w:asciiTheme="minorHAnsi" w:hAnsiTheme="minorHAnsi" w:cstheme="minorHAnsi"/>
          <w:lang w:eastAsia="zh-HK"/>
        </w:rPr>
        <w:t>s</w:t>
      </w:r>
      <w:r w:rsidRPr="003871C4">
        <w:rPr>
          <w:rFonts w:asciiTheme="minorHAnsi" w:hAnsiTheme="minorHAnsi" w:cstheme="minorHAnsi"/>
          <w:lang w:eastAsia="zh-HK"/>
        </w:rPr>
        <w:t xml:space="preserve"> employed in this study</w:t>
      </w:r>
      <w:r w:rsidR="008D6503" w:rsidRPr="003871C4">
        <w:rPr>
          <w:rFonts w:asciiTheme="minorHAnsi" w:hAnsiTheme="minorHAnsi" w:cstheme="minorHAnsi"/>
          <w:lang w:eastAsia="zh-HK"/>
        </w:rPr>
        <w:t xml:space="preserve"> is shown in </w:t>
      </w:r>
      <w:r w:rsidR="008D6503" w:rsidRPr="003871C4">
        <w:rPr>
          <w:rFonts w:asciiTheme="minorHAnsi" w:hAnsiTheme="minorHAnsi" w:cstheme="minorHAnsi"/>
          <w:b/>
          <w:lang w:eastAsia="zh-HK"/>
        </w:rPr>
        <w:t>Figure 1a</w:t>
      </w:r>
      <w:r w:rsidR="00D9300B" w:rsidRPr="003871C4">
        <w:rPr>
          <w:rFonts w:asciiTheme="minorHAnsi" w:hAnsiTheme="minorHAnsi" w:cstheme="minorHAnsi"/>
          <w:lang w:eastAsia="zh-HK"/>
        </w:rPr>
        <w:t>,</w:t>
      </w:r>
      <w:r w:rsidR="008D6503" w:rsidRPr="003871C4">
        <w:rPr>
          <w:rFonts w:asciiTheme="minorHAnsi" w:hAnsiTheme="minorHAnsi" w:cstheme="minorHAnsi"/>
          <w:lang w:eastAsia="zh-HK"/>
        </w:rPr>
        <w:t xml:space="preserve"> accompanied by a representative scanning electron microscope (SEM) image of a device stack </w:t>
      </w:r>
      <w:r w:rsidR="00CA6C87" w:rsidRPr="003871C4">
        <w:rPr>
          <w:rFonts w:asciiTheme="minorHAnsi" w:hAnsiTheme="minorHAnsi" w:cstheme="minorHAnsi"/>
          <w:lang w:eastAsia="zh-HK"/>
        </w:rPr>
        <w:t>(</w:t>
      </w:r>
      <w:r w:rsidR="008D6503" w:rsidRPr="003871C4">
        <w:rPr>
          <w:rFonts w:asciiTheme="minorHAnsi" w:hAnsiTheme="minorHAnsi" w:cstheme="minorHAnsi"/>
          <w:b/>
          <w:lang w:eastAsia="zh-HK"/>
        </w:rPr>
        <w:t>Figure 1b</w:t>
      </w:r>
      <w:r w:rsidR="00CA6C87" w:rsidRPr="003871C4">
        <w:rPr>
          <w:rFonts w:asciiTheme="minorHAnsi" w:hAnsiTheme="minorHAnsi" w:cstheme="minorHAnsi"/>
          <w:bCs/>
          <w:lang w:eastAsia="zh-HK"/>
        </w:rPr>
        <w:t>)</w:t>
      </w:r>
      <w:r w:rsidR="008D6503" w:rsidRPr="003871C4">
        <w:rPr>
          <w:rFonts w:asciiTheme="minorHAnsi" w:hAnsiTheme="minorHAnsi" w:cstheme="minorHAnsi"/>
          <w:lang w:eastAsia="zh-HK"/>
        </w:rPr>
        <w:t>.</w:t>
      </w:r>
      <w:r w:rsidR="00DD0B59" w:rsidRPr="003871C4">
        <w:rPr>
          <w:rFonts w:asciiTheme="minorHAnsi" w:hAnsiTheme="minorHAnsi" w:cstheme="minorHAnsi"/>
          <w:lang w:eastAsia="zh-HK"/>
        </w:rPr>
        <w:t xml:space="preserve"> </w:t>
      </w:r>
      <w:r w:rsidR="00DB0101" w:rsidRPr="003871C4">
        <w:rPr>
          <w:rFonts w:asciiTheme="minorHAnsi" w:hAnsiTheme="minorHAnsi" w:cstheme="minorHAnsi"/>
          <w:lang w:eastAsia="zh-HK"/>
        </w:rPr>
        <w:t xml:space="preserve">The device </w:t>
      </w:r>
      <w:r w:rsidR="00D9300B" w:rsidRPr="003871C4">
        <w:rPr>
          <w:rFonts w:asciiTheme="minorHAnsi" w:hAnsiTheme="minorHAnsi" w:cstheme="minorHAnsi"/>
          <w:lang w:eastAsia="zh-HK"/>
        </w:rPr>
        <w:t xml:space="preserve">composition </w:t>
      </w:r>
      <w:r w:rsidR="002D722D" w:rsidRPr="003871C4">
        <w:rPr>
          <w:rFonts w:asciiTheme="minorHAnsi" w:hAnsiTheme="minorHAnsi" w:cstheme="minorHAnsi"/>
          <w:lang w:eastAsia="zh-HK"/>
        </w:rPr>
        <w:t>utilised, with layer thicknesses in parenthesis</w:t>
      </w:r>
      <w:r w:rsidR="008D6503" w:rsidRPr="003871C4">
        <w:rPr>
          <w:rFonts w:asciiTheme="minorHAnsi" w:hAnsiTheme="minorHAnsi" w:cstheme="minorHAnsi"/>
          <w:lang w:eastAsia="zh-HK"/>
        </w:rPr>
        <w:t>,</w:t>
      </w:r>
      <w:r w:rsidR="002D722D" w:rsidRPr="003871C4">
        <w:rPr>
          <w:rFonts w:asciiTheme="minorHAnsi" w:hAnsiTheme="minorHAnsi" w:cstheme="minorHAnsi"/>
          <w:lang w:eastAsia="zh-HK"/>
        </w:rPr>
        <w:t xml:space="preserve"> </w:t>
      </w:r>
      <w:r w:rsidR="008D6503" w:rsidRPr="003871C4">
        <w:rPr>
          <w:rFonts w:asciiTheme="minorHAnsi" w:hAnsiTheme="minorHAnsi" w:cstheme="minorHAnsi"/>
          <w:lang w:eastAsia="zh-HK"/>
        </w:rPr>
        <w:t>was</w:t>
      </w:r>
      <w:r w:rsidR="002D722D" w:rsidRPr="003871C4">
        <w:rPr>
          <w:rFonts w:asciiTheme="minorHAnsi" w:hAnsiTheme="minorHAnsi" w:cstheme="minorHAnsi"/>
          <w:lang w:eastAsia="zh-HK"/>
        </w:rPr>
        <w:t xml:space="preserve"> </w:t>
      </w:r>
      <w:r w:rsidR="00DB0101" w:rsidRPr="003871C4">
        <w:rPr>
          <w:rFonts w:asciiTheme="minorHAnsi" w:hAnsiTheme="minorHAnsi" w:cstheme="minorHAnsi"/>
          <w:lang w:eastAsia="zh-HK"/>
        </w:rPr>
        <w:t>ITO</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(150 nm)</w:t>
      </w:r>
      <w:r w:rsidR="00DB0101" w:rsidRPr="003871C4">
        <w:rPr>
          <w:rFonts w:asciiTheme="minorHAnsi" w:hAnsiTheme="minorHAnsi" w:cstheme="minorHAnsi"/>
          <w:lang w:eastAsia="zh-HK"/>
        </w:rPr>
        <w:t>/PTAA</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(10 nm)</w:t>
      </w:r>
      <w:r w:rsidR="00DB0101" w:rsidRPr="003871C4">
        <w:rPr>
          <w:rFonts w:asciiTheme="minorHAnsi" w:hAnsiTheme="minorHAnsi" w:cstheme="minorHAnsi"/>
          <w:lang w:eastAsia="zh-HK"/>
        </w:rPr>
        <w:t>/</w:t>
      </w:r>
      <w:r w:rsidR="00CA6C87" w:rsidRPr="003871C4">
        <w:rPr>
          <w:rFonts w:asciiTheme="minorHAnsi" w:hAnsiTheme="minorHAnsi" w:cstheme="minorHAnsi"/>
          <w:lang w:eastAsia="zh-HK"/>
        </w:rPr>
        <w:t xml:space="preserve"> Poly [(9,9</w:t>
      </w:r>
      <w:r w:rsidR="00CA6C87" w:rsidRPr="003871C4">
        <w:rPr>
          <w:rFonts w:asciiTheme="minorHAnsi" w:hAnsiTheme="minorHAnsi" w:cstheme="minorHAnsi"/>
          <w:lang w:eastAsia="zh-HK"/>
        </w:rPr>
        <w:noBreakHyphen/>
        <w:t>bis(3'</w:t>
      </w:r>
      <w:r w:rsidR="00CA6C87" w:rsidRPr="003871C4">
        <w:rPr>
          <w:rFonts w:asciiTheme="minorHAnsi" w:hAnsiTheme="minorHAnsi" w:cstheme="minorHAnsi"/>
          <w:lang w:eastAsia="zh-HK"/>
        </w:rPr>
        <w:noBreakHyphen/>
        <w:t>(N,N</w:t>
      </w:r>
      <w:r w:rsidR="00CA6C87" w:rsidRPr="003871C4">
        <w:rPr>
          <w:rFonts w:asciiTheme="minorHAnsi" w:hAnsiTheme="minorHAnsi" w:cstheme="minorHAnsi"/>
          <w:lang w:eastAsia="zh-HK"/>
        </w:rPr>
        <w:noBreakHyphen/>
        <w:t>dimethylamino) propyl)-2,7-fluorene)-alt-2,7-(9,9–dioctylfluorene (</w:t>
      </w:r>
      <w:r w:rsidR="00DB0101" w:rsidRPr="003871C4">
        <w:rPr>
          <w:rFonts w:asciiTheme="minorHAnsi" w:hAnsiTheme="minorHAnsi" w:cstheme="minorHAnsi"/>
          <w:lang w:eastAsia="zh-HK"/>
        </w:rPr>
        <w:t>PFN</w:t>
      </w:r>
      <w:r w:rsidR="00CA6C87" w:rsidRPr="003871C4">
        <w:rPr>
          <w:rFonts w:asciiTheme="minorHAnsi" w:hAnsiTheme="minorHAnsi" w:cstheme="minorHAnsi"/>
          <w:lang w:eastAsia="zh-HK"/>
        </w:rPr>
        <w:t>)</w:t>
      </w:r>
      <w:r w:rsidR="00DC78A9" w:rsidRPr="003871C4">
        <w:rPr>
          <w:rFonts w:asciiTheme="minorHAnsi" w:hAnsiTheme="minorHAnsi" w:cstheme="minorHAnsi"/>
          <w:lang w:eastAsia="zh-HK"/>
        </w:rPr>
        <w:t> </w:t>
      </w:r>
      <w:r w:rsidR="00922E78" w:rsidRPr="003871C4">
        <w:rPr>
          <w:rFonts w:asciiTheme="minorHAnsi" w:hAnsiTheme="minorHAnsi" w:cstheme="minorHAnsi"/>
          <w:lang w:eastAsia="zh-HK"/>
        </w:rPr>
        <w:t>(&lt;10</w:t>
      </w:r>
      <w:r w:rsidR="002D722D" w:rsidRPr="003871C4">
        <w:rPr>
          <w:rFonts w:asciiTheme="minorHAnsi" w:hAnsiTheme="minorHAnsi" w:cstheme="minorHAnsi"/>
          <w:lang w:eastAsia="zh-HK"/>
        </w:rPr>
        <w:t xml:space="preserve"> </w:t>
      </w:r>
      <w:r w:rsidR="00922E78" w:rsidRPr="003871C4">
        <w:rPr>
          <w:rFonts w:asciiTheme="minorHAnsi" w:hAnsiTheme="minorHAnsi" w:cstheme="minorHAnsi"/>
          <w:lang w:eastAsia="zh-HK"/>
        </w:rPr>
        <w:t>n</w:t>
      </w:r>
      <w:r w:rsidR="002D722D" w:rsidRPr="003871C4">
        <w:rPr>
          <w:rFonts w:asciiTheme="minorHAnsi" w:hAnsiTheme="minorHAnsi" w:cstheme="minorHAnsi"/>
          <w:lang w:eastAsia="zh-HK"/>
        </w:rPr>
        <w:t>m)</w:t>
      </w:r>
      <w:r w:rsidR="00DB0101" w:rsidRPr="003871C4">
        <w:rPr>
          <w:rFonts w:asciiTheme="minorHAnsi" w:hAnsiTheme="minorHAnsi" w:cstheme="minorHAnsi"/>
          <w:lang w:eastAsia="zh-HK"/>
        </w:rPr>
        <w:t>/</w:t>
      </w:r>
      <w:r w:rsidR="002D722D" w:rsidRPr="003871C4">
        <w:rPr>
          <w:rFonts w:asciiTheme="minorHAnsi" w:hAnsiTheme="minorHAnsi" w:cstheme="minorHAnsi"/>
          <w:lang w:eastAsia="zh-HK"/>
        </w:rPr>
        <w:t>perovskite (</w:t>
      </w:r>
      <w:r w:rsidR="00CA6C87" w:rsidRPr="003871C4">
        <w:rPr>
          <w:rFonts w:asciiTheme="minorHAnsi" w:hAnsiTheme="minorHAnsi" w:cstheme="minorHAnsi"/>
          <w:lang w:eastAsia="zh-HK"/>
        </w:rPr>
        <w:t>~300 </w:t>
      </w:r>
      <w:r w:rsidR="002D722D" w:rsidRPr="003871C4">
        <w:rPr>
          <w:rFonts w:asciiTheme="minorHAnsi" w:hAnsiTheme="minorHAnsi" w:cstheme="minorHAnsi"/>
          <w:lang w:eastAsia="zh-HK"/>
        </w:rPr>
        <w:t>nm)</w:t>
      </w:r>
      <w:r w:rsidR="00DB0101" w:rsidRPr="003871C4">
        <w:rPr>
          <w:rFonts w:asciiTheme="minorHAnsi" w:hAnsiTheme="minorHAnsi" w:cstheme="minorHAnsi"/>
          <w:lang w:eastAsia="zh-HK"/>
        </w:rPr>
        <w:t>/PCBM</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(60</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nm)</w:t>
      </w:r>
      <w:r w:rsidR="00DB0101" w:rsidRPr="003871C4">
        <w:rPr>
          <w:rFonts w:asciiTheme="minorHAnsi" w:hAnsiTheme="minorHAnsi" w:cstheme="minorHAnsi"/>
          <w:lang w:eastAsia="zh-HK"/>
        </w:rPr>
        <w:t>/BCP</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(&lt;10</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nm)</w:t>
      </w:r>
      <w:r w:rsidR="00DB0101" w:rsidRPr="003871C4">
        <w:rPr>
          <w:rFonts w:asciiTheme="minorHAnsi" w:hAnsiTheme="minorHAnsi" w:cstheme="minorHAnsi"/>
          <w:lang w:eastAsia="zh-HK"/>
        </w:rPr>
        <w:t>/Cu</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(100</w:t>
      </w:r>
      <w:r w:rsidR="00DC78A9" w:rsidRPr="003871C4">
        <w:rPr>
          <w:rFonts w:asciiTheme="minorHAnsi" w:hAnsiTheme="minorHAnsi" w:cstheme="minorHAnsi"/>
          <w:lang w:eastAsia="zh-HK"/>
        </w:rPr>
        <w:t> </w:t>
      </w:r>
      <w:r w:rsidR="002D722D" w:rsidRPr="003871C4">
        <w:rPr>
          <w:rFonts w:asciiTheme="minorHAnsi" w:hAnsiTheme="minorHAnsi" w:cstheme="minorHAnsi"/>
          <w:lang w:eastAsia="zh-HK"/>
        </w:rPr>
        <w:t>nm)</w:t>
      </w:r>
      <w:r w:rsidR="00DB0101" w:rsidRPr="003871C4">
        <w:rPr>
          <w:rFonts w:asciiTheme="minorHAnsi" w:hAnsiTheme="minorHAnsi" w:cstheme="minorHAnsi"/>
          <w:lang w:eastAsia="zh-HK"/>
        </w:rPr>
        <w:t>.</w:t>
      </w:r>
      <w:r w:rsidR="00DC78A9" w:rsidRPr="003871C4">
        <w:rPr>
          <w:rFonts w:asciiTheme="minorHAnsi" w:hAnsiTheme="minorHAnsi" w:cstheme="minorHAnsi"/>
          <w:lang w:eastAsia="zh-HK"/>
        </w:rPr>
        <w:t> </w:t>
      </w:r>
      <w:r w:rsidR="00CA6C87" w:rsidRPr="003871C4" w:rsidDel="00CA6C87">
        <w:rPr>
          <w:rFonts w:asciiTheme="minorHAnsi" w:hAnsiTheme="minorHAnsi" w:cstheme="minorHAnsi"/>
          <w:lang w:eastAsia="zh-HK"/>
        </w:rPr>
        <w:t xml:space="preserve"> </w:t>
      </w:r>
      <w:r w:rsidR="00CE6EBE" w:rsidRPr="003871C4">
        <w:rPr>
          <w:rFonts w:asciiTheme="minorHAnsi" w:hAnsiTheme="minorHAnsi" w:cstheme="minorHAnsi"/>
          <w:lang w:eastAsia="zh-HK"/>
        </w:rPr>
        <w:t xml:space="preserve">PFN </w:t>
      </w:r>
      <w:r w:rsidR="00CA6C87" w:rsidRPr="003871C4">
        <w:rPr>
          <w:rFonts w:asciiTheme="minorHAnsi" w:hAnsiTheme="minorHAnsi" w:cstheme="minorHAnsi"/>
          <w:lang w:eastAsia="zh-HK"/>
        </w:rPr>
        <w:t xml:space="preserve">is </w:t>
      </w:r>
      <w:r w:rsidR="00DB0101" w:rsidRPr="003871C4">
        <w:rPr>
          <w:rFonts w:asciiTheme="minorHAnsi" w:hAnsiTheme="minorHAnsi" w:cstheme="minorHAnsi"/>
          <w:lang w:eastAsia="zh-HK"/>
        </w:rPr>
        <w:t xml:space="preserve">used as surface </w:t>
      </w:r>
      <w:r w:rsidR="00AB124F" w:rsidRPr="003871C4">
        <w:rPr>
          <w:rFonts w:asciiTheme="minorHAnsi" w:hAnsiTheme="minorHAnsi" w:cstheme="minorHAnsi"/>
          <w:lang w:eastAsia="zh-HK"/>
        </w:rPr>
        <w:t>modifier</w:t>
      </w:r>
      <w:r w:rsidR="00DB0101" w:rsidRPr="003871C4">
        <w:rPr>
          <w:rFonts w:asciiTheme="minorHAnsi" w:hAnsiTheme="minorHAnsi" w:cstheme="minorHAnsi"/>
          <w:lang w:eastAsia="zh-HK"/>
        </w:rPr>
        <w:t xml:space="preserve"> to enhance </w:t>
      </w:r>
      <w:r w:rsidR="00AB124F" w:rsidRPr="003871C4">
        <w:rPr>
          <w:rFonts w:asciiTheme="minorHAnsi" w:hAnsiTheme="minorHAnsi" w:cstheme="minorHAnsi"/>
          <w:lang w:eastAsia="zh-HK"/>
        </w:rPr>
        <w:t xml:space="preserve">the </w:t>
      </w:r>
      <w:r w:rsidR="00DB0101" w:rsidRPr="003871C4">
        <w:rPr>
          <w:rFonts w:asciiTheme="minorHAnsi" w:hAnsiTheme="minorHAnsi" w:cstheme="minorHAnsi"/>
          <w:lang w:eastAsia="zh-HK"/>
        </w:rPr>
        <w:t xml:space="preserve">wettability of the perovskite solution on </w:t>
      </w:r>
      <w:r w:rsidRPr="003871C4">
        <w:rPr>
          <w:rFonts w:asciiTheme="minorHAnsi" w:hAnsiTheme="minorHAnsi" w:cstheme="minorHAnsi"/>
          <w:lang w:eastAsia="zh-HK"/>
        </w:rPr>
        <w:t xml:space="preserve">the hole transport material </w:t>
      </w:r>
      <w:r w:rsidR="00CE6EBE" w:rsidRPr="003871C4">
        <w:rPr>
          <w:rFonts w:asciiTheme="minorHAnsi" w:hAnsiTheme="minorHAnsi" w:cstheme="minorHAnsi"/>
          <w:lang w:eastAsia="zh-HK"/>
        </w:rPr>
        <w:t>poly(triarylamine) (PTAA)</w:t>
      </w:r>
      <w:r w:rsidR="00DB0101" w:rsidRPr="003871C4">
        <w:rPr>
          <w:rFonts w:asciiTheme="minorHAnsi" w:hAnsiTheme="minorHAnsi" w:cstheme="minorHAnsi"/>
          <w:lang w:eastAsia="zh-HK"/>
        </w:rPr>
        <w:t>.</w:t>
      </w:r>
      <w:r w:rsidR="00F72001"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{"citationItems":[{"id":"ITEM-1","itemData":{"DOI":"10.1002/adma.201606363","ISBN":"1521-4095 (Electronic) 0935-9648 (Linking)","ISSN":"15214095","PMID":"28394417","abstract":"Despite the recent unprecedented increase in the power conversion efficiencies (PCEs) of small-area devices (≤0.1 cm2), the PCEs deteriorate drastically for PSCs of larger areas because of the incomplete film coverage caused by the dewetting of the hydrophilic perovskite precursor solutions on the hydrophobic organic charge-transport layers (CTLs). Here, an innovative method of fabricating scalable PSCs on all types of organic CTLs is reported. By introducing an amphiphilic conjugated polyelectrolyte as an interfacial compatibilizer, fabricating uniform perovskite films on large-area substrates (18.4 cm2) and PSCs with the total active area of 6 cm2 (1 cm2 × 6 unit cells) via a single-turn solution process is successfully demonstrated. All of the unit cells exhibit highly uniform PCEs of 16.1 ± 0.9% (best PCE of 17%), which is the highest value for printable PSCs with a total active area larger than 1 cm2.","author":[{"dropping-particle":"","family":"Lee","given":"Jinho","non-dropping-particle":"","parse-names":false,"suffix":""},{"dropping-particle":"","family":"Kang","given":"Hongkyu","non-dropping-particle":"","parse-names":false,"suffix":""},{"dropping-particle":"","family":"Kim","given":"Geunjin","non-dropping-particle":"","parse-names":false,"suffix":""},{"dropping-particle":"","family":"Back","given":"Hyungcheol","non-dropping-particle":"","parse-names":false,"suffix":""},{"dropping-particle":"","family":"Kim","given":"Junghwan","non-dropping-particle":"","parse-names":false,"suffix":""},{"dropping-particle":"","family":"Hong","given":"Soonil","non-dropping-particle":"","parse-names":false,"suffix":""},{"dropping-particle":"","family":"Park","given":"Byoungwook","non-dropping-particle":"","parse-names":false,"suffix":""},{"dropping-particle":"","family":"Lee","given":"Eunhag","non-dropping-particle":"","parse-names":false,"suffix":""},{"dropping-particle":"","family":"Lee","given":"Kwanghee","non-dropping-particle":"","parse-names":false,"suffix":""}],"container-title":"Advanced Materials","id":"ITEM-1","issue":"22","issued":{"date-parts":[["2017"]]},"page":"1-8","title":"Achieving Large-Area Planar Perovskite Solar Cells by Introducing an Interfacial Compatibilizer","type":"article-journal","volume":"29"},"uris":["http://www.mendeley.com/documents/?uuid=fc4e7468-482a-479a-b529-458790880341"]}],"mendeley":{"formattedCitation":"&lt;sup&gt;[32]&lt;/sup&gt;","plainTextFormattedCitation":"[32]","previouslyFormattedCitation":"&lt;sup&gt;32&lt;/sup&gt;"},"properties":{"noteIndex":0},"schema":"https://github.com/citation-style-language/schema/raw/master/csl-citation.json"}</w:instrText>
      </w:r>
      <w:r w:rsidR="00F72001"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[32]</w:t>
      </w:r>
      <w:r w:rsidR="00F72001" w:rsidRPr="003871C4">
        <w:rPr>
          <w:rFonts w:asciiTheme="minorHAnsi" w:hAnsiTheme="minorHAnsi" w:cstheme="minorHAnsi"/>
          <w:lang w:eastAsia="zh-HK"/>
        </w:rPr>
        <w:fldChar w:fldCharType="end"/>
      </w:r>
      <w:r w:rsidR="00DB0101" w:rsidRPr="003871C4">
        <w:rPr>
          <w:rFonts w:asciiTheme="minorHAnsi" w:hAnsiTheme="minorHAnsi" w:cstheme="minorHAnsi"/>
          <w:lang w:eastAsia="zh-HK"/>
        </w:rPr>
        <w:t xml:space="preserve"> </w:t>
      </w:r>
      <w:r w:rsidR="00F72001" w:rsidRPr="003871C4">
        <w:rPr>
          <w:rFonts w:asciiTheme="minorHAnsi" w:hAnsiTheme="minorHAnsi" w:cstheme="minorHAnsi"/>
          <w:lang w:eastAsia="zh-HK"/>
        </w:rPr>
        <w:t>Here, NMA was chose</w:t>
      </w:r>
      <w:r w:rsidR="00876900" w:rsidRPr="003871C4">
        <w:rPr>
          <w:rFonts w:asciiTheme="minorHAnsi" w:hAnsiTheme="minorHAnsi" w:cstheme="minorHAnsi"/>
          <w:lang w:eastAsia="zh-HK"/>
        </w:rPr>
        <w:t>n</w:t>
      </w:r>
      <w:r w:rsidR="00F72001" w:rsidRPr="003871C4">
        <w:rPr>
          <w:rFonts w:asciiTheme="minorHAnsi" w:hAnsiTheme="minorHAnsi" w:cstheme="minorHAnsi"/>
          <w:lang w:eastAsia="zh-HK"/>
        </w:rPr>
        <w:t xml:space="preserve"> as</w:t>
      </w:r>
      <w:r w:rsidR="00876900" w:rsidRPr="003871C4">
        <w:rPr>
          <w:rFonts w:asciiTheme="minorHAnsi" w:hAnsiTheme="minorHAnsi" w:cstheme="minorHAnsi"/>
          <w:lang w:eastAsia="zh-HK"/>
        </w:rPr>
        <w:t xml:space="preserve"> a</w:t>
      </w:r>
      <w:r w:rsidR="00F72001" w:rsidRPr="003871C4">
        <w:rPr>
          <w:rFonts w:asciiTheme="minorHAnsi" w:hAnsiTheme="minorHAnsi" w:cstheme="minorHAnsi"/>
          <w:lang w:eastAsia="zh-HK"/>
        </w:rPr>
        <w:t xml:space="preserve"> bulky cation </w:t>
      </w:r>
      <w:r w:rsidRPr="003871C4">
        <w:rPr>
          <w:rFonts w:asciiTheme="minorHAnsi" w:hAnsiTheme="minorHAnsi" w:cstheme="minorHAnsi"/>
          <w:lang w:eastAsia="zh-HK"/>
        </w:rPr>
        <w:t xml:space="preserve">to drive the formation </w:t>
      </w:r>
      <w:r w:rsidR="00E51D24" w:rsidRPr="003871C4">
        <w:rPr>
          <w:rFonts w:asciiTheme="minorHAnsi" w:hAnsiTheme="minorHAnsi" w:cstheme="minorHAnsi"/>
          <w:lang w:eastAsia="zh-HK"/>
        </w:rPr>
        <w:t xml:space="preserve">of </w:t>
      </w:r>
      <w:r w:rsidR="005E7FAA" w:rsidRPr="003871C4">
        <w:rPr>
          <w:rFonts w:asciiTheme="minorHAnsi" w:hAnsiTheme="minorHAnsi" w:cstheme="minorHAnsi"/>
          <w:lang w:eastAsia="zh-HK"/>
        </w:rPr>
        <w:t>‘quasi-</w:t>
      </w:r>
      <w:r w:rsidR="00E51D24" w:rsidRPr="003871C4">
        <w:rPr>
          <w:rFonts w:asciiTheme="minorHAnsi" w:hAnsiTheme="minorHAnsi" w:cstheme="minorHAnsi"/>
          <w:lang w:eastAsia="zh-HK"/>
        </w:rPr>
        <w:t xml:space="preserve">3D’ </w:t>
      </w:r>
      <w:r w:rsidR="00AB124F" w:rsidRPr="003871C4">
        <w:rPr>
          <w:rFonts w:asciiTheme="minorHAnsi" w:hAnsiTheme="minorHAnsi" w:cstheme="minorHAnsi"/>
          <w:lang w:eastAsia="zh-HK"/>
        </w:rPr>
        <w:t>structures</w:t>
      </w:r>
      <w:r w:rsidR="007705D4" w:rsidRPr="003871C4">
        <w:rPr>
          <w:rFonts w:asciiTheme="minorHAnsi" w:hAnsiTheme="minorHAnsi" w:cstheme="minorHAnsi"/>
          <w:lang w:eastAsia="zh-HK"/>
        </w:rPr>
        <w:t xml:space="preserve"> </w:t>
      </w:r>
      <w:r w:rsidR="00115278"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{"citationItems":[{"id":"ITEM-1","itemData":{"DOI":"10.1038/nphoton.2016.185","ISBN":"1749-4893","ISSN":"17494893","abstract":"Organometal halide perovskites can be processed from sol-utions at low temperatures to form crystalline direct-bandgap semiconductors with promising optoelectronic properties 1–5 . However, the efficiency of their electroluminescence is limited by non-radiative recombination, which is associated with defects and leakage current due to incomplete surface cover-age 6–9 . Here we demonstrate a solution-processed perovskite light-emitting diode (LED) based on self-organized multiple quantum wells (MQWs) with excellent film morphologies. The MQW-based LED exhibits a very high external quantum effi-ciency of up to 11.7%, good stability and exceptional high-power performance with an energy conversion efficiency of 5.5% at a current density of 100 mA cm −2","author":[{"dropping-particle":"","family":"Wang","given":"Nana","non-dropping-particle":"","parse-names":false,"suffix":""},{"dropping-particle":"","family":"Cheng","given":"Lu","non-dropping-particle":"","parse-names":false,"suffix":""},{"dropping-particle":"","family":"Ge","given":"Rui","non-dropping-particle":"","parse-names":false,"suffix":""},{"dropping-particle":"","family":"Zhang","given":"Shuting","non-dropping-particle":"","parse-names":false,"suffix":""},{"dropping-particle":"","family":"Miao","given":"Yanfeng","non-dropping-particle":"","parse-names":false,"suffix":""},{"dropping-particle":"","family":"Zou","given":"Wei","non-dropping-particle":"","parse-names":false,"suffix":""},{"dropping-particle":"","family":"Yi","given":"Chang","non-dropping-particle":"","parse-names":false,"suffix":""},{"dropping-particle":"","family":"Sun","given":"Yan","non-dropping-particle":"","parse-names":false,"suffix":""},{"dropping-particle":"","family":"Cao","given":"Yu","non-dropping-particle":"","parse-names":false,"suffix":""},{"dropping-particle":"","family":"Yang","given":"Rong","non-dropping-particle":"","parse-names":false,"suffix":""},{"dropping-particle":"","family":"Wei","given":"Yingqiang","non-dropping-particle":"","parse-names":false,"suffix":""},{"dropping-particle":"","family":"Guo","given":"Qiang","non-dropping-particle":"","parse-names":false,"suffix":""},{"dropping-particle":"","family":"Ke","given":"You","non-dropping-particle":"","parse-names":false,"suffix":""},{"dropping-particle":"","family":"Yu","given":"Maotao","non-dropping-particle":"","parse-names":false,"suffix":""},{"dropping-particle":"","family":"Jin","given":"Yizheng","non-dropping-particle":"","parse-names":false,"suffix":""},{"dropping-particle":"","family":"Liu","given":"Yang","non-dropping-particle":"","parse-names":false,"suffix":""},{"dropping-particle":"","family":"Ding","given":"Qingqing","non-dropping-particle":"","parse-names":false,"suffix":""},{"dropping-particle":"","family":"Di","given":"Dawei","non-dropping-particle":"","parse-names":false,"suffix":""},{"dropping-particle":"","family":"Yang","given":"Le","non-dropping-particle":"","parse-names":false,"suffix":""},{"dropping-particle":"","family":"Xing","given":"Guichuan","non-dropping-particle":"","parse-names":false,"suffix":""},{"dropping-particle":"","family":"Tian","given":"He","non-dropping-particle":"","parse-names":false,"suffix":""},{"dropping-particle":"","family":"Jin","given":"Chuanhong","non-dropping-particle":"","parse-names":false,"suffix":""},{"dropping-particle":"","family":"Gao","given":"Feng","non-dropping-particle":"","parse-names":false,"suffix":""},{"dropping-particle":"","family":"Friend","given":"Richard H.","non-dropping-particle":"","parse-names":false,"suffix":""},{"dropping-particle":"","family":"Wang","given":"Jianpu","non-dropping-particle":"","parse-names":false,"suffix":""},{"dropping-particle":"","family":"Huang","given":"Wei","non-dropping-particle":"","parse-names":false,"suffix":""}],"container-title":"Nature Photonics","id":"ITEM-1","issue":"11","issued":{"date-parts":[["2016"]]},"page":"699-704","publisher":"Nature Publishing Group","title":"Perovskite light-emitting diodes based on solution-processed self-organized multiple quantum wells","type":"article-journal","volume":"10"},"uris":["http://www.mendeley.com/documents/?uuid=9156bcc6-8b3c-401a-9f9e-188b56446050"]}],"mendeley":{"formattedCitation":"&lt;sup&gt;[33]&lt;/sup&gt;","plainTextFormattedCitation":"[33]","previouslyFormattedCitation":"&lt;sup&gt;33&lt;/sup&gt;"},"properties":{"noteIndex":0},"schema":"https://github.com/citation-style-language/schema/raw/master/csl-citation.json"}</w:instrText>
      </w:r>
      <w:r w:rsidR="00115278"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[33]</w:t>
      </w:r>
      <w:r w:rsidR="00115278" w:rsidRPr="003871C4">
        <w:rPr>
          <w:rFonts w:asciiTheme="minorHAnsi" w:hAnsiTheme="minorHAnsi" w:cstheme="minorHAnsi"/>
          <w:lang w:eastAsia="zh-HK"/>
        </w:rPr>
        <w:fldChar w:fldCharType="end"/>
      </w:r>
      <w:r w:rsidR="00F72001" w:rsidRPr="003871C4">
        <w:rPr>
          <w:rFonts w:asciiTheme="minorHAnsi" w:hAnsiTheme="minorHAnsi" w:cstheme="minorHAnsi"/>
          <w:lang w:eastAsia="zh-HK"/>
        </w:rPr>
        <w:t xml:space="preserve"> </w:t>
      </w:r>
      <w:r w:rsidR="00AA1C30" w:rsidRPr="003871C4">
        <w:rPr>
          <w:rFonts w:asciiTheme="minorHAnsi" w:hAnsiTheme="minorHAnsi" w:cstheme="minorHAnsi"/>
          <w:lang w:eastAsia="zh-HK"/>
        </w:rPr>
        <w:t xml:space="preserve">The perovskite </w:t>
      </w:r>
      <w:r w:rsidR="007705D4" w:rsidRPr="003871C4">
        <w:rPr>
          <w:rFonts w:asciiTheme="minorHAnsi" w:hAnsiTheme="minorHAnsi" w:cstheme="minorHAnsi"/>
          <w:lang w:eastAsia="zh-HK"/>
        </w:rPr>
        <w:t xml:space="preserve">absorber layers were </w:t>
      </w:r>
      <w:r w:rsidR="00DB0101" w:rsidRPr="003871C4">
        <w:rPr>
          <w:rFonts w:asciiTheme="minorHAnsi" w:hAnsiTheme="minorHAnsi" w:cstheme="minorHAnsi"/>
          <w:lang w:eastAsia="zh-HK"/>
        </w:rPr>
        <w:t xml:space="preserve"> prepared </w:t>
      </w:r>
      <w:r w:rsidR="007705D4" w:rsidRPr="003871C4">
        <w:rPr>
          <w:rFonts w:asciiTheme="minorHAnsi" w:hAnsiTheme="minorHAnsi" w:cstheme="minorHAnsi"/>
          <w:lang w:eastAsia="zh-HK"/>
        </w:rPr>
        <w:t>from MAI / PbI</w:t>
      </w:r>
      <w:r w:rsidR="007705D4" w:rsidRPr="003871C4">
        <w:rPr>
          <w:rFonts w:asciiTheme="minorHAnsi" w:hAnsiTheme="minorHAnsi" w:cstheme="minorHAnsi"/>
          <w:vertAlign w:val="subscript"/>
          <w:lang w:eastAsia="zh-HK"/>
        </w:rPr>
        <w:t>2</w:t>
      </w:r>
      <w:r w:rsidR="007705D4" w:rsidRPr="003871C4">
        <w:rPr>
          <w:rFonts w:asciiTheme="minorHAnsi" w:hAnsiTheme="minorHAnsi" w:cstheme="minorHAnsi"/>
          <w:lang w:eastAsia="zh-HK"/>
        </w:rPr>
        <w:t xml:space="preserve"> </w:t>
      </w:r>
      <w:r w:rsidR="00177911" w:rsidRPr="003871C4">
        <w:rPr>
          <w:rFonts w:asciiTheme="minorHAnsi" w:hAnsiTheme="minorHAnsi" w:cstheme="minorHAnsi"/>
          <w:lang w:eastAsia="zh-HK"/>
        </w:rPr>
        <w:t>in DMSO/DMF</w:t>
      </w:r>
      <w:r w:rsidR="007705D4" w:rsidRPr="003871C4">
        <w:rPr>
          <w:rFonts w:asciiTheme="minorHAnsi" w:hAnsiTheme="minorHAnsi" w:cstheme="minorHAnsi"/>
          <w:lang w:eastAsia="zh-HK"/>
        </w:rPr>
        <w:t xml:space="preserve"> solutions with </w:t>
      </w:r>
      <w:r w:rsidR="00AA1C30" w:rsidRPr="003871C4">
        <w:rPr>
          <w:rFonts w:asciiTheme="minorHAnsi" w:hAnsiTheme="minorHAnsi" w:cstheme="minorHAnsi"/>
          <w:lang w:eastAsia="zh-HK"/>
        </w:rPr>
        <w:t xml:space="preserve">and </w:t>
      </w:r>
      <w:r w:rsidR="007705D4" w:rsidRPr="003871C4">
        <w:rPr>
          <w:rFonts w:asciiTheme="minorHAnsi" w:hAnsiTheme="minorHAnsi" w:cstheme="minorHAnsi"/>
          <w:lang w:eastAsia="zh-HK"/>
        </w:rPr>
        <w:t>with</w:t>
      </w:r>
      <w:r w:rsidR="00AA1C30" w:rsidRPr="003871C4">
        <w:rPr>
          <w:rFonts w:asciiTheme="minorHAnsi" w:hAnsiTheme="minorHAnsi" w:cstheme="minorHAnsi"/>
          <w:lang w:eastAsia="zh-HK"/>
        </w:rPr>
        <w:t>out</w:t>
      </w:r>
      <w:r w:rsidR="007705D4" w:rsidRPr="003871C4">
        <w:rPr>
          <w:rFonts w:asciiTheme="minorHAnsi" w:hAnsiTheme="minorHAnsi" w:cstheme="minorHAnsi"/>
          <w:lang w:eastAsia="zh-HK"/>
        </w:rPr>
        <w:t xml:space="preserve"> the addition of </w:t>
      </w:r>
      <w:r w:rsidR="00DB0101" w:rsidRPr="003871C4">
        <w:rPr>
          <w:rFonts w:asciiTheme="minorHAnsi" w:hAnsiTheme="minorHAnsi" w:cstheme="minorHAnsi"/>
          <w:lang w:eastAsia="zh-HK"/>
        </w:rPr>
        <w:t>0.05</w:t>
      </w:r>
      <w:r w:rsidR="00AA1C30" w:rsidRPr="003871C4">
        <w:rPr>
          <w:rFonts w:asciiTheme="minorHAnsi" w:hAnsiTheme="minorHAnsi" w:cstheme="minorHAnsi"/>
          <w:lang w:eastAsia="zh-HK"/>
        </w:rPr>
        <w:t xml:space="preserve"> - 1</w:t>
      </w:r>
      <w:r w:rsidR="00DB0101" w:rsidRPr="003871C4">
        <w:rPr>
          <w:rFonts w:asciiTheme="minorHAnsi" w:hAnsiTheme="minorHAnsi" w:cstheme="minorHAnsi"/>
          <w:lang w:eastAsia="zh-HK"/>
        </w:rPr>
        <w:t xml:space="preserve"> vol</w:t>
      </w:r>
      <w:r w:rsidR="00983EF1" w:rsidRPr="003871C4">
        <w:rPr>
          <w:rFonts w:asciiTheme="minorHAnsi" w:hAnsiTheme="minorHAnsi" w:cstheme="minorHAnsi"/>
          <w:lang w:eastAsia="zh-HK"/>
        </w:rPr>
        <w:t>. </w:t>
      </w:r>
      <w:r w:rsidR="00DB0101" w:rsidRPr="003871C4">
        <w:rPr>
          <w:rFonts w:asciiTheme="minorHAnsi" w:hAnsiTheme="minorHAnsi" w:cstheme="minorHAnsi"/>
          <w:lang w:eastAsia="zh-HK"/>
        </w:rPr>
        <w:t>% NMA</w:t>
      </w:r>
      <w:r w:rsidR="00A603EF" w:rsidRPr="003871C4">
        <w:rPr>
          <w:rFonts w:asciiTheme="minorHAnsi" w:hAnsiTheme="minorHAnsi" w:cstheme="minorHAnsi"/>
          <w:lang w:eastAsia="zh-HK"/>
        </w:rPr>
        <w:t xml:space="preserve">. </w:t>
      </w:r>
      <w:r w:rsidR="008D6503" w:rsidRPr="003871C4">
        <w:rPr>
          <w:rFonts w:asciiTheme="minorHAnsi" w:hAnsiTheme="minorHAnsi" w:cstheme="minorHAnsi"/>
          <w:lang w:eastAsia="zh-HK"/>
        </w:rPr>
        <w:t xml:space="preserve"> and </w:t>
      </w:r>
      <w:r w:rsidR="00DB0101" w:rsidRPr="003871C4">
        <w:rPr>
          <w:rFonts w:asciiTheme="minorHAnsi" w:hAnsiTheme="minorHAnsi" w:cstheme="minorHAnsi"/>
          <w:lang w:eastAsia="zh-HK"/>
        </w:rPr>
        <w:t>were deposited using anti-solvent engineering</w:t>
      </w:r>
      <w:r w:rsidR="00D31E06" w:rsidRPr="003871C4">
        <w:rPr>
          <w:rFonts w:asciiTheme="minorHAnsi" w:hAnsiTheme="minorHAnsi" w:cstheme="minorHAnsi"/>
          <w:lang w:eastAsia="zh-HK"/>
        </w:rPr>
        <w:t xml:space="preserve"> with solvent-assisted thermal annealing</w:t>
      </w:r>
      <w:r w:rsidR="00DB0101" w:rsidRPr="003871C4">
        <w:rPr>
          <w:rFonts w:asciiTheme="minorHAnsi" w:hAnsiTheme="minorHAnsi" w:cstheme="minorHAnsi"/>
          <w:lang w:eastAsia="zh-HK"/>
        </w:rPr>
        <w:t xml:space="preserve"> to form a compact layer (details in ESI). </w:t>
      </w:r>
      <w:r w:rsidR="00DB0101" w:rsidRPr="003871C4">
        <w:rPr>
          <w:rFonts w:asciiTheme="minorHAnsi" w:hAnsiTheme="minorHAnsi" w:cstheme="minorHAnsi"/>
          <w:b/>
          <w:lang w:eastAsia="zh-HK"/>
        </w:rPr>
        <w:t>Fig</w:t>
      </w:r>
      <w:r w:rsidR="00AA1C30" w:rsidRPr="003871C4">
        <w:rPr>
          <w:rFonts w:asciiTheme="minorHAnsi" w:hAnsiTheme="minorHAnsi" w:cstheme="minorHAnsi"/>
          <w:b/>
          <w:lang w:eastAsia="zh-HK"/>
        </w:rPr>
        <w:t>ure</w:t>
      </w:r>
      <w:r w:rsidR="00DB0101" w:rsidRPr="003871C4">
        <w:rPr>
          <w:rFonts w:asciiTheme="minorHAnsi" w:hAnsiTheme="minorHAnsi" w:cstheme="minorHAnsi"/>
          <w:b/>
          <w:lang w:eastAsia="zh-HK"/>
        </w:rPr>
        <w:t xml:space="preserve"> 1c</w:t>
      </w:r>
      <w:r w:rsidR="00DB0101" w:rsidRPr="003871C4">
        <w:rPr>
          <w:rFonts w:asciiTheme="minorHAnsi" w:hAnsiTheme="minorHAnsi" w:cstheme="minorHAnsi"/>
          <w:lang w:eastAsia="zh-HK"/>
        </w:rPr>
        <w:t xml:space="preserve"> shows </w:t>
      </w:r>
      <w:r w:rsidR="002A2D3B" w:rsidRPr="003871C4">
        <w:rPr>
          <w:rFonts w:asciiTheme="minorHAnsi" w:hAnsiTheme="minorHAnsi" w:cstheme="minorHAnsi"/>
          <w:lang w:eastAsia="zh-HK"/>
        </w:rPr>
        <w:t xml:space="preserve">typical </w:t>
      </w:r>
      <w:r w:rsidR="007705D4" w:rsidRPr="003871C4">
        <w:rPr>
          <w:rFonts w:asciiTheme="minorHAnsi" w:hAnsiTheme="minorHAnsi" w:cstheme="minorHAnsi"/>
          <w:lang w:eastAsia="zh-HK"/>
        </w:rPr>
        <w:t xml:space="preserve">absorption </w:t>
      </w:r>
      <w:r w:rsidR="00DB0101" w:rsidRPr="003871C4">
        <w:rPr>
          <w:rFonts w:asciiTheme="minorHAnsi" w:hAnsiTheme="minorHAnsi" w:cstheme="minorHAnsi"/>
          <w:lang w:eastAsia="zh-HK"/>
        </w:rPr>
        <w:t>spectr</w:t>
      </w:r>
      <w:r w:rsidR="007705D4" w:rsidRPr="003871C4">
        <w:rPr>
          <w:rFonts w:asciiTheme="minorHAnsi" w:hAnsiTheme="minorHAnsi" w:cstheme="minorHAnsi"/>
          <w:lang w:eastAsia="zh-HK"/>
        </w:rPr>
        <w:t>a</w:t>
      </w:r>
      <w:r w:rsidR="00DB0101" w:rsidRPr="003871C4">
        <w:rPr>
          <w:rFonts w:asciiTheme="minorHAnsi" w:hAnsiTheme="minorHAnsi" w:cstheme="minorHAnsi"/>
          <w:lang w:eastAsia="zh-HK"/>
        </w:rPr>
        <w:t xml:space="preserve"> of perovskite thin film</w:t>
      </w:r>
      <w:r w:rsidR="0043189B" w:rsidRPr="003871C4">
        <w:rPr>
          <w:rFonts w:asciiTheme="minorHAnsi" w:hAnsiTheme="minorHAnsi" w:cstheme="minorHAnsi"/>
          <w:lang w:eastAsia="zh-HK"/>
        </w:rPr>
        <w:t>s</w:t>
      </w:r>
      <w:r w:rsidR="002A2D3B" w:rsidRPr="003871C4">
        <w:rPr>
          <w:rFonts w:asciiTheme="minorHAnsi" w:hAnsiTheme="minorHAnsi" w:cstheme="minorHAnsi"/>
          <w:lang w:eastAsia="zh-HK"/>
        </w:rPr>
        <w:t xml:space="preserve"> prepared over a range of NMA concentrations, there is a consistent onset of absorption around 780 nm, indicating that the optical bandgap is insensitive to the addition of NMA over the conditions investigated.</w:t>
      </w:r>
      <w:r w:rsidR="002E009F" w:rsidRPr="003871C4">
        <w:rPr>
          <w:rFonts w:asciiTheme="minorHAnsi" w:hAnsiTheme="minorHAnsi" w:cstheme="minorHAnsi"/>
          <w:lang w:eastAsia="zh-HK"/>
        </w:rPr>
        <w:t xml:space="preserve"> </w:t>
      </w:r>
    </w:p>
    <w:p w14:paraId="39603B9F" w14:textId="77777777" w:rsidR="00B81BC8" w:rsidRPr="003871C4" w:rsidRDefault="00B81BC8" w:rsidP="004E32AB">
      <w:pPr>
        <w:jc w:val="both"/>
        <w:rPr>
          <w:rFonts w:asciiTheme="minorHAnsi" w:hAnsiTheme="minorHAnsi" w:cstheme="minorHAnsi"/>
          <w:lang w:eastAsia="zh-HK"/>
        </w:rPr>
      </w:pPr>
    </w:p>
    <w:p w14:paraId="2F2DE6F9" w14:textId="5544694E" w:rsidR="00946DF2" w:rsidRPr="003871C4" w:rsidRDefault="00DB0101" w:rsidP="004E32AB">
      <w:pPr>
        <w:jc w:val="both"/>
        <w:rPr>
          <w:rFonts w:asciiTheme="minorHAnsi" w:hAnsiTheme="minorHAnsi" w:cstheme="minorHAnsi"/>
          <w:lang w:eastAsia="zh-HK"/>
        </w:rPr>
      </w:pPr>
      <w:r w:rsidRPr="003871C4">
        <w:rPr>
          <w:rFonts w:asciiTheme="minorHAnsi" w:hAnsiTheme="minorHAnsi" w:cstheme="minorHAnsi"/>
          <w:lang w:eastAsia="zh-HK"/>
        </w:rPr>
        <w:t xml:space="preserve">The </w:t>
      </w:r>
      <w:r w:rsidR="00281A22" w:rsidRPr="003871C4">
        <w:rPr>
          <w:rFonts w:asciiTheme="minorHAnsi" w:hAnsiTheme="minorHAnsi" w:cstheme="minorHAnsi"/>
          <w:lang w:eastAsia="zh-HK"/>
        </w:rPr>
        <w:t>PCEs</w:t>
      </w:r>
      <w:r w:rsidR="00DB6D03" w:rsidRPr="003871C4">
        <w:rPr>
          <w:rFonts w:asciiTheme="minorHAnsi" w:hAnsiTheme="minorHAnsi" w:cstheme="minorHAnsi"/>
          <w:lang w:eastAsia="zh-HK"/>
        </w:rPr>
        <w:t xml:space="preserve"> </w:t>
      </w:r>
      <w:r w:rsidRPr="003871C4">
        <w:rPr>
          <w:rFonts w:asciiTheme="minorHAnsi" w:hAnsiTheme="minorHAnsi" w:cstheme="minorHAnsi"/>
          <w:lang w:eastAsia="zh-HK"/>
        </w:rPr>
        <w:t xml:space="preserve">of devices </w:t>
      </w:r>
      <w:r w:rsidR="00C20E91" w:rsidRPr="003871C4">
        <w:rPr>
          <w:rFonts w:asciiTheme="minorHAnsi" w:hAnsiTheme="minorHAnsi" w:cstheme="minorHAnsi"/>
          <w:lang w:eastAsia="zh-HK"/>
        </w:rPr>
        <w:t xml:space="preserve">prepared </w:t>
      </w:r>
      <w:r w:rsidRPr="003871C4">
        <w:rPr>
          <w:rFonts w:asciiTheme="minorHAnsi" w:hAnsiTheme="minorHAnsi" w:cstheme="minorHAnsi"/>
          <w:lang w:eastAsia="zh-HK"/>
        </w:rPr>
        <w:t xml:space="preserve">with </w:t>
      </w:r>
      <w:r w:rsidR="00517C49" w:rsidRPr="003871C4">
        <w:rPr>
          <w:rFonts w:asciiTheme="minorHAnsi" w:hAnsiTheme="minorHAnsi" w:cstheme="minorHAnsi"/>
          <w:lang w:eastAsia="zh-HK"/>
        </w:rPr>
        <w:t>a variety of NMA</w:t>
      </w:r>
      <w:r w:rsidRPr="003871C4">
        <w:rPr>
          <w:rFonts w:asciiTheme="minorHAnsi" w:hAnsiTheme="minorHAnsi" w:cstheme="minorHAnsi"/>
          <w:lang w:eastAsia="zh-HK"/>
        </w:rPr>
        <w:t xml:space="preserve"> volume ratios </w:t>
      </w:r>
      <w:r w:rsidR="007705D4" w:rsidRPr="003871C4">
        <w:rPr>
          <w:rFonts w:asciiTheme="minorHAnsi" w:hAnsiTheme="minorHAnsi" w:cstheme="minorHAnsi"/>
          <w:lang w:eastAsia="zh-HK"/>
        </w:rPr>
        <w:t>are</w:t>
      </w:r>
      <w:r w:rsidR="00281A22" w:rsidRPr="003871C4">
        <w:rPr>
          <w:rFonts w:asciiTheme="minorHAnsi" w:hAnsiTheme="minorHAnsi" w:cstheme="minorHAnsi"/>
          <w:lang w:eastAsia="zh-HK"/>
        </w:rPr>
        <w:t xml:space="preserve"> shown in </w:t>
      </w:r>
      <w:r w:rsidR="00281A22" w:rsidRPr="003871C4">
        <w:rPr>
          <w:rFonts w:asciiTheme="minorHAnsi" w:hAnsiTheme="minorHAnsi" w:cstheme="minorHAnsi"/>
          <w:b/>
          <w:lang w:eastAsia="zh-HK"/>
        </w:rPr>
        <w:t>Fig</w:t>
      </w:r>
      <w:r w:rsidR="00C20E91" w:rsidRPr="003871C4">
        <w:rPr>
          <w:rFonts w:asciiTheme="minorHAnsi" w:hAnsiTheme="minorHAnsi" w:cstheme="minorHAnsi"/>
          <w:b/>
          <w:lang w:eastAsia="zh-HK"/>
        </w:rPr>
        <w:t>ure 1d</w:t>
      </w:r>
      <w:r w:rsidR="00281A22" w:rsidRPr="003871C4">
        <w:rPr>
          <w:rFonts w:asciiTheme="minorHAnsi" w:hAnsiTheme="minorHAnsi" w:cstheme="minorHAnsi"/>
          <w:lang w:eastAsia="zh-HK"/>
        </w:rPr>
        <w:t>, with the corresponding V</w:t>
      </w:r>
      <w:r w:rsidR="00281A22" w:rsidRPr="003871C4">
        <w:rPr>
          <w:rFonts w:asciiTheme="minorHAnsi" w:hAnsiTheme="minorHAnsi" w:cstheme="minorHAnsi"/>
          <w:vertAlign w:val="subscript"/>
          <w:lang w:eastAsia="zh-HK"/>
        </w:rPr>
        <w:t>oc</w:t>
      </w:r>
      <w:r w:rsidR="00281A22" w:rsidRPr="003871C4">
        <w:rPr>
          <w:rFonts w:asciiTheme="minorHAnsi" w:hAnsiTheme="minorHAnsi" w:cstheme="minorHAnsi"/>
          <w:lang w:eastAsia="zh-HK"/>
        </w:rPr>
        <w:t xml:space="preserve"> and </w:t>
      </w:r>
      <w:r w:rsidR="00C20E91" w:rsidRPr="003871C4">
        <w:rPr>
          <w:rFonts w:asciiTheme="minorHAnsi" w:hAnsiTheme="minorHAnsi" w:cstheme="minorHAnsi"/>
          <w:lang w:eastAsia="zh-HK"/>
        </w:rPr>
        <w:t>short-circuit current density (</w:t>
      </w:r>
      <w:r w:rsidR="00281A22" w:rsidRPr="003871C4">
        <w:rPr>
          <w:rFonts w:asciiTheme="minorHAnsi" w:hAnsiTheme="minorHAnsi" w:cstheme="minorHAnsi"/>
          <w:lang w:eastAsia="zh-HK"/>
        </w:rPr>
        <w:t>J</w:t>
      </w:r>
      <w:r w:rsidR="00281A22" w:rsidRPr="003871C4">
        <w:rPr>
          <w:rFonts w:asciiTheme="minorHAnsi" w:hAnsiTheme="minorHAnsi" w:cstheme="minorHAnsi"/>
          <w:vertAlign w:val="subscript"/>
          <w:lang w:eastAsia="zh-HK"/>
        </w:rPr>
        <w:t>sc</w:t>
      </w:r>
      <w:r w:rsidR="00C20E91" w:rsidRPr="003871C4">
        <w:rPr>
          <w:rFonts w:asciiTheme="minorHAnsi" w:hAnsiTheme="minorHAnsi" w:cstheme="minorHAnsi"/>
          <w:lang w:eastAsia="zh-HK"/>
        </w:rPr>
        <w:t>)</w:t>
      </w:r>
      <w:r w:rsidR="00281A22" w:rsidRPr="003871C4">
        <w:rPr>
          <w:rFonts w:asciiTheme="minorHAnsi" w:hAnsiTheme="minorHAnsi" w:cstheme="minorHAnsi"/>
          <w:lang w:eastAsia="zh-HK"/>
        </w:rPr>
        <w:t xml:space="preserve"> </w:t>
      </w:r>
      <w:r w:rsidR="00C310FC" w:rsidRPr="003871C4">
        <w:rPr>
          <w:rFonts w:asciiTheme="minorHAnsi" w:hAnsiTheme="minorHAnsi" w:cstheme="minorHAnsi"/>
          <w:lang w:eastAsia="zh-HK"/>
        </w:rPr>
        <w:t xml:space="preserve">values </w:t>
      </w:r>
      <w:r w:rsidR="00281A22" w:rsidRPr="003871C4">
        <w:rPr>
          <w:rFonts w:asciiTheme="minorHAnsi" w:hAnsiTheme="minorHAnsi" w:cstheme="minorHAnsi"/>
          <w:lang w:eastAsia="zh-HK"/>
        </w:rPr>
        <w:t xml:space="preserve">plotted in </w:t>
      </w:r>
      <w:r w:rsidR="00281A22" w:rsidRPr="003871C4">
        <w:rPr>
          <w:rFonts w:asciiTheme="minorHAnsi" w:hAnsiTheme="minorHAnsi" w:cstheme="minorHAnsi"/>
          <w:b/>
          <w:lang w:eastAsia="zh-HK"/>
        </w:rPr>
        <w:t>Figure 1e</w:t>
      </w:r>
      <w:r w:rsidR="00281A22" w:rsidRPr="003871C4">
        <w:rPr>
          <w:rFonts w:asciiTheme="minorHAnsi" w:hAnsiTheme="minorHAnsi" w:cstheme="minorHAnsi"/>
          <w:lang w:eastAsia="zh-HK"/>
        </w:rPr>
        <w:t xml:space="preserve">. </w:t>
      </w:r>
      <w:r w:rsidRPr="003871C4">
        <w:rPr>
          <w:rFonts w:asciiTheme="minorHAnsi" w:hAnsiTheme="minorHAnsi" w:cstheme="minorHAnsi"/>
          <w:lang w:eastAsia="zh-HK"/>
        </w:rPr>
        <w:t xml:space="preserve"> </w:t>
      </w:r>
      <w:r w:rsidR="008B2DA1" w:rsidRPr="003871C4">
        <w:rPr>
          <w:rFonts w:asciiTheme="minorHAnsi" w:hAnsiTheme="minorHAnsi" w:cstheme="minorHAnsi"/>
          <w:lang w:eastAsia="zh-HK"/>
        </w:rPr>
        <w:t xml:space="preserve">The </w:t>
      </w:r>
      <w:r w:rsidR="004122D5" w:rsidRPr="003871C4">
        <w:rPr>
          <w:rFonts w:asciiTheme="minorHAnsi" w:hAnsiTheme="minorHAnsi" w:cstheme="minorHAnsi"/>
          <w:lang w:eastAsia="zh-HK"/>
        </w:rPr>
        <w:t xml:space="preserve">PCE is observed to rise </w:t>
      </w:r>
      <w:r w:rsidR="008B2DA1" w:rsidRPr="003871C4">
        <w:rPr>
          <w:rFonts w:asciiTheme="minorHAnsi" w:hAnsiTheme="minorHAnsi" w:cstheme="minorHAnsi"/>
          <w:lang w:eastAsia="zh-HK"/>
        </w:rPr>
        <w:t xml:space="preserve">steadily </w:t>
      </w:r>
      <w:r w:rsidR="004122D5" w:rsidRPr="003871C4">
        <w:rPr>
          <w:rFonts w:asciiTheme="minorHAnsi" w:hAnsiTheme="minorHAnsi" w:cstheme="minorHAnsi"/>
          <w:lang w:eastAsia="zh-HK"/>
        </w:rPr>
        <w:t>from 18.1</w:t>
      </w:r>
      <w:r w:rsidR="000F1EB1" w:rsidRPr="003871C4">
        <w:rPr>
          <w:rFonts w:asciiTheme="minorHAnsi" w:hAnsiTheme="minorHAnsi" w:cstheme="minorHAnsi"/>
          <w:lang w:eastAsia="zh-HK"/>
        </w:rPr>
        <w:t> </w:t>
      </w:r>
      <w:r w:rsidR="004122D5" w:rsidRPr="003871C4">
        <w:rPr>
          <w:rFonts w:asciiTheme="minorHAnsi" w:hAnsiTheme="minorHAnsi" w:cstheme="minorHAnsi"/>
          <w:lang w:eastAsia="zh-HK"/>
        </w:rPr>
        <w:t>(±</w:t>
      </w:r>
      <w:r w:rsidR="000F1EB1" w:rsidRPr="003871C4">
        <w:rPr>
          <w:rFonts w:asciiTheme="minorHAnsi" w:hAnsiTheme="minorHAnsi" w:cstheme="minorHAnsi"/>
          <w:lang w:eastAsia="zh-HK"/>
        </w:rPr>
        <w:t> </w:t>
      </w:r>
      <w:r w:rsidR="004122D5" w:rsidRPr="003871C4">
        <w:rPr>
          <w:rFonts w:asciiTheme="minorHAnsi" w:hAnsiTheme="minorHAnsi" w:cstheme="minorHAnsi"/>
          <w:lang w:eastAsia="zh-HK"/>
        </w:rPr>
        <w:t xml:space="preserve">0.6 %) to 19.5 (± 0.5 %) as the NMA concentration is increased to 0.25 vol %, above this concentration the PCE falls sharply </w:t>
      </w:r>
      <w:r w:rsidR="00E51D24" w:rsidRPr="003871C4">
        <w:rPr>
          <w:rFonts w:asciiTheme="minorHAnsi" w:hAnsiTheme="minorHAnsi" w:cstheme="minorHAnsi"/>
          <w:lang w:eastAsia="zh-HK"/>
        </w:rPr>
        <w:t xml:space="preserve">to </w:t>
      </w:r>
      <w:r w:rsidR="004122D5" w:rsidRPr="003871C4">
        <w:rPr>
          <w:rFonts w:asciiTheme="minorHAnsi" w:hAnsiTheme="minorHAnsi" w:cstheme="minorHAnsi"/>
          <w:lang w:eastAsia="zh-HK"/>
        </w:rPr>
        <w:t>well below the value observed with no NMA added.</w:t>
      </w:r>
      <w:r w:rsidR="00A61B0F" w:rsidRPr="003871C4">
        <w:rPr>
          <w:rFonts w:asciiTheme="minorHAnsi" w:hAnsiTheme="minorHAnsi" w:cstheme="minorHAnsi"/>
          <w:lang w:eastAsia="zh-HK"/>
        </w:rPr>
        <w:t xml:space="preserve"> Analysis of the V</w:t>
      </w:r>
      <w:r w:rsidR="00A61B0F" w:rsidRPr="003871C4">
        <w:rPr>
          <w:rFonts w:asciiTheme="minorHAnsi" w:hAnsiTheme="minorHAnsi" w:cstheme="minorHAnsi"/>
          <w:vertAlign w:val="subscript"/>
          <w:lang w:eastAsia="zh-HK"/>
        </w:rPr>
        <w:t>oc</w:t>
      </w:r>
      <w:r w:rsidR="00A61B0F" w:rsidRPr="003871C4">
        <w:rPr>
          <w:rFonts w:asciiTheme="minorHAnsi" w:hAnsiTheme="minorHAnsi" w:cstheme="minorHAnsi"/>
          <w:lang w:eastAsia="zh-HK"/>
        </w:rPr>
        <w:t xml:space="preserve"> and J</w:t>
      </w:r>
      <w:r w:rsidR="00A61B0F" w:rsidRPr="003871C4">
        <w:rPr>
          <w:rFonts w:asciiTheme="minorHAnsi" w:hAnsiTheme="minorHAnsi" w:cstheme="minorHAnsi"/>
          <w:vertAlign w:val="subscript"/>
          <w:lang w:eastAsia="zh-HK"/>
        </w:rPr>
        <w:t>sc</w:t>
      </w:r>
      <w:r w:rsidR="00A61B0F" w:rsidRPr="003871C4">
        <w:rPr>
          <w:rFonts w:asciiTheme="minorHAnsi" w:hAnsiTheme="minorHAnsi" w:cstheme="minorHAnsi"/>
          <w:lang w:eastAsia="zh-HK"/>
        </w:rPr>
        <w:t xml:space="preserve"> data show the improvements in PCE are driven by an increase in V</w:t>
      </w:r>
      <w:r w:rsidR="00A61B0F" w:rsidRPr="003871C4">
        <w:rPr>
          <w:rFonts w:asciiTheme="minorHAnsi" w:hAnsiTheme="minorHAnsi" w:cstheme="minorHAnsi"/>
          <w:vertAlign w:val="subscript"/>
          <w:lang w:eastAsia="zh-HK"/>
        </w:rPr>
        <w:t>oc</w:t>
      </w:r>
      <w:r w:rsidR="00A61B0F" w:rsidRPr="003871C4">
        <w:rPr>
          <w:rFonts w:asciiTheme="minorHAnsi" w:hAnsiTheme="minorHAnsi" w:cstheme="minorHAnsi"/>
          <w:lang w:eastAsia="zh-HK"/>
        </w:rPr>
        <w:t xml:space="preserve"> as NMA, up to 0.25 vol %, is added. Above this </w:t>
      </w:r>
      <w:r w:rsidR="008B2DA1" w:rsidRPr="003871C4">
        <w:rPr>
          <w:rFonts w:asciiTheme="minorHAnsi" w:hAnsiTheme="minorHAnsi" w:cstheme="minorHAnsi"/>
          <w:lang w:eastAsia="zh-HK"/>
        </w:rPr>
        <w:t xml:space="preserve">NMA </w:t>
      </w:r>
      <w:r w:rsidR="00A61B0F" w:rsidRPr="003871C4">
        <w:rPr>
          <w:rFonts w:asciiTheme="minorHAnsi" w:hAnsiTheme="minorHAnsi" w:cstheme="minorHAnsi"/>
          <w:lang w:eastAsia="zh-HK"/>
        </w:rPr>
        <w:t>concentration</w:t>
      </w:r>
      <w:r w:rsidR="00E51D24" w:rsidRPr="003871C4">
        <w:rPr>
          <w:rFonts w:asciiTheme="minorHAnsi" w:hAnsiTheme="minorHAnsi" w:cstheme="minorHAnsi"/>
          <w:lang w:eastAsia="zh-HK"/>
        </w:rPr>
        <w:t>,</w:t>
      </w:r>
      <w:r w:rsidR="00A61B0F" w:rsidRPr="003871C4">
        <w:rPr>
          <w:rFonts w:asciiTheme="minorHAnsi" w:hAnsiTheme="minorHAnsi" w:cstheme="minorHAnsi"/>
          <w:lang w:eastAsia="zh-HK"/>
        </w:rPr>
        <w:t xml:space="preserve"> there is a slight reduction in V</w:t>
      </w:r>
      <w:r w:rsidR="00A61B0F" w:rsidRPr="003871C4">
        <w:rPr>
          <w:rFonts w:asciiTheme="minorHAnsi" w:hAnsiTheme="minorHAnsi" w:cstheme="minorHAnsi"/>
          <w:vertAlign w:val="subscript"/>
          <w:lang w:eastAsia="zh-HK"/>
        </w:rPr>
        <w:t>oc</w:t>
      </w:r>
      <w:r w:rsidR="00A61B0F" w:rsidRPr="003871C4">
        <w:rPr>
          <w:rFonts w:asciiTheme="minorHAnsi" w:hAnsiTheme="minorHAnsi" w:cstheme="minorHAnsi"/>
          <w:lang w:eastAsia="zh-HK"/>
        </w:rPr>
        <w:t xml:space="preserve"> but a rather more drastic reduction in J</w:t>
      </w:r>
      <w:r w:rsidR="00A61B0F" w:rsidRPr="003871C4">
        <w:rPr>
          <w:rFonts w:asciiTheme="minorHAnsi" w:hAnsiTheme="minorHAnsi" w:cstheme="minorHAnsi"/>
          <w:vertAlign w:val="subscript"/>
          <w:lang w:eastAsia="zh-HK"/>
        </w:rPr>
        <w:t>sc</w:t>
      </w:r>
      <w:r w:rsidR="00E51D24" w:rsidRPr="003871C4">
        <w:rPr>
          <w:rFonts w:asciiTheme="minorHAnsi" w:hAnsiTheme="minorHAnsi" w:cstheme="minorHAnsi"/>
          <w:lang w:eastAsia="zh-HK"/>
        </w:rPr>
        <w:t>;</w:t>
      </w:r>
      <w:r w:rsidR="00A61B0F" w:rsidRPr="003871C4">
        <w:rPr>
          <w:rFonts w:asciiTheme="minorHAnsi" w:hAnsiTheme="minorHAnsi" w:cstheme="minorHAnsi"/>
          <w:lang w:eastAsia="zh-HK"/>
        </w:rPr>
        <w:t xml:space="preserve"> analogous J</w:t>
      </w:r>
      <w:r w:rsidR="00A61B0F" w:rsidRPr="003871C4">
        <w:rPr>
          <w:rFonts w:asciiTheme="minorHAnsi" w:hAnsiTheme="minorHAnsi" w:cstheme="minorHAnsi"/>
          <w:vertAlign w:val="subscript"/>
          <w:lang w:eastAsia="zh-HK"/>
        </w:rPr>
        <w:t>sc</w:t>
      </w:r>
      <w:r w:rsidR="00A61B0F" w:rsidRPr="003871C4">
        <w:rPr>
          <w:rFonts w:asciiTheme="minorHAnsi" w:hAnsiTheme="minorHAnsi" w:cstheme="minorHAnsi"/>
          <w:lang w:eastAsia="zh-HK"/>
        </w:rPr>
        <w:t xml:space="preserve"> reductions have been reported with different additives in PSCs with the behaviour attributed to </w:t>
      </w:r>
      <w:r w:rsidR="00C7650C" w:rsidRPr="003871C4">
        <w:rPr>
          <w:rFonts w:asciiTheme="minorHAnsi" w:hAnsiTheme="minorHAnsi" w:cstheme="minorHAnsi"/>
          <w:lang w:eastAsia="zh-HK"/>
        </w:rPr>
        <w:t xml:space="preserve">impeded </w:t>
      </w:r>
      <w:r w:rsidR="00946DF2" w:rsidRPr="003871C4">
        <w:rPr>
          <w:rFonts w:asciiTheme="minorHAnsi" w:hAnsiTheme="minorHAnsi" w:cstheme="minorHAnsi"/>
          <w:lang w:eastAsia="zh-HK"/>
        </w:rPr>
        <w:t xml:space="preserve">charge transport </w:t>
      </w:r>
      <w:r w:rsidR="00CB4A42" w:rsidRPr="003871C4">
        <w:rPr>
          <w:rFonts w:asciiTheme="minorHAnsi" w:hAnsiTheme="minorHAnsi" w:cstheme="minorHAnsi"/>
          <w:lang w:eastAsia="zh-HK"/>
        </w:rPr>
        <w:t xml:space="preserve">across </w:t>
      </w:r>
      <w:r w:rsidR="00946DF2" w:rsidRPr="003871C4">
        <w:rPr>
          <w:rFonts w:asciiTheme="minorHAnsi" w:hAnsiTheme="minorHAnsi" w:cstheme="minorHAnsi"/>
          <w:lang w:eastAsia="zh-HK"/>
        </w:rPr>
        <w:t>passivated grain</w:t>
      </w:r>
      <w:r w:rsidR="00CB4A42" w:rsidRPr="003871C4">
        <w:rPr>
          <w:rFonts w:asciiTheme="minorHAnsi" w:hAnsiTheme="minorHAnsi" w:cstheme="minorHAnsi"/>
          <w:lang w:eastAsia="zh-HK"/>
        </w:rPr>
        <w:t xml:space="preserve"> boundaries</w:t>
      </w:r>
      <w:r w:rsidR="00946DF2" w:rsidRPr="003871C4">
        <w:rPr>
          <w:rFonts w:asciiTheme="minorHAnsi" w:hAnsiTheme="minorHAnsi" w:cstheme="minorHAnsi"/>
          <w:lang w:eastAsia="zh-HK"/>
        </w:rPr>
        <w:t>.</w:t>
      </w:r>
      <w:r w:rsidR="004E32AB"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{"citationItems":[{"id":"ITEM-1","itemData":{"DOI":"10.1021/acs.chemmater.7b00126","ISSN":"15205002","abstract":"Lead-based mixed perovskite materials have emerged the last couples of years as promising photovoltaic materials. Recently, it was shown that improved material stability can be achieved by incorporating small amounts of inorganic cations (Cs+ and Rb+), partially replacing the more common organic cations (e.g. methylammonium - MA and formamidinium - FA). Especially, a mixed cation composition containing Rb+, Cs+, MA+ and FA+ was recently shown to have beneficial optoelectronic properties and was stable at elevated temperature. This work focuses on the composition of this material using synchrotron-based photoelectron spectroscopy. Different probing depths were considered by changing the photon energy of the X-ray source providing insights on the chemical composition and the chemical distribution near the surface of the samples. Perovskite materials containing two, three or four monovalent cations were analyzed and compared. The presence of Cs and Rb was observed both at sample surface and toward the bulk a...","author":[{"dropping-particle":"","family":"Philippe","given":"Bertrand","non-dropping-particle":"","parse-names":false,"suffix":""},{"dropping-particle":"","family":"Saliba","given":"Michael","non-dropping-particle":"","parse-names":false,"suffix":""},{"dropping-particle":"","family":"Correa-Baena","given":"Juan Pablo","non-dropping-particle":"","parse-names":false,"suffix":""},{"dropping-particle":"","family":"Cappel","given":"Ute B.","non-dropping-particle":"","parse-names":false,"suffix":""},{"dropping-particle":"","family":"Turren-Cruz","given":"Silver Hamill","non-dropping-particle":"","parse-names":false,"suffix":""},{"dropping-particle":"","family":"Grätzel","given":"Michael","non-dropping-particle":"","parse-names":false,"suffix":""},{"dropping-particle":"","family":"Hagfeldt","given":"Anders","non-dropping-particle":"","parse-names":false,"suffix":""},{"dropping-particle":"","family":"Rensmo","given":"Håkan","non-dropping-particle":"","parse-names":false,"suffix":""}],"container-title":"Chemistry of Materials","id":"ITEM-1","issue":"8","issued":{"date-parts":[["2017"]]},"page":"3589-3596","title":"Chemical Distribution of Multiple Cation (Rb+, Cs+, MA+, and FA+) Perovskite Materials by Photoelectron Spectroscopy","type":"article-journal","volume":"29"},"uris":["http://www.mendeley.com/documents/?uuid=bc13c6c3-a6e4-43c8-ac98-649dca2f6c2b","http://www.mendeley.com/documents/?uuid=0524672d-93b9-4523-896a-eb0e11100e12"]}],"mendeley":{"formattedCitation":"&lt;sup&gt;[34]&lt;/sup&gt;","plainTextFormattedCitation":"[34]","previouslyFormattedCitation":"&lt;sup&gt;34&lt;/sup&gt;"},"properties":{"noteIndex":0},"schema":"https://github.com/citation-style-language/schema/raw/master/csl-citation.json"}</w:instrText>
      </w:r>
      <w:r w:rsidR="004E32AB"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[34]</w:t>
      </w:r>
      <w:r w:rsidR="004E32AB" w:rsidRPr="003871C4">
        <w:rPr>
          <w:rFonts w:asciiTheme="minorHAnsi" w:hAnsiTheme="minorHAnsi" w:cstheme="minorHAnsi"/>
          <w:lang w:eastAsia="zh-HK"/>
        </w:rPr>
        <w:fldChar w:fldCharType="end"/>
      </w:r>
      <w:r w:rsidR="00946DF2" w:rsidRPr="003871C4">
        <w:rPr>
          <w:rFonts w:asciiTheme="minorHAnsi" w:hAnsiTheme="minorHAnsi" w:cstheme="minorHAnsi"/>
          <w:lang w:eastAsia="zh-HK"/>
        </w:rPr>
        <w:t xml:space="preserve"> </w:t>
      </w:r>
      <w:r w:rsidRPr="003871C4">
        <w:rPr>
          <w:rFonts w:asciiTheme="minorHAnsi" w:hAnsiTheme="minorHAnsi" w:cstheme="minorHAnsi"/>
          <w:lang w:eastAsia="zh-HK"/>
        </w:rPr>
        <w:t xml:space="preserve">The </w:t>
      </w:r>
      <w:r w:rsidR="00A61B0F" w:rsidRPr="003871C4">
        <w:rPr>
          <w:rFonts w:asciiTheme="minorHAnsi" w:hAnsiTheme="minorHAnsi" w:cstheme="minorHAnsi"/>
          <w:lang w:eastAsia="zh-HK"/>
        </w:rPr>
        <w:t>current-voltage (J-V)</w:t>
      </w:r>
      <w:r w:rsidRPr="003871C4">
        <w:rPr>
          <w:rFonts w:asciiTheme="minorHAnsi" w:hAnsiTheme="minorHAnsi" w:cstheme="minorHAnsi"/>
          <w:lang w:eastAsia="zh-HK"/>
        </w:rPr>
        <w:t xml:space="preserve"> characteristics of the champion device</w:t>
      </w:r>
      <w:r w:rsidR="00CB4A42" w:rsidRPr="003871C4">
        <w:rPr>
          <w:rFonts w:asciiTheme="minorHAnsi" w:hAnsiTheme="minorHAnsi" w:cstheme="minorHAnsi"/>
          <w:lang w:eastAsia="zh-HK"/>
        </w:rPr>
        <w:t>s</w:t>
      </w:r>
      <w:r w:rsidRPr="003871C4">
        <w:rPr>
          <w:rFonts w:asciiTheme="minorHAnsi" w:hAnsiTheme="minorHAnsi" w:cstheme="minorHAnsi"/>
          <w:lang w:eastAsia="zh-HK"/>
        </w:rPr>
        <w:t xml:space="preserve"> </w:t>
      </w:r>
      <w:r w:rsidR="00CB4A42" w:rsidRPr="003871C4">
        <w:rPr>
          <w:rFonts w:asciiTheme="minorHAnsi" w:hAnsiTheme="minorHAnsi" w:cstheme="minorHAnsi"/>
          <w:lang w:eastAsia="zh-HK"/>
        </w:rPr>
        <w:t>are</w:t>
      </w:r>
      <w:r w:rsidRPr="003871C4">
        <w:rPr>
          <w:rFonts w:asciiTheme="minorHAnsi" w:hAnsiTheme="minorHAnsi" w:cstheme="minorHAnsi"/>
          <w:lang w:eastAsia="zh-HK"/>
        </w:rPr>
        <w:t xml:space="preserve"> plotted in </w:t>
      </w:r>
      <w:r w:rsidRPr="003871C4">
        <w:rPr>
          <w:rFonts w:asciiTheme="minorHAnsi" w:hAnsiTheme="minorHAnsi" w:cstheme="minorHAnsi"/>
          <w:b/>
          <w:lang w:eastAsia="zh-HK"/>
        </w:rPr>
        <w:t>Fig</w:t>
      </w:r>
      <w:r w:rsidR="000F1EB1" w:rsidRPr="003871C4">
        <w:rPr>
          <w:rFonts w:asciiTheme="minorHAnsi" w:hAnsiTheme="minorHAnsi" w:cstheme="minorHAnsi"/>
          <w:b/>
          <w:lang w:eastAsia="zh-HK"/>
        </w:rPr>
        <w:t>ure 1f</w:t>
      </w:r>
      <w:r w:rsidR="000F1EB1" w:rsidRPr="003871C4">
        <w:rPr>
          <w:rFonts w:asciiTheme="minorHAnsi" w:hAnsiTheme="minorHAnsi" w:cstheme="minorHAnsi"/>
          <w:lang w:eastAsia="zh-HK"/>
        </w:rPr>
        <w:t>.</w:t>
      </w:r>
      <w:r w:rsidR="007D24E9" w:rsidRPr="003871C4">
        <w:rPr>
          <w:rFonts w:asciiTheme="minorHAnsi" w:hAnsiTheme="minorHAnsi" w:cstheme="minorHAnsi"/>
          <w:lang w:eastAsia="zh-HK"/>
        </w:rPr>
        <w:t xml:space="preserve"> In the absence of NMA our best devices show a stabilised PCE (</w:t>
      </w:r>
      <w:r w:rsidR="007D24E9" w:rsidRPr="003871C4">
        <w:rPr>
          <w:rFonts w:asciiTheme="minorHAnsi" w:hAnsiTheme="minorHAnsi" w:cstheme="minorHAnsi"/>
          <w:b/>
          <w:lang w:eastAsia="zh-HK"/>
        </w:rPr>
        <w:t>Figure S1a</w:t>
      </w:r>
      <w:r w:rsidR="007D24E9" w:rsidRPr="003871C4">
        <w:rPr>
          <w:rFonts w:asciiTheme="minorHAnsi" w:hAnsiTheme="minorHAnsi" w:cstheme="minorHAnsi"/>
          <w:lang w:eastAsia="zh-HK"/>
        </w:rPr>
        <w:t xml:space="preserve">) of </w:t>
      </w:r>
      <w:r w:rsidR="00D34FF2" w:rsidRPr="003871C4">
        <w:rPr>
          <w:rFonts w:asciiTheme="minorHAnsi" w:hAnsiTheme="minorHAnsi" w:cstheme="minorHAnsi"/>
          <w:lang w:eastAsia="zh-HK"/>
        </w:rPr>
        <w:t>18.6</w:t>
      </w:r>
      <w:r w:rsidR="007D24E9" w:rsidRPr="003871C4">
        <w:rPr>
          <w:rFonts w:asciiTheme="minorHAnsi" w:hAnsiTheme="minorHAnsi" w:cstheme="minorHAnsi"/>
          <w:lang w:eastAsia="zh-HK"/>
        </w:rPr>
        <w:t>% (18.8 % in reverse scan)</w:t>
      </w:r>
      <w:r w:rsidR="007D24E9" w:rsidRPr="003871C4" w:rsidDel="007D24E9">
        <w:rPr>
          <w:rFonts w:asciiTheme="minorHAnsi" w:hAnsiTheme="minorHAnsi" w:cstheme="minorHAnsi"/>
          <w:lang w:eastAsia="zh-HK"/>
        </w:rPr>
        <w:t xml:space="preserve"> </w:t>
      </w:r>
      <w:r w:rsidR="00D333B2" w:rsidRPr="003871C4">
        <w:rPr>
          <w:rFonts w:asciiTheme="minorHAnsi" w:hAnsiTheme="minorHAnsi" w:cstheme="minorHAnsi"/>
          <w:lang w:eastAsia="zh-HK"/>
        </w:rPr>
        <w:t xml:space="preserve">, which </w:t>
      </w:r>
      <w:r w:rsidR="007D24E9" w:rsidRPr="003871C4">
        <w:rPr>
          <w:rFonts w:asciiTheme="minorHAnsi" w:hAnsiTheme="minorHAnsi" w:cstheme="minorHAnsi"/>
          <w:lang w:eastAsia="zh-HK"/>
        </w:rPr>
        <w:t>are</w:t>
      </w:r>
      <w:r w:rsidR="00D333B2" w:rsidRPr="003871C4">
        <w:rPr>
          <w:rFonts w:asciiTheme="minorHAnsi" w:hAnsiTheme="minorHAnsi" w:cstheme="minorHAnsi"/>
          <w:lang w:eastAsia="zh-HK"/>
        </w:rPr>
        <w:t xml:space="preserve"> comparable to the </w:t>
      </w:r>
      <w:r w:rsidR="007D24E9" w:rsidRPr="003871C4">
        <w:rPr>
          <w:rFonts w:asciiTheme="minorHAnsi" w:hAnsiTheme="minorHAnsi" w:cstheme="minorHAnsi"/>
          <w:lang w:eastAsia="zh-HK"/>
        </w:rPr>
        <w:t xml:space="preserve">best </w:t>
      </w:r>
      <w:r w:rsidR="00D333B2" w:rsidRPr="003871C4">
        <w:rPr>
          <w:rFonts w:asciiTheme="minorHAnsi" w:hAnsiTheme="minorHAnsi" w:cstheme="minorHAnsi"/>
          <w:lang w:eastAsia="zh-HK"/>
        </w:rPr>
        <w:t xml:space="preserve">performing </w:t>
      </w:r>
      <w:r w:rsidR="00B12A4B" w:rsidRPr="003871C4">
        <w:rPr>
          <w:rFonts w:asciiTheme="minorHAnsi" w:hAnsiTheme="minorHAnsi" w:cstheme="minorHAnsi"/>
          <w:lang w:eastAsia="zh-HK"/>
        </w:rPr>
        <w:t xml:space="preserve">planar </w:t>
      </w:r>
      <w:r w:rsidR="007D24E9" w:rsidRPr="003871C4">
        <w:rPr>
          <w:rFonts w:asciiTheme="minorHAnsi" w:hAnsiTheme="minorHAnsi" w:cstheme="minorHAnsi"/>
          <w:lang w:eastAsia="zh-HK"/>
        </w:rPr>
        <w:t xml:space="preserve">p-i-n </w:t>
      </w:r>
      <w:r w:rsidR="00D333B2" w:rsidRPr="003871C4">
        <w:rPr>
          <w:rFonts w:asciiTheme="minorHAnsi" w:hAnsiTheme="minorHAnsi" w:cstheme="minorHAnsi"/>
          <w:lang w:eastAsia="zh-HK"/>
        </w:rPr>
        <w:t>MAPbI</w:t>
      </w:r>
      <w:r w:rsidR="00D333B2" w:rsidRPr="003871C4">
        <w:rPr>
          <w:rFonts w:asciiTheme="minorHAnsi" w:hAnsiTheme="minorHAnsi" w:cstheme="minorHAnsi"/>
          <w:vertAlign w:val="subscript"/>
          <w:lang w:eastAsia="zh-HK"/>
        </w:rPr>
        <w:t>3</w:t>
      </w:r>
      <w:r w:rsidR="00D333B2" w:rsidRPr="003871C4">
        <w:rPr>
          <w:rFonts w:asciiTheme="minorHAnsi" w:hAnsiTheme="minorHAnsi" w:cstheme="minorHAnsi"/>
          <w:lang w:eastAsia="zh-HK"/>
        </w:rPr>
        <w:t xml:space="preserve"> devices reported in the </w:t>
      </w:r>
      <w:r w:rsidR="007D24E9" w:rsidRPr="003871C4">
        <w:rPr>
          <w:rFonts w:asciiTheme="minorHAnsi" w:hAnsiTheme="minorHAnsi" w:cstheme="minorHAnsi"/>
          <w:lang w:eastAsia="zh-HK"/>
        </w:rPr>
        <w:t xml:space="preserve">current </w:t>
      </w:r>
      <w:r w:rsidR="00D333B2" w:rsidRPr="003871C4">
        <w:rPr>
          <w:rFonts w:asciiTheme="minorHAnsi" w:hAnsiTheme="minorHAnsi" w:cstheme="minorHAnsi"/>
          <w:lang w:eastAsia="zh-HK"/>
        </w:rPr>
        <w:t>literature.</w:t>
      </w:r>
      <w:r w:rsidR="00D333B2"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{"citationItems":[{"id":"ITEM-1","itemData":{"DOI":"10.1002/adma.201606363","ISBN":"1521-4095 (Electronic) 0935-9648 (Linking)","ISSN":"15214095","PMID":"28394417","abstract":"Despite the recent unprecedented increase in the power conversion efficiencies (PCEs) of small-area devices (≤0.1 cm2), the PCEs deteriorate drastically for PSCs of larger areas because of the incomplete film coverage caused by the dewetting of the hydrophilic perovskite precursor solutions on the hydrophobic organic charge-transport layers (CTLs). Here, an innovative method of fabricating scalable PSCs on all types of organic CTLs is reported. By introducing an amphiphilic conjugated polyelectrolyte as an interfacial compatibilizer, fabricating uniform perovskite films on large-area substrates (18.4 cm2) and PSCs with the total active area of 6 cm2 (1 cm2 × 6 unit cells) via a single-turn solution process is successfully demonstrated. All of the unit cells exhibit highly uniform PCEs of 16.1 ± 0.9% (best PCE of 17%), which is the highest value for printable PSCs with a total active area larger than 1 cm2.","author":[{"dropping-particle":"","family":"Lee","given":"Jinho","non-dropping-particle":"","parse-names":false,"suffix":""},{"dropping-particle":"","family":"Kang","given":"Hongkyu","non-dropping-particle":"","parse-names":false,"suffix":""},{"dropping-particle":"","family":"Kim","given":"Geunjin","non-dropping-particle":"","parse-names":false,"suffix":""},{"dropping-particle":"","family":"Back","given":"Hyungcheol","non-dropping-particle":"","parse-names":false,"suffix":""},{"dropping-particle":"","family":"Kim","given":"Junghwan","non-dropping-particle":"","parse-names":false,"suffix":""},{"dropping-particle":"","family":"Hong","given":"Soonil","non-dropping-particle":"","parse-names":false,"suffix":""},{"dropping-particle":"","family":"Park","given":"Byoungwook","non-dropping-particle":"","parse-names":false,"suffix":""},{"dropping-particle":"","family":"Lee","given":"Eunhag","non-dropping-particle":"","parse-names":false,"suffix":""},{"dropping-particle":"","family":"Lee","given":"Kwanghee","non-dropping-particle":"","parse-names":false,"suffix":""}],"container-title":"Advanced Materials","id":"ITEM-1","issue":"22","issued":{"date-parts":[["2017"]]},"page":"1-8","title":"Achieving Large-Area Planar Perovskite Solar Cells by Introducing an Interfacial Compatibilizer","type":"article-journal","volume":"29"},"uris":["http://www.mendeley.com/documents/?uuid=fc4e7468-482a-479a-b529-458790880341"]}],"mendeley":{"formattedCitation":"&lt;sup&gt;[32]&lt;/sup&gt;","plainTextFormattedCitation":"[32]","previouslyFormattedCitation":"&lt;sup&gt;32&lt;/sup&gt;"},"properties":{"noteIndex":0},"schema":"https://github.com/citation-style-language/schema/raw/master/csl-citation.json"}</w:instrText>
      </w:r>
      <w:r w:rsidR="00D333B2"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[32]</w:t>
      </w:r>
      <w:r w:rsidR="00D333B2" w:rsidRPr="003871C4">
        <w:rPr>
          <w:rFonts w:asciiTheme="minorHAnsi" w:hAnsiTheme="minorHAnsi" w:cstheme="minorHAnsi"/>
          <w:lang w:eastAsia="zh-HK"/>
        </w:rPr>
        <w:fldChar w:fldCharType="end"/>
      </w:r>
      <w:r w:rsidR="00D333B2" w:rsidRPr="003871C4">
        <w:rPr>
          <w:rFonts w:asciiTheme="minorHAnsi" w:hAnsiTheme="minorHAnsi" w:cstheme="minorHAnsi"/>
          <w:lang w:eastAsia="zh-HK"/>
        </w:rPr>
        <w:t xml:space="preserve"> </w:t>
      </w:r>
      <w:r w:rsidR="007D24E9" w:rsidRPr="003871C4">
        <w:rPr>
          <w:rFonts w:asciiTheme="minorHAnsi" w:hAnsiTheme="minorHAnsi" w:cstheme="minorHAnsi"/>
          <w:lang w:eastAsia="zh-HK"/>
        </w:rPr>
        <w:t>With the addition of 0.25 vol</w:t>
      </w:r>
      <w:r w:rsidR="00983EF1" w:rsidRPr="003871C4">
        <w:rPr>
          <w:rFonts w:asciiTheme="minorHAnsi" w:hAnsiTheme="minorHAnsi" w:cstheme="minorHAnsi"/>
          <w:lang w:eastAsia="zh-HK"/>
        </w:rPr>
        <w:t>. </w:t>
      </w:r>
      <w:r w:rsidR="007D24E9" w:rsidRPr="003871C4">
        <w:rPr>
          <w:rFonts w:asciiTheme="minorHAnsi" w:hAnsiTheme="minorHAnsi" w:cstheme="minorHAnsi"/>
          <w:lang w:eastAsia="zh-HK"/>
        </w:rPr>
        <w:t> % NMA the champion device has a stabilised PCE of 20.0% (20.1% in reverse scan) and a measured V</w:t>
      </w:r>
      <w:r w:rsidR="007D24E9" w:rsidRPr="003871C4">
        <w:rPr>
          <w:rFonts w:asciiTheme="minorHAnsi" w:hAnsiTheme="minorHAnsi" w:cstheme="minorHAnsi"/>
          <w:vertAlign w:val="subscript"/>
          <w:lang w:eastAsia="zh-HK"/>
        </w:rPr>
        <w:t>oc</w:t>
      </w:r>
      <w:r w:rsidR="007D24E9" w:rsidRPr="003871C4">
        <w:rPr>
          <w:rFonts w:asciiTheme="minorHAnsi" w:hAnsiTheme="minorHAnsi" w:cstheme="minorHAnsi"/>
          <w:lang w:eastAsia="zh-HK"/>
        </w:rPr>
        <w:t xml:space="preserve"> of 1.16 V in addition to exhibiting minimal hysteresis, </w:t>
      </w:r>
      <w:r w:rsidR="007D24E9" w:rsidRPr="003871C4">
        <w:rPr>
          <w:rFonts w:asciiTheme="minorHAnsi" w:hAnsiTheme="minorHAnsi" w:cstheme="minorHAnsi"/>
          <w:b/>
          <w:lang w:eastAsia="zh-HK"/>
        </w:rPr>
        <w:t>Figure 3</w:t>
      </w:r>
      <w:r w:rsidR="007D24E9" w:rsidRPr="003871C4">
        <w:rPr>
          <w:rFonts w:asciiTheme="minorHAnsi" w:hAnsiTheme="minorHAnsi" w:cstheme="minorHAnsi"/>
          <w:lang w:eastAsia="zh-HK"/>
        </w:rPr>
        <w:t>.</w:t>
      </w:r>
      <w:r w:rsidR="00F74E42" w:rsidRPr="003871C4">
        <w:rPr>
          <w:rFonts w:asciiTheme="minorHAnsi" w:hAnsiTheme="minorHAnsi" w:cstheme="minorHAnsi"/>
          <w:lang w:eastAsia="zh-HK"/>
        </w:rPr>
        <w:t xml:space="preserve"> </w:t>
      </w:r>
      <w:r w:rsidRPr="003871C4">
        <w:rPr>
          <w:rFonts w:asciiTheme="minorHAnsi" w:hAnsiTheme="minorHAnsi" w:cstheme="minorHAnsi"/>
          <w:lang w:eastAsia="zh-HK"/>
        </w:rPr>
        <w:t>The external quantum efficiency (EQE) values of the</w:t>
      </w:r>
      <w:r w:rsidR="000F1A91" w:rsidRPr="003871C4">
        <w:rPr>
          <w:rFonts w:asciiTheme="minorHAnsi" w:hAnsiTheme="minorHAnsi" w:cstheme="minorHAnsi"/>
          <w:lang w:eastAsia="zh-HK"/>
        </w:rPr>
        <w:t>se</w:t>
      </w:r>
      <w:r w:rsidRPr="003871C4">
        <w:rPr>
          <w:rFonts w:asciiTheme="minorHAnsi" w:hAnsiTheme="minorHAnsi" w:cstheme="minorHAnsi"/>
          <w:lang w:eastAsia="zh-HK"/>
        </w:rPr>
        <w:t xml:space="preserve"> devices are shown in </w:t>
      </w:r>
      <w:r w:rsidRPr="003871C4">
        <w:rPr>
          <w:rFonts w:asciiTheme="minorHAnsi" w:hAnsiTheme="minorHAnsi" w:cstheme="minorHAnsi"/>
          <w:b/>
          <w:lang w:eastAsia="zh-HK"/>
        </w:rPr>
        <w:t>Fig</w:t>
      </w:r>
      <w:r w:rsidR="000F1A91" w:rsidRPr="003871C4">
        <w:rPr>
          <w:rFonts w:asciiTheme="minorHAnsi" w:hAnsiTheme="minorHAnsi" w:cstheme="minorHAnsi"/>
          <w:b/>
          <w:lang w:eastAsia="zh-HK"/>
        </w:rPr>
        <w:t>ure</w:t>
      </w:r>
      <w:r w:rsidRPr="003871C4">
        <w:rPr>
          <w:rFonts w:asciiTheme="minorHAnsi" w:hAnsiTheme="minorHAnsi" w:cstheme="minorHAnsi"/>
          <w:b/>
          <w:lang w:eastAsia="zh-HK"/>
        </w:rPr>
        <w:t xml:space="preserve"> </w:t>
      </w:r>
      <w:r w:rsidR="00D333B2" w:rsidRPr="003871C4">
        <w:rPr>
          <w:rFonts w:asciiTheme="minorHAnsi" w:hAnsiTheme="minorHAnsi" w:cstheme="minorHAnsi"/>
          <w:b/>
          <w:lang w:eastAsia="zh-HK"/>
        </w:rPr>
        <w:t>S1</w:t>
      </w:r>
      <w:r w:rsidR="00D52F40" w:rsidRPr="003871C4">
        <w:rPr>
          <w:rFonts w:asciiTheme="minorHAnsi" w:hAnsiTheme="minorHAnsi" w:cstheme="minorHAnsi"/>
          <w:b/>
          <w:lang w:eastAsia="zh-HK"/>
        </w:rPr>
        <w:t>b</w:t>
      </w:r>
      <w:r w:rsidRPr="003871C4">
        <w:rPr>
          <w:rFonts w:asciiTheme="minorHAnsi" w:hAnsiTheme="minorHAnsi" w:cstheme="minorHAnsi"/>
          <w:lang w:eastAsia="zh-HK"/>
        </w:rPr>
        <w:t>, the integrated J</w:t>
      </w:r>
      <w:r w:rsidRPr="003871C4">
        <w:rPr>
          <w:rFonts w:asciiTheme="minorHAnsi" w:hAnsiTheme="minorHAnsi" w:cstheme="minorHAnsi"/>
          <w:vertAlign w:val="subscript"/>
          <w:lang w:eastAsia="zh-HK"/>
        </w:rPr>
        <w:t>sc</w:t>
      </w:r>
      <w:r w:rsidRPr="003871C4">
        <w:rPr>
          <w:rFonts w:asciiTheme="minorHAnsi" w:hAnsiTheme="minorHAnsi" w:cstheme="minorHAnsi"/>
          <w:lang w:eastAsia="zh-HK"/>
        </w:rPr>
        <w:t xml:space="preserve"> of MAPbI</w:t>
      </w:r>
      <w:r w:rsidRPr="003871C4">
        <w:rPr>
          <w:rFonts w:asciiTheme="minorHAnsi" w:hAnsiTheme="minorHAnsi" w:cstheme="minorHAnsi"/>
          <w:vertAlign w:val="subscript"/>
          <w:lang w:eastAsia="zh-HK"/>
        </w:rPr>
        <w:t>3</w:t>
      </w:r>
      <w:r w:rsidRPr="003871C4">
        <w:rPr>
          <w:rFonts w:asciiTheme="minorHAnsi" w:hAnsiTheme="minorHAnsi" w:cstheme="minorHAnsi"/>
          <w:lang w:eastAsia="zh-HK"/>
        </w:rPr>
        <w:t xml:space="preserve"> and 0.25</w:t>
      </w:r>
      <w:r w:rsidR="00281A22" w:rsidRPr="003871C4">
        <w:rPr>
          <w:rFonts w:asciiTheme="minorHAnsi" w:hAnsiTheme="minorHAnsi" w:cstheme="minorHAnsi"/>
          <w:lang w:eastAsia="zh-HK"/>
        </w:rPr>
        <w:t xml:space="preserve"> </w:t>
      </w:r>
      <w:r w:rsidRPr="003871C4">
        <w:rPr>
          <w:rFonts w:asciiTheme="minorHAnsi" w:hAnsiTheme="minorHAnsi" w:cstheme="minorHAnsi"/>
          <w:lang w:eastAsia="zh-HK"/>
        </w:rPr>
        <w:t>vol</w:t>
      </w:r>
      <w:r w:rsidR="00983EF1" w:rsidRPr="003871C4">
        <w:rPr>
          <w:rFonts w:asciiTheme="minorHAnsi" w:hAnsiTheme="minorHAnsi" w:cstheme="minorHAnsi"/>
          <w:lang w:eastAsia="zh-HK"/>
        </w:rPr>
        <w:t>. </w:t>
      </w:r>
      <w:r w:rsidRPr="003871C4">
        <w:rPr>
          <w:rFonts w:asciiTheme="minorHAnsi" w:hAnsiTheme="minorHAnsi" w:cstheme="minorHAnsi"/>
          <w:lang w:eastAsia="zh-HK"/>
        </w:rPr>
        <w:t>% NMA in MAPbI</w:t>
      </w:r>
      <w:r w:rsidRPr="003871C4">
        <w:rPr>
          <w:rFonts w:asciiTheme="minorHAnsi" w:hAnsiTheme="minorHAnsi" w:cstheme="minorHAnsi"/>
          <w:vertAlign w:val="subscript"/>
          <w:lang w:eastAsia="zh-HK"/>
        </w:rPr>
        <w:t>3</w:t>
      </w:r>
      <w:r w:rsidRPr="003871C4">
        <w:rPr>
          <w:rFonts w:asciiTheme="minorHAnsi" w:hAnsiTheme="minorHAnsi" w:cstheme="minorHAnsi"/>
          <w:lang w:eastAsia="zh-HK"/>
        </w:rPr>
        <w:t xml:space="preserve"> </w:t>
      </w:r>
      <w:r w:rsidR="004C75B8" w:rsidRPr="003871C4">
        <w:rPr>
          <w:rFonts w:asciiTheme="minorHAnsi" w:hAnsiTheme="minorHAnsi" w:cstheme="minorHAnsi"/>
          <w:lang w:eastAsia="zh-HK"/>
        </w:rPr>
        <w:t xml:space="preserve">are </w:t>
      </w:r>
      <w:r w:rsidR="0004153F" w:rsidRPr="003871C4">
        <w:rPr>
          <w:rFonts w:asciiTheme="minorHAnsi" w:hAnsiTheme="minorHAnsi" w:cstheme="minorHAnsi"/>
          <w:lang w:eastAsia="zh-HK"/>
        </w:rPr>
        <w:t>21.5</w:t>
      </w:r>
      <w:r w:rsidRPr="003871C4">
        <w:rPr>
          <w:rFonts w:asciiTheme="minorHAnsi" w:hAnsiTheme="minorHAnsi" w:cstheme="minorHAnsi"/>
          <w:lang w:eastAsia="zh-HK"/>
        </w:rPr>
        <w:t xml:space="preserve"> mA/cm</w:t>
      </w:r>
      <w:r w:rsidRPr="003871C4">
        <w:rPr>
          <w:rFonts w:asciiTheme="minorHAnsi" w:hAnsiTheme="minorHAnsi" w:cstheme="minorHAnsi"/>
          <w:vertAlign w:val="superscript"/>
          <w:lang w:eastAsia="zh-HK"/>
        </w:rPr>
        <w:t>2</w:t>
      </w:r>
      <w:r w:rsidR="0004153F" w:rsidRPr="003871C4">
        <w:rPr>
          <w:rFonts w:asciiTheme="minorHAnsi" w:hAnsiTheme="minorHAnsi" w:cstheme="minorHAnsi"/>
          <w:lang w:eastAsia="zh-HK"/>
        </w:rPr>
        <w:t xml:space="preserve"> and 21.1</w:t>
      </w:r>
      <w:r w:rsidRPr="003871C4">
        <w:rPr>
          <w:rFonts w:asciiTheme="minorHAnsi" w:hAnsiTheme="minorHAnsi" w:cstheme="minorHAnsi"/>
          <w:lang w:eastAsia="zh-HK"/>
        </w:rPr>
        <w:t>mA/cm</w:t>
      </w:r>
      <w:r w:rsidRPr="003871C4">
        <w:rPr>
          <w:rFonts w:asciiTheme="minorHAnsi" w:hAnsiTheme="minorHAnsi" w:cstheme="minorHAnsi"/>
          <w:vertAlign w:val="superscript"/>
          <w:lang w:eastAsia="zh-HK"/>
        </w:rPr>
        <w:t>2</w:t>
      </w:r>
      <w:r w:rsidRPr="003871C4">
        <w:rPr>
          <w:rFonts w:asciiTheme="minorHAnsi" w:hAnsiTheme="minorHAnsi" w:cstheme="minorHAnsi"/>
          <w:vertAlign w:val="subscript"/>
          <w:lang w:eastAsia="zh-HK"/>
        </w:rPr>
        <w:t xml:space="preserve">, </w:t>
      </w:r>
      <w:r w:rsidRPr="003871C4">
        <w:rPr>
          <w:rFonts w:asciiTheme="minorHAnsi" w:hAnsiTheme="minorHAnsi" w:cstheme="minorHAnsi"/>
          <w:lang w:eastAsia="zh-HK"/>
        </w:rPr>
        <w:t>respectively</w:t>
      </w:r>
      <w:r w:rsidR="00812F5E" w:rsidRPr="003871C4">
        <w:rPr>
          <w:rFonts w:asciiTheme="minorHAnsi" w:hAnsiTheme="minorHAnsi" w:cstheme="minorHAnsi"/>
          <w:lang w:eastAsia="zh-HK"/>
        </w:rPr>
        <w:t xml:space="preserve">, </w:t>
      </w:r>
      <w:r w:rsidR="00CB4A42" w:rsidRPr="003871C4">
        <w:rPr>
          <w:rFonts w:asciiTheme="minorHAnsi" w:hAnsiTheme="minorHAnsi" w:cstheme="minorHAnsi"/>
          <w:lang w:eastAsia="zh-HK"/>
        </w:rPr>
        <w:t>in reasonable agreement with the directly measured values</w:t>
      </w:r>
      <w:r w:rsidRPr="003871C4">
        <w:rPr>
          <w:rFonts w:asciiTheme="minorHAnsi" w:hAnsiTheme="minorHAnsi" w:cstheme="minorHAnsi"/>
          <w:lang w:eastAsia="zh-HK"/>
        </w:rPr>
        <w:t xml:space="preserve">. </w:t>
      </w:r>
      <w:r w:rsidR="00C7650C" w:rsidRPr="003871C4">
        <w:rPr>
          <w:rFonts w:asciiTheme="minorHAnsi" w:hAnsiTheme="minorHAnsi" w:cstheme="minorHAnsi"/>
          <w:lang w:eastAsia="zh-HK"/>
        </w:rPr>
        <w:t xml:space="preserve">Representative </w:t>
      </w:r>
      <w:r w:rsidR="00C007F9" w:rsidRPr="003871C4">
        <w:rPr>
          <w:rFonts w:asciiTheme="minorHAnsi" w:hAnsiTheme="minorHAnsi" w:cstheme="minorHAnsi"/>
          <w:lang w:eastAsia="zh-HK"/>
        </w:rPr>
        <w:t>J-V characteristic</w:t>
      </w:r>
      <w:r w:rsidR="00C7650C" w:rsidRPr="003871C4">
        <w:rPr>
          <w:rFonts w:asciiTheme="minorHAnsi" w:hAnsiTheme="minorHAnsi" w:cstheme="minorHAnsi"/>
          <w:lang w:eastAsia="zh-HK"/>
        </w:rPr>
        <w:t>s</w:t>
      </w:r>
      <w:r w:rsidR="00C007F9" w:rsidRPr="003871C4">
        <w:rPr>
          <w:rFonts w:asciiTheme="minorHAnsi" w:hAnsiTheme="minorHAnsi" w:cstheme="minorHAnsi"/>
          <w:lang w:eastAsia="zh-HK"/>
        </w:rPr>
        <w:t xml:space="preserve"> are </w:t>
      </w:r>
      <w:r w:rsidR="00C7650C" w:rsidRPr="003871C4">
        <w:rPr>
          <w:rFonts w:asciiTheme="minorHAnsi" w:hAnsiTheme="minorHAnsi" w:cstheme="minorHAnsi"/>
          <w:lang w:eastAsia="zh-HK"/>
        </w:rPr>
        <w:t>given</w:t>
      </w:r>
      <w:r w:rsidR="00C007F9" w:rsidRPr="003871C4">
        <w:rPr>
          <w:rFonts w:asciiTheme="minorHAnsi" w:hAnsiTheme="minorHAnsi" w:cstheme="minorHAnsi"/>
          <w:lang w:eastAsia="zh-HK"/>
        </w:rPr>
        <w:t xml:space="preserve"> in Table S1. </w:t>
      </w:r>
      <w:r w:rsidR="004C75B8" w:rsidRPr="003871C4">
        <w:rPr>
          <w:rFonts w:asciiTheme="minorHAnsi" w:hAnsiTheme="minorHAnsi" w:cstheme="minorHAnsi"/>
          <w:lang w:eastAsia="zh-HK"/>
        </w:rPr>
        <w:t>As an NMA concentration of 0.25 vol</w:t>
      </w:r>
      <w:r w:rsidR="00983EF1" w:rsidRPr="003871C4">
        <w:rPr>
          <w:rFonts w:asciiTheme="minorHAnsi" w:hAnsiTheme="minorHAnsi" w:cstheme="minorHAnsi"/>
          <w:lang w:eastAsia="zh-HK"/>
        </w:rPr>
        <w:t>.</w:t>
      </w:r>
      <w:r w:rsidR="004C75B8" w:rsidRPr="003871C4">
        <w:rPr>
          <w:rFonts w:asciiTheme="minorHAnsi" w:hAnsiTheme="minorHAnsi" w:cstheme="minorHAnsi"/>
          <w:lang w:eastAsia="zh-HK"/>
        </w:rPr>
        <w:t xml:space="preserve"> % was determined to be optimum</w:t>
      </w:r>
      <w:r w:rsidR="00C7650C" w:rsidRPr="003871C4">
        <w:rPr>
          <w:rFonts w:asciiTheme="minorHAnsi" w:hAnsiTheme="minorHAnsi" w:cstheme="minorHAnsi"/>
          <w:lang w:eastAsia="zh-HK"/>
        </w:rPr>
        <w:t xml:space="preserve"> we focus on this composition, referred to as </w:t>
      </w:r>
      <w:r w:rsidRPr="003871C4">
        <w:rPr>
          <w:rFonts w:asciiTheme="minorHAnsi" w:hAnsiTheme="minorHAnsi" w:cstheme="minorHAnsi"/>
          <w:lang w:eastAsia="zh-HK"/>
        </w:rPr>
        <w:t>NMA-MAPbI</w:t>
      </w:r>
      <w:r w:rsidRPr="003871C4">
        <w:rPr>
          <w:rFonts w:asciiTheme="minorHAnsi" w:hAnsiTheme="minorHAnsi" w:cstheme="minorHAnsi"/>
          <w:vertAlign w:val="subscript"/>
          <w:lang w:eastAsia="zh-HK"/>
        </w:rPr>
        <w:t>3</w:t>
      </w:r>
      <w:r w:rsidR="006E6A2D" w:rsidRPr="003871C4">
        <w:rPr>
          <w:rFonts w:asciiTheme="minorHAnsi" w:hAnsiTheme="minorHAnsi" w:cstheme="minorHAnsi"/>
          <w:lang w:eastAsia="zh-HK"/>
        </w:rPr>
        <w:t>.</w:t>
      </w:r>
      <w:r w:rsidR="00281A22" w:rsidRPr="003871C4">
        <w:rPr>
          <w:rFonts w:asciiTheme="minorHAnsi" w:hAnsiTheme="minorHAnsi" w:cstheme="minorHAnsi"/>
          <w:lang w:eastAsia="zh-HK"/>
        </w:rPr>
        <w:t xml:space="preserve"> </w:t>
      </w:r>
    </w:p>
    <w:p w14:paraId="17AA83C7" w14:textId="77777777" w:rsidR="00946DF2" w:rsidRPr="003871C4" w:rsidRDefault="00946DF2" w:rsidP="004E32AB">
      <w:pPr>
        <w:jc w:val="both"/>
        <w:rPr>
          <w:rFonts w:asciiTheme="minorHAnsi" w:hAnsiTheme="minorHAnsi" w:cstheme="minorHAnsi"/>
        </w:rPr>
      </w:pPr>
    </w:p>
    <w:p w14:paraId="4BC305CA" w14:textId="77777777" w:rsidR="009C5B9F" w:rsidRPr="003871C4" w:rsidRDefault="009C5B9F" w:rsidP="004E32AB">
      <w:pPr>
        <w:jc w:val="both"/>
        <w:rPr>
          <w:rFonts w:asciiTheme="minorHAnsi" w:hAnsiTheme="minorHAnsi" w:cstheme="minorHAnsi"/>
          <w:b/>
          <w:lang w:eastAsia="zh-HK"/>
        </w:rPr>
      </w:pPr>
    </w:p>
    <w:p w14:paraId="1071C02B" w14:textId="77777777" w:rsidR="009C5B9F" w:rsidRPr="003871C4" w:rsidRDefault="009C5B9F" w:rsidP="004E32AB">
      <w:pPr>
        <w:jc w:val="both"/>
        <w:rPr>
          <w:rFonts w:asciiTheme="minorHAnsi" w:hAnsiTheme="minorHAnsi" w:cstheme="minorHAnsi"/>
          <w:b/>
          <w:lang w:eastAsia="zh-HK"/>
        </w:rPr>
      </w:pPr>
    </w:p>
    <w:p w14:paraId="6F0285B0" w14:textId="77777777" w:rsidR="009C5B9F" w:rsidRPr="003871C4" w:rsidRDefault="009C5B9F" w:rsidP="004E32AB">
      <w:pPr>
        <w:jc w:val="both"/>
        <w:rPr>
          <w:rFonts w:asciiTheme="minorHAnsi" w:hAnsiTheme="minorHAnsi" w:cstheme="minorHAnsi"/>
          <w:b/>
          <w:lang w:eastAsia="zh-HK"/>
        </w:rPr>
      </w:pPr>
    </w:p>
    <w:p w14:paraId="49533525" w14:textId="77777777" w:rsidR="008B2DA1" w:rsidRPr="003871C4" w:rsidRDefault="008B2DA1" w:rsidP="004E32AB">
      <w:pPr>
        <w:jc w:val="both"/>
        <w:rPr>
          <w:rFonts w:asciiTheme="minorHAnsi" w:hAnsiTheme="minorHAnsi" w:cstheme="minorHAnsi"/>
          <w:b/>
          <w:lang w:eastAsia="zh-HK"/>
        </w:rPr>
      </w:pPr>
    </w:p>
    <w:p w14:paraId="76DE14A1" w14:textId="65771D20" w:rsidR="00691F0C" w:rsidRPr="003871C4" w:rsidRDefault="00691F0C" w:rsidP="004E32AB">
      <w:pPr>
        <w:jc w:val="both"/>
        <w:rPr>
          <w:rFonts w:asciiTheme="minorHAnsi" w:eastAsiaTheme="minorEastAsia" w:hAnsiTheme="minorHAnsi" w:cstheme="minorHAnsi"/>
          <w:b/>
          <w:lang w:eastAsia="zh-HK"/>
        </w:rPr>
      </w:pPr>
    </w:p>
    <w:p w14:paraId="25A54206" w14:textId="5B96E0D8" w:rsidR="00CD5B37" w:rsidRPr="003871C4" w:rsidRDefault="00CD5B37" w:rsidP="004E32AB">
      <w:pPr>
        <w:jc w:val="both"/>
        <w:rPr>
          <w:rFonts w:asciiTheme="minorHAnsi" w:eastAsiaTheme="minorEastAsia" w:hAnsiTheme="minorHAnsi" w:cstheme="minorHAnsi"/>
          <w:b/>
          <w:lang w:eastAsia="zh-HK"/>
        </w:rPr>
      </w:pPr>
    </w:p>
    <w:p w14:paraId="463CB228" w14:textId="77777777" w:rsidR="00CD5B37" w:rsidRPr="003871C4" w:rsidRDefault="00CD5B37" w:rsidP="004E32AB">
      <w:pPr>
        <w:jc w:val="both"/>
        <w:rPr>
          <w:rFonts w:asciiTheme="minorHAnsi" w:eastAsiaTheme="minorEastAsia" w:hAnsiTheme="minorHAnsi" w:cstheme="minorHAnsi"/>
          <w:b/>
          <w:lang w:eastAsia="zh-HK"/>
        </w:rPr>
      </w:pPr>
    </w:p>
    <w:p w14:paraId="1D424F8C" w14:textId="690550CC" w:rsidR="00785F30" w:rsidRPr="003871C4" w:rsidRDefault="00E41B30" w:rsidP="004E32AB">
      <w:pPr>
        <w:jc w:val="both"/>
        <w:rPr>
          <w:rFonts w:asciiTheme="minorHAnsi" w:hAnsiTheme="minorHAnsi" w:cstheme="minorHAnsi"/>
          <w:b/>
          <w:lang w:eastAsia="zh-HK"/>
        </w:rPr>
      </w:pPr>
      <w:r w:rsidRPr="003871C4">
        <w:rPr>
          <w:rFonts w:asciiTheme="minorHAnsi" w:hAnsiTheme="minorHAnsi" w:cstheme="minorHAnsi"/>
          <w:b/>
          <w:lang w:eastAsia="zh-HK"/>
        </w:rPr>
        <w:lastRenderedPageBreak/>
        <w:t xml:space="preserve">2.2 </w:t>
      </w:r>
      <w:r w:rsidR="009E1E40" w:rsidRPr="003871C4">
        <w:rPr>
          <w:rFonts w:asciiTheme="minorHAnsi" w:hAnsiTheme="minorHAnsi" w:cstheme="minorHAnsi"/>
          <w:b/>
          <w:lang w:eastAsia="zh-HK"/>
        </w:rPr>
        <w:t>Location of NMA</w:t>
      </w:r>
      <w:r w:rsidR="00CB4A42" w:rsidRPr="003871C4">
        <w:rPr>
          <w:rFonts w:asciiTheme="minorHAnsi" w:hAnsiTheme="minorHAnsi" w:cstheme="minorHAnsi"/>
          <w:b/>
          <w:lang w:eastAsia="zh-HK"/>
        </w:rPr>
        <w:t xml:space="preserve"> with</w:t>
      </w:r>
      <w:r w:rsidR="009C5B9F" w:rsidRPr="003871C4">
        <w:rPr>
          <w:rFonts w:asciiTheme="minorHAnsi" w:hAnsiTheme="minorHAnsi" w:cstheme="minorHAnsi"/>
          <w:b/>
          <w:lang w:eastAsia="zh-HK"/>
        </w:rPr>
        <w:t>in</w:t>
      </w:r>
      <w:r w:rsidR="00CB4A42" w:rsidRPr="003871C4">
        <w:rPr>
          <w:rFonts w:asciiTheme="minorHAnsi" w:hAnsiTheme="minorHAnsi" w:cstheme="minorHAnsi"/>
          <w:b/>
          <w:lang w:eastAsia="zh-HK"/>
        </w:rPr>
        <w:t xml:space="preserve"> the absorber layer</w:t>
      </w:r>
    </w:p>
    <w:p w14:paraId="5DD0FED3" w14:textId="0F972131" w:rsidR="000B02C0" w:rsidRPr="003871C4" w:rsidRDefault="000B02C0" w:rsidP="004E32AB">
      <w:pPr>
        <w:jc w:val="both"/>
        <w:rPr>
          <w:rFonts w:asciiTheme="minorHAnsi" w:hAnsiTheme="minorHAnsi" w:cstheme="minorHAnsi"/>
          <w:lang w:val="en-US"/>
        </w:rPr>
      </w:pPr>
    </w:p>
    <w:p w14:paraId="6B77466B" w14:textId="2DE5A539" w:rsidR="00260686" w:rsidRPr="003871C4" w:rsidRDefault="009C5B9F" w:rsidP="004C75B8">
      <w:pPr>
        <w:jc w:val="both"/>
        <w:rPr>
          <w:rFonts w:asciiTheme="minorHAnsi" w:hAnsiTheme="minorHAnsi" w:cstheme="minorHAnsi"/>
          <w:lang w:eastAsia="zh-HK"/>
        </w:rPr>
      </w:pPr>
      <w:r w:rsidRPr="003871C4">
        <w:rPr>
          <w:rFonts w:asciiTheme="minorHAnsi" w:hAnsiTheme="minorHAnsi" w:cstheme="minorHAnsi"/>
          <w:lang w:eastAsia="zh-HK"/>
        </w:rPr>
        <w:t xml:space="preserve">In </w:t>
      </w:r>
      <w:r w:rsidR="00C7650C" w:rsidRPr="003871C4">
        <w:rPr>
          <w:rFonts w:asciiTheme="minorHAnsi" w:hAnsiTheme="minorHAnsi" w:cstheme="minorHAnsi"/>
          <w:lang w:eastAsia="zh-HK"/>
        </w:rPr>
        <w:t xml:space="preserve">the existing </w:t>
      </w:r>
      <w:r w:rsidR="004C75B8" w:rsidRPr="003871C4">
        <w:rPr>
          <w:rFonts w:asciiTheme="minorHAnsi" w:hAnsiTheme="minorHAnsi" w:cstheme="minorHAnsi"/>
          <w:lang w:eastAsia="zh-HK"/>
        </w:rPr>
        <w:t xml:space="preserve">literature, where </w:t>
      </w:r>
      <w:r w:rsidR="000328CD" w:rsidRPr="003871C4">
        <w:rPr>
          <w:rFonts w:asciiTheme="minorHAnsi" w:hAnsiTheme="minorHAnsi" w:cstheme="minorHAnsi"/>
          <w:lang w:eastAsia="zh-HK"/>
        </w:rPr>
        <w:t>alternative</w:t>
      </w:r>
      <w:r w:rsidR="001E5A6C" w:rsidRPr="003871C4">
        <w:rPr>
          <w:rFonts w:asciiTheme="minorHAnsi" w:hAnsiTheme="minorHAnsi" w:cstheme="minorHAnsi"/>
          <w:lang w:eastAsia="zh-HK"/>
        </w:rPr>
        <w:t xml:space="preserve"> </w:t>
      </w:r>
      <w:r w:rsidR="004C75B8" w:rsidRPr="003871C4">
        <w:rPr>
          <w:rFonts w:asciiTheme="minorHAnsi" w:hAnsiTheme="minorHAnsi" w:cstheme="minorHAnsi"/>
          <w:lang w:eastAsia="zh-HK"/>
        </w:rPr>
        <w:t xml:space="preserve">bulky cation additives have been incorporated into </w:t>
      </w:r>
      <w:r w:rsidRPr="003871C4">
        <w:rPr>
          <w:rFonts w:asciiTheme="minorHAnsi" w:hAnsiTheme="minorHAnsi" w:cstheme="minorHAnsi"/>
          <w:lang w:eastAsia="zh-HK"/>
        </w:rPr>
        <w:t xml:space="preserve">various </w:t>
      </w:r>
      <w:r w:rsidR="004C75B8" w:rsidRPr="003871C4">
        <w:rPr>
          <w:rFonts w:asciiTheme="minorHAnsi" w:hAnsiTheme="minorHAnsi" w:cstheme="minorHAnsi"/>
          <w:lang w:eastAsia="zh-HK"/>
        </w:rPr>
        <w:t>perovskite devices</w:t>
      </w:r>
      <w:r w:rsidRPr="003871C4">
        <w:rPr>
          <w:rFonts w:asciiTheme="minorHAnsi" w:hAnsiTheme="minorHAnsi" w:cstheme="minorHAnsi"/>
          <w:lang w:eastAsia="zh-HK"/>
        </w:rPr>
        <w:t>,</w:t>
      </w:r>
      <w:r w:rsidR="004C75B8" w:rsidRPr="003871C4">
        <w:rPr>
          <w:rFonts w:asciiTheme="minorHAnsi" w:hAnsiTheme="minorHAnsi" w:cstheme="minorHAnsi"/>
          <w:lang w:eastAsia="zh-HK"/>
        </w:rPr>
        <w:t xml:space="preserve"> the location of the </w:t>
      </w:r>
      <w:r w:rsidR="001E5A6C" w:rsidRPr="003871C4">
        <w:rPr>
          <w:rFonts w:asciiTheme="minorHAnsi" w:hAnsiTheme="minorHAnsi" w:cstheme="minorHAnsi"/>
          <w:lang w:eastAsia="zh-HK"/>
        </w:rPr>
        <w:t>additive</w:t>
      </w:r>
      <w:r w:rsidR="004C75B8" w:rsidRPr="003871C4">
        <w:rPr>
          <w:rFonts w:asciiTheme="minorHAnsi" w:hAnsiTheme="minorHAnsi" w:cstheme="minorHAnsi"/>
          <w:lang w:eastAsia="zh-HK"/>
        </w:rPr>
        <w:t xml:space="preserve"> remains poorly defined. </w:t>
      </w:r>
      <w:proofErr w:type="spellStart"/>
      <w:r w:rsidR="000B02C0" w:rsidRPr="003871C4">
        <w:rPr>
          <w:rFonts w:asciiTheme="minorHAnsi" w:hAnsiTheme="minorHAnsi" w:cstheme="minorHAnsi"/>
          <w:lang w:eastAsia="zh-HK"/>
        </w:rPr>
        <w:t>Grancini</w:t>
      </w:r>
      <w:proofErr w:type="spellEnd"/>
      <w:r w:rsidR="000B02C0" w:rsidRPr="003871C4">
        <w:rPr>
          <w:rFonts w:asciiTheme="minorHAnsi" w:hAnsiTheme="minorHAnsi" w:cstheme="minorHAnsi"/>
          <w:lang w:eastAsia="zh-HK"/>
        </w:rPr>
        <w:t xml:space="preserve"> </w:t>
      </w:r>
      <w:r w:rsidR="000B02C0" w:rsidRPr="003871C4">
        <w:rPr>
          <w:rFonts w:asciiTheme="minorHAnsi" w:hAnsiTheme="minorHAnsi" w:cstheme="minorHAnsi"/>
          <w:i/>
          <w:lang w:eastAsia="zh-HK"/>
        </w:rPr>
        <w:t>et</w:t>
      </w:r>
      <w:r w:rsidR="004C75B8" w:rsidRPr="003871C4">
        <w:rPr>
          <w:rFonts w:asciiTheme="minorHAnsi" w:hAnsiTheme="minorHAnsi" w:cstheme="minorHAnsi"/>
          <w:i/>
          <w:lang w:eastAsia="zh-HK"/>
        </w:rPr>
        <w:t xml:space="preserve"> </w:t>
      </w:r>
      <w:r w:rsidR="000B02C0" w:rsidRPr="003871C4">
        <w:rPr>
          <w:rFonts w:asciiTheme="minorHAnsi" w:hAnsiTheme="minorHAnsi" w:cstheme="minorHAnsi"/>
          <w:i/>
          <w:lang w:eastAsia="zh-HK"/>
        </w:rPr>
        <w:t>al</w:t>
      </w:r>
      <w:r w:rsidR="000B02C0" w:rsidRPr="003871C4">
        <w:rPr>
          <w:rFonts w:asciiTheme="minorHAnsi" w:hAnsiTheme="minorHAnsi" w:cstheme="minorHAnsi"/>
          <w:lang w:eastAsia="zh-HK"/>
        </w:rPr>
        <w:t xml:space="preserve"> propose</w:t>
      </w:r>
      <w:r w:rsidR="00F05631" w:rsidRPr="003871C4">
        <w:rPr>
          <w:rFonts w:asciiTheme="minorHAnsi" w:hAnsiTheme="minorHAnsi" w:cstheme="minorHAnsi"/>
          <w:lang w:eastAsia="zh-HK"/>
        </w:rPr>
        <w:t>d</w:t>
      </w:r>
      <w:r w:rsidR="000B02C0" w:rsidRPr="003871C4">
        <w:rPr>
          <w:rFonts w:asciiTheme="minorHAnsi" w:hAnsiTheme="minorHAnsi" w:cstheme="minorHAnsi"/>
          <w:lang w:eastAsia="zh-HK"/>
        </w:rPr>
        <w:t xml:space="preserve"> </w:t>
      </w:r>
      <w:r w:rsidR="00F05631" w:rsidRPr="003871C4">
        <w:rPr>
          <w:rFonts w:asciiTheme="minorHAnsi" w:hAnsiTheme="minorHAnsi" w:cstheme="minorHAnsi"/>
          <w:lang w:eastAsia="zh-HK"/>
        </w:rPr>
        <w:t>that</w:t>
      </w:r>
      <w:r w:rsidR="004C75B8" w:rsidRPr="003871C4">
        <w:rPr>
          <w:rFonts w:asciiTheme="minorHAnsi" w:hAnsiTheme="minorHAnsi" w:cstheme="minorHAnsi"/>
          <w:lang w:eastAsia="zh-HK"/>
        </w:rPr>
        <w:t xml:space="preserve"> the addition of </w:t>
      </w:r>
      <w:r w:rsidR="00F05631" w:rsidRPr="003871C4">
        <w:rPr>
          <w:rFonts w:asciiTheme="minorHAnsi" w:hAnsiTheme="minorHAnsi" w:cstheme="minorHAnsi"/>
          <w:lang w:eastAsia="zh-HK"/>
        </w:rPr>
        <w:t xml:space="preserve"> </w:t>
      </w:r>
      <w:r w:rsidR="000B02C0" w:rsidRPr="003871C4">
        <w:rPr>
          <w:rFonts w:asciiTheme="minorHAnsi" w:hAnsiTheme="minorHAnsi" w:cstheme="minorHAnsi"/>
          <w:lang w:eastAsia="zh-HK"/>
        </w:rPr>
        <w:t>3</w:t>
      </w:r>
      <w:r w:rsidR="00C310FC" w:rsidRPr="003871C4">
        <w:rPr>
          <w:rFonts w:asciiTheme="minorHAnsi" w:hAnsiTheme="minorHAnsi" w:cstheme="minorHAnsi"/>
          <w:lang w:eastAsia="zh-HK"/>
        </w:rPr>
        <w:t xml:space="preserve"> </w:t>
      </w:r>
      <w:r w:rsidR="000B02C0" w:rsidRPr="003871C4">
        <w:rPr>
          <w:rFonts w:asciiTheme="minorHAnsi" w:hAnsiTheme="minorHAnsi" w:cstheme="minorHAnsi"/>
          <w:lang w:eastAsia="zh-HK"/>
        </w:rPr>
        <w:t>mol</w:t>
      </w:r>
      <w:r w:rsidR="004C75B8" w:rsidRPr="003871C4">
        <w:rPr>
          <w:rFonts w:asciiTheme="minorHAnsi" w:hAnsiTheme="minorHAnsi" w:cstheme="minorHAnsi"/>
          <w:lang w:eastAsia="zh-HK"/>
        </w:rPr>
        <w:t xml:space="preserve"> </w:t>
      </w:r>
      <w:r w:rsidR="000B02C0" w:rsidRPr="003871C4">
        <w:rPr>
          <w:rFonts w:asciiTheme="minorHAnsi" w:hAnsiTheme="minorHAnsi" w:cstheme="minorHAnsi"/>
          <w:lang w:eastAsia="zh-HK"/>
        </w:rPr>
        <w:t>%</w:t>
      </w:r>
      <w:r w:rsidR="004C75B8" w:rsidRPr="003871C4">
        <w:rPr>
          <w:rFonts w:asciiTheme="minorHAnsi" w:hAnsiTheme="minorHAnsi" w:cstheme="minorHAnsi"/>
          <w:lang w:eastAsia="zh-HK"/>
        </w:rPr>
        <w:t xml:space="preserve"> of</w:t>
      </w:r>
      <w:r w:rsidR="000B02C0" w:rsidRPr="003871C4">
        <w:rPr>
          <w:rFonts w:asciiTheme="minorHAnsi" w:hAnsiTheme="minorHAnsi" w:cstheme="minorHAnsi"/>
          <w:lang w:eastAsia="zh-HK"/>
        </w:rPr>
        <w:t xml:space="preserve"> 5-aminovaleric acid (5-AVA) </w:t>
      </w:r>
      <w:r w:rsidR="004C75B8" w:rsidRPr="003871C4">
        <w:rPr>
          <w:rFonts w:asciiTheme="minorHAnsi" w:hAnsiTheme="minorHAnsi" w:cstheme="minorHAnsi"/>
          <w:lang w:eastAsia="zh-HK"/>
        </w:rPr>
        <w:t>into MAPbI</w:t>
      </w:r>
      <w:r w:rsidR="004C75B8" w:rsidRPr="003871C4">
        <w:rPr>
          <w:rFonts w:asciiTheme="minorHAnsi" w:hAnsiTheme="minorHAnsi" w:cstheme="minorHAnsi"/>
          <w:vertAlign w:val="subscript"/>
          <w:lang w:eastAsia="zh-HK"/>
        </w:rPr>
        <w:t>3</w:t>
      </w:r>
      <w:r w:rsidR="004C75B8" w:rsidRPr="003871C4">
        <w:rPr>
          <w:rFonts w:asciiTheme="minorHAnsi" w:hAnsiTheme="minorHAnsi" w:cstheme="minorHAnsi"/>
          <w:lang w:eastAsia="zh-HK"/>
        </w:rPr>
        <w:t xml:space="preserve"> </w:t>
      </w:r>
      <w:r w:rsidR="00592605" w:rsidRPr="003871C4">
        <w:rPr>
          <w:rFonts w:asciiTheme="minorHAnsi" w:hAnsiTheme="minorHAnsi" w:cstheme="minorHAnsi"/>
          <w:lang w:eastAsia="zh-HK"/>
        </w:rPr>
        <w:t xml:space="preserve">based n-i-p devices </w:t>
      </w:r>
      <w:r w:rsidR="004C75B8" w:rsidRPr="003871C4">
        <w:rPr>
          <w:rFonts w:asciiTheme="minorHAnsi" w:hAnsiTheme="minorHAnsi" w:cstheme="minorHAnsi"/>
          <w:lang w:eastAsia="zh-HK"/>
        </w:rPr>
        <w:t>resulted in a 2D/3D interface at the perovskite</w:t>
      </w:r>
      <w:r w:rsidR="008B2DA1" w:rsidRPr="003871C4">
        <w:rPr>
          <w:rFonts w:asciiTheme="minorHAnsi" w:hAnsiTheme="minorHAnsi" w:cstheme="minorHAnsi"/>
          <w:lang w:eastAsia="zh-HK"/>
        </w:rPr>
        <w:noBreakHyphen/>
      </w:r>
      <w:r w:rsidR="004C75B8" w:rsidRPr="003871C4">
        <w:rPr>
          <w:rFonts w:asciiTheme="minorHAnsi" w:hAnsiTheme="minorHAnsi" w:cstheme="minorHAnsi"/>
          <w:lang w:eastAsia="zh-HK"/>
        </w:rPr>
        <w:t>metal oxide interface</w:t>
      </w:r>
      <w:r w:rsidR="000B02C0" w:rsidRPr="003871C4">
        <w:rPr>
          <w:rFonts w:asciiTheme="minorHAnsi" w:hAnsiTheme="minorHAnsi" w:cstheme="minorHAnsi"/>
          <w:lang w:eastAsia="zh-HK"/>
        </w:rPr>
        <w:t>.</w:t>
      </w:r>
      <w:r w:rsidR="000B02C0"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{"citationItems":[{"id":"ITEM-1","itemData":{"DOI":"10.1038/ncomms15684","ISBN":"2041-1723","ISSN":"2041-1723","PMID":"28569749","abstract":"Despite the impressive photovoltaic performances with power conversion efficiency beyond 22%, perovskite solar cells are poorly stable under operation, failing by far the market requirements. Various technological approaches have been proposed to overcome the instability problem, which, while delivering appreciable incremental improvements, are still far from a market-proof solution. Here we show one-year stable perovskite devices by engineering an ultra-stable 2D/3D (HOOC(CH2)4NH3)2PbI4/CH3NH3PbI3 perovskite junction. The 2D/3D forms an exceptional gradually-organized multi-dimensional interface that yields up to 12.9% efficiency in a carbon-based architecture, and 14.6% in standard mesoporous solar cells. To demonstrate the up-scale potential of our technology, we fabricate 10 × 10 cm2 solar modules by a fully printable industrial-scale process, delivering 11.2% efficiency stable for &gt;10,000 h with zero loss in performances measured under controlled standard conditions. This innovative stable and low-cost architecture will enable the timely commercialization of perovskite solar cells.","author":[{"dropping-particle":"","family":"Grancini","given":"G","non-dropping-particle":"","parse-names":false,"suffix":""},{"dropping-particle":"","family":"Roldán-Carmona","given":"C","non-dropping-particle":"","parse-names":false,"suffix":""},{"dropping-particle":"","family":"Zimmermann","given":"I","non-dropping-particle":"","parse-names":false,"suffix":""},{"dropping-particle":"","family":"Mosconi","given":"E","non-dropping-particle":"","parse-names":false,"suffix":""},{"dropping-particle":"","family":"Lee","given":"X","non-dropping-particle":"","parse-names":false,"suffix":""},{"dropping-particle":"","family":"Martineau","given":"D","non-dropping-particle":"","parse-names":false,"suffix":""},{"dropping-particle":"","family":"Narbey","given":"S","non-dropping-particle":"","parse-names":false,"suffix":""},{"dropping-particle":"","family":"Oswald","given":"F","non-dropping-particle":"","parse-names":false,"suffix":""},{"dropping-particle":"","family":"Angelis","given":"F","non-dropping-particle":"De","parse-names":false,"suffix":""},{"dropping-particle":"","family":"Graetzel","given":"M","non-dropping-particle":"","parse-names":false,"suffix":""},{"dropping-particle":"","family":"Nazeeruddin","given":"Mohammad Khaja","non-dropping-particle":"","parse-names":false,"suffix":""}],"container-title":"Nature communications","id":"ITEM-1","issued":{"date-parts":[["2017"]]},"page":"15684","title":"One-Year stable perovskite solar cells by 2D/3D interface engineering.","type":"article-journal","volume":"8"},"uris":["http://www.mendeley.com/documents/?uuid=9a9c5770-ed18-4b80-846b-e702eb44c952"]}],"mendeley":{"formattedCitation":"&lt;sup&gt;[35]&lt;/sup&gt;","plainTextFormattedCitation":"[35]","previouslyFormattedCitation":"&lt;sup&gt;35&lt;/sup&gt;"},"properties":{"noteIndex":0},"schema":"https://github.com/citation-style-language/schema/raw/master/csl-citation.json"}</w:instrText>
      </w:r>
      <w:r w:rsidR="000B02C0"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[35]</w:t>
      </w:r>
      <w:r w:rsidR="000B02C0" w:rsidRPr="003871C4">
        <w:rPr>
          <w:rFonts w:asciiTheme="minorHAnsi" w:hAnsiTheme="minorHAnsi" w:cstheme="minorHAnsi"/>
          <w:lang w:eastAsia="zh-HK"/>
        </w:rPr>
        <w:fldChar w:fldCharType="end"/>
      </w:r>
      <w:r w:rsidR="000B02C0" w:rsidRPr="003871C4">
        <w:rPr>
          <w:rFonts w:asciiTheme="minorHAnsi" w:hAnsiTheme="minorHAnsi" w:cstheme="minorHAnsi"/>
          <w:lang w:eastAsia="zh-HK"/>
        </w:rPr>
        <w:t xml:space="preserve"> In planar device</w:t>
      </w:r>
      <w:r w:rsidR="00592605" w:rsidRPr="003871C4">
        <w:rPr>
          <w:rFonts w:asciiTheme="minorHAnsi" w:hAnsiTheme="minorHAnsi" w:cstheme="minorHAnsi"/>
          <w:lang w:eastAsia="zh-HK"/>
        </w:rPr>
        <w:t>s</w:t>
      </w:r>
      <w:r w:rsidR="000B02C0" w:rsidRPr="003871C4">
        <w:rPr>
          <w:rFonts w:asciiTheme="minorHAnsi" w:hAnsiTheme="minorHAnsi" w:cstheme="minorHAnsi"/>
          <w:lang w:eastAsia="zh-HK"/>
        </w:rPr>
        <w:t xml:space="preserve">, several reports suggest bulky cations are </w:t>
      </w:r>
      <w:r w:rsidR="00592605" w:rsidRPr="003871C4">
        <w:rPr>
          <w:rFonts w:asciiTheme="minorHAnsi" w:hAnsiTheme="minorHAnsi" w:cstheme="minorHAnsi"/>
          <w:lang w:eastAsia="zh-HK"/>
        </w:rPr>
        <w:t xml:space="preserve">possibly </w:t>
      </w:r>
      <w:r w:rsidR="000B02C0" w:rsidRPr="003871C4">
        <w:rPr>
          <w:rFonts w:asciiTheme="minorHAnsi" w:hAnsiTheme="minorHAnsi" w:cstheme="minorHAnsi"/>
          <w:lang w:eastAsia="zh-HK"/>
        </w:rPr>
        <w:t>located at grain surface</w:t>
      </w:r>
      <w:r w:rsidR="00592605" w:rsidRPr="003871C4">
        <w:rPr>
          <w:rFonts w:asciiTheme="minorHAnsi" w:hAnsiTheme="minorHAnsi" w:cstheme="minorHAnsi"/>
          <w:lang w:eastAsia="zh-HK"/>
        </w:rPr>
        <w:t>s</w:t>
      </w:r>
      <w:r w:rsidR="000B02C0" w:rsidRPr="003871C4">
        <w:rPr>
          <w:rFonts w:asciiTheme="minorHAnsi" w:hAnsiTheme="minorHAnsi" w:cstheme="minorHAnsi"/>
          <w:lang w:eastAsia="zh-HK"/>
        </w:rPr>
        <w:t xml:space="preserve"> or boundar</w:t>
      </w:r>
      <w:r w:rsidR="00F05631" w:rsidRPr="003871C4">
        <w:rPr>
          <w:rFonts w:asciiTheme="minorHAnsi" w:hAnsiTheme="minorHAnsi" w:cstheme="minorHAnsi"/>
          <w:lang w:eastAsia="zh-HK"/>
        </w:rPr>
        <w:t>ies</w:t>
      </w:r>
      <w:r w:rsidR="000B02C0" w:rsidRPr="003871C4">
        <w:rPr>
          <w:rFonts w:asciiTheme="minorHAnsi" w:hAnsiTheme="minorHAnsi" w:cstheme="minorHAnsi"/>
          <w:lang w:eastAsia="zh-HK"/>
        </w:rPr>
        <w:t xml:space="preserve">, however </w:t>
      </w:r>
      <w:r w:rsidR="00E51D24" w:rsidRPr="003871C4">
        <w:rPr>
          <w:rFonts w:asciiTheme="minorHAnsi" w:hAnsiTheme="minorHAnsi" w:cstheme="minorHAnsi"/>
          <w:lang w:eastAsia="zh-HK"/>
        </w:rPr>
        <w:t xml:space="preserve">in the literature </w:t>
      </w:r>
      <w:r w:rsidR="00592605" w:rsidRPr="003871C4">
        <w:rPr>
          <w:rFonts w:asciiTheme="minorHAnsi" w:hAnsiTheme="minorHAnsi" w:cstheme="minorHAnsi"/>
          <w:lang w:eastAsia="zh-HK"/>
        </w:rPr>
        <w:t>no direct evidence to support these claims</w:t>
      </w:r>
      <w:r w:rsidR="00C7650C" w:rsidRPr="003871C4">
        <w:rPr>
          <w:rFonts w:asciiTheme="minorHAnsi" w:hAnsiTheme="minorHAnsi" w:cstheme="minorHAnsi"/>
          <w:lang w:eastAsia="zh-HK"/>
        </w:rPr>
        <w:t xml:space="preserve"> has been presented</w:t>
      </w:r>
      <w:r w:rsidR="000B02C0" w:rsidRPr="003871C4">
        <w:rPr>
          <w:rFonts w:asciiTheme="minorHAnsi" w:hAnsiTheme="minorHAnsi" w:cstheme="minorHAnsi"/>
          <w:lang w:eastAsia="zh-HK"/>
        </w:rPr>
        <w:t>.</w:t>
      </w:r>
      <w:r w:rsidR="000B02C0"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{"citationItems":[{"id":"ITEM-1","itemData":{"DOI":"10.1021/acsenergylett.8b00121","ISBN":"2380-8195\r2380-8195","ISSN":"23808195","abstract":"Experimental Section Preparation of chemicals To prepare 1.2M perovskite (HC(NH 2) 2 PbI 3 (or CH 3 NH 3 PbBr 3)) solution and C 6 H 6 CH 2 CH 2 NH 2 PbI 3 , the prepared HC(NH 2) 2 I (or CH 3 NH 3 Br/ C 6 H 6 CH 2 CH 2 NH 2 I) is mixed with PbI 2 (or PbBr 2) in Dimethylformamide (DMF):Dimethyl sulfoxide (DMSO) mixed solvent (4:1 volume ratio). For the solution of (HC(NH 2) 2 PbI 3) 0.85 (CH 3 NH 3 PbBr 3) 0.15 , prepared HC(NH 2) 2 PbI 3 and CH 3 NH 3 Br 3 solution are mixed with volume ratio. For the perovskite solution which we used for this study, extra PbI 2 (5 mol% to HC(NH 2) 2 PbI 3) were mixed with the prepared (HC(NH 2) 2 PbI 3) 0.85 (CH 3 NH 3 PbBr 3) 0.15 solution. The PEAI and PbI 2 were dissolved in DMF:DMSO mixed solvent with 4:1 volume ratio (1.2 M) which was then added into (HC(NH 2) 2 PbI 3) 0.85 (CH 3 NH 3 PbBr 3) 0.15 at 0, 1.5, 3.0, 4.5, and 10 %:100% ratio in the solution. Fabrication of perovskite solar cell devices","author":[{"dropping-particle":"","family":"Lee","given":"Da Seul","non-dropping-particle":"","parse-names":false,"suffix":""},{"dropping-particle":"","family":"Yun","given":"Jae Sung","non-dropping-particle":"","parse-names":false,"suffix":""},{"dropping-particle":"","family":"Kim","given":"Jincheol","non-dropping-particle":"","parse-names":false,"suffix":""},{"dropping-particle":"","family":"Soufiani","given":"Arman Mahboubi","non-dropping-particle":"","parse-names":false,"suffix":""},{"dropping-particle":"","family":"Chen","given":"Sheng","non-dropping-particle":"","parse-names":false,"suffix":""},{"dropping-particle":"","family":"Cho","given":"Yongyoon","non-dropping-particle":"","parse-names":false,"suffix":""},{"dropping-particle":"","family":"Deng","given":"Xiaofan","non-dropping-particle":"","parse-names":false,"suffix":""},{"dropping-particle":"","family":"Seidel","given":"Jan","non-dropping-particle":"","parse-names":false,"suffix":""},{"dropping-particle":"","family":"Lim","given":"Sean","non-dropping-particle":"","parse-names":false,"suffix":""},{"dropping-particle":"","family":"Huang","given":"Shujuan","non-dropping-particle":"","parse-names":false,"suffix":""},{"dropping-particle":"","family":"Ho-Baillie","given":"Anita W.Y.","non-dropping-particle":"","parse-names":false,"suffix":""}],"container-title":"ACS Energy Letters","id":"ITEM-1","issue":"3","issued":{"date-parts":[["2018"]]},"page":"647-654","title":"Passivation of Grain Boundaries by Phenethylammonium in Formamidinium-Methylammonium Lead Halide Perovskite Solar Cells","type":"article-journal","volume":"3"},"uris":["http://www.mendeley.com/documents/?uuid=ff289ccb-71a2-4105-980d-be1d516d8ba3","http://www.mendeley.com/documents/?uuid=aa8bcbc5-6eb7-4965-8173-c148c756cca3","http://www.mendeley.com/documents/?uuid=c6473c30-acbf-4593-a3f0-ecbe074ea80b"]},{"id":"ITEM-2","itemData":{"DOI":"10.1038/nenergy.2017.102","ISBN":"2058-7546","ISSN":"2058-7546","abstract":"Losses in solar cells can be caused by material defects in the bulk or at interfaces. Here, Zheng et al. use quaternary ammonium halides to passivate various perovskite absorbers and prepare solar cells with certified efficiency above 20%, suggesting that both anionic and cation defects are affected.","author":[{"dropping-particle":"","family":"Zheng","given":"Xiaopeng","non-dropping-particle":"","parse-names":false,"suffix":""},{"dropping-particle":"","family":"Chen","given":"Bo","non-dropping-particle":"","parse-names":false,"suffix":""},{"dropping-particle":"","family":"Dai","given":"Jun","non-dropping-particle":"","parse-names":false,"suffix":""},{"dropping-particle":"","family":"Fang","given":"Yanjun","non-dropping-particle":"","parse-names":false,"suffix":""},{"dropping-particle":"","family":"Bai","given":"Yang","non-dropping-particle":"","parse-names":false,"suffix":""},{"dropping-particle":"","family":"Lin","given":"Yuze","non-dropping-particle":"","parse-names":false,"suffix":""},{"dropping-particle":"","family":"Wei","given":"Haotong","non-dropping-particle":"","parse-names":false,"suffix":""},{"dropping-particle":"","family":"Zeng","given":"Xiao Cheng","non-dropping-particle":"","parse-names":false,"suffix":""},{"dropping-particle":"","family":"Huang","given":"Jinsong","non-dropping-particle":"","parse-names":false,"suffix":""}],"container-title":"Nature Energy","id":"ITEM-2","issue":"7","issued":{"date-parts":[["2017"]]},"page":"17102","title":"Defect passivation in hybrid perovskite solar cells using quaternary ammonium halide anions and cations","type":"article-journal","volume":"2"},"uris":["http://www.mendeley.com/documents/?uuid=1d474109-4398-4e0e-8d67-4eb9e0b737b6","http://www.mendeley.com/documents/?uuid=47dffb39-89c1-4aa4-b6a3-87ae5bc5f865"]},{"id":"ITEM-3","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Materials","id":"ITEM-3","issue":"20","issued":{"date-parts":[["2017"]]},"page":"1701038","title":"Dimensional Engineering of a Graded 3D–2D Halide Perovskite Interface Enables Ultrahigh V oc Enhanced Stability in the p-i-n Photovoltaics","type":"article-journal","volume":"7"},"uris":["http://www.mendeley.com/documents/?uuid=6f0de49a-70db-464b-9cda-de0c8e0ab3f4","http://www.mendeley.com/documents/?uuid=bbf1ca5c-f830-42fc-b547-a1d5a90c5b4c","http://www.mendeley.com/documents/?uuid=a759ff87-db40-4f6c-9ae3-e2e9d9af97ec"]}],"mendeley":{"formattedCitation":"&lt;sup&gt;[7,26,36]&lt;/sup&gt;","plainTextFormattedCitation":"[7,26,36]","previouslyFormattedCitation":"&lt;sup&gt;7,26,36&lt;/sup&gt;"},"properties":{"noteIndex":0},"schema":"https://github.com/citation-style-language/schema/raw/master/csl-citation.json"}</w:instrText>
      </w:r>
      <w:r w:rsidR="000B02C0"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[7,26,36]</w:t>
      </w:r>
      <w:r w:rsidR="000B02C0" w:rsidRPr="003871C4">
        <w:rPr>
          <w:rFonts w:asciiTheme="minorHAnsi" w:hAnsiTheme="minorHAnsi" w:cstheme="minorHAnsi"/>
          <w:lang w:eastAsia="zh-HK"/>
        </w:rPr>
        <w:fldChar w:fldCharType="end"/>
      </w:r>
      <w:r w:rsidR="002731F0"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Energy","id":"ITEM-1","issue":"9","issued":{"date-parts":[["2017"]]},"page":"1-10","title":"Efficient ambient-air-stable solar cells with 2D-3D heterostructured butylammonium-caesium-formamidinium lead halide perovskites","type":"article-journal","volume":"2"},"uris":["http://www.mendeley.com/documents/?uuid=aad7d206-e290-4c9d-8abf-1552014bc3e3"]}],"mendeley":{"formattedCitation":"&lt;sup&gt;[28]&lt;/sup&gt;","plainTextFormattedCitation":"[28]","previouslyFormattedCitation":"&lt;sup&gt;28&lt;/sup&gt;"},"properties":{"noteIndex":0},"schema":"https://github.com/citation-style-language/schema/raw/master/csl-citation.json"}</w:instrText>
      </w:r>
      <w:r w:rsidR="002731F0"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[28]</w:t>
      </w:r>
      <w:r w:rsidR="002731F0" w:rsidRPr="003871C4">
        <w:rPr>
          <w:rFonts w:asciiTheme="minorHAnsi" w:hAnsiTheme="minorHAnsi" w:cstheme="minorHAnsi"/>
          <w:lang w:eastAsia="zh-HK"/>
        </w:rPr>
        <w:fldChar w:fldCharType="end"/>
      </w:r>
      <w:r w:rsidR="000B02C0" w:rsidRPr="003871C4">
        <w:rPr>
          <w:rFonts w:asciiTheme="minorHAnsi" w:hAnsiTheme="minorHAnsi" w:cstheme="minorHAnsi"/>
          <w:lang w:eastAsia="zh-HK"/>
        </w:rPr>
        <w:t xml:space="preserve">  </w:t>
      </w:r>
      <w:r w:rsidR="00260686" w:rsidRPr="003871C4">
        <w:rPr>
          <w:rFonts w:asciiTheme="minorHAnsi" w:hAnsiTheme="minorHAnsi" w:cstheme="minorHAnsi"/>
          <w:lang w:eastAsia="zh-HK"/>
        </w:rPr>
        <w:t>Given the size of NMA we consider the molecule</w:t>
      </w:r>
      <w:r w:rsidR="001506AC" w:rsidRPr="003871C4">
        <w:rPr>
          <w:rFonts w:asciiTheme="minorHAnsi" w:hAnsiTheme="minorHAnsi" w:cstheme="minorHAnsi"/>
          <w:lang w:eastAsia="zh-HK"/>
        </w:rPr>
        <w:t xml:space="preserve"> is</w:t>
      </w:r>
      <w:r w:rsidR="00260686" w:rsidRPr="003871C4">
        <w:rPr>
          <w:rFonts w:asciiTheme="minorHAnsi" w:hAnsiTheme="minorHAnsi" w:cstheme="minorHAnsi"/>
          <w:lang w:eastAsia="zh-HK"/>
        </w:rPr>
        <w:t xml:space="preserve"> to</w:t>
      </w:r>
      <w:r w:rsidR="001506AC" w:rsidRPr="003871C4">
        <w:rPr>
          <w:rFonts w:asciiTheme="minorHAnsi" w:hAnsiTheme="minorHAnsi" w:cstheme="minorHAnsi"/>
          <w:lang w:eastAsia="zh-HK"/>
        </w:rPr>
        <w:t>o</w:t>
      </w:r>
      <w:r w:rsidR="00260686" w:rsidRPr="003871C4">
        <w:rPr>
          <w:rFonts w:asciiTheme="minorHAnsi" w:hAnsiTheme="minorHAnsi" w:cstheme="minorHAnsi"/>
          <w:lang w:eastAsia="zh-HK"/>
        </w:rPr>
        <w:t xml:space="preserve"> large to be incorporated into the bulk of MAP</w:t>
      </w:r>
      <w:r w:rsidR="001506AC" w:rsidRPr="003871C4">
        <w:rPr>
          <w:rFonts w:asciiTheme="minorHAnsi" w:hAnsiTheme="minorHAnsi" w:cstheme="minorHAnsi"/>
          <w:lang w:eastAsia="zh-HK"/>
        </w:rPr>
        <w:t>b</w:t>
      </w:r>
      <w:r w:rsidR="00260686" w:rsidRPr="003871C4">
        <w:rPr>
          <w:rFonts w:asciiTheme="minorHAnsi" w:hAnsiTheme="minorHAnsi" w:cstheme="minorHAnsi"/>
          <w:lang w:eastAsia="zh-HK"/>
        </w:rPr>
        <w:t>I</w:t>
      </w:r>
      <w:r w:rsidR="001506AC" w:rsidRPr="003871C4">
        <w:rPr>
          <w:rFonts w:asciiTheme="minorHAnsi" w:hAnsiTheme="minorHAnsi" w:cstheme="minorHAnsi"/>
          <w:vertAlign w:val="subscript"/>
          <w:lang w:eastAsia="zh-HK"/>
        </w:rPr>
        <w:t>3</w:t>
      </w:r>
      <w:r w:rsidRPr="003871C4">
        <w:rPr>
          <w:rFonts w:asciiTheme="minorHAnsi" w:hAnsiTheme="minorHAnsi" w:cstheme="minorHAnsi"/>
          <w:lang w:eastAsia="zh-HK"/>
        </w:rPr>
        <w:t xml:space="preserve">, </w:t>
      </w:r>
      <w:r w:rsidR="00260686" w:rsidRPr="003871C4">
        <w:rPr>
          <w:rFonts w:asciiTheme="minorHAnsi" w:hAnsiTheme="minorHAnsi" w:cstheme="minorHAnsi"/>
          <w:lang w:eastAsia="zh-HK"/>
        </w:rPr>
        <w:t xml:space="preserve">without </w:t>
      </w:r>
      <w:r w:rsidRPr="003871C4">
        <w:rPr>
          <w:rFonts w:asciiTheme="minorHAnsi" w:hAnsiTheme="minorHAnsi" w:cstheme="minorHAnsi"/>
          <w:lang w:eastAsia="zh-HK"/>
        </w:rPr>
        <w:t xml:space="preserve">at least </w:t>
      </w:r>
      <w:r w:rsidR="00260686" w:rsidRPr="003871C4">
        <w:rPr>
          <w:rFonts w:asciiTheme="minorHAnsi" w:hAnsiTheme="minorHAnsi" w:cstheme="minorHAnsi"/>
          <w:lang w:eastAsia="zh-HK"/>
        </w:rPr>
        <w:t>causing significant structural distortion</w:t>
      </w:r>
      <w:r w:rsidR="00A8500E" w:rsidRPr="003871C4">
        <w:rPr>
          <w:rFonts w:asciiTheme="minorHAnsi" w:hAnsiTheme="minorHAnsi" w:cstheme="minorHAnsi"/>
          <w:lang w:eastAsia="zh-HK"/>
        </w:rPr>
        <w:t xml:space="preserve"> (XRD </w:t>
      </w:r>
      <w:r w:rsidR="00C16E4B" w:rsidRPr="003871C4">
        <w:rPr>
          <w:rFonts w:asciiTheme="minorHAnsi" w:hAnsiTheme="minorHAnsi" w:cstheme="minorHAnsi"/>
          <w:lang w:eastAsia="zh-HK"/>
        </w:rPr>
        <w:t>data shown in</w:t>
      </w:r>
      <w:r w:rsidR="00A8500E" w:rsidRPr="003871C4">
        <w:rPr>
          <w:rFonts w:asciiTheme="minorHAnsi" w:hAnsiTheme="minorHAnsi" w:cstheme="minorHAnsi"/>
          <w:lang w:eastAsia="zh-HK"/>
        </w:rPr>
        <w:t xml:space="preserve"> </w:t>
      </w:r>
      <w:r w:rsidR="00A8500E" w:rsidRPr="003871C4">
        <w:rPr>
          <w:rFonts w:asciiTheme="minorHAnsi" w:hAnsiTheme="minorHAnsi" w:cstheme="minorHAnsi"/>
          <w:b/>
          <w:lang w:eastAsia="zh-HK"/>
        </w:rPr>
        <w:t>Figure S2a</w:t>
      </w:r>
      <w:r w:rsidR="00A8500E" w:rsidRPr="003871C4">
        <w:rPr>
          <w:rFonts w:asciiTheme="minorHAnsi" w:hAnsiTheme="minorHAnsi" w:cstheme="minorHAnsi"/>
          <w:lang w:eastAsia="zh-HK"/>
        </w:rPr>
        <w:t>)</w:t>
      </w:r>
      <w:r w:rsidR="00260686" w:rsidRPr="003871C4">
        <w:rPr>
          <w:rFonts w:asciiTheme="minorHAnsi" w:hAnsiTheme="minorHAnsi" w:cstheme="minorHAnsi"/>
          <w:lang w:eastAsia="zh-HK"/>
        </w:rPr>
        <w:t xml:space="preserve">. To explore </w:t>
      </w:r>
      <w:r w:rsidRPr="003871C4">
        <w:rPr>
          <w:rFonts w:asciiTheme="minorHAnsi" w:hAnsiTheme="minorHAnsi" w:cstheme="minorHAnsi"/>
          <w:lang w:eastAsia="zh-HK"/>
        </w:rPr>
        <w:t>this,</w:t>
      </w:r>
      <w:r w:rsidR="00260686" w:rsidRPr="003871C4">
        <w:rPr>
          <w:rFonts w:asciiTheme="minorHAnsi" w:hAnsiTheme="minorHAnsi" w:cstheme="minorHAnsi"/>
          <w:lang w:eastAsia="zh-HK"/>
        </w:rPr>
        <w:t xml:space="preserve"> we employ</w:t>
      </w:r>
      <w:r w:rsidR="00E51D24" w:rsidRPr="003871C4">
        <w:rPr>
          <w:rFonts w:asciiTheme="minorHAnsi" w:hAnsiTheme="minorHAnsi" w:cstheme="minorHAnsi"/>
          <w:lang w:eastAsia="zh-HK"/>
        </w:rPr>
        <w:t>ed</w:t>
      </w:r>
      <w:r w:rsidR="00260686" w:rsidRPr="003871C4">
        <w:rPr>
          <w:rFonts w:asciiTheme="minorHAnsi" w:hAnsiTheme="minorHAnsi" w:cstheme="minorHAnsi"/>
          <w:lang w:eastAsia="zh-HK"/>
        </w:rPr>
        <w:t xml:space="preserve"> X </w:t>
      </w:r>
      <w:r w:rsidR="00260686" w:rsidRPr="003871C4">
        <w:rPr>
          <w:rFonts w:asciiTheme="minorHAnsi" w:hAnsiTheme="minorHAnsi" w:cstheme="minorHAnsi"/>
          <w:lang w:eastAsia="zh-HK"/>
        </w:rPr>
        <w:noBreakHyphen/>
        <w:t>ray photoelectron spectroscopy (XPS) to probe the surface composition of our NMA</w:t>
      </w:r>
      <w:r w:rsidR="00260686" w:rsidRPr="003871C4">
        <w:rPr>
          <w:rFonts w:asciiTheme="minorHAnsi" w:hAnsiTheme="minorHAnsi" w:cstheme="minorHAnsi"/>
          <w:lang w:eastAsia="zh-HK"/>
        </w:rPr>
        <w:noBreakHyphen/>
        <w:t>MAPbI</w:t>
      </w:r>
      <w:r w:rsidR="00260686" w:rsidRPr="003871C4">
        <w:rPr>
          <w:rFonts w:asciiTheme="minorHAnsi" w:hAnsiTheme="minorHAnsi" w:cstheme="minorHAnsi"/>
          <w:vertAlign w:val="subscript"/>
          <w:lang w:eastAsia="zh-HK"/>
        </w:rPr>
        <w:t>3</w:t>
      </w:r>
      <w:r w:rsidR="00260686" w:rsidRPr="003871C4">
        <w:rPr>
          <w:rFonts w:asciiTheme="minorHAnsi" w:hAnsiTheme="minorHAnsi" w:cstheme="minorHAnsi"/>
          <w:lang w:eastAsia="zh-HK"/>
        </w:rPr>
        <w:t xml:space="preserve">. Core level spectra for C 1s, I 3d and Pb 4f are shown in </w:t>
      </w:r>
      <w:r w:rsidR="00260686" w:rsidRPr="003871C4">
        <w:rPr>
          <w:rFonts w:asciiTheme="minorHAnsi" w:hAnsiTheme="minorHAnsi" w:cstheme="minorHAnsi"/>
          <w:b/>
          <w:lang w:eastAsia="zh-HK"/>
        </w:rPr>
        <w:t xml:space="preserve">Figures 2a-c </w:t>
      </w:r>
      <w:r w:rsidR="00260686" w:rsidRPr="003871C4">
        <w:rPr>
          <w:rFonts w:asciiTheme="minorHAnsi" w:hAnsiTheme="minorHAnsi" w:cstheme="minorHAnsi"/>
          <w:lang w:eastAsia="zh-HK"/>
        </w:rPr>
        <w:t>with a survey</w:t>
      </w:r>
      <w:r w:rsidR="00AF0F09" w:rsidRPr="003871C4">
        <w:rPr>
          <w:rFonts w:asciiTheme="minorHAnsi" w:hAnsiTheme="minorHAnsi" w:cstheme="minorHAnsi"/>
          <w:lang w:eastAsia="zh-HK"/>
        </w:rPr>
        <w:t>-</w:t>
      </w:r>
      <w:r w:rsidR="00260686" w:rsidRPr="003871C4">
        <w:rPr>
          <w:rFonts w:asciiTheme="minorHAnsi" w:hAnsiTheme="minorHAnsi" w:cstheme="minorHAnsi"/>
          <w:lang w:eastAsia="zh-HK"/>
        </w:rPr>
        <w:t xml:space="preserve">spectra provided in </w:t>
      </w:r>
      <w:r w:rsidR="00260686" w:rsidRPr="003871C4">
        <w:rPr>
          <w:rFonts w:asciiTheme="minorHAnsi" w:hAnsiTheme="minorHAnsi" w:cstheme="minorHAnsi"/>
          <w:b/>
          <w:lang w:eastAsia="zh-HK"/>
        </w:rPr>
        <w:t>Figure S</w:t>
      </w:r>
      <w:r w:rsidR="003F43AB" w:rsidRPr="003871C4">
        <w:rPr>
          <w:rFonts w:asciiTheme="minorHAnsi" w:hAnsiTheme="minorHAnsi" w:cstheme="minorHAnsi"/>
          <w:b/>
          <w:lang w:eastAsia="zh-HK"/>
        </w:rPr>
        <w:t>2</w:t>
      </w:r>
      <w:r w:rsidR="00A8500E" w:rsidRPr="003871C4">
        <w:rPr>
          <w:rFonts w:asciiTheme="minorHAnsi" w:hAnsiTheme="minorHAnsi" w:cstheme="minorHAnsi"/>
          <w:b/>
          <w:lang w:eastAsia="zh-HK"/>
        </w:rPr>
        <w:t>b</w:t>
      </w:r>
      <w:r w:rsidR="00260686" w:rsidRPr="003871C4">
        <w:rPr>
          <w:rFonts w:asciiTheme="minorHAnsi" w:hAnsiTheme="minorHAnsi" w:cstheme="minorHAnsi"/>
          <w:lang w:eastAsia="zh-HK"/>
        </w:rPr>
        <w:t>.</w:t>
      </w:r>
      <w:r w:rsidR="00D166E4" w:rsidRPr="003871C4">
        <w:rPr>
          <w:rFonts w:asciiTheme="minorHAnsi" w:hAnsiTheme="minorHAnsi" w:cstheme="minorHAnsi"/>
          <w:lang w:eastAsia="zh-HK"/>
        </w:rPr>
        <w:t xml:space="preserve"> The C 1s signal shows a significant variation in the relative intensity and ratio of the peaks associated with C-C and C-N, centred around 284.8 and 286.1 eV respectively. In particular there is a distinct increase in the C-C signal, that we attribute to the presence of NMA at/near the film surface. No significant changes are seen in the I 3d or Pb 4f signals although a subtle reduction in signal</w:t>
      </w:r>
      <w:r w:rsidR="00E51D24" w:rsidRPr="003871C4">
        <w:rPr>
          <w:rFonts w:asciiTheme="minorHAnsi" w:hAnsiTheme="minorHAnsi" w:cstheme="minorHAnsi"/>
          <w:lang w:eastAsia="zh-HK"/>
        </w:rPr>
        <w:t xml:space="preserve"> intensities</w:t>
      </w:r>
      <w:r w:rsidR="00D166E4" w:rsidRPr="003871C4">
        <w:rPr>
          <w:rFonts w:asciiTheme="minorHAnsi" w:hAnsiTheme="minorHAnsi" w:cstheme="minorHAnsi"/>
          <w:lang w:eastAsia="zh-HK"/>
        </w:rPr>
        <w:t xml:space="preserve"> </w:t>
      </w:r>
      <w:r w:rsidR="00E51D24" w:rsidRPr="003871C4">
        <w:rPr>
          <w:rFonts w:asciiTheme="minorHAnsi" w:hAnsiTheme="minorHAnsi" w:cstheme="minorHAnsi"/>
          <w:lang w:eastAsia="zh-HK"/>
        </w:rPr>
        <w:t>are</w:t>
      </w:r>
      <w:r w:rsidR="00D166E4" w:rsidRPr="003871C4">
        <w:rPr>
          <w:rFonts w:asciiTheme="minorHAnsi" w:hAnsiTheme="minorHAnsi" w:cstheme="minorHAnsi"/>
          <w:lang w:eastAsia="zh-HK"/>
        </w:rPr>
        <w:t xml:space="preserve"> observed, </w:t>
      </w:r>
      <w:r w:rsidR="00E51D24" w:rsidRPr="003871C4">
        <w:rPr>
          <w:rFonts w:asciiTheme="minorHAnsi" w:hAnsiTheme="minorHAnsi" w:cstheme="minorHAnsi"/>
          <w:lang w:eastAsia="zh-HK"/>
        </w:rPr>
        <w:t xml:space="preserve">which can </w:t>
      </w:r>
      <w:r w:rsidR="00D166E4" w:rsidRPr="003871C4">
        <w:rPr>
          <w:rFonts w:asciiTheme="minorHAnsi" w:hAnsiTheme="minorHAnsi" w:cstheme="minorHAnsi"/>
          <w:lang w:eastAsia="zh-HK"/>
        </w:rPr>
        <w:t xml:space="preserve">be attributed to the </w:t>
      </w:r>
      <w:r w:rsidR="00460AE2" w:rsidRPr="003871C4">
        <w:rPr>
          <w:rFonts w:asciiTheme="minorHAnsi" w:hAnsiTheme="minorHAnsi" w:cstheme="minorHAnsi"/>
          <w:lang w:eastAsia="zh-HK"/>
        </w:rPr>
        <w:t>surface</w:t>
      </w:r>
      <w:r w:rsidR="00D166E4" w:rsidRPr="003871C4">
        <w:rPr>
          <w:rFonts w:asciiTheme="minorHAnsi" w:hAnsiTheme="minorHAnsi" w:cstheme="minorHAnsi"/>
          <w:lang w:eastAsia="zh-HK"/>
        </w:rPr>
        <w:t xml:space="preserve"> NMA attenuating the signal.</w:t>
      </w:r>
    </w:p>
    <w:p w14:paraId="75615FC1" w14:textId="198EC9E1" w:rsidR="00260686" w:rsidRPr="003871C4" w:rsidRDefault="00260686" w:rsidP="004C75B8">
      <w:pPr>
        <w:jc w:val="both"/>
        <w:rPr>
          <w:rFonts w:asciiTheme="minorHAnsi" w:hAnsiTheme="minorHAnsi" w:cstheme="minorHAnsi"/>
          <w:vertAlign w:val="subscript"/>
          <w:lang w:eastAsia="zh-HK"/>
        </w:rPr>
      </w:pPr>
    </w:p>
    <w:p w14:paraId="0B974CAA" w14:textId="22E5F8A7" w:rsidR="00B560CA" w:rsidRPr="003871C4" w:rsidRDefault="000B02C0" w:rsidP="009E4D50">
      <w:pPr>
        <w:jc w:val="both"/>
        <w:rPr>
          <w:rFonts w:asciiTheme="minorHAnsi" w:hAnsiTheme="minorHAnsi" w:cstheme="minorHAnsi"/>
        </w:rPr>
      </w:pPr>
      <w:r w:rsidRPr="003871C4">
        <w:rPr>
          <w:rFonts w:asciiTheme="minorHAnsi" w:hAnsiTheme="minorHAnsi" w:cstheme="minorHAnsi"/>
          <w:lang w:eastAsia="zh-HK"/>
        </w:rPr>
        <w:t xml:space="preserve">To investigate </w:t>
      </w:r>
      <w:r w:rsidR="00F05631" w:rsidRPr="003871C4">
        <w:rPr>
          <w:rFonts w:asciiTheme="minorHAnsi" w:hAnsiTheme="minorHAnsi" w:cstheme="minorHAnsi"/>
          <w:lang w:eastAsia="zh-HK"/>
        </w:rPr>
        <w:t xml:space="preserve">further </w:t>
      </w:r>
      <w:r w:rsidRPr="003871C4">
        <w:rPr>
          <w:rFonts w:asciiTheme="minorHAnsi" w:hAnsiTheme="minorHAnsi" w:cstheme="minorHAnsi"/>
          <w:lang w:eastAsia="zh-HK"/>
        </w:rPr>
        <w:t xml:space="preserve">the surface termination of these films, </w:t>
      </w:r>
      <w:r w:rsidR="00F05631" w:rsidRPr="003871C4">
        <w:rPr>
          <w:rFonts w:asciiTheme="minorHAnsi" w:hAnsiTheme="minorHAnsi" w:cstheme="minorHAnsi"/>
          <w:lang w:eastAsia="zh-HK"/>
        </w:rPr>
        <w:t xml:space="preserve">we </w:t>
      </w:r>
      <w:r w:rsidR="00D166E4" w:rsidRPr="003871C4">
        <w:rPr>
          <w:rFonts w:asciiTheme="minorHAnsi" w:hAnsiTheme="minorHAnsi" w:cstheme="minorHAnsi"/>
          <w:lang w:eastAsia="zh-HK"/>
        </w:rPr>
        <w:t>implement</w:t>
      </w:r>
      <w:r w:rsidR="00E51D24" w:rsidRPr="003871C4">
        <w:rPr>
          <w:rFonts w:asciiTheme="minorHAnsi" w:hAnsiTheme="minorHAnsi" w:cstheme="minorHAnsi"/>
          <w:lang w:eastAsia="zh-HK"/>
        </w:rPr>
        <w:t>ed</w:t>
      </w:r>
      <w:r w:rsidR="00D166E4" w:rsidRPr="003871C4">
        <w:rPr>
          <w:rFonts w:asciiTheme="minorHAnsi" w:hAnsiTheme="minorHAnsi" w:cstheme="minorHAnsi"/>
          <w:lang w:eastAsia="zh-HK"/>
        </w:rPr>
        <w:t xml:space="preserve"> </w:t>
      </w:r>
      <w:r w:rsidRPr="003871C4">
        <w:rPr>
          <w:rFonts w:asciiTheme="minorHAnsi" w:hAnsiTheme="minorHAnsi" w:cstheme="minorHAnsi"/>
          <w:lang w:val="en-US"/>
        </w:rPr>
        <w:t>low-energy ion scattering (LEIS)</w:t>
      </w:r>
      <w:r w:rsidR="00BF09A2" w:rsidRPr="003871C4">
        <w:rPr>
          <w:rFonts w:asciiTheme="minorHAnsi" w:hAnsiTheme="minorHAnsi" w:cstheme="minorHAnsi"/>
          <w:lang w:eastAsia="zh-HK"/>
        </w:rPr>
        <w:t xml:space="preserve">. </w:t>
      </w:r>
      <w:r w:rsidR="008B2DA1" w:rsidRPr="003871C4">
        <w:rPr>
          <w:rFonts w:asciiTheme="minorHAnsi" w:hAnsiTheme="minorHAnsi" w:cstheme="minorHAnsi"/>
          <w:lang w:eastAsia="zh-HK"/>
        </w:rPr>
        <w:t xml:space="preserve">Relatively </w:t>
      </w:r>
      <w:r w:rsidR="00D166E4" w:rsidRPr="003871C4">
        <w:rPr>
          <w:rFonts w:asciiTheme="minorHAnsi" w:hAnsiTheme="minorHAnsi" w:cstheme="minorHAnsi"/>
          <w:lang w:val="en-US"/>
        </w:rPr>
        <w:t xml:space="preserve">unexplored in this research field, LEIS </w:t>
      </w:r>
      <w:r w:rsidR="00BF09A2" w:rsidRPr="003871C4">
        <w:rPr>
          <w:rFonts w:asciiTheme="minorHAnsi" w:hAnsiTheme="minorHAnsi" w:cstheme="minorHAnsi"/>
          <w:lang w:val="en-US"/>
        </w:rPr>
        <w:t>operates on the principle</w:t>
      </w:r>
      <w:r w:rsidR="008B2DA1" w:rsidRPr="003871C4">
        <w:rPr>
          <w:rFonts w:asciiTheme="minorHAnsi" w:hAnsiTheme="minorHAnsi" w:cstheme="minorHAnsi"/>
          <w:lang w:val="en-US"/>
        </w:rPr>
        <w:t xml:space="preserve"> of</w:t>
      </w:r>
      <w:r w:rsidR="00BF09A2" w:rsidRPr="003871C4">
        <w:rPr>
          <w:rFonts w:asciiTheme="minorHAnsi" w:hAnsiTheme="minorHAnsi" w:cstheme="minorHAnsi"/>
          <w:lang w:val="en-US"/>
        </w:rPr>
        <w:t xml:space="preserve"> </w:t>
      </w:r>
      <w:r w:rsidRPr="003871C4">
        <w:rPr>
          <w:rFonts w:asciiTheme="minorHAnsi" w:hAnsiTheme="minorHAnsi" w:cstheme="minorHAnsi"/>
        </w:rPr>
        <w:t>low-energy primary ion (He</w:t>
      </w:r>
      <w:r w:rsidRPr="003871C4">
        <w:rPr>
          <w:rFonts w:asciiTheme="minorHAnsi" w:hAnsiTheme="minorHAnsi" w:cstheme="minorHAnsi"/>
          <w:vertAlign w:val="superscript"/>
        </w:rPr>
        <w:t>+</w:t>
      </w:r>
      <w:r w:rsidRPr="003871C4">
        <w:rPr>
          <w:rFonts w:asciiTheme="minorHAnsi" w:hAnsiTheme="minorHAnsi" w:cstheme="minorHAnsi"/>
        </w:rPr>
        <w:t>, Ne</w:t>
      </w:r>
      <w:r w:rsidRPr="003871C4">
        <w:rPr>
          <w:rFonts w:asciiTheme="minorHAnsi" w:hAnsiTheme="minorHAnsi" w:cstheme="minorHAnsi"/>
          <w:vertAlign w:val="superscript"/>
        </w:rPr>
        <w:t>+</w:t>
      </w:r>
      <w:r w:rsidRPr="003871C4">
        <w:rPr>
          <w:rFonts w:asciiTheme="minorHAnsi" w:hAnsiTheme="minorHAnsi" w:cstheme="minorHAnsi"/>
        </w:rPr>
        <w:t>, Ar</w:t>
      </w:r>
      <w:r w:rsidRPr="003871C4">
        <w:rPr>
          <w:rFonts w:asciiTheme="minorHAnsi" w:hAnsiTheme="minorHAnsi" w:cstheme="minorHAnsi"/>
          <w:vertAlign w:val="superscript"/>
        </w:rPr>
        <w:t>+</w:t>
      </w:r>
      <w:r w:rsidRPr="003871C4">
        <w:rPr>
          <w:rFonts w:asciiTheme="minorHAnsi" w:hAnsiTheme="minorHAnsi" w:cstheme="minorHAnsi"/>
        </w:rPr>
        <w:t>)</w:t>
      </w:r>
      <w:r w:rsidR="00BF09A2" w:rsidRPr="003871C4">
        <w:rPr>
          <w:rFonts w:asciiTheme="minorHAnsi" w:hAnsiTheme="minorHAnsi" w:cstheme="minorHAnsi"/>
        </w:rPr>
        <w:t xml:space="preserve"> bombardment on a surface resulting in surface scattering from the top atomic layer, producing characteristic backscattered ions, </w:t>
      </w:r>
      <w:r w:rsidR="00BF09A2" w:rsidRPr="003871C4">
        <w:rPr>
          <w:rFonts w:asciiTheme="minorHAnsi" w:hAnsiTheme="minorHAnsi" w:cstheme="minorHAnsi"/>
          <w:b/>
        </w:rPr>
        <w:t>Figure 2d</w:t>
      </w:r>
      <w:r w:rsidR="00BF09A2" w:rsidRPr="003871C4">
        <w:rPr>
          <w:rFonts w:asciiTheme="minorHAnsi" w:hAnsiTheme="minorHAnsi" w:cstheme="minorHAnsi"/>
        </w:rPr>
        <w:t xml:space="preserve">. Subsurface atoms do not produce scattering peaks under static conditions (non-destructive) contributing only to the overall background signal. </w:t>
      </w:r>
      <w:r w:rsidRPr="003871C4">
        <w:rPr>
          <w:rFonts w:asciiTheme="minorHAnsi" w:hAnsiTheme="minorHAnsi" w:cstheme="minorHAnsi"/>
        </w:rPr>
        <w:t xml:space="preserve">Thus, LEIS </w:t>
      </w:r>
      <w:r w:rsidR="00BF09A2" w:rsidRPr="003871C4">
        <w:rPr>
          <w:rFonts w:asciiTheme="minorHAnsi" w:hAnsiTheme="minorHAnsi" w:cstheme="minorHAnsi"/>
        </w:rPr>
        <w:t xml:space="preserve">provides an incredibly sensitive surface probe, </w:t>
      </w:r>
      <w:r w:rsidR="00BF09A2" w:rsidRPr="003871C4">
        <w:rPr>
          <w:rFonts w:asciiTheme="minorHAnsi" w:hAnsiTheme="minorHAnsi" w:cstheme="minorHAnsi"/>
          <w:lang w:eastAsia="zh-HK"/>
        </w:rPr>
        <w:t>which provides greater surface sensitivity that XPS alone</w:t>
      </w:r>
      <w:r w:rsidR="00BF09A2" w:rsidRPr="003871C4">
        <w:rPr>
          <w:rFonts w:asciiTheme="minorHAnsi" w:hAnsiTheme="minorHAnsi" w:cstheme="minorHAnsi"/>
          <w:lang w:val="en-US"/>
        </w:rPr>
        <w:fldChar w:fldCharType="begin" w:fldLock="1"/>
      </w:r>
      <w:r w:rsidR="00246D0D" w:rsidRPr="003871C4">
        <w:rPr>
          <w:rFonts w:asciiTheme="minorHAnsi" w:hAnsiTheme="minorHAnsi" w:cstheme="minorHAnsi"/>
          <w:lang w:val="en-US"/>
        </w:rPr>
        <w:instrText>ADDIN CSL_CITATION {"citationItems":[{"id":"ITEM-1","itemData":{"DOI":"10.1016/0167-5729(93)90024-J","ISSN":"01675729","abstract":"The field of low-energy ion scattering for surface interactions at metals, alloys, catalysts and semiconductors is reviewed. The description of experimental set-up's for ion and neutral detection has been included. One of the topics is ion scattering for elemental analysis of the topmost layer to be performed in the classical noble-gas ion scattering spectroscopy approach (ISS) as well as with direct recoil spectroscopy (DRS). Emphasis has also been put on surface structure analysis including ion beam crystallography with low-energy ion backscattering (ICISS) for single-crystal surfaces. The basic principles, classical scattering theory, the effect of shadowing and blocking, and some of the computer simulation programs are briefly described. A discussion for understanding the physics of ion-surface interactions, charge exchange of various projectiles during collisions, molecule scattering and bond breaking is also included. © 1993.","author":[{"dropping-particle":"","family":"Niehus","given":"Horst","non-dropping-particle":"","parse-names":false,"suffix":""},{"dropping-particle":"","family":"Heiland","given":"Werner","non-dropping-particle":"","parse-names":false,"suffix":""},{"dropping-particle":"","family":"Taglauer","given":"Edmund","non-dropping-particle":"","parse-names":false,"suffix":""}],"container-title":"Surface Science Reports","id":"ITEM-1","issue":"4-5","issued":{"date-parts":[["1993","5","1"]]},"page":"213-303","publisher":"North-Holland","title":"Low-energy ion scattering at surfaces","type":"article-journal","volume":"17"},"uris":["http://www.mendeley.com/documents/?uuid=143611b2-7426-32ca-90f5-2282e12e4eb9","http://www.mendeley.com/documents/?uuid=b36cd9e9-958e-4e4d-8ebf-7bfbca18625e"]}],"mendeley":{"formattedCitation":"&lt;sup&gt;[37]&lt;/sup&gt;","plainTextFormattedCitation":"[37]","previouslyFormattedCitation":"&lt;sup&gt;37&lt;/sup&gt;"},"properties":{"noteIndex":0},"schema":"https://github.com/citation-style-language/schema/raw/master/csl-citation.json"}</w:instrText>
      </w:r>
      <w:r w:rsidR="00BF09A2" w:rsidRPr="003871C4">
        <w:rPr>
          <w:rFonts w:asciiTheme="minorHAnsi" w:hAnsiTheme="minorHAnsi" w:cstheme="minorHAnsi"/>
          <w:lang w:val="en-US"/>
        </w:rPr>
        <w:fldChar w:fldCharType="separate"/>
      </w:r>
      <w:r w:rsidR="00246D0D" w:rsidRPr="003871C4">
        <w:rPr>
          <w:rFonts w:asciiTheme="minorHAnsi" w:hAnsiTheme="minorHAnsi" w:cstheme="minorHAnsi"/>
          <w:noProof/>
          <w:vertAlign w:val="superscript"/>
          <w:lang w:val="en-US"/>
        </w:rPr>
        <w:t>[37]</w:t>
      </w:r>
      <w:r w:rsidR="00BF09A2" w:rsidRPr="003871C4">
        <w:rPr>
          <w:rFonts w:asciiTheme="minorHAnsi" w:hAnsiTheme="minorHAnsi" w:cstheme="minorHAnsi"/>
          <w:lang w:val="en-US"/>
        </w:rPr>
        <w:fldChar w:fldCharType="end"/>
      </w:r>
      <w:r w:rsidR="00BF09A2" w:rsidRPr="003871C4">
        <w:rPr>
          <w:rFonts w:asciiTheme="minorHAnsi" w:hAnsiTheme="minorHAnsi" w:cstheme="minorHAnsi"/>
          <w:lang w:val="en-US"/>
        </w:rPr>
        <w:t xml:space="preserve">, </w:t>
      </w:r>
      <w:r w:rsidR="00BF09A2" w:rsidRPr="003871C4">
        <w:rPr>
          <w:rFonts w:asciiTheme="minorHAnsi" w:hAnsiTheme="minorHAnsi" w:cstheme="minorHAnsi"/>
          <w:b/>
          <w:lang w:val="en-US"/>
        </w:rPr>
        <w:t>Figure 2e</w:t>
      </w:r>
      <w:r w:rsidR="00BF09A2" w:rsidRPr="003871C4">
        <w:rPr>
          <w:rFonts w:asciiTheme="minorHAnsi" w:hAnsiTheme="minorHAnsi" w:cstheme="minorHAnsi"/>
          <w:lang w:val="en-US"/>
        </w:rPr>
        <w:t xml:space="preserve">, </w:t>
      </w:r>
      <w:r w:rsidR="00BF09A2" w:rsidRPr="003871C4">
        <w:rPr>
          <w:rFonts w:asciiTheme="minorHAnsi" w:hAnsiTheme="minorHAnsi" w:cstheme="minorHAnsi"/>
        </w:rPr>
        <w:t xml:space="preserve"> capable of detecting subtle modulations in surface compo</w:t>
      </w:r>
      <w:r w:rsidR="001506AC" w:rsidRPr="003871C4">
        <w:rPr>
          <w:rFonts w:asciiTheme="minorHAnsi" w:hAnsiTheme="minorHAnsi" w:cstheme="minorHAnsi"/>
        </w:rPr>
        <w:t>si</w:t>
      </w:r>
      <w:r w:rsidR="00BF09A2" w:rsidRPr="003871C4">
        <w:rPr>
          <w:rFonts w:asciiTheme="minorHAnsi" w:hAnsiTheme="minorHAnsi" w:cstheme="minorHAnsi"/>
        </w:rPr>
        <w:t xml:space="preserve">tion and termination. Comparison of scattering data obtained for </w:t>
      </w:r>
      <w:r w:rsidR="00BF09A2" w:rsidRPr="003871C4">
        <w:rPr>
          <w:rFonts w:asciiTheme="minorHAnsi" w:hAnsiTheme="minorHAnsi" w:cstheme="minorHAnsi"/>
          <w:lang w:val="en-US"/>
        </w:rPr>
        <w:t>MAPbI</w:t>
      </w:r>
      <w:r w:rsidR="00BF09A2" w:rsidRPr="003871C4">
        <w:rPr>
          <w:rFonts w:asciiTheme="minorHAnsi" w:hAnsiTheme="minorHAnsi" w:cstheme="minorHAnsi"/>
          <w:vertAlign w:val="subscript"/>
          <w:lang w:val="en-US"/>
        </w:rPr>
        <w:t>3</w:t>
      </w:r>
      <w:r w:rsidR="00BF09A2" w:rsidRPr="003871C4">
        <w:rPr>
          <w:rFonts w:asciiTheme="minorHAnsi" w:hAnsiTheme="minorHAnsi" w:cstheme="minorHAnsi"/>
          <w:lang w:val="en-US"/>
        </w:rPr>
        <w:t xml:space="preserve"> and</w:t>
      </w:r>
      <w:r w:rsidR="007608AF" w:rsidRPr="003871C4">
        <w:rPr>
          <w:rFonts w:asciiTheme="minorHAnsi" w:hAnsiTheme="minorHAnsi" w:cstheme="minorHAnsi"/>
          <w:lang w:val="en-US"/>
        </w:rPr>
        <w:t xml:space="preserve"> </w:t>
      </w:r>
      <w:r w:rsidR="00BF09A2" w:rsidRPr="003871C4">
        <w:rPr>
          <w:rFonts w:asciiTheme="minorHAnsi" w:hAnsiTheme="minorHAnsi" w:cstheme="minorHAnsi"/>
          <w:lang w:val="en-US"/>
        </w:rPr>
        <w:t>NMA-MAPbI</w:t>
      </w:r>
      <w:r w:rsidR="00BF09A2" w:rsidRPr="003871C4">
        <w:rPr>
          <w:rFonts w:asciiTheme="minorHAnsi" w:hAnsiTheme="minorHAnsi" w:cstheme="minorHAnsi"/>
          <w:vertAlign w:val="subscript"/>
          <w:lang w:val="en-US"/>
        </w:rPr>
        <w:t>3</w:t>
      </w:r>
      <w:r w:rsidR="00BF09A2" w:rsidRPr="003871C4">
        <w:rPr>
          <w:rFonts w:asciiTheme="minorHAnsi" w:hAnsiTheme="minorHAnsi" w:cstheme="minorHAnsi"/>
          <w:lang w:val="en-US"/>
        </w:rPr>
        <w:t xml:space="preserve"> films, </w:t>
      </w:r>
      <w:r w:rsidR="00BF09A2" w:rsidRPr="003871C4">
        <w:rPr>
          <w:rFonts w:asciiTheme="minorHAnsi" w:hAnsiTheme="minorHAnsi" w:cstheme="minorHAnsi"/>
          <w:b/>
          <w:lang w:val="en-US"/>
        </w:rPr>
        <w:t>Figure 2d</w:t>
      </w:r>
      <w:r w:rsidR="00BF09A2" w:rsidRPr="003871C4">
        <w:rPr>
          <w:rFonts w:asciiTheme="minorHAnsi" w:hAnsiTheme="minorHAnsi" w:cstheme="minorHAnsi"/>
          <w:lang w:val="en-US"/>
        </w:rPr>
        <w:t xml:space="preserve">, </w:t>
      </w:r>
      <w:r w:rsidR="008B2DA1" w:rsidRPr="003871C4">
        <w:rPr>
          <w:rFonts w:asciiTheme="minorHAnsi" w:hAnsiTheme="minorHAnsi" w:cstheme="minorHAnsi"/>
          <w:lang w:val="en-US"/>
        </w:rPr>
        <w:t xml:space="preserve">show </w:t>
      </w:r>
      <w:r w:rsidR="00BF09A2" w:rsidRPr="003871C4">
        <w:rPr>
          <w:rFonts w:asciiTheme="minorHAnsi" w:hAnsiTheme="minorHAnsi" w:cstheme="minorHAnsi"/>
          <w:lang w:val="en-US"/>
        </w:rPr>
        <w:t xml:space="preserve">a reduction of </w:t>
      </w:r>
      <w:r w:rsidR="008B2DA1" w:rsidRPr="003871C4">
        <w:rPr>
          <w:rFonts w:asciiTheme="minorHAnsi" w:hAnsiTheme="minorHAnsi" w:cstheme="minorHAnsi"/>
          <w:lang w:val="en-US"/>
        </w:rPr>
        <w:t>~ </w:t>
      </w:r>
      <w:r w:rsidR="00BF09A2" w:rsidRPr="003871C4">
        <w:rPr>
          <w:rFonts w:asciiTheme="minorHAnsi" w:hAnsiTheme="minorHAnsi" w:cstheme="minorHAnsi"/>
          <w:lang w:val="en-US"/>
        </w:rPr>
        <w:t>40-50 % in the yield of backscattered peaks attributed to I and Pb</w:t>
      </w:r>
      <w:r w:rsidR="008B2DA1" w:rsidRPr="003871C4">
        <w:rPr>
          <w:rFonts w:asciiTheme="minorHAnsi" w:hAnsiTheme="minorHAnsi" w:cstheme="minorHAnsi"/>
          <w:lang w:val="en-US"/>
        </w:rPr>
        <w:t xml:space="preserve">, that we </w:t>
      </w:r>
      <w:r w:rsidR="00E51D24" w:rsidRPr="003871C4">
        <w:rPr>
          <w:rFonts w:asciiTheme="minorHAnsi" w:hAnsiTheme="minorHAnsi" w:cstheme="minorHAnsi"/>
          <w:lang w:val="en-US"/>
        </w:rPr>
        <w:t xml:space="preserve">can </w:t>
      </w:r>
      <w:r w:rsidR="008B2DA1" w:rsidRPr="003871C4">
        <w:rPr>
          <w:rFonts w:asciiTheme="minorHAnsi" w:hAnsiTheme="minorHAnsi" w:cstheme="minorHAnsi"/>
          <w:lang w:val="en-US"/>
        </w:rPr>
        <w:t xml:space="preserve">explain as being due to the NMA </w:t>
      </w:r>
      <w:r w:rsidR="004357C5" w:rsidRPr="003871C4">
        <w:rPr>
          <w:rFonts w:asciiTheme="minorHAnsi" w:hAnsiTheme="minorHAnsi" w:cstheme="minorHAnsi"/>
          <w:lang w:val="en-US"/>
        </w:rPr>
        <w:t xml:space="preserve">being </w:t>
      </w:r>
      <w:r w:rsidR="008B2DA1" w:rsidRPr="003871C4">
        <w:rPr>
          <w:rFonts w:asciiTheme="minorHAnsi" w:hAnsiTheme="minorHAnsi" w:cstheme="minorHAnsi"/>
          <w:lang w:val="en-US"/>
        </w:rPr>
        <w:t xml:space="preserve">present </w:t>
      </w:r>
      <w:r w:rsidR="004357C5" w:rsidRPr="003871C4">
        <w:rPr>
          <w:rFonts w:asciiTheme="minorHAnsi" w:hAnsiTheme="minorHAnsi" w:cstheme="minorHAnsi"/>
          <w:lang w:val="en-US"/>
        </w:rPr>
        <w:t xml:space="preserve">as a partial covering </w:t>
      </w:r>
      <w:r w:rsidR="008B2DA1" w:rsidRPr="003871C4">
        <w:rPr>
          <w:rFonts w:asciiTheme="minorHAnsi" w:hAnsiTheme="minorHAnsi" w:cstheme="minorHAnsi"/>
          <w:lang w:val="en-US"/>
        </w:rPr>
        <w:t>on the grain surface</w:t>
      </w:r>
      <w:r w:rsidR="009E4D50" w:rsidRPr="003871C4">
        <w:rPr>
          <w:rFonts w:asciiTheme="minorHAnsi" w:hAnsiTheme="minorHAnsi" w:cstheme="minorHAnsi"/>
          <w:lang w:val="en-US"/>
        </w:rPr>
        <w:t>, rathe</w:t>
      </w:r>
      <w:r w:rsidR="008C1997" w:rsidRPr="003871C4">
        <w:rPr>
          <w:rFonts w:asciiTheme="minorHAnsi" w:hAnsiTheme="minorHAnsi" w:cstheme="minorHAnsi"/>
          <w:lang w:val="en-US"/>
        </w:rPr>
        <w:t>r</w:t>
      </w:r>
      <w:r w:rsidR="009E4D50" w:rsidRPr="003871C4">
        <w:rPr>
          <w:rFonts w:asciiTheme="minorHAnsi" w:hAnsiTheme="minorHAnsi" w:cstheme="minorHAnsi"/>
          <w:lang w:val="en-US"/>
        </w:rPr>
        <w:t xml:space="preserve"> than being located within the bulk of the perovskite.</w:t>
      </w:r>
      <w:r w:rsidR="00BF09A2" w:rsidRPr="003871C4">
        <w:rPr>
          <w:rFonts w:asciiTheme="minorHAnsi" w:hAnsiTheme="minorHAnsi" w:cstheme="minorHAnsi"/>
          <w:lang w:val="en-US"/>
        </w:rPr>
        <w:t xml:space="preserve"> Given that the NMA-MAPbI</w:t>
      </w:r>
      <w:r w:rsidR="00BF09A2" w:rsidRPr="003871C4">
        <w:rPr>
          <w:rFonts w:asciiTheme="minorHAnsi" w:hAnsiTheme="minorHAnsi" w:cstheme="minorHAnsi"/>
          <w:vertAlign w:val="subscript"/>
          <w:lang w:val="en-US"/>
        </w:rPr>
        <w:t xml:space="preserve">3 </w:t>
      </w:r>
      <w:r w:rsidR="00BF09A2" w:rsidRPr="003871C4">
        <w:rPr>
          <w:rFonts w:asciiTheme="minorHAnsi" w:hAnsiTheme="minorHAnsi" w:cstheme="minorHAnsi"/>
          <w:lang w:val="en-US"/>
        </w:rPr>
        <w:t xml:space="preserve">films are prepared by direct addition of NMA to the </w:t>
      </w:r>
      <w:r w:rsidR="001B2F51" w:rsidRPr="003871C4">
        <w:rPr>
          <w:rFonts w:asciiTheme="minorHAnsi" w:hAnsiTheme="minorHAnsi" w:cstheme="minorHAnsi"/>
          <w:lang w:val="en-US"/>
        </w:rPr>
        <w:t>precursor solution we can speculate that NMA may also reside in the grain boundary regions, however the low ratio of grain boundary to bulk MAPbI</w:t>
      </w:r>
      <w:r w:rsidR="001B2F51" w:rsidRPr="003871C4">
        <w:rPr>
          <w:rFonts w:asciiTheme="minorHAnsi" w:hAnsiTheme="minorHAnsi" w:cstheme="minorHAnsi"/>
          <w:vertAlign w:val="subscript"/>
          <w:lang w:val="en-US"/>
        </w:rPr>
        <w:t>3</w:t>
      </w:r>
      <w:r w:rsidR="001B2F51" w:rsidRPr="003871C4">
        <w:rPr>
          <w:rFonts w:asciiTheme="minorHAnsi" w:hAnsiTheme="minorHAnsi" w:cstheme="minorHAnsi"/>
          <w:lang w:val="en-US"/>
        </w:rPr>
        <w:t xml:space="preserve"> means that signal attenuation, by XPS or LEIS, is not observed </w:t>
      </w:r>
      <w:r w:rsidR="00F72497" w:rsidRPr="003871C4">
        <w:rPr>
          <w:rFonts w:asciiTheme="minorHAnsi" w:hAnsiTheme="minorHAnsi" w:cstheme="minorHAnsi"/>
          <w:lang w:val="en-US"/>
        </w:rPr>
        <w:t>(</w:t>
      </w:r>
      <w:r w:rsidR="00B560CA" w:rsidRPr="003871C4">
        <w:rPr>
          <w:rFonts w:asciiTheme="minorHAnsi" w:hAnsiTheme="minorHAnsi" w:cstheme="minorHAnsi"/>
          <w:b/>
          <w:lang w:val="en-US"/>
        </w:rPr>
        <w:t>Figure S</w:t>
      </w:r>
      <w:r w:rsidR="00C428B0" w:rsidRPr="003871C4">
        <w:rPr>
          <w:rFonts w:asciiTheme="minorHAnsi" w:hAnsiTheme="minorHAnsi" w:cstheme="minorHAnsi"/>
          <w:b/>
          <w:lang w:val="en-US"/>
        </w:rPr>
        <w:t>2</w:t>
      </w:r>
      <w:r w:rsidR="00A8500E" w:rsidRPr="003871C4">
        <w:rPr>
          <w:rFonts w:asciiTheme="minorHAnsi" w:hAnsiTheme="minorHAnsi" w:cstheme="minorHAnsi"/>
          <w:b/>
          <w:lang w:val="en-US"/>
        </w:rPr>
        <w:t>c</w:t>
      </w:r>
      <w:r w:rsidR="00F72497" w:rsidRPr="003871C4">
        <w:rPr>
          <w:rFonts w:asciiTheme="minorHAnsi" w:hAnsiTheme="minorHAnsi" w:cstheme="minorHAnsi"/>
          <w:lang w:val="en-US"/>
        </w:rPr>
        <w:t>)</w:t>
      </w:r>
      <w:r w:rsidR="00892AD4" w:rsidRPr="003871C4">
        <w:rPr>
          <w:rFonts w:asciiTheme="minorHAnsi" w:hAnsiTheme="minorHAnsi" w:cstheme="minorHAnsi"/>
          <w:lang w:val="en-US"/>
        </w:rPr>
        <w:t>.</w:t>
      </w:r>
      <w:r w:rsidR="005064B8" w:rsidRPr="003871C4">
        <w:rPr>
          <w:rFonts w:asciiTheme="minorHAnsi" w:hAnsiTheme="minorHAnsi" w:cstheme="minorHAnsi"/>
          <w:lang w:val="en-US"/>
        </w:rPr>
        <w:t xml:space="preserve"> </w:t>
      </w:r>
    </w:p>
    <w:p w14:paraId="427E648E" w14:textId="77777777" w:rsidR="00AE109B" w:rsidRPr="003871C4" w:rsidRDefault="00AE109B" w:rsidP="000B02C0">
      <w:pPr>
        <w:jc w:val="both"/>
        <w:rPr>
          <w:rFonts w:asciiTheme="minorHAnsi" w:hAnsiTheme="minorHAnsi" w:cstheme="minorHAnsi"/>
          <w:lang w:val="en-US"/>
        </w:rPr>
      </w:pPr>
    </w:p>
    <w:p w14:paraId="27531670" w14:textId="52184DA8" w:rsidR="00812F5E" w:rsidRPr="003871C4" w:rsidRDefault="00F05631" w:rsidP="000B02C0">
      <w:pPr>
        <w:jc w:val="both"/>
        <w:rPr>
          <w:rFonts w:asciiTheme="minorHAnsi" w:hAnsiTheme="minorHAnsi" w:cstheme="minorHAnsi"/>
          <w:lang w:val="en-US"/>
        </w:rPr>
      </w:pPr>
      <w:r w:rsidRPr="003871C4">
        <w:rPr>
          <w:rFonts w:asciiTheme="minorHAnsi" w:hAnsiTheme="minorHAnsi" w:cstheme="minorHAnsi"/>
          <w:lang w:val="en-US"/>
        </w:rPr>
        <w:t xml:space="preserve">The surface energetics were </w:t>
      </w:r>
      <w:r w:rsidR="00206A50" w:rsidRPr="003871C4">
        <w:rPr>
          <w:rFonts w:asciiTheme="minorHAnsi" w:hAnsiTheme="minorHAnsi" w:cstheme="minorHAnsi"/>
          <w:lang w:val="en-US"/>
        </w:rPr>
        <w:t>studied using</w:t>
      </w:r>
      <w:r w:rsidR="003B1914" w:rsidRPr="003871C4">
        <w:rPr>
          <w:rFonts w:asciiTheme="minorHAnsi" w:hAnsiTheme="minorHAnsi" w:cstheme="minorHAnsi"/>
          <w:lang w:val="en-US"/>
        </w:rPr>
        <w:t xml:space="preserve"> ambient pressure</w:t>
      </w:r>
      <w:r w:rsidR="00206A50" w:rsidRPr="003871C4">
        <w:rPr>
          <w:rFonts w:asciiTheme="minorHAnsi" w:hAnsiTheme="minorHAnsi" w:cstheme="minorHAnsi"/>
          <w:lang w:val="en-US"/>
        </w:rPr>
        <w:t xml:space="preserve"> </w:t>
      </w:r>
      <w:r w:rsidR="00890ED0" w:rsidRPr="003871C4">
        <w:rPr>
          <w:rFonts w:asciiTheme="minorHAnsi" w:hAnsiTheme="minorHAnsi" w:cstheme="minorHAnsi"/>
        </w:rPr>
        <w:t>photoemission spectroscopy</w:t>
      </w:r>
      <w:r w:rsidR="00226D6C" w:rsidRPr="003871C4">
        <w:rPr>
          <w:rFonts w:asciiTheme="minorHAnsi" w:hAnsiTheme="minorHAnsi" w:cstheme="minorHAnsi"/>
        </w:rPr>
        <w:t xml:space="preserve"> </w:t>
      </w:r>
      <w:r w:rsidR="00890ED0" w:rsidRPr="003871C4">
        <w:rPr>
          <w:rFonts w:asciiTheme="minorHAnsi" w:hAnsiTheme="minorHAnsi" w:cstheme="minorHAnsi"/>
          <w:lang w:val="en-US"/>
        </w:rPr>
        <w:t>and Kelvin probe</w:t>
      </w:r>
      <w:r w:rsidR="005F41AC" w:rsidRPr="003871C4">
        <w:rPr>
          <w:rFonts w:asciiTheme="minorHAnsi" w:hAnsiTheme="minorHAnsi" w:cstheme="minorHAnsi"/>
          <w:lang w:val="en-US"/>
        </w:rPr>
        <w:t xml:space="preserve"> analyses</w:t>
      </w:r>
      <w:r w:rsidRPr="003871C4">
        <w:rPr>
          <w:rFonts w:asciiTheme="minorHAnsi" w:hAnsiTheme="minorHAnsi" w:cstheme="minorHAnsi"/>
          <w:lang w:val="en-US"/>
        </w:rPr>
        <w:t>.</w:t>
      </w:r>
      <w:r w:rsidR="004324C0" w:rsidRPr="003871C4">
        <w:rPr>
          <w:rFonts w:asciiTheme="minorHAnsi" w:hAnsiTheme="minorHAnsi" w:cstheme="minorHAnsi"/>
          <w:lang w:val="en-US"/>
        </w:rPr>
        <w:t xml:space="preserve"> The </w:t>
      </w:r>
      <w:r w:rsidR="0005432F" w:rsidRPr="003871C4">
        <w:rPr>
          <w:rFonts w:asciiTheme="minorHAnsi" w:hAnsiTheme="minorHAnsi" w:cstheme="minorHAnsi"/>
          <w:lang w:val="en-US"/>
        </w:rPr>
        <w:t>valence band edge</w:t>
      </w:r>
      <w:r w:rsidR="00206A50" w:rsidRPr="003871C4">
        <w:rPr>
          <w:rFonts w:asciiTheme="minorHAnsi" w:hAnsiTheme="minorHAnsi" w:cstheme="minorHAnsi"/>
          <w:lang w:val="en-US"/>
        </w:rPr>
        <w:t xml:space="preserve"> (VBE)</w:t>
      </w:r>
      <w:r w:rsidR="0005432F" w:rsidRPr="003871C4">
        <w:rPr>
          <w:rFonts w:asciiTheme="minorHAnsi" w:hAnsiTheme="minorHAnsi" w:cstheme="minorHAnsi"/>
          <w:lang w:val="en-US"/>
        </w:rPr>
        <w:t xml:space="preserve"> </w:t>
      </w:r>
      <w:r w:rsidR="004324C0" w:rsidRPr="003871C4">
        <w:rPr>
          <w:rFonts w:asciiTheme="minorHAnsi" w:hAnsiTheme="minorHAnsi" w:cstheme="minorHAnsi"/>
          <w:lang w:val="en-US"/>
        </w:rPr>
        <w:t xml:space="preserve">and work function </w:t>
      </w:r>
      <w:r w:rsidR="00206A50" w:rsidRPr="003871C4">
        <w:rPr>
          <w:rFonts w:asciiTheme="minorHAnsi" w:hAnsiTheme="minorHAnsi" w:cstheme="minorHAnsi"/>
          <w:lang w:val="en-US"/>
        </w:rPr>
        <w:t>(W</w:t>
      </w:r>
      <w:r w:rsidR="00206A50" w:rsidRPr="003871C4">
        <w:rPr>
          <w:rFonts w:asciiTheme="minorHAnsi" w:hAnsiTheme="minorHAnsi" w:cstheme="minorHAnsi"/>
          <w:vertAlign w:val="subscript"/>
          <w:lang w:val="en-US"/>
        </w:rPr>
        <w:t>F</w:t>
      </w:r>
      <w:r w:rsidR="00206A50" w:rsidRPr="003871C4">
        <w:rPr>
          <w:rFonts w:asciiTheme="minorHAnsi" w:hAnsiTheme="minorHAnsi" w:cstheme="minorHAnsi"/>
          <w:lang w:val="en-US"/>
        </w:rPr>
        <w:t>)</w:t>
      </w:r>
      <w:r w:rsidR="00975888" w:rsidRPr="003871C4">
        <w:rPr>
          <w:rFonts w:asciiTheme="minorHAnsi" w:hAnsiTheme="minorHAnsi" w:cstheme="minorHAnsi"/>
          <w:lang w:val="en-US"/>
        </w:rPr>
        <w:t xml:space="preserve"> </w:t>
      </w:r>
      <w:r w:rsidR="00460AE2" w:rsidRPr="003871C4">
        <w:rPr>
          <w:rFonts w:asciiTheme="minorHAnsi" w:hAnsiTheme="minorHAnsi" w:cstheme="minorHAnsi"/>
          <w:lang w:val="en-US"/>
        </w:rPr>
        <w:t xml:space="preserve">data for </w:t>
      </w:r>
      <w:r w:rsidR="004324C0" w:rsidRPr="003871C4">
        <w:rPr>
          <w:rFonts w:asciiTheme="minorHAnsi" w:hAnsiTheme="minorHAnsi" w:cstheme="minorHAnsi"/>
          <w:lang w:val="en-US"/>
        </w:rPr>
        <w:t>MAPbI</w:t>
      </w:r>
      <w:r w:rsidR="004324C0" w:rsidRPr="003871C4">
        <w:rPr>
          <w:rFonts w:asciiTheme="minorHAnsi" w:hAnsiTheme="minorHAnsi" w:cstheme="minorHAnsi"/>
          <w:vertAlign w:val="subscript"/>
          <w:lang w:val="en-US"/>
        </w:rPr>
        <w:t>3</w:t>
      </w:r>
      <w:r w:rsidR="004324C0" w:rsidRPr="003871C4">
        <w:rPr>
          <w:rFonts w:asciiTheme="minorHAnsi" w:hAnsiTheme="minorHAnsi" w:cstheme="minorHAnsi"/>
          <w:lang w:val="en-US"/>
        </w:rPr>
        <w:t xml:space="preserve"> and NMA-MAPbI</w:t>
      </w:r>
      <w:r w:rsidR="004324C0" w:rsidRPr="003871C4">
        <w:rPr>
          <w:rFonts w:asciiTheme="minorHAnsi" w:hAnsiTheme="minorHAnsi" w:cstheme="minorHAnsi"/>
          <w:vertAlign w:val="subscript"/>
          <w:lang w:val="en-US"/>
        </w:rPr>
        <w:t xml:space="preserve">3 </w:t>
      </w:r>
      <w:r w:rsidR="004324C0" w:rsidRPr="003871C4">
        <w:rPr>
          <w:rFonts w:asciiTheme="minorHAnsi" w:hAnsiTheme="minorHAnsi" w:cstheme="minorHAnsi"/>
          <w:lang w:val="en-US"/>
        </w:rPr>
        <w:t xml:space="preserve">are plotted in </w:t>
      </w:r>
      <w:r w:rsidR="004324C0" w:rsidRPr="003871C4">
        <w:rPr>
          <w:rFonts w:asciiTheme="minorHAnsi" w:hAnsiTheme="minorHAnsi" w:cstheme="minorHAnsi"/>
          <w:b/>
          <w:lang w:val="en-US"/>
        </w:rPr>
        <w:t xml:space="preserve">Figure </w:t>
      </w:r>
      <w:r w:rsidR="005F3BBB" w:rsidRPr="003871C4">
        <w:rPr>
          <w:rFonts w:asciiTheme="minorHAnsi" w:hAnsiTheme="minorHAnsi" w:cstheme="minorHAnsi"/>
          <w:b/>
          <w:lang w:val="en-US"/>
        </w:rPr>
        <w:t>2f</w:t>
      </w:r>
      <w:r w:rsidR="004324C0" w:rsidRPr="003871C4">
        <w:rPr>
          <w:rFonts w:asciiTheme="minorHAnsi" w:hAnsiTheme="minorHAnsi" w:cstheme="minorHAnsi"/>
          <w:lang w:val="en-US"/>
        </w:rPr>
        <w:t xml:space="preserve"> and </w:t>
      </w:r>
      <w:r w:rsidR="00460AE2" w:rsidRPr="003871C4">
        <w:rPr>
          <w:rFonts w:asciiTheme="minorHAnsi" w:hAnsiTheme="minorHAnsi" w:cstheme="minorHAnsi"/>
          <w:b/>
          <w:lang w:val="en-US"/>
        </w:rPr>
        <w:t xml:space="preserve">Figure </w:t>
      </w:r>
      <w:r w:rsidR="004324C0" w:rsidRPr="003871C4">
        <w:rPr>
          <w:rFonts w:asciiTheme="minorHAnsi" w:hAnsiTheme="minorHAnsi" w:cstheme="minorHAnsi"/>
          <w:b/>
          <w:lang w:val="en-US"/>
        </w:rPr>
        <w:t>S</w:t>
      </w:r>
      <w:r w:rsidR="00C428B0" w:rsidRPr="003871C4">
        <w:rPr>
          <w:rFonts w:asciiTheme="minorHAnsi" w:hAnsiTheme="minorHAnsi" w:cstheme="minorHAnsi"/>
          <w:b/>
          <w:lang w:val="en-US"/>
        </w:rPr>
        <w:t>3</w:t>
      </w:r>
      <w:r w:rsidR="004324C0" w:rsidRPr="003871C4">
        <w:rPr>
          <w:rFonts w:asciiTheme="minorHAnsi" w:hAnsiTheme="minorHAnsi" w:cstheme="minorHAnsi"/>
          <w:lang w:val="en-US"/>
        </w:rPr>
        <w:t>. MAPbI</w:t>
      </w:r>
      <w:r w:rsidR="004324C0" w:rsidRPr="003871C4">
        <w:rPr>
          <w:rFonts w:asciiTheme="minorHAnsi" w:hAnsiTheme="minorHAnsi" w:cstheme="minorHAnsi"/>
          <w:vertAlign w:val="subscript"/>
          <w:lang w:val="en-US"/>
        </w:rPr>
        <w:t>3</w:t>
      </w:r>
      <w:r w:rsidR="004324C0" w:rsidRPr="003871C4">
        <w:rPr>
          <w:rFonts w:asciiTheme="minorHAnsi" w:hAnsiTheme="minorHAnsi" w:cstheme="minorHAnsi"/>
          <w:lang w:val="en-US"/>
        </w:rPr>
        <w:t xml:space="preserve"> </w:t>
      </w:r>
      <w:r w:rsidR="00206A50" w:rsidRPr="003871C4">
        <w:rPr>
          <w:rFonts w:asciiTheme="minorHAnsi" w:hAnsiTheme="minorHAnsi" w:cstheme="minorHAnsi"/>
          <w:lang w:val="en-US"/>
        </w:rPr>
        <w:t xml:space="preserve">has a measured VBE of </w:t>
      </w:r>
      <w:r w:rsidR="004324C0" w:rsidRPr="003871C4">
        <w:rPr>
          <w:rFonts w:asciiTheme="minorHAnsi" w:hAnsiTheme="minorHAnsi" w:cstheme="minorHAnsi"/>
          <w:lang w:val="en-US"/>
        </w:rPr>
        <w:t>5.42</w:t>
      </w:r>
      <w:r w:rsidR="00DF36CE" w:rsidRPr="003871C4">
        <w:rPr>
          <w:rFonts w:asciiTheme="minorHAnsi" w:hAnsiTheme="minorHAnsi" w:cstheme="minorHAnsi"/>
          <w:lang w:val="en-US"/>
        </w:rPr>
        <w:t> </w:t>
      </w:r>
      <w:r w:rsidR="004324C0" w:rsidRPr="003871C4">
        <w:rPr>
          <w:rFonts w:asciiTheme="minorHAnsi" w:hAnsiTheme="minorHAnsi" w:cstheme="minorHAnsi"/>
          <w:lang w:val="en-US"/>
        </w:rPr>
        <w:t>eV</w:t>
      </w:r>
      <w:r w:rsidR="00975888" w:rsidRPr="003871C4">
        <w:rPr>
          <w:rFonts w:asciiTheme="minorHAnsi" w:hAnsiTheme="minorHAnsi" w:cstheme="minorHAnsi"/>
          <w:lang w:val="en-US"/>
        </w:rPr>
        <w:t xml:space="preserve"> and W</w:t>
      </w:r>
      <w:r w:rsidR="00975888" w:rsidRPr="003871C4">
        <w:rPr>
          <w:rFonts w:asciiTheme="minorHAnsi" w:hAnsiTheme="minorHAnsi" w:cstheme="minorHAnsi"/>
          <w:vertAlign w:val="subscript"/>
          <w:lang w:val="en-US"/>
        </w:rPr>
        <w:t>F</w:t>
      </w:r>
      <w:r w:rsidR="00975888" w:rsidRPr="003871C4">
        <w:rPr>
          <w:rFonts w:asciiTheme="minorHAnsi" w:hAnsiTheme="minorHAnsi" w:cstheme="minorHAnsi"/>
          <w:lang w:val="en-US"/>
        </w:rPr>
        <w:t xml:space="preserve"> of</w:t>
      </w:r>
      <w:r w:rsidR="004324C0" w:rsidRPr="003871C4">
        <w:rPr>
          <w:rFonts w:asciiTheme="minorHAnsi" w:hAnsiTheme="minorHAnsi" w:cstheme="minorHAnsi"/>
          <w:lang w:val="en-US"/>
        </w:rPr>
        <w:t xml:space="preserve"> 4.90</w:t>
      </w:r>
      <w:r w:rsidR="00DF36CE" w:rsidRPr="003871C4">
        <w:rPr>
          <w:rFonts w:asciiTheme="minorHAnsi" w:hAnsiTheme="minorHAnsi" w:cstheme="minorHAnsi"/>
          <w:lang w:val="en-US"/>
        </w:rPr>
        <w:t> </w:t>
      </w:r>
      <w:r w:rsidR="004324C0" w:rsidRPr="003871C4">
        <w:rPr>
          <w:rFonts w:asciiTheme="minorHAnsi" w:hAnsiTheme="minorHAnsi" w:cstheme="minorHAnsi"/>
          <w:lang w:val="en-US"/>
        </w:rPr>
        <w:t xml:space="preserve">eV, </w:t>
      </w:r>
      <w:r w:rsidR="00975888" w:rsidRPr="003871C4">
        <w:rPr>
          <w:rFonts w:asciiTheme="minorHAnsi" w:hAnsiTheme="minorHAnsi" w:cstheme="minorHAnsi"/>
          <w:lang w:val="en-US"/>
        </w:rPr>
        <w:t>compared with</w:t>
      </w:r>
      <w:r w:rsidR="004324C0" w:rsidRPr="003871C4">
        <w:rPr>
          <w:rFonts w:asciiTheme="minorHAnsi" w:hAnsiTheme="minorHAnsi" w:cstheme="minorHAnsi"/>
          <w:lang w:val="en-US"/>
        </w:rPr>
        <w:t xml:space="preserve"> NMA-MAPbI</w:t>
      </w:r>
      <w:r w:rsidR="004324C0" w:rsidRPr="003871C4">
        <w:rPr>
          <w:rFonts w:asciiTheme="minorHAnsi" w:hAnsiTheme="minorHAnsi" w:cstheme="minorHAnsi"/>
          <w:vertAlign w:val="subscript"/>
          <w:lang w:val="en-US"/>
        </w:rPr>
        <w:t xml:space="preserve">3 </w:t>
      </w:r>
      <w:r w:rsidR="00975888" w:rsidRPr="003871C4">
        <w:rPr>
          <w:rFonts w:asciiTheme="minorHAnsi" w:hAnsiTheme="minorHAnsi" w:cstheme="minorHAnsi"/>
          <w:lang w:val="en-US"/>
        </w:rPr>
        <w:t>having a</w:t>
      </w:r>
      <w:r w:rsidR="004324C0" w:rsidRPr="003871C4">
        <w:rPr>
          <w:rFonts w:asciiTheme="minorHAnsi" w:hAnsiTheme="minorHAnsi" w:cstheme="minorHAnsi"/>
          <w:lang w:val="en-US"/>
        </w:rPr>
        <w:t xml:space="preserve"> </w:t>
      </w:r>
      <w:r w:rsidR="00206A50" w:rsidRPr="003871C4">
        <w:rPr>
          <w:rFonts w:asciiTheme="minorHAnsi" w:hAnsiTheme="minorHAnsi" w:cstheme="minorHAnsi"/>
          <w:lang w:val="en-US"/>
        </w:rPr>
        <w:t>VBE</w:t>
      </w:r>
      <w:r w:rsidR="00975888" w:rsidRPr="003871C4">
        <w:rPr>
          <w:rFonts w:asciiTheme="minorHAnsi" w:hAnsiTheme="minorHAnsi" w:cstheme="minorHAnsi"/>
          <w:lang w:val="en-US"/>
        </w:rPr>
        <w:t xml:space="preserve"> </w:t>
      </w:r>
      <w:r w:rsidR="004324C0" w:rsidRPr="003871C4">
        <w:rPr>
          <w:rFonts w:asciiTheme="minorHAnsi" w:hAnsiTheme="minorHAnsi" w:cstheme="minorHAnsi"/>
          <w:lang w:val="en-US"/>
        </w:rPr>
        <w:t>of 5.13</w:t>
      </w:r>
      <w:r w:rsidR="00DF36CE" w:rsidRPr="003871C4">
        <w:rPr>
          <w:rFonts w:asciiTheme="minorHAnsi" w:hAnsiTheme="minorHAnsi" w:cstheme="minorHAnsi"/>
          <w:lang w:val="en-US"/>
        </w:rPr>
        <w:t> </w:t>
      </w:r>
      <w:r w:rsidR="004324C0" w:rsidRPr="003871C4">
        <w:rPr>
          <w:rFonts w:asciiTheme="minorHAnsi" w:hAnsiTheme="minorHAnsi" w:cstheme="minorHAnsi"/>
          <w:lang w:val="en-US"/>
        </w:rPr>
        <w:t>eV</w:t>
      </w:r>
      <w:r w:rsidR="00975888" w:rsidRPr="003871C4">
        <w:rPr>
          <w:rFonts w:asciiTheme="minorHAnsi" w:hAnsiTheme="minorHAnsi" w:cstheme="minorHAnsi"/>
          <w:lang w:val="en-US"/>
        </w:rPr>
        <w:t xml:space="preserve"> and WF of </w:t>
      </w:r>
      <w:r w:rsidR="004324C0" w:rsidRPr="003871C4">
        <w:rPr>
          <w:rFonts w:asciiTheme="minorHAnsi" w:hAnsiTheme="minorHAnsi" w:cstheme="minorHAnsi"/>
          <w:lang w:val="en-US"/>
        </w:rPr>
        <w:t>4.56</w:t>
      </w:r>
      <w:r w:rsidR="00975888" w:rsidRPr="003871C4">
        <w:rPr>
          <w:rFonts w:asciiTheme="minorHAnsi" w:hAnsiTheme="minorHAnsi" w:cstheme="minorHAnsi"/>
          <w:lang w:val="en-US"/>
        </w:rPr>
        <w:t> </w:t>
      </w:r>
      <w:r w:rsidR="004324C0" w:rsidRPr="003871C4">
        <w:rPr>
          <w:rFonts w:asciiTheme="minorHAnsi" w:hAnsiTheme="minorHAnsi" w:cstheme="minorHAnsi"/>
          <w:lang w:val="en-US"/>
        </w:rPr>
        <w:t xml:space="preserve">eV. It has been reported that </w:t>
      </w:r>
      <w:r w:rsidR="006B1BB7" w:rsidRPr="003871C4">
        <w:rPr>
          <w:rFonts w:asciiTheme="minorHAnsi" w:hAnsiTheme="minorHAnsi" w:cstheme="minorHAnsi"/>
          <w:lang w:val="en-US"/>
        </w:rPr>
        <w:t>the outermost layer of MAPbI</w:t>
      </w:r>
      <w:r w:rsidR="006B1BB7" w:rsidRPr="003871C4">
        <w:rPr>
          <w:rFonts w:asciiTheme="minorHAnsi" w:hAnsiTheme="minorHAnsi" w:cstheme="minorHAnsi"/>
          <w:vertAlign w:val="subscript"/>
          <w:lang w:val="en-US"/>
        </w:rPr>
        <w:t>3</w:t>
      </w:r>
      <w:r w:rsidR="006B1BB7" w:rsidRPr="003871C4">
        <w:rPr>
          <w:rFonts w:asciiTheme="minorHAnsi" w:hAnsiTheme="minorHAnsi" w:cstheme="minorHAnsi"/>
          <w:lang w:val="en-US"/>
        </w:rPr>
        <w:t xml:space="preserve"> can significantly shift</w:t>
      </w:r>
      <w:r w:rsidR="000B74AB" w:rsidRPr="003871C4">
        <w:rPr>
          <w:rFonts w:asciiTheme="minorHAnsi" w:hAnsiTheme="minorHAnsi" w:cstheme="minorHAnsi"/>
          <w:lang w:val="en-US"/>
        </w:rPr>
        <w:t xml:space="preserve"> the frontier electronic levels</w:t>
      </w:r>
      <w:r w:rsidR="002D5A0E" w:rsidRPr="003871C4">
        <w:rPr>
          <w:rFonts w:asciiTheme="minorHAnsi" w:hAnsiTheme="minorHAnsi" w:cstheme="minorHAnsi"/>
          <w:lang w:val="en-US"/>
        </w:rPr>
        <w:t>, where</w:t>
      </w:r>
      <w:r w:rsidR="000B74AB" w:rsidRPr="003871C4">
        <w:rPr>
          <w:rFonts w:asciiTheme="minorHAnsi" w:hAnsiTheme="minorHAnsi" w:cstheme="minorHAnsi"/>
          <w:lang w:val="en-US"/>
        </w:rPr>
        <w:t xml:space="preserve"> </w:t>
      </w:r>
      <w:r w:rsidR="006B1BB7" w:rsidRPr="003871C4">
        <w:rPr>
          <w:rFonts w:asciiTheme="minorHAnsi" w:hAnsiTheme="minorHAnsi" w:cstheme="minorHAnsi"/>
          <w:lang w:val="en-US"/>
        </w:rPr>
        <w:t>MAI terminated film</w:t>
      </w:r>
      <w:r w:rsidRPr="003871C4">
        <w:rPr>
          <w:rFonts w:asciiTheme="minorHAnsi" w:hAnsiTheme="minorHAnsi" w:cstheme="minorHAnsi"/>
          <w:lang w:val="en-US"/>
        </w:rPr>
        <w:t>s have been</w:t>
      </w:r>
      <w:r w:rsidR="006B1BB7" w:rsidRPr="003871C4">
        <w:rPr>
          <w:rFonts w:asciiTheme="minorHAnsi" w:hAnsiTheme="minorHAnsi" w:cstheme="minorHAnsi"/>
          <w:lang w:val="en-US"/>
        </w:rPr>
        <w:t xml:space="preserve"> show</w:t>
      </w:r>
      <w:r w:rsidRPr="003871C4">
        <w:rPr>
          <w:rFonts w:asciiTheme="minorHAnsi" w:hAnsiTheme="minorHAnsi" w:cstheme="minorHAnsi"/>
          <w:lang w:val="en-US"/>
        </w:rPr>
        <w:t>n</w:t>
      </w:r>
      <w:r w:rsidR="006B1BB7" w:rsidRPr="003871C4">
        <w:rPr>
          <w:rFonts w:asciiTheme="minorHAnsi" w:hAnsiTheme="minorHAnsi" w:cstheme="minorHAnsi"/>
          <w:lang w:val="en-US"/>
        </w:rPr>
        <w:t xml:space="preserve"> </w:t>
      </w:r>
      <w:r w:rsidRPr="003871C4">
        <w:rPr>
          <w:rFonts w:asciiTheme="minorHAnsi" w:hAnsiTheme="minorHAnsi" w:cstheme="minorHAnsi"/>
          <w:lang w:val="en-US"/>
        </w:rPr>
        <w:t xml:space="preserve">to exhibit </w:t>
      </w:r>
      <w:r w:rsidR="006B1BB7" w:rsidRPr="003871C4">
        <w:rPr>
          <w:rFonts w:asciiTheme="minorHAnsi" w:hAnsiTheme="minorHAnsi" w:cstheme="minorHAnsi"/>
          <w:lang w:val="en-US"/>
        </w:rPr>
        <w:t>~ 1</w:t>
      </w:r>
      <w:r w:rsidR="00DF36CE" w:rsidRPr="003871C4">
        <w:rPr>
          <w:rFonts w:asciiTheme="minorHAnsi" w:hAnsiTheme="minorHAnsi" w:cstheme="minorHAnsi"/>
          <w:lang w:val="en-US"/>
        </w:rPr>
        <w:t> </w:t>
      </w:r>
      <w:r w:rsidR="006B1BB7" w:rsidRPr="003871C4">
        <w:rPr>
          <w:rFonts w:asciiTheme="minorHAnsi" w:hAnsiTheme="minorHAnsi" w:cstheme="minorHAnsi"/>
          <w:lang w:val="en-US"/>
        </w:rPr>
        <w:t xml:space="preserve">eV higher </w:t>
      </w:r>
      <w:r w:rsidR="002D5A0E" w:rsidRPr="003871C4">
        <w:rPr>
          <w:rFonts w:asciiTheme="minorHAnsi" w:hAnsiTheme="minorHAnsi" w:cstheme="minorHAnsi"/>
          <w:lang w:val="en-US"/>
        </w:rPr>
        <w:t>VBE</w:t>
      </w:r>
      <w:r w:rsidR="006B1BB7" w:rsidRPr="003871C4">
        <w:rPr>
          <w:rFonts w:asciiTheme="minorHAnsi" w:hAnsiTheme="minorHAnsi" w:cstheme="minorHAnsi"/>
          <w:lang w:val="en-US"/>
        </w:rPr>
        <w:t xml:space="preserve"> than PbI terminated film</w:t>
      </w:r>
      <w:r w:rsidR="00B87656" w:rsidRPr="003871C4">
        <w:rPr>
          <w:rFonts w:asciiTheme="minorHAnsi" w:hAnsiTheme="minorHAnsi" w:cstheme="minorHAnsi"/>
          <w:lang w:val="en-US"/>
        </w:rPr>
        <w:t>s</w:t>
      </w:r>
      <w:r w:rsidR="006B1BB7" w:rsidRPr="003871C4">
        <w:rPr>
          <w:rFonts w:asciiTheme="minorHAnsi" w:hAnsiTheme="minorHAnsi" w:cstheme="minorHAnsi"/>
          <w:lang w:val="en-US"/>
        </w:rPr>
        <w:t xml:space="preserve">, </w:t>
      </w:r>
      <w:r w:rsidR="002D5A0E" w:rsidRPr="003871C4">
        <w:rPr>
          <w:rFonts w:asciiTheme="minorHAnsi" w:hAnsiTheme="minorHAnsi" w:cstheme="minorHAnsi"/>
          <w:lang w:val="en-US"/>
        </w:rPr>
        <w:t>ascribed</w:t>
      </w:r>
      <w:r w:rsidR="006B1BB7" w:rsidRPr="003871C4">
        <w:rPr>
          <w:rFonts w:asciiTheme="minorHAnsi" w:hAnsiTheme="minorHAnsi" w:cstheme="minorHAnsi"/>
          <w:lang w:val="en-US"/>
        </w:rPr>
        <w:t xml:space="preserve"> to the</w:t>
      </w:r>
      <w:r w:rsidR="005F3BBB" w:rsidRPr="003871C4">
        <w:rPr>
          <w:rFonts w:asciiTheme="minorHAnsi" w:hAnsiTheme="minorHAnsi" w:cstheme="minorHAnsi"/>
          <w:lang w:val="en-US"/>
        </w:rPr>
        <w:t>ir</w:t>
      </w:r>
      <w:r w:rsidR="006B1BB7" w:rsidRPr="003871C4">
        <w:rPr>
          <w:rFonts w:asciiTheme="minorHAnsi" w:hAnsiTheme="minorHAnsi" w:cstheme="minorHAnsi"/>
          <w:lang w:val="en-US"/>
        </w:rPr>
        <w:t xml:space="preserve"> </w:t>
      </w:r>
      <w:r w:rsidR="005F3BBB" w:rsidRPr="003871C4">
        <w:rPr>
          <w:rFonts w:asciiTheme="minorHAnsi" w:hAnsiTheme="minorHAnsi" w:cstheme="minorHAnsi"/>
          <w:lang w:val="en-US"/>
        </w:rPr>
        <w:t>different dipole direction</w:t>
      </w:r>
      <w:r w:rsidRPr="003871C4">
        <w:rPr>
          <w:rFonts w:asciiTheme="minorHAnsi" w:hAnsiTheme="minorHAnsi" w:cstheme="minorHAnsi"/>
          <w:lang w:val="en-US"/>
        </w:rPr>
        <w:t>s</w:t>
      </w:r>
      <w:r w:rsidR="005F3BBB" w:rsidRPr="003871C4">
        <w:rPr>
          <w:rFonts w:asciiTheme="minorHAnsi" w:hAnsiTheme="minorHAnsi" w:cstheme="minorHAnsi"/>
          <w:lang w:val="en-US"/>
        </w:rPr>
        <w:t>.</w:t>
      </w:r>
      <w:r w:rsidR="005F3BBB" w:rsidRPr="003871C4">
        <w:rPr>
          <w:rFonts w:asciiTheme="minorHAnsi" w:hAnsiTheme="minorHAnsi" w:cstheme="minorHAnsi"/>
          <w:lang w:val="en-US"/>
        </w:rPr>
        <w:fldChar w:fldCharType="begin" w:fldLock="1"/>
      </w:r>
      <w:r w:rsidR="00246D0D" w:rsidRPr="003871C4">
        <w:rPr>
          <w:rFonts w:asciiTheme="minorHAnsi" w:hAnsiTheme="minorHAnsi" w:cstheme="minorHAnsi"/>
          <w:lang w:val="en-US"/>
        </w:rPr>
        <w:instrText xml:space="preserve">ADDIN CSL_CITATION {"citationItems":[{"id":"ITEM-1","itemData":{"DOI":"10.1021/acs.chemmater.6b03259","ISSN":"15205002","abstract":"The impressive photovoltaic performance of hybrid iodide CH3NH3PbI3 perovskite relies, among other factors, on the optimal alignment of the electronic energy levels of the semiconductor with respect to conventional hole transporting (HTM) and electron transporting (ETM) materials. Here, we first report on density functional theory electronic structure calculations of slab models of the (001) surface aiming to assess how the perovskite valence and conduction band edge (VBE and CBE) energies depend on the nature of the surface exposed to vacuum. We find that the surface termination plays a critical role in determining the energies of the frontier crystal orbitals, with PbI-terminated surface showing VBE and CBE energy </w:instrText>
      </w:r>
      <w:r w:rsidR="00246D0D" w:rsidRPr="003871C4">
        <w:rPr>
          <w:rFonts w:ascii="Cambria Math" w:hAnsi="Cambria Math" w:cs="Cambria Math"/>
          <w:lang w:val="en-US"/>
        </w:rPr>
        <w:instrText>∼</w:instrText>
      </w:r>
      <w:r w:rsidR="00246D0D" w:rsidRPr="003871C4">
        <w:rPr>
          <w:rFonts w:asciiTheme="minorHAnsi" w:hAnsiTheme="minorHAnsi" w:cstheme="minorHAnsi"/>
          <w:lang w:val="en-US"/>
        </w:rPr>
        <w:instrText>1 eV below the corresponding levels in the methylammonium-terminated surfaces. We next build perovskite/C60 interfaces based on two such surfaces and discuss the associated electronic structure in light of recent experimental data. The two interfaces are rather inert showing limited band bend...","author":[{"dropping-particle":"","family":"Quarti","given":"Claudio","non-dropping-particle":"","parse-names":false,"suffix":""},{"dropping-particle":"","family":"Angelis","given":"Filippo","non-dropping-particle":"De","parse-names":false,"suffix":""},{"dropping-particle":"","family":"Beljonne","given":"David","non-dropping-particle":"","parse-names":false,"suffix":""}],"container-title":"Chemistry of Materials","id":"ITEM-1","issue":"3","issued":{"date-parts":[["2017"]]},"page":"958-968","title":"Influence of Surface Termination on the Energy Level Alignment at the CH3NH3PbI3 Perovskite/C60 Interface","type":"article-journal","volume":"29"},"uris":["http://www.mendeley.com/documents/?uuid=dfdc4c4a-023a-435f-8fa2-4831280b1e58"]}],"mendeley":{"formattedCitation":"&lt;sup&gt;[38]&lt;/sup&gt;","plainTextFormattedCitation":"[38]","previouslyFormattedCitation":"&lt;sup&gt;38&lt;/sup&gt;"},"properties":{"noteIndex":0},"schema":"https://github.com/citation-style-language/schema/raw/master/csl-citation.json"}</w:instrText>
      </w:r>
      <w:r w:rsidR="005F3BBB" w:rsidRPr="003871C4">
        <w:rPr>
          <w:rFonts w:asciiTheme="minorHAnsi" w:hAnsiTheme="minorHAnsi" w:cstheme="minorHAnsi"/>
          <w:lang w:val="en-US"/>
        </w:rPr>
        <w:fldChar w:fldCharType="separate"/>
      </w:r>
      <w:r w:rsidR="00246D0D" w:rsidRPr="003871C4">
        <w:rPr>
          <w:rFonts w:asciiTheme="minorHAnsi" w:hAnsiTheme="minorHAnsi" w:cstheme="minorHAnsi"/>
          <w:noProof/>
          <w:vertAlign w:val="superscript"/>
          <w:lang w:val="en-US"/>
        </w:rPr>
        <w:t>[38]</w:t>
      </w:r>
      <w:r w:rsidR="005F3BBB" w:rsidRPr="003871C4">
        <w:rPr>
          <w:rFonts w:asciiTheme="minorHAnsi" w:hAnsiTheme="minorHAnsi" w:cstheme="minorHAnsi"/>
          <w:lang w:val="en-US"/>
        </w:rPr>
        <w:fldChar w:fldCharType="end"/>
      </w:r>
      <w:r w:rsidR="005F3BBB" w:rsidRPr="003871C4">
        <w:rPr>
          <w:rFonts w:asciiTheme="minorHAnsi" w:hAnsiTheme="minorHAnsi" w:cstheme="minorHAnsi"/>
          <w:lang w:val="en-US"/>
        </w:rPr>
        <w:t xml:space="preserve"> Here,</w:t>
      </w:r>
      <w:r w:rsidR="005176A8" w:rsidRPr="003871C4">
        <w:rPr>
          <w:rFonts w:asciiTheme="minorHAnsi" w:hAnsiTheme="minorHAnsi" w:cstheme="minorHAnsi"/>
          <w:lang w:val="en-US"/>
        </w:rPr>
        <w:t xml:space="preserve"> </w:t>
      </w:r>
      <w:r w:rsidR="000B74AB" w:rsidRPr="003871C4">
        <w:rPr>
          <w:rFonts w:asciiTheme="minorHAnsi" w:hAnsiTheme="minorHAnsi" w:cstheme="minorHAnsi"/>
          <w:lang w:val="en-US"/>
        </w:rPr>
        <w:t>t</w:t>
      </w:r>
      <w:r w:rsidR="00EE35D4" w:rsidRPr="003871C4">
        <w:rPr>
          <w:rFonts w:asciiTheme="minorHAnsi" w:hAnsiTheme="minorHAnsi" w:cstheme="minorHAnsi"/>
          <w:lang w:val="en-US"/>
        </w:rPr>
        <w:t>he</w:t>
      </w:r>
      <w:r w:rsidR="005176A8" w:rsidRPr="003871C4">
        <w:rPr>
          <w:rFonts w:asciiTheme="minorHAnsi" w:hAnsiTheme="minorHAnsi" w:cstheme="minorHAnsi"/>
          <w:lang w:val="en-US"/>
        </w:rPr>
        <w:t xml:space="preserve"> significant (</w:t>
      </w:r>
      <w:r w:rsidR="002D5A0E" w:rsidRPr="003871C4">
        <w:rPr>
          <w:rFonts w:asciiTheme="minorHAnsi" w:hAnsiTheme="minorHAnsi" w:cstheme="minorHAnsi"/>
          <w:lang w:val="en-US"/>
        </w:rPr>
        <w:t>0.3-0.4 eV</w:t>
      </w:r>
      <w:r w:rsidR="005176A8" w:rsidRPr="003871C4">
        <w:rPr>
          <w:rFonts w:asciiTheme="minorHAnsi" w:hAnsiTheme="minorHAnsi" w:cstheme="minorHAnsi"/>
          <w:lang w:val="en-US"/>
        </w:rPr>
        <w:t xml:space="preserve">) shift in </w:t>
      </w:r>
      <w:r w:rsidR="00A67F01" w:rsidRPr="003871C4">
        <w:rPr>
          <w:rFonts w:asciiTheme="minorHAnsi" w:hAnsiTheme="minorHAnsi" w:cstheme="minorHAnsi"/>
          <w:lang w:val="en-US"/>
        </w:rPr>
        <w:t xml:space="preserve">both </w:t>
      </w:r>
      <w:r w:rsidR="005176A8" w:rsidRPr="003871C4">
        <w:rPr>
          <w:rFonts w:asciiTheme="minorHAnsi" w:hAnsiTheme="minorHAnsi" w:cstheme="minorHAnsi"/>
          <w:lang w:val="en-US"/>
        </w:rPr>
        <w:t xml:space="preserve">the </w:t>
      </w:r>
      <w:r w:rsidR="002D5A0E" w:rsidRPr="003871C4">
        <w:rPr>
          <w:rFonts w:asciiTheme="minorHAnsi" w:hAnsiTheme="minorHAnsi" w:cstheme="minorHAnsi"/>
          <w:lang w:val="en-US"/>
        </w:rPr>
        <w:t>VBE</w:t>
      </w:r>
      <w:r w:rsidR="005176A8" w:rsidRPr="003871C4">
        <w:rPr>
          <w:rFonts w:asciiTheme="minorHAnsi" w:hAnsiTheme="minorHAnsi" w:cstheme="minorHAnsi"/>
          <w:lang w:val="en-US"/>
        </w:rPr>
        <w:t xml:space="preserve"> and </w:t>
      </w:r>
      <w:r w:rsidRPr="003871C4">
        <w:rPr>
          <w:rFonts w:asciiTheme="minorHAnsi" w:hAnsiTheme="minorHAnsi" w:cstheme="minorHAnsi"/>
          <w:lang w:val="en-US"/>
        </w:rPr>
        <w:t>work function</w:t>
      </w:r>
      <w:r w:rsidR="005176A8" w:rsidRPr="003871C4">
        <w:rPr>
          <w:rFonts w:asciiTheme="minorHAnsi" w:hAnsiTheme="minorHAnsi" w:cstheme="minorHAnsi"/>
          <w:lang w:val="en-US"/>
        </w:rPr>
        <w:t xml:space="preserve"> of NMA-MAPbI</w:t>
      </w:r>
      <w:r w:rsidR="005176A8" w:rsidRPr="003871C4">
        <w:rPr>
          <w:rFonts w:asciiTheme="minorHAnsi" w:hAnsiTheme="minorHAnsi" w:cstheme="minorHAnsi"/>
          <w:vertAlign w:val="subscript"/>
          <w:lang w:val="en-US"/>
        </w:rPr>
        <w:t>3</w:t>
      </w:r>
      <w:r w:rsidR="005176A8" w:rsidRPr="003871C4">
        <w:rPr>
          <w:rFonts w:asciiTheme="minorHAnsi" w:hAnsiTheme="minorHAnsi" w:cstheme="minorHAnsi"/>
          <w:lang w:val="en-US"/>
        </w:rPr>
        <w:t xml:space="preserve"> compared to MAP</w:t>
      </w:r>
      <w:r w:rsidR="00B05284" w:rsidRPr="003871C4">
        <w:rPr>
          <w:rFonts w:asciiTheme="minorHAnsi" w:hAnsiTheme="minorHAnsi" w:cstheme="minorHAnsi"/>
          <w:lang w:val="en-US"/>
        </w:rPr>
        <w:t>b</w:t>
      </w:r>
      <w:r w:rsidR="00A67F01" w:rsidRPr="003871C4">
        <w:rPr>
          <w:rFonts w:asciiTheme="minorHAnsi" w:hAnsiTheme="minorHAnsi" w:cstheme="minorHAnsi"/>
          <w:lang w:val="en-US"/>
        </w:rPr>
        <w:t>I</w:t>
      </w:r>
      <w:r w:rsidR="00B05284" w:rsidRPr="003871C4">
        <w:rPr>
          <w:rFonts w:asciiTheme="minorHAnsi" w:hAnsiTheme="minorHAnsi" w:cstheme="minorHAnsi"/>
          <w:vertAlign w:val="subscript"/>
          <w:lang w:val="en-US"/>
        </w:rPr>
        <w:t>3</w:t>
      </w:r>
      <w:r w:rsidR="00A67F01" w:rsidRPr="003871C4">
        <w:rPr>
          <w:rFonts w:asciiTheme="minorHAnsi" w:hAnsiTheme="minorHAnsi" w:cstheme="minorHAnsi"/>
          <w:lang w:val="en-US"/>
        </w:rPr>
        <w:t xml:space="preserve"> </w:t>
      </w:r>
      <w:r w:rsidR="005176A8" w:rsidRPr="003871C4">
        <w:rPr>
          <w:rFonts w:asciiTheme="minorHAnsi" w:hAnsiTheme="minorHAnsi" w:cstheme="minorHAnsi"/>
          <w:lang w:val="en-US"/>
        </w:rPr>
        <w:t>indicates the presence of a thin interfacial dipole layer at the surface</w:t>
      </w:r>
      <w:r w:rsidR="00A67F01" w:rsidRPr="003871C4">
        <w:rPr>
          <w:rFonts w:asciiTheme="minorHAnsi" w:hAnsiTheme="minorHAnsi" w:cstheme="minorHAnsi"/>
          <w:lang w:val="en-US"/>
        </w:rPr>
        <w:t xml:space="preserve">, </w:t>
      </w:r>
      <w:r w:rsidR="002D5A0E" w:rsidRPr="003871C4">
        <w:rPr>
          <w:rFonts w:asciiTheme="minorHAnsi" w:hAnsiTheme="minorHAnsi" w:cstheme="minorHAnsi"/>
          <w:lang w:val="en-US"/>
        </w:rPr>
        <w:t xml:space="preserve">further </w:t>
      </w:r>
      <w:r w:rsidRPr="003871C4">
        <w:rPr>
          <w:rFonts w:asciiTheme="minorHAnsi" w:hAnsiTheme="minorHAnsi" w:cstheme="minorHAnsi"/>
          <w:lang w:val="en-US"/>
        </w:rPr>
        <w:t>supporting</w:t>
      </w:r>
      <w:r w:rsidR="00A67F01" w:rsidRPr="003871C4">
        <w:rPr>
          <w:rFonts w:asciiTheme="minorHAnsi" w:hAnsiTheme="minorHAnsi" w:cstheme="minorHAnsi"/>
          <w:lang w:val="en-US"/>
        </w:rPr>
        <w:t xml:space="preserve"> the results of XPS and LEIS</w:t>
      </w:r>
      <w:r w:rsidRPr="003871C4">
        <w:rPr>
          <w:rFonts w:asciiTheme="minorHAnsi" w:hAnsiTheme="minorHAnsi" w:cstheme="minorHAnsi"/>
          <w:lang w:val="en-US"/>
        </w:rPr>
        <w:t xml:space="preserve"> indicating NMA </w:t>
      </w:r>
      <w:r w:rsidR="002D5A0E" w:rsidRPr="003871C4">
        <w:rPr>
          <w:rFonts w:asciiTheme="minorHAnsi" w:hAnsiTheme="minorHAnsi" w:cstheme="minorHAnsi"/>
          <w:lang w:val="en-US"/>
        </w:rPr>
        <w:t xml:space="preserve">being located </w:t>
      </w:r>
      <w:r w:rsidRPr="003871C4">
        <w:rPr>
          <w:rFonts w:asciiTheme="minorHAnsi" w:hAnsiTheme="minorHAnsi" w:cstheme="minorHAnsi"/>
          <w:lang w:val="en-US"/>
        </w:rPr>
        <w:t>at the grain surface.</w:t>
      </w:r>
      <w:r w:rsidR="00812F5E" w:rsidRPr="003871C4">
        <w:rPr>
          <w:rFonts w:asciiTheme="minorHAnsi" w:hAnsiTheme="minorHAnsi" w:cstheme="minorHAnsi"/>
          <w:lang w:val="en-US"/>
        </w:rPr>
        <w:t xml:space="preserve"> </w:t>
      </w:r>
    </w:p>
    <w:p w14:paraId="32475537" w14:textId="726007A0" w:rsidR="005F3BBB" w:rsidRPr="003871C4" w:rsidRDefault="005F3BBB" w:rsidP="000B02C0">
      <w:pPr>
        <w:jc w:val="both"/>
        <w:rPr>
          <w:rFonts w:asciiTheme="minorHAnsi" w:eastAsiaTheme="minorEastAsia" w:hAnsiTheme="minorHAnsi" w:cstheme="minorHAnsi"/>
          <w:lang w:val="en-US" w:eastAsia="zh-TW"/>
        </w:rPr>
      </w:pPr>
    </w:p>
    <w:p w14:paraId="4E35A9DC" w14:textId="28FB68CA" w:rsidR="009223E7" w:rsidRPr="003871C4" w:rsidRDefault="00E41B30" w:rsidP="004E32AB">
      <w:pPr>
        <w:jc w:val="both"/>
        <w:rPr>
          <w:rFonts w:asciiTheme="minorHAnsi" w:hAnsiTheme="minorHAnsi" w:cstheme="minorHAnsi"/>
          <w:b/>
          <w:lang w:eastAsia="zh-HK"/>
        </w:rPr>
      </w:pPr>
      <w:r w:rsidRPr="003871C4">
        <w:rPr>
          <w:rFonts w:asciiTheme="minorHAnsi" w:hAnsiTheme="minorHAnsi" w:cstheme="minorHAnsi"/>
          <w:b/>
          <w:lang w:eastAsia="zh-HK"/>
        </w:rPr>
        <w:lastRenderedPageBreak/>
        <w:t xml:space="preserve">2.3 </w:t>
      </w:r>
      <w:r w:rsidR="00F05631" w:rsidRPr="003871C4">
        <w:rPr>
          <w:rFonts w:asciiTheme="minorHAnsi" w:hAnsiTheme="minorHAnsi" w:cstheme="minorHAnsi"/>
          <w:b/>
          <w:lang w:eastAsia="zh-HK"/>
        </w:rPr>
        <w:t>Morphological Analysis</w:t>
      </w:r>
    </w:p>
    <w:p w14:paraId="5E22A480" w14:textId="77777777" w:rsidR="00DF36CE" w:rsidRPr="003871C4" w:rsidRDefault="00DF36CE" w:rsidP="004E32AB">
      <w:pPr>
        <w:jc w:val="both"/>
        <w:rPr>
          <w:rFonts w:asciiTheme="minorHAnsi" w:hAnsiTheme="minorHAnsi" w:cstheme="minorHAnsi"/>
          <w:b/>
          <w:lang w:eastAsia="zh-HK"/>
        </w:rPr>
      </w:pPr>
    </w:p>
    <w:p w14:paraId="3F0B5D28" w14:textId="2870DF76" w:rsidR="00460AE2" w:rsidRPr="003871C4" w:rsidRDefault="00E007CC" w:rsidP="00FF31D2">
      <w:pPr>
        <w:jc w:val="both"/>
        <w:rPr>
          <w:rFonts w:asciiTheme="minorHAnsi" w:hAnsiTheme="minorHAnsi" w:cstheme="minorHAnsi"/>
          <w:lang w:eastAsia="zh-HK"/>
        </w:rPr>
      </w:pPr>
      <w:r w:rsidRPr="003871C4">
        <w:rPr>
          <w:rFonts w:asciiTheme="minorHAnsi" w:hAnsiTheme="minorHAnsi" w:cstheme="minorHAnsi"/>
          <w:lang w:eastAsia="zh-HK"/>
        </w:rPr>
        <w:t xml:space="preserve">There is </w:t>
      </w:r>
      <w:r w:rsidR="00460AE2" w:rsidRPr="003871C4">
        <w:rPr>
          <w:rFonts w:asciiTheme="minorHAnsi" w:hAnsiTheme="minorHAnsi" w:cstheme="minorHAnsi"/>
          <w:lang w:eastAsia="zh-HK"/>
        </w:rPr>
        <w:t>a</w:t>
      </w:r>
      <w:r w:rsidRPr="003871C4">
        <w:rPr>
          <w:rFonts w:asciiTheme="minorHAnsi" w:hAnsiTheme="minorHAnsi" w:cstheme="minorHAnsi"/>
          <w:lang w:eastAsia="zh-HK"/>
        </w:rPr>
        <w:t xml:space="preserve"> growing body of literature </w:t>
      </w:r>
      <w:r w:rsidR="007B1B26" w:rsidRPr="003871C4">
        <w:rPr>
          <w:rFonts w:asciiTheme="minorHAnsi" w:hAnsiTheme="minorHAnsi" w:cstheme="minorHAnsi"/>
          <w:lang w:eastAsia="zh-HK"/>
        </w:rPr>
        <w:t xml:space="preserve">suggesting that perovskite active layers composed of large, continuous grains are beneficial for device </w:t>
      </w:r>
      <w:r w:rsidR="00CA170D" w:rsidRPr="003871C4">
        <w:rPr>
          <w:rFonts w:asciiTheme="minorHAnsi" w:hAnsiTheme="minorHAnsi" w:cstheme="minorHAnsi"/>
          <w:lang w:eastAsia="zh-HK"/>
        </w:rPr>
        <w:t>performance</w:t>
      </w:r>
      <w:r w:rsidR="009223E7" w:rsidRPr="003871C4">
        <w:rPr>
          <w:rFonts w:asciiTheme="minorHAnsi" w:hAnsiTheme="minorHAnsi" w:cstheme="minorHAnsi"/>
          <w:lang w:eastAsia="zh-HK"/>
        </w:rPr>
        <w:t>.</w:t>
      </w:r>
      <w:r w:rsidR="00EA521D"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{"citationItems":[{"id":"ITEM-1","itemData":{"DOI":"10.1002/adfm.201803943","ISSN":"16163028","abstract":"Abstract Here, previously unobserved nanoscale defects residing within individual grains of solution-processed methylammonium lead tri-iodide (CH3NH3PbI3, MAPI) thin films are identified. Using scanning transmission electron microscopy (STEM), the defects inherently associated with the established solution-processing methodology are identified, and a facile processing modification to eliminate these defects is introduced. Specifically, defect elimination is achieved by coannealing the as-deposited MAPI layer with the electron transport layer (phenyl-C61-butyric acid methyl, PCBM) resulting in devices that significantly outperform devices prepared using the established methodology?with power conversion efficiencies increasing from 13.6% to 17.4%. The use of transmission electron microscopy allows the correlation of performance enhancements to improved intragrain crystallinity and shows that highly coherent crystallographic orientation results within individual grains when processing is modified. Detailed optoelectronic characterization reveals that the improved intragrain crystallinity drives an improvement of charge collection and a reduction of PEDOT:PSS/perovskite interfacial recombination. The study suggests that the microstructural defects in MAPI, owing to a lack of structural coherence throughout the thickness of thin film, are a significant cause of interfacial recombination.","author":[{"dropping-particle":"","family":"Du","given":"Tian","non-dropping-particle":"","parse-names":false,"suffix":""},{"dropping-particle":"","family":"Burgess","given":"Claire H.","non-dropping-particle":"","parse-names":false,"suffix":""},{"dropping-particle":"","family":"Lin","given":"Chieh Ting","non-dropping-particle":"","parse-names":false,"suffix":""},{"dropping-particle":"","family":"Eisner","given":"Flurin","non-dropping-particle":"","parse-names":false,"suffix":""},{"dropping-particle":"","family":"Kim","given":"Jinhyun","non-dropping-particle":"","parse-names":false,"suffix":""},{"dropping-particle":"","family":"Xu","given":"Shengda","non-dropping-particle":"","parse-names":false,"suffix":""},{"dropping-particle":"","family":"Kang","given":"Hongkyu","non-dropping-particle":"","parse-names":false,"suffix":""},{"dropping-particle":"","family":"Durrant","given":"James R.","non-dropping-particle":"","parse-names":false,"suffix":""},{"dropping-particle":"","family":"McLachlan","given":"Martyn A.","non-dropping-particle":"","parse-names":false,"suffix":""}],"container-title":"Advanced Functional Materials","id":"ITEM-1","issue":"51","issued":{"date-parts":[["2018"]]},"page":"1-10","title":"Probing and Controlling Intragrain Crystallinity for Improved Low Temperature–Processed Perovskite Solar Cells","type":"article-journal","volume":"28"},"uris":["http://www.mendeley.com/documents/?uuid=d4ae6fe1-b920-4561-b635-a6ab22abd8f6"]},{"id":"ITEM-2","itemData":{"DOI":"10.1126/science.aaa0472","ISBN":"1095-9203 (Electronic)\\r0036-8075 (Linking)","ISSN":"10959203","PMID":"25635093","abstract":"State-of-the-art photovoltaics use high-purity, large-area, wafer-scale single-crystalline semiconductors grown by sophisticated, high-temperature crystal growth processes. We demonstrate a solution-based hot-casting technique to grow continuous, pinhole-free thin films of organometallic perovskites with millimeter-scale crystalline grains. We fabricated planar solar cells with efficiencies approaching 18%, with little cell-to-cell variability. The devices show hysteresis-free photovoltaic response, which had been a fundamental bottleneck for the stable operation of perovskite devices. Characterization and modeling attribute the improved performance to reduced bulk defects and improved charge carrier mobility in large-grain devices. We anticipate that this technique will lead the field toward synthesis of wafer-scale crystalline perovskites, necessary for the fabrication of high-efficiency solar cells, and will be applicable to several other material systems plagued by polydispersity, defects, and grain boundary recombination in solution-processed thin films.","author":[{"dropping-particle":"","family":"Nie","given":"Wanyi","non-dropping-particle":"","parse-names":false,"suffix":""},{"dropping-particle":"","family":"Tsai","given":"Hsinhan","non-dropping-particle":"","parse-names":false,"suffix":""},{"dropping-particle":"","family":"Asadpour","given":"Reza","non-dropping-particle":"","parse-names":false,"suffix":""},{"dropping-particle":"","family":"Blancon","given":"Jean Christophe","non-dropping-particle":"","parse-names":false,"suffix":""},{"dropping-particle":"","family":"Neukirch","given":"Amanda J.","non-dropping-particle":"","parse-names":false,"suffix":""},{"dropping-particle":"","family":"Gupta","given":"Gautam","non-dropping-particle":"","parse-names":false,"suffix":""},{"dropping-particle":"","family":"Crochet","given":"Jared J.","non-dropping-particle":"","parse-names":false,"suffix":""},{"dropping-particle":"","family":"Chhowalla","given":"Manish","non-dropping-particle":"","parse-names":false,"suffix":""},{"dropping-particle":"","family":"Tretiak","given":"Sergei","non-dropping-particle":"","parse-names":false,"suffix":""},{"dropping-particle":"","family":"Alam","given":"Muhammad A.","non-dropping-particle":"","parse-names":false,"suffix":""},{"dropping-particle":"","family":"Wang","given":"Hsing Lin","non-dropping-particle":"","parse-names":false,"suffix":""},{"dropping-particle":"","family":"Mohite","given":"Aditya D.","non-dropping-particle":"","parse-names":false,"suffix":""}],"container-title":"Science","id":"ITEM-2","issue":"6221","issued":{"date-parts":[["2015"]]},"page":"522-525","title":"High-efficiency solution-processed perovskite solar cells with millimeter-scale grains","type":"article-journal","volume":"347"},"uris":["http://www.mendeley.com/documents/?uuid=144c93f2-151d-4c41-b45b-43ad6f72285b","http://www.mendeley.com/documents/?uuid=a218acb7-87f0-4d90-a2a3-8e4ef8d77ed1","http://www.mendeley.com/documents/?uuid=2a19f4b6-a481-4fc2-b89c-fc3d31cb1567"]},{"id":"ITEM-3","itemData":{"DOI":"10.1002/adma.201401685","ISBN":"1521-4095","ISSN":"15214095","PMID":"25158905","abstract":"Solvent-annealing is found to be an effective method to increase the grain size and carrier diffusion lengths of trihalide perovskite materials. The carrier diffusion length of MAPbI3 is increased to over 1 μm. The efficiency remains above 14.5% when the MAPbI3 thickness changes from 250 nm to 1 μm, with the highest efficiency reaching 15.6%.","author":[{"dropping-particle":"","family":"Xiao","given":"Zhengguo","non-dropping-particle":"","parse-names":false,"suffix":""},{"dropping-particle":"","family":"Dong","given":"Qingfeng","non-dropping-particle":"","parse-names":false,"suffix":""},{"dropping-particle":"","family":"Bi","given":"Cheng","non-dropping-particle":"","parse-names":false,"suffix":""},{"dropping-particle":"","family":"Shao","given":"Yuchuan","non-dropping-particle":"","parse-names":false,"suffix":""},{"dropping-particle":"","family":"Yuan","given":"Yongbo","non-dropping-particle":"","parse-names":false,"suffix":""},{"dropping-particle":"","family":"Huang","given":"Jinsong","non-dropping-particle":"","parse-names":false,"suffix":""}],"container-title":"Advanced Materials","id":"ITEM-3","issue":"37","issued":{"date-parts":[["2014"]]},"page":"6503-6509","title":"Solvent Annealing of Perovskite-Induced Crystal Growth for Photovoltaic-Device Efficiency Enhancement","type":"article-journal","volume":"26"},"uris":["http://www.mendeley.com/documents/?uuid=3b4ffe00-17f8-4708-bbaa-d7ee96179f45","http://www.mendeley.com/documents/?uuid=7e92f8c3-1a66-4b4f-83bf-018a4c0f3e90"]}],"mendeley":{"formattedCitation":"&lt;sup&gt;[39–41]&lt;/sup&gt;","plainTextFormattedCitation":"[39–41]","previouslyFormattedCitation":"&lt;sup&gt;39–41&lt;/sup&gt;"},"properties":{"noteIndex":0},"schema":"https://github.com/citation-style-language/schema/raw/master/csl-citation.json"}</w:instrText>
      </w:r>
      <w:r w:rsidR="00EA521D"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[39–41]</w:t>
      </w:r>
      <w:r w:rsidR="00EA521D" w:rsidRPr="003871C4">
        <w:rPr>
          <w:rFonts w:asciiTheme="minorHAnsi" w:hAnsiTheme="minorHAnsi" w:cstheme="minorHAnsi"/>
          <w:lang w:eastAsia="zh-HK"/>
        </w:rPr>
        <w:fldChar w:fldCharType="end"/>
      </w:r>
      <w:r w:rsidR="00673BD2" w:rsidRPr="003871C4">
        <w:rPr>
          <w:rFonts w:asciiTheme="minorHAnsi" w:hAnsiTheme="minorHAnsi" w:cstheme="minorHAnsi"/>
          <w:lang w:eastAsia="zh-HK"/>
        </w:rPr>
        <w:t xml:space="preserve"> </w:t>
      </w:r>
      <w:r w:rsidR="00C428B0" w:rsidRPr="003871C4">
        <w:rPr>
          <w:rFonts w:asciiTheme="minorHAnsi" w:hAnsiTheme="minorHAnsi" w:cstheme="minorHAnsi"/>
          <w:lang w:eastAsia="zh-HK"/>
        </w:rPr>
        <w:t xml:space="preserve"> However,</w:t>
      </w:r>
      <w:r w:rsidR="00A6152E" w:rsidRPr="003871C4">
        <w:rPr>
          <w:rFonts w:asciiTheme="minorHAnsi" w:hAnsiTheme="minorHAnsi" w:cstheme="minorHAnsi"/>
          <w:lang w:eastAsia="zh-HK"/>
        </w:rPr>
        <w:t xml:space="preserve"> </w:t>
      </w:r>
      <w:r w:rsidR="007B1B26" w:rsidRPr="003871C4">
        <w:rPr>
          <w:rFonts w:asciiTheme="minorHAnsi" w:hAnsiTheme="minorHAnsi" w:cstheme="minorHAnsi"/>
          <w:lang w:eastAsia="zh-HK"/>
        </w:rPr>
        <w:t>the correlation between morphology and device performance when bulky organic cations are incorporated into active layers remains inconclusive</w:t>
      </w:r>
      <w:r w:rsidR="00175C94" w:rsidRPr="003871C4">
        <w:rPr>
          <w:rFonts w:asciiTheme="minorHAnsi" w:hAnsiTheme="minorHAnsi" w:cstheme="minorHAnsi"/>
          <w:lang w:eastAsia="zh-HK"/>
        </w:rPr>
        <w:t>.</w:t>
      </w:r>
      <w:r w:rsidR="007B1B26" w:rsidRPr="003871C4">
        <w:rPr>
          <w:rFonts w:asciiTheme="minorHAnsi" w:hAnsiTheme="minorHAnsi" w:cstheme="minorHAnsi"/>
          <w:lang w:eastAsia="zh-HK"/>
        </w:rPr>
        <w:t xml:space="preserve"> </w:t>
      </w:r>
    </w:p>
    <w:p w14:paraId="0062702D" w14:textId="77777777" w:rsidR="00460AE2" w:rsidRPr="003871C4" w:rsidRDefault="00460AE2" w:rsidP="00FF31D2">
      <w:pPr>
        <w:jc w:val="both"/>
        <w:rPr>
          <w:rFonts w:asciiTheme="minorHAnsi" w:hAnsiTheme="minorHAnsi" w:cstheme="minorHAnsi"/>
          <w:lang w:eastAsia="zh-HK"/>
        </w:rPr>
      </w:pPr>
    </w:p>
    <w:p w14:paraId="4EB7A655" w14:textId="6A06EFFA" w:rsidR="004C2E5A" w:rsidRPr="003871C4" w:rsidRDefault="00336F73" w:rsidP="00F5107E">
      <w:pPr>
        <w:jc w:val="both"/>
        <w:rPr>
          <w:rFonts w:asciiTheme="minorHAnsi" w:hAnsiTheme="minorHAnsi" w:cstheme="minorHAnsi"/>
          <w:lang w:eastAsia="zh-HK"/>
        </w:rPr>
      </w:pPr>
      <w:r w:rsidRPr="003871C4">
        <w:rPr>
          <w:rFonts w:asciiTheme="minorHAnsi" w:hAnsiTheme="minorHAnsi" w:cstheme="minorHAnsi"/>
          <w:lang w:eastAsia="zh-HK"/>
        </w:rPr>
        <w:t>To</w:t>
      </w:r>
      <w:r w:rsidR="009223E7" w:rsidRPr="003871C4">
        <w:rPr>
          <w:rFonts w:asciiTheme="minorHAnsi" w:hAnsiTheme="minorHAnsi" w:cstheme="minorHAnsi"/>
          <w:lang w:eastAsia="zh-HK"/>
        </w:rPr>
        <w:t xml:space="preserve"> investigate how </w:t>
      </w:r>
      <w:r w:rsidR="006D26F8" w:rsidRPr="003871C4">
        <w:rPr>
          <w:rFonts w:asciiTheme="minorHAnsi" w:hAnsiTheme="minorHAnsi" w:cstheme="minorHAnsi"/>
          <w:lang w:eastAsia="zh-HK"/>
        </w:rPr>
        <w:t>film morphology impacts</w:t>
      </w:r>
      <w:r w:rsidR="009223E7" w:rsidRPr="003871C4">
        <w:rPr>
          <w:rFonts w:asciiTheme="minorHAnsi" w:hAnsiTheme="minorHAnsi" w:cstheme="minorHAnsi"/>
          <w:lang w:eastAsia="zh-HK"/>
        </w:rPr>
        <w:t xml:space="preserve"> device performance in </w:t>
      </w:r>
      <w:r w:rsidR="006C08D2" w:rsidRPr="003871C4">
        <w:rPr>
          <w:rFonts w:asciiTheme="minorHAnsi" w:hAnsiTheme="minorHAnsi" w:cstheme="minorHAnsi"/>
          <w:lang w:eastAsia="zh-HK"/>
        </w:rPr>
        <w:t>PSCs employing NMA</w:t>
      </w:r>
      <w:r w:rsidR="009223E7" w:rsidRPr="003871C4">
        <w:rPr>
          <w:rFonts w:asciiTheme="minorHAnsi" w:hAnsiTheme="minorHAnsi" w:cstheme="minorHAnsi"/>
          <w:lang w:eastAsia="zh-HK"/>
        </w:rPr>
        <w:t>,</w:t>
      </w:r>
      <w:r w:rsidR="00E06015" w:rsidRPr="003871C4">
        <w:rPr>
          <w:rFonts w:asciiTheme="minorHAnsi" w:hAnsiTheme="minorHAnsi" w:cstheme="minorHAnsi"/>
          <w:lang w:eastAsia="zh-HK"/>
        </w:rPr>
        <w:t xml:space="preserve"> </w:t>
      </w:r>
      <w:r w:rsidR="006D26F8" w:rsidRPr="003871C4">
        <w:rPr>
          <w:rFonts w:asciiTheme="minorHAnsi" w:hAnsiTheme="minorHAnsi" w:cstheme="minorHAnsi"/>
          <w:lang w:eastAsia="zh-HK"/>
        </w:rPr>
        <w:t>we investigated two processing routes, namel</w:t>
      </w:r>
      <w:r w:rsidR="00E06015" w:rsidRPr="003871C4">
        <w:rPr>
          <w:rFonts w:asciiTheme="minorHAnsi" w:hAnsiTheme="minorHAnsi" w:cstheme="minorHAnsi"/>
          <w:lang w:eastAsia="zh-HK"/>
        </w:rPr>
        <w:t>y</w:t>
      </w:r>
      <w:r w:rsidR="006C08D2" w:rsidRPr="003871C4">
        <w:rPr>
          <w:rFonts w:asciiTheme="minorHAnsi" w:hAnsiTheme="minorHAnsi" w:cstheme="minorHAnsi"/>
          <w:lang w:eastAsia="zh-HK"/>
        </w:rPr>
        <w:t xml:space="preserve"> thermal annealing (TA) </w:t>
      </w:r>
      <w:r w:rsidR="00DF36CE" w:rsidRPr="003871C4">
        <w:rPr>
          <w:rFonts w:asciiTheme="minorHAnsi" w:hAnsiTheme="minorHAnsi" w:cstheme="minorHAnsi"/>
          <w:lang w:eastAsia="zh-HK"/>
        </w:rPr>
        <w:t>and</w:t>
      </w:r>
      <w:r w:rsidR="006C08D2" w:rsidRPr="003871C4">
        <w:rPr>
          <w:rFonts w:asciiTheme="minorHAnsi" w:hAnsiTheme="minorHAnsi" w:cstheme="minorHAnsi"/>
          <w:lang w:eastAsia="zh-HK"/>
        </w:rPr>
        <w:t xml:space="preserve"> </w:t>
      </w:r>
      <w:r w:rsidR="009223E7" w:rsidRPr="003871C4">
        <w:rPr>
          <w:rFonts w:asciiTheme="minorHAnsi" w:hAnsiTheme="minorHAnsi" w:cstheme="minorHAnsi"/>
          <w:lang w:eastAsia="zh-HK"/>
        </w:rPr>
        <w:t xml:space="preserve">solvent-assisted thermal annealing </w:t>
      </w:r>
      <w:r w:rsidR="00AE49B8" w:rsidRPr="003871C4">
        <w:rPr>
          <w:rFonts w:asciiTheme="minorHAnsi" w:hAnsiTheme="minorHAnsi" w:cstheme="minorHAnsi"/>
          <w:lang w:eastAsia="zh-HK"/>
        </w:rPr>
        <w:t>(SA</w:t>
      </w:r>
      <w:r w:rsidR="00E06015" w:rsidRPr="003871C4">
        <w:rPr>
          <w:rFonts w:asciiTheme="minorHAnsi" w:hAnsiTheme="minorHAnsi" w:cstheme="minorHAnsi"/>
          <w:lang w:eastAsia="zh-HK"/>
        </w:rPr>
        <w:t>)</w:t>
      </w:r>
      <w:r w:rsidR="006D26F8" w:rsidRPr="003871C4">
        <w:rPr>
          <w:rFonts w:asciiTheme="minorHAnsi" w:hAnsiTheme="minorHAnsi" w:cstheme="minorHAnsi"/>
          <w:lang w:eastAsia="zh-HK"/>
        </w:rPr>
        <w:t>. In the former</w:t>
      </w:r>
      <w:r w:rsidR="00AE49B8" w:rsidRPr="003871C4">
        <w:rPr>
          <w:rFonts w:asciiTheme="minorHAnsi" w:hAnsiTheme="minorHAnsi" w:cstheme="minorHAnsi"/>
          <w:lang w:eastAsia="zh-HK"/>
        </w:rPr>
        <w:t xml:space="preserve"> </w:t>
      </w:r>
      <w:r w:rsidR="006D26F8" w:rsidRPr="003871C4">
        <w:rPr>
          <w:rFonts w:asciiTheme="minorHAnsi" w:hAnsiTheme="minorHAnsi" w:cstheme="minorHAnsi"/>
          <w:lang w:eastAsia="zh-HK"/>
        </w:rPr>
        <w:t>films are heated after spin-coating and in the la</w:t>
      </w:r>
      <w:r w:rsidR="005B787F" w:rsidRPr="003871C4">
        <w:rPr>
          <w:rFonts w:asciiTheme="minorHAnsi" w:hAnsiTheme="minorHAnsi" w:cstheme="minorHAnsi"/>
          <w:lang w:eastAsia="zh-HK"/>
        </w:rPr>
        <w:t>t</w:t>
      </w:r>
      <w:r w:rsidR="006D26F8" w:rsidRPr="003871C4">
        <w:rPr>
          <w:rFonts w:asciiTheme="minorHAnsi" w:hAnsiTheme="minorHAnsi" w:cstheme="minorHAnsi"/>
          <w:lang w:eastAsia="zh-HK"/>
        </w:rPr>
        <w:t xml:space="preserve">ter case the films </w:t>
      </w:r>
      <w:r w:rsidR="00E964A1" w:rsidRPr="003871C4">
        <w:rPr>
          <w:rFonts w:asciiTheme="minorHAnsi" w:hAnsiTheme="minorHAnsi" w:cstheme="minorHAnsi"/>
          <w:lang w:eastAsia="zh-HK"/>
        </w:rPr>
        <w:t>annealed in a</w:t>
      </w:r>
      <w:r w:rsidR="006D26F8" w:rsidRPr="003871C4">
        <w:rPr>
          <w:rFonts w:asciiTheme="minorHAnsi" w:hAnsiTheme="minorHAnsi" w:cstheme="minorHAnsi"/>
          <w:lang w:eastAsia="zh-HK"/>
        </w:rPr>
        <w:t xml:space="preserve"> solvent rich atmosphere. The SA method has been reported to promote the formation of </w:t>
      </w:r>
      <w:r w:rsidR="00AC1F0C" w:rsidRPr="003871C4">
        <w:rPr>
          <w:rFonts w:asciiTheme="minorHAnsi" w:hAnsiTheme="minorHAnsi" w:cstheme="minorHAnsi"/>
          <w:lang w:eastAsia="zh-HK"/>
        </w:rPr>
        <w:t>single</w:t>
      </w:r>
      <w:r w:rsidR="006D26F8" w:rsidRPr="003871C4">
        <w:rPr>
          <w:rFonts w:asciiTheme="minorHAnsi" w:hAnsiTheme="minorHAnsi" w:cstheme="minorHAnsi"/>
          <w:lang w:eastAsia="zh-HK"/>
        </w:rPr>
        <w:t xml:space="preserve"> grains orientated along the charge-transport direction (</w:t>
      </w:r>
      <w:r w:rsidR="006D26F8" w:rsidRPr="003871C4">
        <w:rPr>
          <w:rFonts w:asciiTheme="minorHAnsi" w:hAnsiTheme="minorHAnsi" w:cstheme="minorHAnsi"/>
          <w:i/>
          <w:lang w:eastAsia="zh-HK"/>
        </w:rPr>
        <w:t xml:space="preserve">i.e. </w:t>
      </w:r>
      <w:r w:rsidR="006D26F8" w:rsidRPr="003871C4">
        <w:rPr>
          <w:rFonts w:asciiTheme="minorHAnsi" w:hAnsiTheme="minorHAnsi" w:cstheme="minorHAnsi"/>
          <w:lang w:eastAsia="zh-HK"/>
        </w:rPr>
        <w:t>perpendicular to the substrate).</w:t>
      </w:r>
      <w:r w:rsidR="006D26F8"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{"citationItems":[{"id":"ITEM-1","itemData":{"DOI":"10.1021/acsami.7b02924","ISBN":"1944-8252 (Electronic) 1944-8244 (Linking)","ISSN":"19448252","PMID":"28493673","abstract":"</w:instrText>
      </w:r>
      <w:r w:rsidR="00246D0D" w:rsidRPr="003871C4">
        <w:rPr>
          <w:rFonts w:ascii="Microsoft JhengHei" w:eastAsia="Microsoft JhengHei" w:hAnsi="Microsoft JhengHei" w:cs="Microsoft JhengHei" w:hint="eastAsia"/>
          <w:lang w:eastAsia="zh-HK"/>
        </w:rPr>
        <w:instrText>我们开发了一种新的简单的溶剂蒸汽辅助热退火（</w:instrText>
      </w:r>
      <w:r w:rsidR="00246D0D" w:rsidRPr="003871C4">
        <w:rPr>
          <w:rFonts w:asciiTheme="minorHAnsi" w:hAnsiTheme="minorHAnsi" w:cstheme="minorHAnsi"/>
          <w:lang w:eastAsia="zh-HK"/>
        </w:rPr>
        <w:instrText>VA</w:instrText>
      </w:r>
      <w:r w:rsidR="00246D0D" w:rsidRPr="003871C4">
        <w:rPr>
          <w:rFonts w:ascii="Microsoft JhengHei" w:eastAsia="Microsoft JhengHei" w:hAnsi="Microsoft JhengHei" w:cs="Microsoft JhengHei" w:hint="eastAsia"/>
          <w:lang w:eastAsia="zh-HK"/>
        </w:rPr>
        <w:instrText>）工艺，可以减少钙钛矿薄膜中的晶界，从而制造出高效的钙钛矿太阳能电池（</w:instrText>
      </w:r>
      <w:r w:rsidR="00246D0D" w:rsidRPr="003871C4">
        <w:rPr>
          <w:rFonts w:asciiTheme="minorHAnsi" w:hAnsiTheme="minorHAnsi" w:cstheme="minorHAnsi"/>
          <w:lang w:eastAsia="zh-HK"/>
        </w:rPr>
        <w:instrText>PSC</w:instrText>
      </w:r>
      <w:r w:rsidR="00246D0D" w:rsidRPr="003871C4">
        <w:rPr>
          <w:rFonts w:ascii="Microsoft JhengHei" w:eastAsia="Microsoft JhengHei" w:hAnsi="Microsoft JhengHei" w:cs="Microsoft JhengHei" w:hint="eastAsia"/>
          <w:lang w:eastAsia="zh-HK"/>
        </w:rPr>
        <w:instrText>）。通过回收从作为</w:instrText>
      </w:r>
      <w:r w:rsidR="00246D0D" w:rsidRPr="003871C4">
        <w:rPr>
          <w:rFonts w:asciiTheme="minorHAnsi" w:hAnsiTheme="minorHAnsi" w:cstheme="minorHAnsi"/>
          <w:lang w:eastAsia="zh-HK"/>
        </w:rPr>
        <w:instrText>VA</w:instrText>
      </w:r>
      <w:r w:rsidR="00246D0D" w:rsidRPr="003871C4">
        <w:rPr>
          <w:rFonts w:ascii="Microsoft JhengHei" w:eastAsia="Microsoft JhengHei" w:hAnsi="Microsoft JhengHei" w:cs="Microsoft JhengHei" w:hint="eastAsia"/>
          <w:lang w:eastAsia="zh-HK"/>
        </w:rPr>
        <w:instrText>蒸汽源的制备的钙钛矿膜蒸发的溶剂分子，称为炖锅</w:instrText>
      </w:r>
      <w:r w:rsidR="00246D0D" w:rsidRPr="003871C4">
        <w:rPr>
          <w:rFonts w:asciiTheme="minorHAnsi" w:hAnsiTheme="minorHAnsi" w:cstheme="minorHAnsi"/>
          <w:lang w:eastAsia="zh-HK"/>
        </w:rPr>
        <w:instrText>VA</w:instrText>
      </w:r>
      <w:r w:rsidR="00246D0D" w:rsidRPr="003871C4">
        <w:rPr>
          <w:rFonts w:ascii="Microsoft JhengHei" w:eastAsia="Microsoft JhengHei" w:hAnsi="Microsoft JhengHei" w:cs="Microsoft JhengHei" w:hint="eastAsia"/>
          <w:lang w:eastAsia="zh-HK"/>
        </w:rPr>
        <w:instrText>（</w:instrText>
      </w:r>
      <w:r w:rsidR="00246D0D" w:rsidRPr="003871C4">
        <w:rPr>
          <w:rFonts w:asciiTheme="minorHAnsi" w:hAnsiTheme="minorHAnsi" w:cstheme="minorHAnsi"/>
          <w:lang w:eastAsia="zh-HK"/>
        </w:rPr>
        <w:instrText>PR-VA</w:instrText>
      </w:r>
      <w:r w:rsidR="00246D0D" w:rsidRPr="003871C4">
        <w:rPr>
          <w:rFonts w:ascii="Microsoft JhengHei" w:eastAsia="Microsoft JhengHei" w:hAnsi="Microsoft JhengHei" w:cs="Microsoft JhengHei" w:hint="eastAsia"/>
          <w:lang w:eastAsia="zh-HK"/>
        </w:rPr>
        <w:instrText>）方法，对于甲脒（</w:instrText>
      </w:r>
      <w:r w:rsidR="00246D0D" w:rsidRPr="003871C4">
        <w:rPr>
          <w:rFonts w:asciiTheme="minorHAnsi" w:hAnsiTheme="minorHAnsi" w:cstheme="minorHAnsi"/>
          <w:lang w:eastAsia="zh-HK"/>
        </w:rPr>
        <w:instrText>FA</w:instrText>
      </w:r>
      <w:r w:rsidR="00246D0D" w:rsidRPr="003871C4">
        <w:rPr>
          <w:rFonts w:ascii="Microsoft JhengHei" w:eastAsia="Microsoft JhengHei" w:hAnsi="Microsoft JhengHei" w:cs="Microsoft JhengHei" w:hint="eastAsia"/>
          <w:lang w:eastAsia="zh-HK"/>
        </w:rPr>
        <w:instrText>）和甲基铵（</w:instrText>
      </w:r>
      <w:r w:rsidR="00246D0D" w:rsidRPr="003871C4">
        <w:rPr>
          <w:rFonts w:asciiTheme="minorHAnsi" w:hAnsiTheme="minorHAnsi" w:cstheme="minorHAnsi"/>
          <w:lang w:eastAsia="zh-HK"/>
        </w:rPr>
        <w:instrText>MA</w:instrText>
      </w:r>
      <w:r w:rsidR="00246D0D" w:rsidRPr="003871C4">
        <w:rPr>
          <w:rFonts w:ascii="Microsoft JhengHei" w:eastAsia="Microsoft JhengHei" w:hAnsi="Microsoft JhengHei" w:cs="Microsoft JhengHei" w:hint="eastAsia"/>
          <w:lang w:eastAsia="zh-HK"/>
        </w:rPr>
        <w:instrText>）实现了精细控制和可再现的装置制造。混合阳离子</w:instrText>
      </w:r>
      <w:r w:rsidR="00246D0D" w:rsidRPr="003871C4">
        <w:rPr>
          <w:rFonts w:asciiTheme="minorHAnsi" w:hAnsiTheme="minorHAnsi" w:cstheme="minorHAnsi"/>
          <w:lang w:eastAsia="zh-HK"/>
        </w:rPr>
        <w:instrText xml:space="preserve"> - </w:instrText>
      </w:r>
      <w:r w:rsidR="00246D0D" w:rsidRPr="003871C4">
        <w:rPr>
          <w:rFonts w:ascii="Microsoft JhengHei" w:eastAsia="Microsoft JhengHei" w:hAnsi="Microsoft JhengHei" w:cs="Microsoft JhengHei" w:hint="eastAsia"/>
          <w:lang w:eastAsia="zh-HK"/>
        </w:rPr>
        <w:instrText>卤化物钙钛矿（</w:instrText>
      </w:r>
      <w:r w:rsidR="00246D0D" w:rsidRPr="003871C4">
        <w:rPr>
          <w:rFonts w:asciiTheme="minorHAnsi" w:hAnsiTheme="minorHAnsi" w:cstheme="minorHAnsi"/>
          <w:lang w:eastAsia="zh-HK"/>
        </w:rPr>
        <w:instrText>FAPbI3</w:instrText>
      </w:r>
      <w:r w:rsidR="00246D0D" w:rsidRPr="003871C4">
        <w:rPr>
          <w:rFonts w:ascii="Microsoft JhengHei" w:eastAsia="Microsoft JhengHei" w:hAnsi="Microsoft JhengHei" w:cs="Microsoft JhengHei" w:hint="eastAsia"/>
          <w:lang w:eastAsia="zh-HK"/>
        </w:rPr>
        <w:instrText>）</w:instrText>
      </w:r>
      <w:r w:rsidR="00246D0D" w:rsidRPr="003871C4">
        <w:rPr>
          <w:rFonts w:asciiTheme="minorHAnsi" w:hAnsiTheme="minorHAnsi" w:cstheme="minorHAnsi"/>
          <w:lang w:eastAsia="zh-HK"/>
        </w:rPr>
        <w:instrText>0.85</w:instrText>
      </w:r>
      <w:r w:rsidR="00246D0D" w:rsidRPr="003871C4">
        <w:rPr>
          <w:rFonts w:ascii="Microsoft JhengHei" w:eastAsia="Microsoft JhengHei" w:hAnsi="Microsoft JhengHei" w:cs="Microsoft JhengHei" w:hint="eastAsia"/>
          <w:lang w:eastAsia="zh-HK"/>
        </w:rPr>
        <w:instrText>（</w:instrText>
      </w:r>
      <w:r w:rsidR="00246D0D" w:rsidRPr="003871C4">
        <w:rPr>
          <w:rFonts w:asciiTheme="minorHAnsi" w:hAnsiTheme="minorHAnsi" w:cstheme="minorHAnsi"/>
          <w:lang w:eastAsia="zh-HK"/>
        </w:rPr>
        <w:instrText>MAPbBr3</w:instrText>
      </w:r>
      <w:r w:rsidR="00246D0D" w:rsidRPr="003871C4">
        <w:rPr>
          <w:rFonts w:ascii="Microsoft JhengHei" w:eastAsia="Microsoft JhengHei" w:hAnsi="Microsoft JhengHei" w:cs="Microsoft JhengHei" w:hint="eastAsia"/>
          <w:lang w:eastAsia="zh-HK"/>
        </w:rPr>
        <w:instrText>）</w:instrText>
      </w:r>
      <w:r w:rsidR="00246D0D" w:rsidRPr="003871C4">
        <w:rPr>
          <w:rFonts w:asciiTheme="minorHAnsi" w:hAnsiTheme="minorHAnsi" w:cstheme="minorHAnsi"/>
          <w:lang w:eastAsia="zh-HK"/>
        </w:rPr>
        <w:instrText>0.15</w:instrText>
      </w:r>
      <w:r w:rsidR="00246D0D" w:rsidRPr="003871C4">
        <w:rPr>
          <w:rFonts w:ascii="Microsoft JhengHei" w:eastAsia="Microsoft JhengHei" w:hAnsi="Microsoft JhengHei" w:cs="Microsoft JhengHei" w:hint="eastAsia"/>
          <w:lang w:eastAsia="zh-HK"/>
        </w:rPr>
        <w:instrText>。将混合的钙钛矿在低温制备的板钛矿</w:instrText>
      </w:r>
      <w:r w:rsidR="00246D0D" w:rsidRPr="003871C4">
        <w:rPr>
          <w:rFonts w:asciiTheme="minorHAnsi" w:hAnsiTheme="minorHAnsi" w:cstheme="minorHAnsi"/>
          <w:lang w:eastAsia="zh-HK"/>
        </w:rPr>
        <w:instrText>TiO2</w:instrText>
      </w:r>
      <w:r w:rsidR="00246D0D" w:rsidRPr="003871C4">
        <w:rPr>
          <w:rFonts w:ascii="Microsoft JhengHei" w:eastAsia="Microsoft JhengHei" w:hAnsi="Microsoft JhengHei" w:cs="Microsoft JhengHei" w:hint="eastAsia"/>
          <w:lang w:eastAsia="zh-HK"/>
        </w:rPr>
        <w:instrText>中孔支架上结晶。当暴露于非常稀的溶剂蒸汽时，钙钛矿膜中的小晶粒逐渐统一成大晶粒，导致晶粒边界大大减少并且</w:instrText>
      </w:r>
      <w:r w:rsidR="00246D0D" w:rsidRPr="003871C4">
        <w:rPr>
          <w:rFonts w:asciiTheme="minorHAnsi" w:hAnsiTheme="minorHAnsi" w:cstheme="minorHAnsi"/>
          <w:lang w:eastAsia="zh-HK"/>
        </w:rPr>
        <w:instrText>PSC</w:instrText>
      </w:r>
      <w:r w:rsidR="00246D0D" w:rsidRPr="003871C4">
        <w:rPr>
          <w:rFonts w:ascii="Microsoft JhengHei" w:eastAsia="Microsoft JhengHei" w:hAnsi="Microsoft JhengHei" w:cs="Microsoft JhengHei" w:hint="eastAsia"/>
          <w:lang w:eastAsia="zh-HK"/>
        </w:rPr>
        <w:instrText>中的光伏性能得到改善。</w:instrText>
      </w:r>
      <w:r w:rsidR="00246D0D" w:rsidRPr="003871C4">
        <w:rPr>
          <w:rFonts w:asciiTheme="minorHAnsi" w:hAnsiTheme="minorHAnsi" w:cstheme="minorHAnsi"/>
          <w:lang w:eastAsia="zh-HK"/>
        </w:rPr>
        <w:instrText xml:space="preserve"> PR-VA</w:instrText>
      </w:r>
      <w:r w:rsidR="00246D0D" w:rsidRPr="003871C4">
        <w:rPr>
          <w:rFonts w:ascii="Microsoft JhengHei" w:eastAsia="Microsoft JhengHei" w:hAnsi="Microsoft JhengHei" w:cs="Microsoft JhengHei" w:hint="eastAsia"/>
          <w:lang w:eastAsia="zh-HK"/>
        </w:rPr>
        <w:instrText>处理的大颗粒钙钛矿吸收剂表现出稳定的光电流</w:instrText>
      </w:r>
      <w:r w:rsidR="00246D0D" w:rsidRPr="003871C4">
        <w:rPr>
          <w:rFonts w:asciiTheme="minorHAnsi" w:hAnsiTheme="minorHAnsi" w:cstheme="minorHAnsi"/>
          <w:lang w:eastAsia="zh-HK"/>
        </w:rPr>
        <w:instrText xml:space="preserve"> - </w:instrText>
      </w:r>
      <w:r w:rsidR="00246D0D" w:rsidRPr="003871C4">
        <w:rPr>
          <w:rFonts w:ascii="Microsoft JhengHei" w:eastAsia="Microsoft JhengHei" w:hAnsi="Microsoft JhengHei" w:cs="Microsoft JhengHei" w:hint="eastAsia"/>
          <w:lang w:eastAsia="zh-HK"/>
        </w:rPr>
        <w:instrText>电压性能，具有高填充因子和抑制滞后，对于</w:instrText>
      </w:r>
      <w:r w:rsidR="00246D0D" w:rsidRPr="003871C4">
        <w:rPr>
          <w:rFonts w:asciiTheme="minorHAnsi" w:hAnsiTheme="minorHAnsi" w:cstheme="minorHAnsi"/>
          <w:lang w:eastAsia="zh-HK"/>
        </w:rPr>
        <w:instrText>5×5mm 2</w:instrText>
      </w:r>
      <w:r w:rsidR="00246D0D" w:rsidRPr="003871C4">
        <w:rPr>
          <w:rFonts w:ascii="Microsoft JhengHei" w:eastAsia="Microsoft JhengHei" w:hAnsi="Microsoft JhengHei" w:cs="Microsoft JhengHei" w:hint="eastAsia"/>
          <w:lang w:eastAsia="zh-HK"/>
        </w:rPr>
        <w:instrText>器件实现</w:instrText>
      </w:r>
      <w:r w:rsidR="00246D0D" w:rsidRPr="003871C4">
        <w:rPr>
          <w:rFonts w:asciiTheme="minorHAnsi" w:hAnsiTheme="minorHAnsi" w:cstheme="minorHAnsi"/>
          <w:lang w:eastAsia="zh-HK"/>
        </w:rPr>
        <w:instrText>18.5</w:instrText>
      </w:r>
      <w:r w:rsidR="00246D0D" w:rsidRPr="003871C4">
        <w:rPr>
          <w:rFonts w:ascii="Microsoft JhengHei" w:eastAsia="Microsoft JhengHei" w:hAnsi="Microsoft JhengHei" w:cs="Microsoft JhengHei" w:hint="eastAsia"/>
          <w:lang w:eastAsia="zh-HK"/>
        </w:rPr>
        <w:instrText>％的最佳转换效率，对于</w:instrText>
      </w:r>
      <w:r w:rsidR="00246D0D" w:rsidRPr="003871C4">
        <w:rPr>
          <w:rFonts w:asciiTheme="minorHAnsi" w:hAnsiTheme="minorHAnsi" w:cstheme="minorHAnsi"/>
          <w:lang w:eastAsia="zh-HK"/>
        </w:rPr>
        <w:instrText>1.0×1.0cm 2</w:instrText>
      </w:r>
      <w:r w:rsidR="00246D0D" w:rsidRPr="003871C4">
        <w:rPr>
          <w:rFonts w:ascii="Microsoft JhengHei" w:eastAsia="Microsoft JhengHei" w:hAnsi="Microsoft JhengHei" w:cs="Microsoft JhengHei" w:hint="eastAsia"/>
          <w:lang w:eastAsia="zh-HK"/>
        </w:rPr>
        <w:instrText>器件实现</w:instrText>
      </w:r>
      <w:r w:rsidR="00246D0D" w:rsidRPr="003871C4">
        <w:rPr>
          <w:rFonts w:asciiTheme="minorHAnsi" w:hAnsiTheme="minorHAnsi" w:cstheme="minorHAnsi"/>
          <w:lang w:eastAsia="zh-HK"/>
        </w:rPr>
        <w:instrText>15.2</w:instrText>
      </w:r>
      <w:r w:rsidR="00246D0D" w:rsidRPr="003871C4">
        <w:rPr>
          <w:rFonts w:ascii="Microsoft JhengHei" w:eastAsia="Microsoft JhengHei" w:hAnsi="Microsoft JhengHei" w:cs="Microsoft JhengHei" w:hint="eastAsia"/>
          <w:lang w:eastAsia="zh-HK"/>
        </w:rPr>
        <w:instrText>％的最佳转换效率。</w:instrText>
      </w:r>
      <w:r w:rsidR="00246D0D" w:rsidRPr="003871C4">
        <w:rPr>
          <w:rFonts w:asciiTheme="minorHAnsi" w:hAnsiTheme="minorHAnsi" w:cstheme="minorHAnsi"/>
          <w:lang w:eastAsia="zh-HK"/>
        </w:rPr>
        <w:instrText>","author":[{"dropping-particle":"","family":"Numata","given":"Youhei","non-dropping-particle":"","parse-names":false,"suffix":""},{"dropping-particle":"","family":"Kogo","given":"Atsushi","non-dropping-particle":"","parse-names":false,"suffix":""},{"dropping-particle":"","family":"Udagawa","given":"Yosuke","non-dropping-particle":"","parse-names":false,"suffix":""},{"dropping-particle":"","family":"Kunugita","given":"Hideyuki","non-dropping-particle":"","parse-names":false,"suffix":""},{"dropping-particle":"","family":"Ema","given":"Kazuhiro","non-dropping-particle":"","parse-names":false,"suffix":""},{"dropping-particle":"","family":"Sanehira","given":"Yoshitaka","non-dropping-particle":"","parse-names":false,"suffix":""},{"dropping-particle":"","family":"Miyasaka","given":"Tsutomu","non-dropping-particle":"","parse-names":false,"suffix":""}],"container-title":"ACS Applied Materials and Interfaces","id":"ITEM-1","issue":"22","issued":{"date-parts":[["2017"]]},"page":"18739-18747","title":"Controlled Crystal Grain Growth in Mixed Cation-Halide Perovskite by Evaporated Solvent Vapor Recycling Method for High Efficiency Solar Cells","type":"article-journal","volume":"9"},"uris":["http://www.mendeley.com/documents/?uuid=0adfa926-6373-4aa7-8292-4cf60a835ab1","http://www.mendeley.com/documents/?uuid=53b15171-6272-4a15-817a-fec6eb81e6b1","http://www.mendeley.com/documents/?uuid=267acee7-fff3-431b-9007-c92bafb0fc09"]},{"id":"ITEM-2","itemData":{"DOI":"10.1002/adma.201401685","ISBN":"1521-4095","ISSN":"15214095","PMID":"25158905","abstract":"Solvent-annealing is found to be an effective method to increase the grain size and carrier diffusion lengths of trihalide perovskite materials. The carrier diffusion length of MAPbI3 is increased to over 1 μm. The efficiency remains above 14.5% when the MAPbI3 thickness changes from 250 nm to 1 μm, with the highest efficiency reaching 15.6%.","author":[{"dropping-particle":"","family":"Xiao","given":"Zhengguo","non-dropping-particle":"","parse-names":false,"suffix":""},{"dropping-particle":"","family":"Dong","given":"Qingfeng","non-dropping-particle":"","parse-names":false,"suffix":""},{"dropping-particle":"","family":"Bi","given":"Cheng","non-dropping-particle":"","parse-names":false,"suffix":""},{"dropping-particle":"","family":"Shao","given":"Yuchuan","non-dropping-particle":"","parse-names":false,"suffix":""},{"dropping-particle":"","family":"Yuan","given":"Yongbo","non-dropping-particle":"","parse-names":false,"suffix":""},{"dropping-particle":"","family":"Huang","given":"Jinsong","non-dropping-particle":"","parse-names":false,"suffix":""}],"container-title":"Advanced Materials","id":"ITEM-2","issue":"37","issued":{"date-parts":[["2014"]]},"page":"6503-6509","title":"Solvent Annealing of Perovskite-Induced Crystal Growth for Photovoltaic-Device Efficiency Enhancement","type":"article-journal","volume":"26"},"uris":["http://www.mendeley.com/documents/?uuid=7e92f8c3-1a66-4b4f-83bf-018a4c0f3e90","http://www.mendeley.com/documents/?uuid=72adcc93-495f-4cd2-b2fe-76d64461182f","http://www.mendeley.com/documents/?uuid=3b4ffe00-17f8-4708-bbaa-d7ee96179f45"]}],"mendeley":{"formattedCitation":"&lt;sup&gt;[41,42]&lt;/sup&gt;","plainTextFormattedCitation":"[41,42]","previouslyFormattedCitation":"&lt;sup&gt;41,42&lt;/sup&gt;"},"properties":{"noteIndex":0},"schema":"https://github.com/citation-style-language/schema/raw/master/csl-citation.json"}</w:instrText>
      </w:r>
      <w:r w:rsidR="006D26F8"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[41,42]</w:t>
      </w:r>
      <w:r w:rsidR="006D26F8" w:rsidRPr="003871C4">
        <w:rPr>
          <w:rFonts w:asciiTheme="minorHAnsi" w:hAnsiTheme="minorHAnsi" w:cstheme="minorHAnsi"/>
          <w:lang w:eastAsia="zh-HK"/>
        </w:rPr>
        <w:fldChar w:fldCharType="end"/>
      </w:r>
      <w:r w:rsidR="000328CD" w:rsidRPr="003871C4">
        <w:rPr>
          <w:rFonts w:asciiTheme="minorHAnsi" w:hAnsiTheme="minorHAnsi" w:cstheme="minorHAnsi"/>
          <w:lang w:eastAsia="zh-HK"/>
        </w:rPr>
        <w:t xml:space="preserve"> </w:t>
      </w:r>
      <w:r w:rsidR="009223E7" w:rsidRPr="003871C4">
        <w:rPr>
          <w:rFonts w:asciiTheme="minorHAnsi" w:hAnsiTheme="minorHAnsi" w:cstheme="minorHAnsi"/>
          <w:b/>
          <w:lang w:eastAsia="zh-HK"/>
        </w:rPr>
        <w:t>Figure</w:t>
      </w:r>
      <w:r w:rsidR="00B12A4B" w:rsidRPr="003871C4">
        <w:rPr>
          <w:rFonts w:asciiTheme="minorHAnsi" w:hAnsiTheme="minorHAnsi" w:cstheme="minorHAnsi"/>
          <w:b/>
          <w:lang w:eastAsia="zh-HK"/>
        </w:rPr>
        <w:t>s</w:t>
      </w:r>
      <w:r w:rsidR="009223E7" w:rsidRPr="003871C4">
        <w:rPr>
          <w:rFonts w:asciiTheme="minorHAnsi" w:hAnsiTheme="minorHAnsi" w:cstheme="minorHAnsi"/>
          <w:b/>
          <w:lang w:eastAsia="zh-HK"/>
        </w:rPr>
        <w:t xml:space="preserve"> 3</w:t>
      </w:r>
      <w:r w:rsidR="006D26F8" w:rsidRPr="003871C4">
        <w:rPr>
          <w:rFonts w:asciiTheme="minorHAnsi" w:hAnsiTheme="minorHAnsi" w:cstheme="minorHAnsi"/>
          <w:b/>
          <w:lang w:eastAsia="zh-HK"/>
        </w:rPr>
        <w:t xml:space="preserve"> </w:t>
      </w:r>
      <w:r w:rsidR="009223E7" w:rsidRPr="003871C4">
        <w:rPr>
          <w:rFonts w:asciiTheme="minorHAnsi" w:hAnsiTheme="minorHAnsi" w:cstheme="minorHAnsi"/>
          <w:b/>
          <w:lang w:eastAsia="zh-HK"/>
        </w:rPr>
        <w:t>a-b</w:t>
      </w:r>
      <w:r w:rsidR="009223E7" w:rsidRPr="003871C4">
        <w:rPr>
          <w:rFonts w:asciiTheme="minorHAnsi" w:hAnsiTheme="minorHAnsi" w:cstheme="minorHAnsi"/>
          <w:lang w:eastAsia="zh-HK"/>
        </w:rPr>
        <w:t xml:space="preserve"> show </w:t>
      </w:r>
      <w:r w:rsidR="006D26F8" w:rsidRPr="003871C4">
        <w:rPr>
          <w:rFonts w:asciiTheme="minorHAnsi" w:hAnsiTheme="minorHAnsi" w:cstheme="minorHAnsi"/>
          <w:lang w:eastAsia="zh-HK"/>
        </w:rPr>
        <w:t xml:space="preserve">typical </w:t>
      </w:r>
      <w:r w:rsidR="009223E7" w:rsidRPr="003871C4">
        <w:rPr>
          <w:rFonts w:asciiTheme="minorHAnsi" w:hAnsiTheme="minorHAnsi" w:cstheme="minorHAnsi"/>
          <w:lang w:eastAsia="zh-HK"/>
        </w:rPr>
        <w:t>cross-section</w:t>
      </w:r>
      <w:r w:rsidR="00B12A4B" w:rsidRPr="003871C4">
        <w:rPr>
          <w:rFonts w:asciiTheme="minorHAnsi" w:hAnsiTheme="minorHAnsi" w:cstheme="minorHAnsi"/>
          <w:lang w:eastAsia="zh-HK"/>
        </w:rPr>
        <w:t xml:space="preserve"> </w:t>
      </w:r>
      <w:r w:rsidR="009223E7" w:rsidRPr="003871C4">
        <w:rPr>
          <w:rFonts w:asciiTheme="minorHAnsi" w:hAnsiTheme="minorHAnsi" w:cstheme="minorHAnsi"/>
          <w:lang w:eastAsia="zh-HK"/>
        </w:rPr>
        <w:t>and top</w:t>
      </w:r>
      <w:r w:rsidR="006D26F8" w:rsidRPr="003871C4">
        <w:rPr>
          <w:rFonts w:asciiTheme="minorHAnsi" w:hAnsiTheme="minorHAnsi" w:cstheme="minorHAnsi"/>
          <w:lang w:eastAsia="zh-HK"/>
        </w:rPr>
        <w:t>-view</w:t>
      </w:r>
      <w:r w:rsidR="009223E7" w:rsidRPr="003871C4">
        <w:rPr>
          <w:rFonts w:asciiTheme="minorHAnsi" w:hAnsiTheme="minorHAnsi" w:cstheme="minorHAnsi"/>
          <w:lang w:eastAsia="zh-HK"/>
        </w:rPr>
        <w:t xml:space="preserve"> SEM image</w:t>
      </w:r>
      <w:r w:rsidR="00B12A4B" w:rsidRPr="003871C4">
        <w:rPr>
          <w:rFonts w:asciiTheme="minorHAnsi" w:hAnsiTheme="minorHAnsi" w:cstheme="minorHAnsi"/>
          <w:lang w:eastAsia="zh-HK"/>
        </w:rPr>
        <w:t>s</w:t>
      </w:r>
      <w:r w:rsidR="009223E7" w:rsidRPr="003871C4">
        <w:rPr>
          <w:rFonts w:asciiTheme="minorHAnsi" w:hAnsiTheme="minorHAnsi" w:cstheme="minorHAnsi"/>
          <w:lang w:eastAsia="zh-HK"/>
        </w:rPr>
        <w:t xml:space="preserve"> of the </w:t>
      </w:r>
      <w:r w:rsidR="00B12A4B" w:rsidRPr="003871C4">
        <w:rPr>
          <w:rFonts w:asciiTheme="minorHAnsi" w:hAnsiTheme="minorHAnsi" w:cstheme="minorHAnsi"/>
          <w:lang w:eastAsia="zh-HK"/>
        </w:rPr>
        <w:t>NMA-MAPbI</w:t>
      </w:r>
      <w:r w:rsidR="00B12A4B" w:rsidRPr="003871C4">
        <w:rPr>
          <w:rFonts w:asciiTheme="minorHAnsi" w:hAnsiTheme="minorHAnsi" w:cstheme="minorHAnsi"/>
          <w:vertAlign w:val="subscript"/>
          <w:lang w:eastAsia="zh-HK"/>
        </w:rPr>
        <w:t>3</w:t>
      </w:r>
      <w:r w:rsidR="009223E7" w:rsidRPr="003871C4">
        <w:rPr>
          <w:rFonts w:asciiTheme="minorHAnsi" w:hAnsiTheme="minorHAnsi" w:cstheme="minorHAnsi"/>
          <w:lang w:eastAsia="zh-HK"/>
        </w:rPr>
        <w:t xml:space="preserve"> film</w:t>
      </w:r>
      <w:r w:rsidR="006D26F8" w:rsidRPr="003871C4">
        <w:rPr>
          <w:rFonts w:asciiTheme="minorHAnsi" w:hAnsiTheme="minorHAnsi" w:cstheme="minorHAnsi"/>
          <w:lang w:eastAsia="zh-HK"/>
        </w:rPr>
        <w:t xml:space="preserve"> prepared by TA</w:t>
      </w:r>
      <w:r w:rsidR="009223E7" w:rsidRPr="003871C4">
        <w:rPr>
          <w:rFonts w:asciiTheme="minorHAnsi" w:hAnsiTheme="minorHAnsi" w:cstheme="minorHAnsi"/>
          <w:lang w:eastAsia="zh-HK"/>
        </w:rPr>
        <w:t xml:space="preserve">. </w:t>
      </w:r>
      <w:r w:rsidR="006D26F8" w:rsidRPr="003871C4">
        <w:rPr>
          <w:rFonts w:asciiTheme="minorHAnsi" w:hAnsiTheme="minorHAnsi" w:cstheme="minorHAnsi"/>
          <w:lang w:eastAsia="zh-HK"/>
        </w:rPr>
        <w:t xml:space="preserve">A polycrystalline structure can be seen both across and through the films. In contrast films prepared using SA, </w:t>
      </w:r>
      <w:r w:rsidR="006D26F8" w:rsidRPr="003871C4">
        <w:rPr>
          <w:rFonts w:asciiTheme="minorHAnsi" w:hAnsiTheme="minorHAnsi" w:cstheme="minorHAnsi"/>
          <w:b/>
          <w:lang w:eastAsia="zh-HK"/>
        </w:rPr>
        <w:t>Figures 3c-d</w:t>
      </w:r>
      <w:r w:rsidR="006D26F8" w:rsidRPr="003871C4">
        <w:rPr>
          <w:rFonts w:asciiTheme="minorHAnsi" w:hAnsiTheme="minorHAnsi" w:cstheme="minorHAnsi"/>
          <w:lang w:eastAsia="zh-HK"/>
        </w:rPr>
        <w:t xml:space="preserve">, show the anticipated </w:t>
      </w:r>
      <w:r w:rsidR="00AC1F0C" w:rsidRPr="003871C4">
        <w:rPr>
          <w:rFonts w:asciiTheme="minorHAnsi" w:hAnsiTheme="minorHAnsi" w:cstheme="minorHAnsi"/>
          <w:lang w:eastAsia="zh-HK"/>
        </w:rPr>
        <w:t xml:space="preserve">large single grain </w:t>
      </w:r>
      <w:r w:rsidR="006D26F8" w:rsidRPr="003871C4">
        <w:rPr>
          <w:rFonts w:asciiTheme="minorHAnsi" w:hAnsiTheme="minorHAnsi" w:cstheme="minorHAnsi"/>
          <w:lang w:eastAsia="zh-HK"/>
        </w:rPr>
        <w:t>structures and also</w:t>
      </w:r>
      <w:r w:rsidR="00E06015" w:rsidRPr="003871C4">
        <w:rPr>
          <w:rFonts w:asciiTheme="minorHAnsi" w:hAnsiTheme="minorHAnsi" w:cstheme="minorHAnsi"/>
          <w:lang w:eastAsia="zh-HK"/>
        </w:rPr>
        <w:t xml:space="preserve"> </w:t>
      </w:r>
      <w:r w:rsidR="006D26F8" w:rsidRPr="003871C4">
        <w:rPr>
          <w:rFonts w:asciiTheme="minorHAnsi" w:hAnsiTheme="minorHAnsi" w:cstheme="minorHAnsi"/>
          <w:lang w:eastAsia="zh-HK"/>
        </w:rPr>
        <w:t>a subtle enlargement of grain size as observed from the surface.</w:t>
      </w:r>
      <w:r w:rsidR="001C2DE0" w:rsidRPr="003871C4">
        <w:rPr>
          <w:rFonts w:asciiTheme="minorHAnsi" w:hAnsiTheme="minorHAnsi" w:cstheme="minorHAnsi"/>
          <w:lang w:eastAsia="zh-HK"/>
        </w:rPr>
        <w:t xml:space="preserve"> </w:t>
      </w:r>
      <w:r w:rsidR="009223E7" w:rsidRPr="003871C4">
        <w:rPr>
          <w:rFonts w:asciiTheme="minorHAnsi" w:hAnsiTheme="minorHAnsi" w:cstheme="minorHAnsi"/>
          <w:lang w:eastAsia="zh-HK"/>
        </w:rPr>
        <w:t xml:space="preserve">The corresponding J-V characteristics of </w:t>
      </w:r>
      <w:r w:rsidR="00B12A4B" w:rsidRPr="003871C4">
        <w:rPr>
          <w:rFonts w:asciiTheme="minorHAnsi" w:hAnsiTheme="minorHAnsi" w:cstheme="minorHAnsi"/>
          <w:lang w:eastAsia="zh-HK"/>
        </w:rPr>
        <w:t>NMA-MAPbI</w:t>
      </w:r>
      <w:r w:rsidR="00B12A4B" w:rsidRPr="003871C4">
        <w:rPr>
          <w:rFonts w:asciiTheme="minorHAnsi" w:hAnsiTheme="minorHAnsi" w:cstheme="minorHAnsi"/>
          <w:vertAlign w:val="subscript"/>
          <w:lang w:eastAsia="zh-HK"/>
        </w:rPr>
        <w:t>3</w:t>
      </w:r>
      <w:r w:rsidR="00B12A4B" w:rsidRPr="003871C4">
        <w:rPr>
          <w:rFonts w:asciiTheme="minorHAnsi" w:hAnsiTheme="minorHAnsi" w:cstheme="minorHAnsi"/>
          <w:lang w:eastAsia="zh-HK"/>
        </w:rPr>
        <w:t xml:space="preserve"> </w:t>
      </w:r>
      <w:r w:rsidR="009223E7" w:rsidRPr="003871C4">
        <w:rPr>
          <w:rFonts w:asciiTheme="minorHAnsi" w:hAnsiTheme="minorHAnsi" w:cstheme="minorHAnsi"/>
          <w:lang w:eastAsia="zh-HK"/>
        </w:rPr>
        <w:t xml:space="preserve">devices </w:t>
      </w:r>
      <w:r w:rsidR="006D26F8" w:rsidRPr="003871C4">
        <w:rPr>
          <w:rFonts w:asciiTheme="minorHAnsi" w:hAnsiTheme="minorHAnsi" w:cstheme="minorHAnsi"/>
          <w:lang w:eastAsia="zh-HK"/>
        </w:rPr>
        <w:t xml:space="preserve">prepared using TA and SA are presented in </w:t>
      </w:r>
      <w:r w:rsidR="009223E7" w:rsidRPr="003871C4">
        <w:rPr>
          <w:rFonts w:asciiTheme="minorHAnsi" w:hAnsiTheme="minorHAnsi" w:cstheme="minorHAnsi"/>
          <w:b/>
          <w:lang w:eastAsia="zh-HK"/>
        </w:rPr>
        <w:t>Figure</w:t>
      </w:r>
      <w:r w:rsidR="006D26F8" w:rsidRPr="003871C4">
        <w:rPr>
          <w:rFonts w:asciiTheme="minorHAnsi" w:hAnsiTheme="minorHAnsi" w:cstheme="minorHAnsi"/>
          <w:b/>
          <w:lang w:eastAsia="zh-HK"/>
        </w:rPr>
        <w:t>s</w:t>
      </w:r>
      <w:r w:rsidR="009223E7" w:rsidRPr="003871C4">
        <w:rPr>
          <w:rFonts w:asciiTheme="minorHAnsi" w:hAnsiTheme="minorHAnsi" w:cstheme="minorHAnsi"/>
          <w:b/>
          <w:lang w:eastAsia="zh-HK"/>
        </w:rPr>
        <w:t xml:space="preserve"> </w:t>
      </w:r>
      <w:r w:rsidR="00AE49B8" w:rsidRPr="003871C4">
        <w:rPr>
          <w:rFonts w:asciiTheme="minorHAnsi" w:hAnsiTheme="minorHAnsi" w:cstheme="minorHAnsi"/>
          <w:b/>
          <w:lang w:eastAsia="zh-HK"/>
        </w:rPr>
        <w:t>3e-f</w:t>
      </w:r>
      <w:r w:rsidR="007F3CA3" w:rsidRPr="003871C4">
        <w:rPr>
          <w:rFonts w:asciiTheme="minorHAnsi" w:hAnsiTheme="minorHAnsi" w:cstheme="minorHAnsi"/>
          <w:lang w:eastAsia="zh-HK"/>
        </w:rPr>
        <w:t xml:space="preserve"> (</w:t>
      </w:r>
      <w:r w:rsidR="00B13D34" w:rsidRPr="003871C4">
        <w:rPr>
          <w:rFonts w:asciiTheme="minorHAnsi" w:hAnsiTheme="minorHAnsi" w:cstheme="minorHAnsi"/>
          <w:lang w:eastAsia="zh-HK"/>
        </w:rPr>
        <w:t xml:space="preserve">measured </w:t>
      </w:r>
      <w:r w:rsidR="00E964A1" w:rsidRPr="003871C4">
        <w:rPr>
          <w:rFonts w:asciiTheme="minorHAnsi" w:hAnsiTheme="minorHAnsi" w:cstheme="minorHAnsi"/>
          <w:lang w:eastAsia="zh-HK"/>
        </w:rPr>
        <w:t xml:space="preserve">device </w:t>
      </w:r>
      <w:r w:rsidR="007F3CA3" w:rsidRPr="003871C4">
        <w:rPr>
          <w:rFonts w:asciiTheme="minorHAnsi" w:hAnsiTheme="minorHAnsi" w:cstheme="minorHAnsi"/>
          <w:lang w:eastAsia="zh-HK"/>
        </w:rPr>
        <w:t xml:space="preserve">parameters </w:t>
      </w:r>
      <w:r w:rsidR="00B13D34" w:rsidRPr="003871C4">
        <w:rPr>
          <w:rFonts w:asciiTheme="minorHAnsi" w:hAnsiTheme="minorHAnsi" w:cstheme="minorHAnsi"/>
          <w:lang w:eastAsia="zh-HK"/>
        </w:rPr>
        <w:t xml:space="preserve">given </w:t>
      </w:r>
      <w:r w:rsidR="007F3CA3" w:rsidRPr="003871C4">
        <w:rPr>
          <w:rFonts w:asciiTheme="minorHAnsi" w:hAnsiTheme="minorHAnsi" w:cstheme="minorHAnsi"/>
          <w:lang w:eastAsia="zh-HK"/>
        </w:rPr>
        <w:t xml:space="preserve">in </w:t>
      </w:r>
      <w:r w:rsidR="007F3CA3" w:rsidRPr="003871C4">
        <w:rPr>
          <w:rFonts w:asciiTheme="minorHAnsi" w:hAnsiTheme="minorHAnsi" w:cstheme="minorHAnsi"/>
          <w:b/>
          <w:bCs/>
          <w:lang w:eastAsia="zh-HK"/>
        </w:rPr>
        <w:t xml:space="preserve">Table </w:t>
      </w:r>
      <w:r w:rsidR="00C007F9" w:rsidRPr="003871C4">
        <w:rPr>
          <w:rFonts w:asciiTheme="minorHAnsi" w:hAnsiTheme="minorHAnsi" w:cstheme="minorHAnsi"/>
          <w:b/>
          <w:bCs/>
          <w:lang w:eastAsia="zh-HK"/>
        </w:rPr>
        <w:t>S2</w:t>
      </w:r>
      <w:r w:rsidR="007F3CA3" w:rsidRPr="003871C4">
        <w:rPr>
          <w:rFonts w:asciiTheme="minorHAnsi" w:hAnsiTheme="minorHAnsi" w:cstheme="minorHAnsi"/>
          <w:lang w:eastAsia="zh-HK"/>
        </w:rPr>
        <w:t>)</w:t>
      </w:r>
      <w:r w:rsidR="009223E7" w:rsidRPr="003871C4">
        <w:rPr>
          <w:rFonts w:asciiTheme="minorHAnsi" w:hAnsiTheme="minorHAnsi" w:cstheme="minorHAnsi"/>
          <w:lang w:eastAsia="zh-HK"/>
        </w:rPr>
        <w:t>.</w:t>
      </w:r>
      <w:r w:rsidR="007F3CA3" w:rsidRPr="003871C4">
        <w:rPr>
          <w:rFonts w:asciiTheme="minorHAnsi" w:hAnsiTheme="minorHAnsi" w:cstheme="minorHAnsi"/>
          <w:lang w:eastAsia="zh-HK"/>
        </w:rPr>
        <w:t xml:space="preserve"> </w:t>
      </w:r>
      <w:r w:rsidR="000F62B1" w:rsidRPr="003871C4">
        <w:rPr>
          <w:rFonts w:asciiTheme="minorHAnsi" w:hAnsiTheme="minorHAnsi" w:cstheme="minorHAnsi"/>
          <w:lang w:eastAsia="zh-HK"/>
        </w:rPr>
        <w:t xml:space="preserve">Those prepared using TA had measured PCEs of 14.3 and 13 % in reverse and forward scans with significant hysteresis observed. In contrast </w:t>
      </w:r>
      <w:r w:rsidR="00AF0F09" w:rsidRPr="003871C4">
        <w:rPr>
          <w:rFonts w:asciiTheme="minorHAnsi" w:hAnsiTheme="minorHAnsi" w:cstheme="minorHAnsi"/>
          <w:lang w:eastAsia="zh-HK"/>
        </w:rPr>
        <w:t xml:space="preserve">the </w:t>
      </w:r>
      <w:r w:rsidR="000F62B1" w:rsidRPr="003871C4">
        <w:rPr>
          <w:rFonts w:asciiTheme="minorHAnsi" w:hAnsiTheme="minorHAnsi" w:cstheme="minorHAnsi"/>
          <w:lang w:eastAsia="zh-HK"/>
        </w:rPr>
        <w:t xml:space="preserve">PCEs of SA cells were </w:t>
      </w:r>
      <w:r w:rsidR="004F41B1" w:rsidRPr="003871C4">
        <w:rPr>
          <w:rFonts w:asciiTheme="minorHAnsi" w:hAnsiTheme="minorHAnsi" w:cstheme="minorHAnsi"/>
          <w:lang w:eastAsia="zh-HK"/>
        </w:rPr>
        <w:t>20.1</w:t>
      </w:r>
      <w:r w:rsidR="000F62B1" w:rsidRPr="003871C4">
        <w:rPr>
          <w:rFonts w:asciiTheme="minorHAnsi" w:hAnsiTheme="minorHAnsi" w:cstheme="minorHAnsi"/>
          <w:lang w:eastAsia="zh-HK"/>
        </w:rPr>
        <w:t xml:space="preserve"> and </w:t>
      </w:r>
      <w:r w:rsidR="004F41B1" w:rsidRPr="003871C4">
        <w:rPr>
          <w:rFonts w:asciiTheme="minorHAnsi" w:hAnsiTheme="minorHAnsi" w:cstheme="minorHAnsi"/>
          <w:lang w:eastAsia="zh-HK"/>
        </w:rPr>
        <w:t>19.6</w:t>
      </w:r>
      <w:r w:rsidR="00E964A1" w:rsidRPr="003871C4">
        <w:rPr>
          <w:rFonts w:asciiTheme="minorHAnsi" w:hAnsiTheme="minorHAnsi" w:cstheme="minorHAnsi"/>
          <w:lang w:eastAsia="zh-HK"/>
        </w:rPr>
        <w:t> </w:t>
      </w:r>
      <w:r w:rsidR="000F62B1" w:rsidRPr="003871C4">
        <w:rPr>
          <w:rFonts w:asciiTheme="minorHAnsi" w:hAnsiTheme="minorHAnsi" w:cstheme="minorHAnsi"/>
          <w:lang w:eastAsia="zh-HK"/>
        </w:rPr>
        <w:t>% in reverse and forward scans</w:t>
      </w:r>
      <w:r w:rsidR="00AF0F09" w:rsidRPr="003871C4">
        <w:rPr>
          <w:rFonts w:asciiTheme="minorHAnsi" w:hAnsiTheme="minorHAnsi" w:cstheme="minorHAnsi"/>
          <w:lang w:eastAsia="zh-HK"/>
        </w:rPr>
        <w:t xml:space="preserve"> and showed</w:t>
      </w:r>
      <w:r w:rsidR="000F62B1" w:rsidRPr="003871C4">
        <w:rPr>
          <w:rFonts w:asciiTheme="minorHAnsi" w:hAnsiTheme="minorHAnsi" w:cstheme="minorHAnsi"/>
          <w:lang w:eastAsia="zh-HK"/>
        </w:rPr>
        <w:t xml:space="preserve"> reduced </w:t>
      </w:r>
      <w:r w:rsidR="00D0476F" w:rsidRPr="003871C4">
        <w:rPr>
          <w:rFonts w:asciiTheme="minorHAnsi" w:hAnsiTheme="minorHAnsi" w:cstheme="minorHAnsi"/>
          <w:lang w:eastAsia="zh-HK"/>
        </w:rPr>
        <w:t xml:space="preserve">hysteresis. </w:t>
      </w:r>
      <w:r w:rsidR="00AF074C" w:rsidRPr="003871C4">
        <w:rPr>
          <w:rFonts w:asciiTheme="minorHAnsi" w:hAnsiTheme="minorHAnsi" w:cstheme="minorHAnsi"/>
          <w:lang w:eastAsia="zh-HK"/>
        </w:rPr>
        <w:t>The PCE of</w:t>
      </w:r>
      <w:r w:rsidR="003F43AB" w:rsidRPr="003871C4">
        <w:rPr>
          <w:rFonts w:asciiTheme="minorHAnsi" w:hAnsiTheme="minorHAnsi" w:cstheme="minorHAnsi"/>
          <w:lang w:eastAsia="zh-HK"/>
        </w:rPr>
        <w:t xml:space="preserve"> </w:t>
      </w:r>
      <w:r w:rsidR="00AF0F09" w:rsidRPr="003871C4">
        <w:rPr>
          <w:rFonts w:asciiTheme="minorHAnsi" w:hAnsiTheme="minorHAnsi" w:cstheme="minorHAnsi"/>
          <w:lang w:eastAsia="zh-HK"/>
        </w:rPr>
        <w:t>NMA free</w:t>
      </w:r>
      <w:r w:rsidR="00AF074C" w:rsidRPr="003871C4">
        <w:rPr>
          <w:rFonts w:asciiTheme="minorHAnsi" w:hAnsiTheme="minorHAnsi" w:cstheme="minorHAnsi"/>
          <w:lang w:eastAsia="zh-HK"/>
        </w:rPr>
        <w:t xml:space="preserve"> MAPbI</w:t>
      </w:r>
      <w:r w:rsidR="00AF074C" w:rsidRPr="003871C4">
        <w:rPr>
          <w:rFonts w:asciiTheme="minorHAnsi" w:hAnsiTheme="minorHAnsi" w:cstheme="minorHAnsi"/>
          <w:vertAlign w:val="subscript"/>
          <w:lang w:eastAsia="zh-HK"/>
        </w:rPr>
        <w:t>3</w:t>
      </w:r>
      <w:r w:rsidR="00AF074C" w:rsidRPr="003871C4">
        <w:rPr>
          <w:rFonts w:asciiTheme="minorHAnsi" w:hAnsiTheme="minorHAnsi" w:cstheme="minorHAnsi"/>
          <w:lang w:eastAsia="zh-HK"/>
        </w:rPr>
        <w:t xml:space="preserve"> </w:t>
      </w:r>
      <w:r w:rsidR="008F1EB8" w:rsidRPr="003871C4">
        <w:rPr>
          <w:rFonts w:asciiTheme="minorHAnsi" w:hAnsiTheme="minorHAnsi" w:cstheme="minorHAnsi"/>
          <w:lang w:eastAsia="zh-HK"/>
        </w:rPr>
        <w:t xml:space="preserve">also increased with </w:t>
      </w:r>
      <w:r w:rsidR="00BD5B8D" w:rsidRPr="003871C4">
        <w:rPr>
          <w:rFonts w:asciiTheme="minorHAnsi" w:hAnsiTheme="minorHAnsi" w:cstheme="minorHAnsi"/>
          <w:lang w:eastAsia="zh-HK"/>
        </w:rPr>
        <w:t xml:space="preserve">the </w:t>
      </w:r>
      <w:r w:rsidR="008F1EB8" w:rsidRPr="003871C4">
        <w:rPr>
          <w:rFonts w:asciiTheme="minorHAnsi" w:hAnsiTheme="minorHAnsi" w:cstheme="minorHAnsi"/>
          <w:lang w:eastAsia="zh-HK"/>
        </w:rPr>
        <w:t>SA method (17.3 to 18.5% in reverse scan and 17.0% to 18.3% in forward scan</w:t>
      </w:r>
      <w:r w:rsidR="00AF0F09" w:rsidRPr="003871C4">
        <w:rPr>
          <w:rFonts w:asciiTheme="minorHAnsi" w:hAnsiTheme="minorHAnsi" w:cstheme="minorHAnsi"/>
          <w:lang w:eastAsia="zh-HK"/>
        </w:rPr>
        <w:t>)</w:t>
      </w:r>
      <w:r w:rsidR="005B787F" w:rsidRPr="003871C4">
        <w:rPr>
          <w:rFonts w:asciiTheme="minorHAnsi" w:hAnsiTheme="minorHAnsi" w:cstheme="minorHAnsi"/>
          <w:lang w:eastAsia="zh-HK"/>
        </w:rPr>
        <w:t xml:space="preserve">, </w:t>
      </w:r>
      <w:r w:rsidR="008F1EB8" w:rsidRPr="003871C4">
        <w:rPr>
          <w:rFonts w:asciiTheme="minorHAnsi" w:hAnsiTheme="minorHAnsi" w:cstheme="minorHAnsi"/>
          <w:lang w:eastAsia="zh-HK"/>
        </w:rPr>
        <w:t xml:space="preserve">Table </w:t>
      </w:r>
      <w:r w:rsidR="00C007F9" w:rsidRPr="003871C4">
        <w:rPr>
          <w:rFonts w:asciiTheme="minorHAnsi" w:hAnsiTheme="minorHAnsi" w:cstheme="minorHAnsi"/>
          <w:lang w:eastAsia="zh-HK"/>
        </w:rPr>
        <w:t>S2</w:t>
      </w:r>
      <w:r w:rsidR="008F1EB8" w:rsidRPr="003871C4">
        <w:rPr>
          <w:rFonts w:asciiTheme="minorHAnsi" w:hAnsiTheme="minorHAnsi" w:cstheme="minorHAnsi"/>
          <w:lang w:eastAsia="zh-HK"/>
        </w:rPr>
        <w:t>.</w:t>
      </w:r>
      <w:r w:rsidR="00AF074C" w:rsidRPr="003871C4">
        <w:rPr>
          <w:rFonts w:asciiTheme="minorHAnsi" w:hAnsiTheme="minorHAnsi" w:cstheme="minorHAnsi"/>
          <w:lang w:eastAsia="zh-HK"/>
        </w:rPr>
        <w:t xml:space="preserve"> </w:t>
      </w:r>
      <w:r w:rsidR="00D0476F" w:rsidRPr="003871C4">
        <w:rPr>
          <w:rFonts w:asciiTheme="minorHAnsi" w:hAnsiTheme="minorHAnsi" w:cstheme="minorHAnsi"/>
          <w:lang w:eastAsia="zh-HK"/>
        </w:rPr>
        <w:t>Thus i</w:t>
      </w:r>
      <w:r w:rsidR="004F41B1" w:rsidRPr="003871C4">
        <w:rPr>
          <w:rFonts w:asciiTheme="minorHAnsi" w:hAnsiTheme="minorHAnsi" w:cstheme="minorHAnsi"/>
          <w:lang w:eastAsia="zh-HK"/>
        </w:rPr>
        <w:t>t</w:t>
      </w:r>
      <w:r w:rsidR="00D0476F" w:rsidRPr="003871C4">
        <w:rPr>
          <w:rFonts w:asciiTheme="minorHAnsi" w:hAnsiTheme="minorHAnsi" w:cstheme="minorHAnsi"/>
          <w:lang w:eastAsia="zh-HK"/>
        </w:rPr>
        <w:t xml:space="preserve"> is clear that the SA treatment enhances efficiency and reduces hysteresis </w:t>
      </w:r>
      <w:r w:rsidR="00F5107E" w:rsidRPr="003871C4">
        <w:rPr>
          <w:rFonts w:asciiTheme="minorHAnsi" w:hAnsiTheme="minorHAnsi" w:cstheme="minorHAnsi"/>
          <w:lang w:eastAsia="zh-HK"/>
        </w:rPr>
        <w:t>comparted</w:t>
      </w:r>
      <w:r w:rsidR="00D0476F" w:rsidRPr="003871C4">
        <w:rPr>
          <w:rFonts w:asciiTheme="minorHAnsi" w:hAnsiTheme="minorHAnsi" w:cstheme="minorHAnsi"/>
          <w:lang w:eastAsia="zh-HK"/>
        </w:rPr>
        <w:t xml:space="preserve"> with the TA treatment and is an essential step to producing </w:t>
      </w:r>
      <w:r w:rsidR="00AF0F09" w:rsidRPr="003871C4">
        <w:rPr>
          <w:rFonts w:asciiTheme="minorHAnsi" w:hAnsiTheme="minorHAnsi" w:cstheme="minorHAnsi"/>
          <w:lang w:eastAsia="zh-HK"/>
        </w:rPr>
        <w:t>more efficient devices that can be further enhanced by the incorporation of NMA</w:t>
      </w:r>
      <w:r w:rsidR="000328CD" w:rsidRPr="003871C4">
        <w:rPr>
          <w:rFonts w:asciiTheme="minorHAnsi" w:hAnsiTheme="minorHAnsi" w:cstheme="minorHAnsi"/>
          <w:lang w:eastAsia="zh-HK"/>
        </w:rPr>
        <w:t>.</w:t>
      </w:r>
      <w:r w:rsidR="00AF0F09" w:rsidRPr="003871C4">
        <w:rPr>
          <w:rFonts w:asciiTheme="minorHAnsi" w:hAnsiTheme="minorHAnsi" w:cstheme="minorHAnsi"/>
          <w:lang w:eastAsia="zh-HK"/>
        </w:rPr>
        <w:t xml:space="preserve"> </w:t>
      </w:r>
    </w:p>
    <w:p w14:paraId="7EB36A49" w14:textId="77777777" w:rsidR="004C2E5A" w:rsidRPr="003871C4" w:rsidRDefault="004C2E5A" w:rsidP="00F5107E">
      <w:pPr>
        <w:jc w:val="both"/>
        <w:rPr>
          <w:rFonts w:asciiTheme="minorHAnsi" w:hAnsiTheme="minorHAnsi" w:cstheme="minorHAnsi"/>
          <w:lang w:eastAsia="zh-HK"/>
        </w:rPr>
      </w:pPr>
    </w:p>
    <w:p w14:paraId="2AAE1F84" w14:textId="349EB4BC" w:rsidR="00186104" w:rsidRPr="003871C4" w:rsidRDefault="00F5107E" w:rsidP="00186104">
      <w:pPr>
        <w:jc w:val="both"/>
        <w:rPr>
          <w:rFonts w:asciiTheme="minorHAnsi" w:hAnsiTheme="minorHAnsi" w:cstheme="minorHAnsi"/>
          <w:lang w:eastAsia="zh-HK"/>
        </w:rPr>
      </w:pPr>
      <w:r w:rsidRPr="003871C4">
        <w:rPr>
          <w:rFonts w:asciiTheme="minorHAnsi" w:hAnsiTheme="minorHAnsi" w:cstheme="minorHAnsi"/>
          <w:lang w:eastAsia="zh-HK"/>
        </w:rPr>
        <w:t xml:space="preserve">These results are consistent with those of Tsai </w:t>
      </w:r>
      <w:r w:rsidRPr="003871C4">
        <w:rPr>
          <w:rFonts w:asciiTheme="minorHAnsi" w:hAnsiTheme="minorHAnsi" w:cstheme="minorHAnsi"/>
          <w:i/>
          <w:lang w:eastAsia="zh-HK"/>
        </w:rPr>
        <w:t xml:space="preserve">et al, </w:t>
      </w:r>
      <w:r w:rsidRPr="003871C4">
        <w:rPr>
          <w:rFonts w:asciiTheme="minorHAnsi" w:hAnsiTheme="minorHAnsi" w:cstheme="minorHAnsi"/>
          <w:lang w:eastAsia="zh-HK"/>
        </w:rPr>
        <w:t xml:space="preserve">who reported </w:t>
      </w:r>
      <w:r w:rsidR="00AF0F09" w:rsidRPr="003871C4">
        <w:rPr>
          <w:rFonts w:asciiTheme="minorHAnsi" w:hAnsiTheme="minorHAnsi" w:cstheme="minorHAnsi"/>
          <w:lang w:eastAsia="zh-HK"/>
        </w:rPr>
        <w:t xml:space="preserve">that </w:t>
      </w:r>
      <w:r w:rsidR="004C2E5A" w:rsidRPr="003871C4">
        <w:rPr>
          <w:rFonts w:asciiTheme="minorHAnsi" w:hAnsiTheme="minorHAnsi" w:cstheme="minorHAnsi"/>
          <w:lang w:eastAsia="zh-HK"/>
        </w:rPr>
        <w:t xml:space="preserve">high-quality perovskite films with large grains out-of-plane </w:t>
      </w:r>
      <w:r w:rsidR="004C2E5A" w:rsidRPr="003871C4">
        <w:rPr>
          <w:rFonts w:asciiTheme="minorHAnsi" w:hAnsiTheme="minorHAnsi" w:cstheme="minorHAnsi"/>
          <w:i/>
          <w:lang w:eastAsia="zh-HK"/>
        </w:rPr>
        <w:t xml:space="preserve">i.e. </w:t>
      </w:r>
      <w:r w:rsidR="004C2E5A" w:rsidRPr="003871C4">
        <w:rPr>
          <w:rFonts w:asciiTheme="minorHAnsi" w:hAnsiTheme="minorHAnsi" w:cstheme="minorHAnsi"/>
          <w:lang w:eastAsia="zh-HK"/>
        </w:rPr>
        <w:t>perpendicular to the substrate, are necessary to facilitate charge transport in 2D</w:t>
      </w:r>
      <w:r w:rsidR="00AF0F09" w:rsidRPr="003871C4">
        <w:rPr>
          <w:rFonts w:asciiTheme="minorHAnsi" w:hAnsiTheme="minorHAnsi" w:cstheme="minorHAnsi"/>
          <w:lang w:eastAsia="zh-HK"/>
        </w:rPr>
        <w:t>/</w:t>
      </w:r>
      <w:r w:rsidR="004C2E5A" w:rsidRPr="003871C4">
        <w:rPr>
          <w:rFonts w:asciiTheme="minorHAnsi" w:hAnsiTheme="minorHAnsi" w:cstheme="minorHAnsi"/>
          <w:lang w:eastAsia="zh-HK"/>
        </w:rPr>
        <w:t>3D PSCs</w:t>
      </w:r>
      <w:r w:rsidR="00AF0F09" w:rsidRPr="003871C4">
        <w:rPr>
          <w:rFonts w:asciiTheme="minorHAnsi" w:hAnsiTheme="minorHAnsi" w:cstheme="minorHAnsi"/>
          <w:lang w:eastAsia="zh-HK"/>
        </w:rPr>
        <w:t>; otherwise</w:t>
      </w:r>
      <w:r w:rsidR="004C2E5A" w:rsidRPr="003871C4">
        <w:rPr>
          <w:rFonts w:asciiTheme="minorHAnsi" w:hAnsiTheme="minorHAnsi" w:cstheme="minorHAnsi"/>
          <w:lang w:eastAsia="zh-HK"/>
        </w:rPr>
        <w:t xml:space="preserve"> the bulky cation </w:t>
      </w:r>
      <w:r w:rsidR="00AF0F09" w:rsidRPr="003871C4">
        <w:rPr>
          <w:rFonts w:asciiTheme="minorHAnsi" w:hAnsiTheme="minorHAnsi" w:cstheme="minorHAnsi"/>
          <w:lang w:eastAsia="zh-HK"/>
        </w:rPr>
        <w:t>may</w:t>
      </w:r>
      <w:r w:rsidR="004C2E5A" w:rsidRPr="003871C4">
        <w:rPr>
          <w:rFonts w:asciiTheme="minorHAnsi" w:hAnsiTheme="minorHAnsi" w:cstheme="minorHAnsi"/>
          <w:lang w:eastAsia="zh-HK"/>
        </w:rPr>
        <w:t xml:space="preserve"> function as charge transfer barrier</w:t>
      </w:r>
      <w:r w:rsidR="00AF0F09" w:rsidRPr="003871C4">
        <w:rPr>
          <w:rFonts w:asciiTheme="minorHAnsi" w:hAnsiTheme="minorHAnsi" w:cstheme="minorHAnsi"/>
          <w:lang w:eastAsia="zh-HK"/>
        </w:rPr>
        <w:t xml:space="preserve"> </w:t>
      </w:r>
      <w:r w:rsidR="004C2E5A" w:rsidRPr="003871C4">
        <w:rPr>
          <w:rFonts w:asciiTheme="minorHAnsi" w:hAnsiTheme="minorHAnsi" w:cstheme="minorHAnsi"/>
          <w:lang w:eastAsia="zh-HK"/>
        </w:rPr>
        <w:t>inhibit</w:t>
      </w:r>
      <w:r w:rsidR="00AF0F09" w:rsidRPr="003871C4">
        <w:rPr>
          <w:rFonts w:asciiTheme="minorHAnsi" w:hAnsiTheme="minorHAnsi" w:cstheme="minorHAnsi"/>
          <w:lang w:eastAsia="zh-HK"/>
        </w:rPr>
        <w:t>ing</w:t>
      </w:r>
      <w:r w:rsidR="004C2E5A" w:rsidRPr="003871C4">
        <w:rPr>
          <w:rFonts w:asciiTheme="minorHAnsi" w:hAnsiTheme="minorHAnsi" w:cstheme="minorHAnsi"/>
          <w:lang w:eastAsia="zh-HK"/>
        </w:rPr>
        <w:t xml:space="preserve"> charge mobility.</w:t>
      </w:r>
      <w:r w:rsidR="004C2E5A"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{"citationItems":[{"id":"ITEM-1","itemData":{"DOI":"10.1038/nature18306","ISBN":"1476-4687 (Electronic) 0028-0836 (Linking)","ISSN":"14764687","PMID":"27383783","abstract":"Three-dimensional organic–inorganic perovskites have emerged as one of the most promising thin-film solar cell materials owing to their remarkable photophysical properties1–5, which have led to power conversion efficiencies exceeding 20 per cent6,7, with the prospect of further improvements towards the Shockley– Queisser limit for a single‐junction solar cell (33.5 per cent)8. Besides efficiency, another critical factor for photovoltaics and other optoelectronic applications is environmental stability and photostability under operating conditions9–15. In contrast to their three-dimensional counterparts, Ruddlesden–Popper phases—layered two-dimensional perovskite films—have shown promising stability, but poor efficiency at only 4.73 per cent13,16,17. This relatively poor efficiency is attributed to the inhibition of out-of-plane charge transport by the organic cations, which act like insulating spacing layers between the conducting inorganic slabs. Here we overcome this issue in layered perovskites by producing thin films of near-single-crystalline quality, in which the crystallographic planes of the inorganic perovskite component have a strongly preferential out-of-plane alignment with respect to the contacts in planar solar cells to facilitate efficient charge transport. We report a photovoltaic efficiency of 12.52 per cent with no hysteresis, and the devices exhibit greatly improved stability in comparison to their three-dimensional counterparts when subjected to light, humidity and heat stress tests. Unencapsulated two-dimensional perovskite devices retain over 60 per cent of their efficiency for over 2,250 hours under constant, standard (AM1.5G) illumination, and exhibit greater tolerance to 65 per cent relative humidity than do three-dimensional equivalents. When the devices are encapsulated, the layered devices do not show any degradation under constant AM1.5G illumination or humidity. We anticipate that these results will lead to the growth of single-crystalline, solution-processed, layered, hybrid, perovskite thin films, which are essential for high-performance opto-electronic devices with technologically.","author":[{"dropping-particle":"","family":"Tsai","given":"Hsinhan","non-dropping-particle":"","parse-names":false,"suffix":""},{"dropping-particle":"","family":"Nie","given":"Wanyi","non-dropping-particle":"","parse-names":false,"suffix":""},{"dropping-particle":"","family":"Blancon","given":"Jean Christophe","non-dropping-particle":"","parse-names":false,"suffix":""},{"dropping-particle":"","family":"Stoumpos","given":"Constantinos C.","non-dropping-particle":"","parse-names":false,"suffix":""},{"dropping-particle":"","family":"Asadpour","given":"Reza","non-dropping-particle":"","parse-names":false,"suffix":""},{"dropping-particle":"","family":"Harutyunyan","given":"Boris","non-dropping-particle":"","parse-names":false,"suffix":""},{"dropping-particle":"","family":"Neukirch","given":"Amanda J.","non-dropping-particle":"","parse-names":false,"suffix":""},{"dropping-particle":"","family":"Verduzco","given":"Rafael","non-dropping-particle":"","parse-names":false,"suffix":""},{"dropping-particle":"","family":"Crochet","given":"Jared J.","non-dropping-particle":"","parse-names":false,"suffix":""},{"dropping-particle":"","family":"Tretiak","given":"Sergei","non-dropping-particle":"","parse-names":false,"suffix":""},{"dropping-particle":"","family":"Pedesseau","given":"Laurent","non-dropping-particle":"","parse-names":false,"suffix":""},{"dropping-particle":"","family":"Even","given":"Jacky","non-dropping-particle":"","parse-names":false,"suffix":""},{"dropping-particle":"","family":"Alam","given":"Muhammad A.","non-dropping-particle":"","parse-names":false,"suffix":""},{"dropping-particle":"","family":"Gupta","given":"Gautam","non-dropping-particle":"","parse-names":false,"suffix":""},{"dropping-particle":"","family":"Lou","given":"Jun","non-dropping-particle":"","parse-names":false,"suffix":""},{"dropping-particle":"","family":"Ajayan","given":"Pulickel M.","non-dropping-particle":"","parse-names":false,"suffix":""},{"dropping-particle":"","family":"Bedzyk","given":"Michael J.","non-dropping-particle":"","parse-names":false,"suffix":""},{"dropping-particle":"","family":"Kanatzidis","given":"Mercouri G.","non-dropping-particle":"","parse-names":false,"suffix":""},{"dropping-particle":"","family":"Mohite","given":"Aditya D.","non-dropping-particle":"","parse-names":false,"suffix":""}],"container-title":"Nature","id":"ITEM-1","issue":"7616","issued":{"date-parts":[["2016"]]},"page":"312-317","publisher":"Nature Publishing Group","title":"High-efficiency two-dimensional ruddlesden-popper perovskite solar cells","type":"article-journal","volume":"536"},"uris":["http://www.mendeley.com/documents/?uuid=ce0c9e61-6e16-4ad6-b4d1-66aa628bf1eb","http://www.mendeley.com/documents/?uuid=b3a34f6d-ae58-4bbf-85de-8ad3e7a619bf"]}],"mendeley":{"formattedCitation":"&lt;sup&gt;[20]&lt;/sup&gt;","plainTextFormattedCitation":"[20]","previouslyFormattedCitation":"&lt;sup&gt;20&lt;/sup&gt;"},"properties":{"noteIndex":0},"schema":"https://github.com/citation-style-language/schema/raw/master/csl-citation.json"}</w:instrText>
      </w:r>
      <w:r w:rsidR="004C2E5A"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[20]</w:t>
      </w:r>
      <w:r w:rsidR="004C2E5A" w:rsidRPr="003871C4">
        <w:rPr>
          <w:rFonts w:asciiTheme="minorHAnsi" w:hAnsiTheme="minorHAnsi" w:cstheme="minorHAnsi"/>
          <w:lang w:eastAsia="zh-HK"/>
        </w:rPr>
        <w:fldChar w:fldCharType="end"/>
      </w:r>
      <w:r w:rsidR="005B787F" w:rsidRPr="003871C4">
        <w:rPr>
          <w:rFonts w:asciiTheme="minorHAnsi" w:hAnsiTheme="minorHAnsi" w:cstheme="minorHAnsi"/>
          <w:lang w:eastAsia="zh-HK"/>
        </w:rPr>
        <w:t xml:space="preserve"> </w:t>
      </w:r>
      <w:r w:rsidRPr="003871C4">
        <w:rPr>
          <w:rFonts w:asciiTheme="minorHAnsi" w:hAnsiTheme="minorHAnsi" w:cstheme="minorHAnsi"/>
          <w:lang w:eastAsia="zh-HK"/>
        </w:rPr>
        <w:t xml:space="preserve">However, Wang </w:t>
      </w:r>
      <w:r w:rsidRPr="003871C4">
        <w:rPr>
          <w:rFonts w:asciiTheme="minorHAnsi" w:hAnsiTheme="minorHAnsi" w:cstheme="minorHAnsi"/>
          <w:i/>
          <w:lang w:eastAsia="zh-HK"/>
        </w:rPr>
        <w:t>et al</w:t>
      </w:r>
      <w:r w:rsidRPr="003871C4">
        <w:rPr>
          <w:rFonts w:asciiTheme="minorHAnsi" w:hAnsiTheme="minorHAnsi" w:cstheme="minorHAnsi"/>
          <w:lang w:eastAsia="zh-HK"/>
        </w:rPr>
        <w:t xml:space="preserve"> and Wolff </w:t>
      </w:r>
      <w:r w:rsidRPr="003871C4">
        <w:rPr>
          <w:rFonts w:asciiTheme="minorHAnsi" w:hAnsiTheme="minorHAnsi" w:cstheme="minorHAnsi"/>
          <w:i/>
          <w:lang w:eastAsia="zh-HK"/>
        </w:rPr>
        <w:t>et al</w:t>
      </w:r>
      <w:r w:rsidRPr="003871C4">
        <w:rPr>
          <w:rFonts w:asciiTheme="minorHAnsi" w:hAnsiTheme="minorHAnsi" w:cstheme="minorHAnsi"/>
          <w:lang w:eastAsia="zh-HK"/>
        </w:rPr>
        <w:t xml:space="preserve"> have </w:t>
      </w:r>
      <w:r w:rsidR="00E64B07" w:rsidRPr="003871C4">
        <w:rPr>
          <w:rFonts w:asciiTheme="minorHAnsi" w:hAnsiTheme="minorHAnsi" w:cstheme="minorHAnsi"/>
          <w:lang w:eastAsia="zh-HK"/>
        </w:rPr>
        <w:t xml:space="preserve">confirmed that tunnelling </w:t>
      </w:r>
      <w:r w:rsidR="00AF0F09" w:rsidRPr="003871C4">
        <w:rPr>
          <w:rFonts w:asciiTheme="minorHAnsi" w:hAnsiTheme="minorHAnsi" w:cstheme="minorHAnsi"/>
          <w:lang w:eastAsia="zh-HK"/>
        </w:rPr>
        <w:t>may</w:t>
      </w:r>
      <w:r w:rsidR="00E64B07" w:rsidRPr="003871C4">
        <w:rPr>
          <w:rFonts w:asciiTheme="minorHAnsi" w:hAnsiTheme="minorHAnsi" w:cstheme="minorHAnsi"/>
          <w:lang w:eastAsia="zh-HK"/>
        </w:rPr>
        <w:t xml:space="preserve"> occur throug</w:t>
      </w:r>
      <w:r w:rsidR="00E75F51" w:rsidRPr="003871C4">
        <w:rPr>
          <w:rFonts w:asciiTheme="minorHAnsi" w:hAnsiTheme="minorHAnsi" w:cstheme="minorHAnsi"/>
          <w:lang w:eastAsia="zh-HK"/>
        </w:rPr>
        <w:t>h</w:t>
      </w:r>
      <w:r w:rsidR="00E64B07" w:rsidRPr="003871C4">
        <w:rPr>
          <w:rFonts w:asciiTheme="minorHAnsi" w:hAnsiTheme="minorHAnsi" w:cstheme="minorHAnsi"/>
          <w:lang w:eastAsia="zh-HK"/>
        </w:rPr>
        <w:t xml:space="preserve"> ultrathin polymer dielectrics located at the perovskite electron transport layer (ETL) interface, without sacrificing </w:t>
      </w:r>
      <w:r w:rsidR="001F2E60" w:rsidRPr="003871C4">
        <w:rPr>
          <w:rFonts w:asciiTheme="minorHAnsi" w:hAnsiTheme="minorHAnsi" w:cstheme="minorHAnsi"/>
          <w:lang w:eastAsia="zh-HK"/>
        </w:rPr>
        <w:t>device performance</w:t>
      </w:r>
      <w:r w:rsidR="00E64B07" w:rsidRPr="003871C4">
        <w:rPr>
          <w:rFonts w:asciiTheme="minorHAnsi" w:hAnsiTheme="minorHAnsi" w:cstheme="minorHAnsi"/>
          <w:lang w:eastAsia="zh-HK"/>
        </w:rPr>
        <w:t>.</w:t>
      </w:r>
      <w:r w:rsidR="00E64B07"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{"citationItems":[{"id":"ITEM-1","itemData":{"DOI":"10.1002/adma.201700159","ISBN":"09359648","ISSN":"09359648","abstract":"Perovskite solar cells with all-organic transport layers exhibit efficiencies rivaling their counterparts that employ inorganic transport layers, while avoiding high-temperature processing. Herein, it is investigated how the choice of the fullerene derivative employed in the electron-transporting layer of inverted perovskite cells affects the open-circuit voltage (VOC). It is shown that nonradiative recombination mediated by the electron-transporting layer is the limiting factor for the VOC in the cells. By inserting an ultrathin layer of an insulating polymer between the active CH3NH3PbI3 perovskite and the fullerene, an external radiative efficiency of up to 0.3%, a VOC as high as 1.16 V, and a power conversion efficiency of 19.4% are realized. The results show that the reduction of nonradiative recombination due to charge-blocking at the perovskite/organic interface is more important than proper level alignment in the search for ideal selective contacts toward high VOC and efficiency.","author":[{"dropping-particle":"","family":"Wolff","given":"Christian M.","non-dropping-particle":"","parse-names":false,"suffix":""},{"dropping-particle":"","family":"Zu","given":"Fengshuo","non-dropping-particle":"","parse-names":false,"suffix":""},{"dropping-particle":"","family":"Paulke","given":"Andreas","non-dropping-particle":"","parse-names":false,"suffix":""},{"dropping-particle":"","family":"Toro","given":"Lorena Perdigón","non-dropping-particle":"","parse-names":false,"suffix":""},{"dropping-particle":"","family":"Koch","given":"Norbert","non-dropping-particle":"","parse-names":false,"suffix":""},{"dropping-particle":"","family":"Neher","given":"Dieter","non-dropping-particle":"","parse-names":false,"suffix":""}],"container-title":"Advanced Materials","id":"ITEM-1","issue":"28","issued":{"date-parts":[["2017"]]},"page":"1700159","title":"Reduced Interface-Mediated Recombination for High Open-Circuit Voltages in CH &lt;sub&gt;3&lt;/sub&gt; NH &lt;sub&gt;3&lt;/sub&gt; PbI &lt;sub&gt;3&lt;/sub&gt; Solar Cells","type":"article-journal","volume":"29"},"uris":["http://www.mendeley.com/documents/?uuid=e5db6991-f02a-4264-a196-6e3862e85d8e"]},{"id":"ITEM-2","itemData":{"DOI":"10.1002/adma.201600969","ISBN":"1521-4095 (Electronic)\\r0935-9648 (Linking)","ISSN":"15214095","PMID":"27184864","abstract":"Tunneling contacts made of any insulating polymers, a champion technology in silicon solar cells, has been shown to increase the stabilized efficiency of perovskite solar cells (PSCs) to 20.3%. The tunneling layers spatially separate photo-generated electrons and holes at the perovskite-cathode interface and reduce charge recombination. The tunneling layers made of hydrophobic polymers also significantly enhance the resistance of PSCs to water-caused damage.","author":[{"dropping-particle":"","family":"Wang","given":"Qi","non-dropping-particle":"","parse-names":false,"suffix":""},{"dropping-particle":"","family":"Dong","given":"Qingfeng","non-dropping-particle":"","parse-names":false,"suffix":""},{"dropping-particle":"","family":"Li","given":"Tao","non-dropping-particle":"","parse-names":false,"suffix":""},{"dropping-particle":"","family":"Gruverman","given":"Alexei","non-dropping-particle":"","parse-names":false,"suffix":""},{"dropping-particle":"","family":"Huang","given":"Jinsong","non-dropping-particle":"","parse-names":false,"suffix":""}],"container-title":"Advanced Materials","id":"ITEM-2","issue":"31","issued":{"date-parts":[["2016"]]},"page":"6734-6739","title":"Thin Insulating Tunneling Contacts for Efficient and Water-Resistant Perovskite Solar Cells","type":"article-journal","volume":"28"},"uris":["http://www.mendeley.com/documents/?uuid=03087c64-54a7-4b92-b4d1-9deff3f1db79","http://www.mendeley.com/documents/?uuid=e1283fb7-bbc9-42c7-991c-f75a2533fe68","http://www.mendeley.com/documents/?uuid=1a5bc24d-9ad7-44ce-89e5-8c19637e7975"]}],"mendeley":{"formattedCitation":"&lt;sup&gt;[43,44]&lt;/sup&gt;","plainTextFormattedCitation":"[43,44]","previouslyFormattedCitation":"&lt;sup&gt;43,44&lt;/sup&gt;"},"properties":{"noteIndex":0},"schema":"https://github.com/citation-style-language/schema/raw/master/csl-citation.json"}</w:instrText>
      </w:r>
      <w:r w:rsidR="00E64B07"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[43,44]</w:t>
      </w:r>
      <w:r w:rsidR="00E64B07" w:rsidRPr="003871C4">
        <w:rPr>
          <w:rFonts w:asciiTheme="minorHAnsi" w:hAnsiTheme="minorHAnsi" w:cstheme="minorHAnsi"/>
          <w:lang w:eastAsia="zh-HK"/>
        </w:rPr>
        <w:fldChar w:fldCharType="end"/>
      </w:r>
      <w:r w:rsidR="001F2E60" w:rsidRPr="003871C4">
        <w:rPr>
          <w:rFonts w:asciiTheme="minorHAnsi" w:hAnsiTheme="minorHAnsi" w:cstheme="minorHAnsi"/>
          <w:lang w:eastAsia="zh-HK"/>
        </w:rPr>
        <w:t xml:space="preserve"> </w:t>
      </w:r>
      <w:r w:rsidR="00186104" w:rsidRPr="003871C4">
        <w:rPr>
          <w:rFonts w:asciiTheme="minorHAnsi" w:hAnsiTheme="minorHAnsi" w:cstheme="minorHAnsi"/>
          <w:lang w:eastAsia="zh-HK"/>
        </w:rPr>
        <w:t>Our results demonstrate the general importance of morphological control in PSCs and whilst NMA may be beneficial to device performance</w:t>
      </w:r>
      <w:r w:rsidR="006B5ADC" w:rsidRPr="003871C4">
        <w:rPr>
          <w:rFonts w:asciiTheme="minorHAnsi" w:hAnsiTheme="minorHAnsi" w:cstheme="minorHAnsi"/>
          <w:lang w:eastAsia="zh-HK"/>
        </w:rPr>
        <w:t>,</w:t>
      </w:r>
      <w:r w:rsidR="00186104" w:rsidRPr="003871C4">
        <w:rPr>
          <w:rFonts w:asciiTheme="minorHAnsi" w:hAnsiTheme="minorHAnsi" w:cstheme="minorHAnsi"/>
          <w:lang w:eastAsia="zh-HK"/>
        </w:rPr>
        <w:t xml:space="preserve"> the importance of morphological control cannot be overlooked, here we identify a synergy between the bulky additive and the processing methodology.</w:t>
      </w:r>
    </w:p>
    <w:p w14:paraId="7DF67EBE" w14:textId="1B8E7B60" w:rsidR="009E48DE" w:rsidRPr="003871C4" w:rsidRDefault="009E48DE" w:rsidP="00FF31D2">
      <w:pPr>
        <w:jc w:val="both"/>
        <w:rPr>
          <w:rFonts w:asciiTheme="minorHAnsi" w:hAnsiTheme="minorHAnsi" w:cstheme="minorHAnsi"/>
          <w:lang w:eastAsia="zh-HK"/>
        </w:rPr>
      </w:pPr>
    </w:p>
    <w:p w14:paraId="2952F455" w14:textId="77777777" w:rsidR="0081321B" w:rsidRPr="003871C4" w:rsidRDefault="0081321B" w:rsidP="004E32AB">
      <w:pPr>
        <w:jc w:val="both"/>
        <w:rPr>
          <w:rFonts w:asciiTheme="minorHAnsi" w:hAnsiTheme="minorHAnsi" w:cstheme="minorHAnsi"/>
          <w:lang w:eastAsia="zh-HK"/>
        </w:rPr>
      </w:pPr>
    </w:p>
    <w:bookmarkEnd w:id="4"/>
    <w:p w14:paraId="6966A43B" w14:textId="218C457E" w:rsidR="002D17B0" w:rsidRPr="003871C4" w:rsidRDefault="00E41B30" w:rsidP="004E32AB">
      <w:pPr>
        <w:rPr>
          <w:rFonts w:asciiTheme="minorHAnsi" w:hAnsiTheme="minorHAnsi" w:cstheme="minorHAnsi"/>
          <w:b/>
        </w:rPr>
      </w:pPr>
      <w:r w:rsidRPr="003871C4">
        <w:rPr>
          <w:rFonts w:asciiTheme="minorHAnsi" w:hAnsiTheme="minorHAnsi" w:cstheme="minorHAnsi"/>
          <w:b/>
        </w:rPr>
        <w:t xml:space="preserve">2.4 </w:t>
      </w:r>
      <w:r w:rsidR="0043562A" w:rsidRPr="003871C4">
        <w:rPr>
          <w:rFonts w:asciiTheme="minorHAnsi" w:hAnsiTheme="minorHAnsi" w:cstheme="minorHAnsi"/>
          <w:b/>
        </w:rPr>
        <w:t>Photoluminescence studies of charge trapping and transfer</w:t>
      </w:r>
      <w:r w:rsidR="00186104" w:rsidRPr="003871C4">
        <w:rPr>
          <w:rFonts w:asciiTheme="minorHAnsi" w:hAnsiTheme="minorHAnsi" w:cstheme="minorHAnsi"/>
          <w:b/>
        </w:rPr>
        <w:t xml:space="preserve"> dynamics</w:t>
      </w:r>
    </w:p>
    <w:p w14:paraId="66C0683A" w14:textId="77777777" w:rsidR="00B81BC8" w:rsidRPr="003871C4" w:rsidRDefault="00B81BC8" w:rsidP="004E32AB">
      <w:pPr>
        <w:jc w:val="both"/>
        <w:rPr>
          <w:rFonts w:asciiTheme="minorHAnsi" w:hAnsiTheme="minorHAnsi" w:cstheme="minorHAnsi"/>
        </w:rPr>
      </w:pPr>
    </w:p>
    <w:p w14:paraId="2D201225" w14:textId="7BD6DB0D" w:rsidR="002D17B0" w:rsidRPr="003871C4" w:rsidRDefault="00AB6F69" w:rsidP="004E32AB">
      <w:pPr>
        <w:jc w:val="both"/>
        <w:rPr>
          <w:rFonts w:asciiTheme="minorHAnsi" w:hAnsiTheme="minorHAnsi" w:cstheme="minorHAnsi"/>
        </w:rPr>
      </w:pPr>
      <w:r w:rsidRPr="003871C4">
        <w:rPr>
          <w:rFonts w:asciiTheme="minorHAnsi" w:hAnsiTheme="minorHAnsi" w:cstheme="minorHAnsi"/>
        </w:rPr>
        <w:t xml:space="preserve">We now </w:t>
      </w:r>
      <w:r w:rsidR="00AF0F09" w:rsidRPr="003871C4">
        <w:rPr>
          <w:rFonts w:asciiTheme="minorHAnsi" w:hAnsiTheme="minorHAnsi" w:cstheme="minorHAnsi"/>
        </w:rPr>
        <w:t>consider</w:t>
      </w:r>
      <w:r w:rsidRPr="003871C4">
        <w:rPr>
          <w:rFonts w:asciiTheme="minorHAnsi" w:hAnsiTheme="minorHAnsi" w:cstheme="minorHAnsi"/>
        </w:rPr>
        <w:t xml:space="preserve"> photoluminescence (PL) studies </w:t>
      </w:r>
      <w:r w:rsidR="00AF0F09" w:rsidRPr="003871C4">
        <w:rPr>
          <w:rFonts w:asciiTheme="minorHAnsi" w:hAnsiTheme="minorHAnsi" w:cstheme="minorHAnsi"/>
        </w:rPr>
        <w:t xml:space="preserve">to investigate </w:t>
      </w:r>
      <w:r w:rsidRPr="003871C4">
        <w:rPr>
          <w:rFonts w:asciiTheme="minorHAnsi" w:hAnsiTheme="minorHAnsi" w:cstheme="minorHAnsi"/>
        </w:rPr>
        <w:t xml:space="preserve">the impact of the NMA on charge trapping and transfer dynamics, and thus on device performance. As illustrated in </w:t>
      </w:r>
      <w:r w:rsidRPr="003871C4">
        <w:rPr>
          <w:rFonts w:asciiTheme="minorHAnsi" w:hAnsiTheme="minorHAnsi" w:cstheme="minorHAnsi"/>
          <w:b/>
        </w:rPr>
        <w:t>Figure 4a</w:t>
      </w:r>
      <w:r w:rsidRPr="003871C4">
        <w:rPr>
          <w:rFonts w:asciiTheme="minorHAnsi" w:hAnsiTheme="minorHAnsi" w:cstheme="minorHAnsi"/>
        </w:rPr>
        <w:t>, PL studies can probe charge trapping in deep, non-radiative trap states, as well as charge transfer to</w:t>
      </w:r>
      <w:r w:rsidR="00630FDF" w:rsidRPr="003871C4">
        <w:rPr>
          <w:rFonts w:asciiTheme="minorHAnsi" w:hAnsiTheme="minorHAnsi" w:cstheme="minorHAnsi"/>
        </w:rPr>
        <w:t xml:space="preserve"> and surface recombination at </w:t>
      </w:r>
      <w:r w:rsidRPr="003871C4">
        <w:rPr>
          <w:rFonts w:asciiTheme="minorHAnsi" w:hAnsiTheme="minorHAnsi" w:cstheme="minorHAnsi"/>
        </w:rPr>
        <w:t>the device HTL and ETL layers</w:t>
      </w:r>
      <w:r w:rsidR="00186104" w:rsidRPr="003871C4">
        <w:rPr>
          <w:rFonts w:asciiTheme="minorHAnsi" w:hAnsiTheme="minorHAnsi" w:cstheme="minorHAnsi"/>
        </w:rPr>
        <w:t xml:space="preserve"> - </w:t>
      </w:r>
      <w:r w:rsidR="00630FDF" w:rsidRPr="003871C4">
        <w:rPr>
          <w:rFonts w:asciiTheme="minorHAnsi" w:hAnsiTheme="minorHAnsi" w:cstheme="minorHAnsi"/>
        </w:rPr>
        <w:t>all</w:t>
      </w:r>
      <w:r w:rsidR="009C58B7" w:rsidRPr="003871C4">
        <w:rPr>
          <w:rFonts w:asciiTheme="minorHAnsi" w:hAnsiTheme="minorHAnsi" w:cstheme="minorHAnsi"/>
        </w:rPr>
        <w:t xml:space="preserve"> of which can result in quenching of PL intensity</w:t>
      </w:r>
      <w:r w:rsidRPr="003871C4">
        <w:rPr>
          <w:rFonts w:asciiTheme="minorHAnsi" w:hAnsiTheme="minorHAnsi" w:cstheme="minorHAnsi"/>
        </w:rPr>
        <w:t>.</w:t>
      </w:r>
      <w:r w:rsidR="007C2AC7"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{"citationItems":[{"id":"ITEM-1","itemData":{"DOI":"10.1002/aenm.201802474","ISBN":"9781627480031","ISSN":"16146840","PMID":"17504609","abstract":"Abstract This study addresses the dependence of charge transfer efficiency between bilayers of methylammonium lead iodide (MAPI3) with PC61BM or poly(3,4-ethylenedioxythiophene): polystyrene sulfonate (PEDOT:PSS) charge transfer layers on excitation intensity. It analyzes the kinetic competition between interfacial electron/hole transfer and charge trapping and recombination within MAPI3 by employing a range of optical measurements including steady-state (SS) photoluminescence quenching (PLQ), and transient photoluminescence and absorption over a broad range of excitation densities. The results indicate that PLQ measurements with a typical photoluminescence spectrometer can yield significantly different transfer efficiencies to those measured under 1 Sun irradiation. Steady-state and pulsed measurements indicate low transfer efficiencies at low excitation conditions (&lt;5E + 15 cm?3) due to rapid charge trapping and low transfer efficiencies at high excitation conditions (&gt;5E + 17 cm?3) due to fast bimolecular recombination. Efficient transfer to PC61BM or PEDOT:PSS is only observed under intermediate excitation conditions (≈1 Sun irradiation) where electron and hole transfer times are determined to be 36 and 11 ns, respectively. The results are discussed in terms of their relevance to the excitation density dependence of device photocurrent generation, impact of charge trapping on this dependence, and appropriate methodologies to determine charge transfer efficiencies relevant to device performance.","author":[{"dropping-particle":"","family":"Kim","given":"Jinhyun","non-dropping-particle":"","parse-names":false,"suffix":""},{"dropping-particle":"","family":"Godin","given":"Robert","non-dropping-particle":"","parse-names":false,"suffix":""},{"dropping-particle":"","family":"Dimitrov","given":"Stoichko D.","non-dropping-particle":"","parse-names":false,"suffix":""},{"dropping-particle":"","family":"Du","given":"Tian","non-dropping-particle":"","parse-names":false,"suffix":""},{"dropping-particle":"","family":"Bryant","given":"Daniel","non-dropping-particle":"","parse-names":false,"suffix":""},{"dropping-particle":"","family":"McLachlan","given":"Martyn A.","non-dropping-particle":"","parse-names":false,"suffix":""},{"dropping-particle":"","family":"Durrant","given":"James R.","non-dropping-particle":"","parse-names":false,"suffix":""}],"container-title":"Advanced Energy Materials","id":"ITEM-1","issue":"35","issued":{"date-parts":[["2018"]]},"page":"1802474","title":"Excitation Density Dependent Photoluminescence Quenching and Charge Transfer Efficiencies in Hybrid Perovskite/Organic Semiconductor Bilayers","type":"article-journal","volume":"8"},"uris":["http://www.mendeley.com/documents/?uuid=c650cc0d-6a71-479d-a227-bbd221d4007c"]},{"id":"ITEM-2","itemData":{"DOI":"10.1016/j.mtener.2017.07.014","ISBN":"9781118437865","ISSN":"24686069","abstract":"With a certified power conversion efficiency (PCE) exceeding 22%, the hunt is now on clues to further improve the PCE and stability of perovskite (PVSK) solar cells toward commercialization. Polycrystalline PVSK films are grown by low temperature solution processes that results in the formation of sub-micron scale grains and consequent grain boundaries. The large discrepancy observed between optoelectronic properties of the polycrystalline films and single crystals of PVSK implies that grain boundaries may largely influence the optoelectronic properties of the PVSK thin film. In this article, important studies on the roles of the grain boundaries on optoelectronic properties and stability of the PVSK are reviewed.","author":[{"dropping-particle":"","family":"Lee","given":"Jin Wook","non-dropping-particle":"","parse-names":false,"suffix":""},{"dropping-particle":"","family":"Bae","given":"Sang Hoon","non-dropping-particle":"","parse-names":false,"suffix":""},{"dropping-particle":"","family":"Marco","given":"Nicholas","non-dropping-particle":"De","parse-names":false,"suffix":""},{"dropping-particle":"","family":"Hsieh","given":"Yao Tsung","non-dropping-particle":"","parse-names":false,"suffix":""},{"dropping-particle":"","family":"Dai","given":"Zhenghong","non-dropping-particle":"","parse-names":false,"suffix":""},{"dropping-particle":"","family":"Yang","given":"Yang","non-dropping-particle":"","parse-names":false,"suffix":""}],"container-title":"Materials Today Energy","id":"ITEM-2","issued":{"date-parts":[["2018"]]},"page":"149-160","publisher":"Elsevier Ltd","title":"The role of grain boundaries in perovskite solar cells","type":"article-journal","volume":"7"},"uris":["http://www.mendeley.com/documents/?uuid=802c0b50-148b-45b7-bc79-c8ceb78ed28f","http://www.mendeley.com/documents/?uuid=4e2189b1-9739-4a8f-ab0d-935042f99435"]},{"id":"ITEM-3","itemData":{"DOI":"10.1126/science.aaa2725","ISSN":"10959203","PMID":"25635092","abstract":"The fundamental properties and ultimate performance limits of organolead trihalide MAPbX3 (MA = CH3NH3(+); X = Br(-) or I(-)) perovskites remain obscured by extensive disorder in polycrystalline MAPbX3 films. We report an antisolvent vapor-assisted crystallization approach that enables us to create sizable crack-free MAPbX3 single crystals with volumes exceeding 100 cubic millimeters. These large single crystals enabled a detailed characterization of their optical and charge transport characteristics. We observed exceptionally low trap-state densities on the order of 10(9) to 10(10) per cubic centimeter in MAPbX3 single crystals (comparable to the best photovoltaic-quality silicon) and charge carrier diffusion lengths exceeding 10 micrometers. These results were validated with density functional theory calculations.","author":[{"dropping-particle":"","family":"Shi","given":"Dong","non-dropping-particle":"","parse-names":false,"suffix":""},{"dropping-particle":"","family":"Adinolfi","given":"Valerio","non-dropping-particle":"","parse-names":false,"suffix":""},{"dropping-particle":"","family":"Comin","given":"Riccardo","non-dropping-particle":"","parse-names":false,"suffix":""},{"dropping-particle":"","family":"Yuan","given":"Mingjian","non-dropping-particle":"","parse-names":false,"suffix":""},{"dropping-particle":"","family":"Alarousu","given":"Erkki","non-dropping-particle":"","parse-names":false,"suffix":""},{"dropping-particle":"","family":"Buin","given":"Andrei","non-dropping-particle":"","parse-names":false,"suffix":""},{"dropping-particle":"","family":"Chen","given":"Yin","non-dropping-particle":"","parse-names":false,"suffix":""},{"dropping-particle":"","family":"Hoogland","given":"Sjoerd","non-dropping-particle":"","parse-names":false,"suffix":""},{"dropping-particle":"","family":"Rothenberger","given":"Alexander","non-dropping-particle":"","parse-names":false,"suffix":""},{"dropping-particle":"","family":"Katsiev","given":"Khabiboulakh","non-dropping-particle":"","parse-names":false,"suffix":""},{"dropping-particle":"","family":"Losovyj","given":"Yaroslav","non-dropping-particle":"","parse-names":false,"suffix":""},{"dropping-particle":"","family":"Zhang","given":"Xin","non-dropping-particle":"","parse-names":false,"suffix":""},{"dropping-particle":"","family":"Dowben","given":"Peter A.","non-dropping-particle":"","parse-names":false,"suffix":""},{"dropping-particle":"","family":"Mohammed","given":"Omar F.","non-dropping-particle":"","parse-names":false,"suffix":""},{"dropping-particle":"","family":"Sargent","given":"Edward H.","non-dropping-particle":"","parse-names":false,"suffix":""},{"dropping-particle":"","family":"Bakr","given":"Osman M.","non-dropping-particle":"","parse-names":false,"suffix":""}],"container-title":"Science","id":"ITEM-3","issue":"6221","issued":{"date-parts":[["2015"]]},"page":"519-522","title":"Low trap-state density and long carrier diffusion in organolead trihalide perovskite single crystals","type":"article-journal","volume":"347"},"uris":["http://www.mendeley.com/documents/?uuid=84295e94-837e-4d04-86f4-88f7f27dfef7","http://www.mendeley.com/documents/?uuid=d82a5f58-638e-470d-b235-64f477e01ddb","http://www.mendeley.com/documents/?uuid=d9ca5e71-3ed5-4c08-a511-43f4335d71b6","http://www.mendeley.com/documents/?uuid=831152b6-f416-49ce-9901-74411f188c5c","http://www.mendeley.com/documents/?uuid=0135e3ca-23c8-4ca1-802c-24cdd64ca887","http://www.mendeley.com/documents/?uuid=ae7414a5-c4fd-46a6-848d-d4637a328273","http://www.mendeley.com/documents/?uuid=6c1caf49-9e14-4a45-be83-059da6c7fecf"]}],"mendeley":{"formattedCitation":"&lt;sup&gt;[45–47]&lt;/sup&gt;","plainTextFormattedCitation":"[45–47]","previouslyFormattedCitation":"&lt;sup&gt;45–47&lt;/sup&gt;"},"properties":{"noteIndex":0},"schema":"https://github.com/citation-style-language/schema/raw/master/csl-citation.json"}</w:instrText>
      </w:r>
      <w:r w:rsidR="007C2AC7"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[45–47]</w:t>
      </w:r>
      <w:r w:rsidR="007C2AC7" w:rsidRPr="003871C4">
        <w:rPr>
          <w:rFonts w:asciiTheme="minorHAnsi" w:hAnsiTheme="minorHAnsi" w:cstheme="minorHAnsi"/>
        </w:rPr>
        <w:fldChar w:fldCharType="end"/>
      </w:r>
      <w:r w:rsidRPr="003871C4">
        <w:rPr>
          <w:rFonts w:asciiTheme="minorHAnsi" w:hAnsiTheme="minorHAnsi" w:cstheme="minorHAnsi"/>
        </w:rPr>
        <w:t xml:space="preserve"> </w:t>
      </w:r>
      <w:r w:rsidR="009C58B7" w:rsidRPr="003871C4">
        <w:rPr>
          <w:rFonts w:asciiTheme="minorHAnsi" w:hAnsiTheme="minorHAnsi" w:cstheme="minorHAnsi"/>
        </w:rPr>
        <w:t>The s</w:t>
      </w:r>
      <w:r w:rsidR="000A0B74" w:rsidRPr="003871C4">
        <w:rPr>
          <w:rFonts w:asciiTheme="minorHAnsi" w:hAnsiTheme="minorHAnsi" w:cstheme="minorHAnsi"/>
        </w:rPr>
        <w:t>teady state PL</w:t>
      </w:r>
      <w:r w:rsidR="009A1C47" w:rsidRPr="003871C4">
        <w:rPr>
          <w:rFonts w:asciiTheme="minorHAnsi" w:hAnsiTheme="minorHAnsi" w:cstheme="minorHAnsi"/>
        </w:rPr>
        <w:t xml:space="preserve"> of</w:t>
      </w:r>
      <w:r w:rsidR="00834EE0" w:rsidRPr="003871C4">
        <w:rPr>
          <w:rFonts w:asciiTheme="minorHAnsi" w:hAnsiTheme="minorHAnsi" w:cstheme="minorHAnsi"/>
        </w:rPr>
        <w:t xml:space="preserve"> </w:t>
      </w:r>
      <w:r w:rsidR="009A1C47" w:rsidRPr="003871C4">
        <w:rPr>
          <w:rFonts w:asciiTheme="minorHAnsi" w:hAnsiTheme="minorHAnsi" w:cstheme="minorHAnsi"/>
        </w:rPr>
        <w:t>MAPbI</w:t>
      </w:r>
      <w:r w:rsidR="009A1C47" w:rsidRPr="003871C4">
        <w:rPr>
          <w:rFonts w:asciiTheme="minorHAnsi" w:hAnsiTheme="minorHAnsi" w:cstheme="minorHAnsi"/>
          <w:vertAlign w:val="subscript"/>
        </w:rPr>
        <w:t>3</w:t>
      </w:r>
      <w:r w:rsidR="00834EE0" w:rsidRPr="003871C4">
        <w:rPr>
          <w:rFonts w:asciiTheme="minorHAnsi" w:hAnsiTheme="minorHAnsi" w:cstheme="minorHAnsi"/>
        </w:rPr>
        <w:t xml:space="preserve"> films </w:t>
      </w:r>
      <w:r w:rsidR="00AF0F09" w:rsidRPr="003871C4">
        <w:rPr>
          <w:rFonts w:asciiTheme="minorHAnsi" w:hAnsiTheme="minorHAnsi" w:cstheme="minorHAnsi"/>
        </w:rPr>
        <w:t>prepared</w:t>
      </w:r>
      <w:r w:rsidRPr="003871C4">
        <w:rPr>
          <w:rFonts w:asciiTheme="minorHAnsi" w:hAnsiTheme="minorHAnsi" w:cstheme="minorHAnsi"/>
        </w:rPr>
        <w:t xml:space="preserve"> with </w:t>
      </w:r>
      <w:r w:rsidR="00834EE0" w:rsidRPr="003871C4">
        <w:rPr>
          <w:rFonts w:asciiTheme="minorHAnsi" w:hAnsiTheme="minorHAnsi" w:cstheme="minorHAnsi"/>
        </w:rPr>
        <w:t xml:space="preserve">different </w:t>
      </w:r>
      <w:r w:rsidRPr="003871C4">
        <w:rPr>
          <w:rFonts w:asciiTheme="minorHAnsi" w:hAnsiTheme="minorHAnsi" w:cstheme="minorHAnsi"/>
        </w:rPr>
        <w:t>concentrations</w:t>
      </w:r>
      <w:r w:rsidR="00834EE0" w:rsidRPr="003871C4">
        <w:rPr>
          <w:rFonts w:asciiTheme="minorHAnsi" w:hAnsiTheme="minorHAnsi" w:cstheme="minorHAnsi"/>
        </w:rPr>
        <w:t xml:space="preserve"> of NMA</w:t>
      </w:r>
      <w:r w:rsidR="000A0B74" w:rsidRPr="003871C4">
        <w:rPr>
          <w:rFonts w:asciiTheme="minorHAnsi" w:hAnsiTheme="minorHAnsi" w:cstheme="minorHAnsi"/>
        </w:rPr>
        <w:t xml:space="preserve"> </w:t>
      </w:r>
      <w:r w:rsidR="006D68A1" w:rsidRPr="003871C4">
        <w:rPr>
          <w:rFonts w:asciiTheme="minorHAnsi" w:hAnsiTheme="minorHAnsi" w:cstheme="minorHAnsi"/>
        </w:rPr>
        <w:t>are</w:t>
      </w:r>
      <w:r w:rsidR="007C654A" w:rsidRPr="003871C4">
        <w:rPr>
          <w:rFonts w:asciiTheme="minorHAnsi" w:hAnsiTheme="minorHAnsi" w:cstheme="minorHAnsi"/>
        </w:rPr>
        <w:t xml:space="preserve"> shown in </w:t>
      </w:r>
      <w:r w:rsidR="007C654A" w:rsidRPr="003871C4">
        <w:rPr>
          <w:rFonts w:asciiTheme="minorHAnsi" w:hAnsiTheme="minorHAnsi" w:cstheme="minorHAnsi"/>
          <w:b/>
        </w:rPr>
        <w:t>Figure 4</w:t>
      </w:r>
      <w:r w:rsidR="006D68A1" w:rsidRPr="003871C4">
        <w:rPr>
          <w:rFonts w:asciiTheme="minorHAnsi" w:hAnsiTheme="minorHAnsi" w:cstheme="minorHAnsi"/>
          <w:b/>
        </w:rPr>
        <w:t>b</w:t>
      </w:r>
      <w:r w:rsidR="00436F99" w:rsidRPr="003871C4">
        <w:rPr>
          <w:rFonts w:asciiTheme="minorHAnsi" w:hAnsiTheme="minorHAnsi" w:cstheme="minorHAnsi"/>
        </w:rPr>
        <w:t>.</w:t>
      </w:r>
      <w:r w:rsidR="009A1C47" w:rsidRPr="003871C4">
        <w:rPr>
          <w:rFonts w:asciiTheme="minorHAnsi" w:hAnsiTheme="minorHAnsi" w:cstheme="minorHAnsi"/>
        </w:rPr>
        <w:t xml:space="preserve">  </w:t>
      </w:r>
      <w:r w:rsidR="00021327" w:rsidRPr="003871C4">
        <w:rPr>
          <w:rFonts w:asciiTheme="minorHAnsi" w:hAnsiTheme="minorHAnsi" w:cstheme="minorHAnsi"/>
        </w:rPr>
        <w:t>I</w:t>
      </w:r>
      <w:r w:rsidR="009A1C47" w:rsidRPr="003871C4">
        <w:rPr>
          <w:rFonts w:asciiTheme="minorHAnsi" w:hAnsiTheme="minorHAnsi" w:cstheme="minorHAnsi"/>
        </w:rPr>
        <w:t xml:space="preserve">t is apparent that the PL intensity </w:t>
      </w:r>
      <w:r w:rsidR="00AC1916" w:rsidRPr="003871C4">
        <w:rPr>
          <w:rFonts w:asciiTheme="minorHAnsi" w:hAnsiTheme="minorHAnsi" w:cstheme="minorHAnsi"/>
        </w:rPr>
        <w:t>increase</w:t>
      </w:r>
      <w:r w:rsidR="009C58B7" w:rsidRPr="003871C4">
        <w:rPr>
          <w:rFonts w:asciiTheme="minorHAnsi" w:hAnsiTheme="minorHAnsi" w:cstheme="minorHAnsi"/>
        </w:rPr>
        <w:t>s</w:t>
      </w:r>
      <w:r w:rsidR="00AC1916" w:rsidRPr="003871C4">
        <w:rPr>
          <w:rFonts w:asciiTheme="minorHAnsi" w:hAnsiTheme="minorHAnsi" w:cstheme="minorHAnsi"/>
        </w:rPr>
        <w:t xml:space="preserve"> </w:t>
      </w:r>
      <w:r w:rsidR="00AF0F09" w:rsidRPr="003871C4">
        <w:rPr>
          <w:rFonts w:asciiTheme="minorHAnsi" w:hAnsiTheme="minorHAnsi" w:cstheme="minorHAnsi"/>
        </w:rPr>
        <w:t xml:space="preserve">as </w:t>
      </w:r>
      <w:r w:rsidR="00AF0F09" w:rsidRPr="003871C4">
        <w:rPr>
          <w:rFonts w:asciiTheme="minorHAnsi" w:hAnsiTheme="minorHAnsi" w:cstheme="minorHAnsi"/>
          <w:color w:val="000000" w:themeColor="text1"/>
        </w:rPr>
        <w:t>more NMA is adde</w:t>
      </w:r>
      <w:r w:rsidR="00991998" w:rsidRPr="003871C4">
        <w:rPr>
          <w:rFonts w:asciiTheme="minorHAnsi" w:hAnsiTheme="minorHAnsi" w:cstheme="minorHAnsi"/>
          <w:color w:val="000000" w:themeColor="text1"/>
        </w:rPr>
        <w:t xml:space="preserve">d during processing - </w:t>
      </w:r>
      <w:r w:rsidR="00073431" w:rsidRPr="003871C4">
        <w:rPr>
          <w:rFonts w:asciiTheme="minorHAnsi" w:hAnsiTheme="minorHAnsi" w:cstheme="minorHAnsi"/>
          <w:color w:val="000000" w:themeColor="text1"/>
        </w:rPr>
        <w:t>indicat</w:t>
      </w:r>
      <w:r w:rsidR="000E5636" w:rsidRPr="003871C4">
        <w:rPr>
          <w:rFonts w:asciiTheme="minorHAnsi" w:hAnsiTheme="minorHAnsi" w:cstheme="minorHAnsi"/>
          <w:color w:val="000000" w:themeColor="text1"/>
        </w:rPr>
        <w:t xml:space="preserve">ing </w:t>
      </w:r>
      <w:r w:rsidR="00073431" w:rsidRPr="003871C4">
        <w:rPr>
          <w:rFonts w:asciiTheme="minorHAnsi" w:hAnsiTheme="minorHAnsi" w:cstheme="minorHAnsi"/>
          <w:color w:val="000000" w:themeColor="text1"/>
        </w:rPr>
        <w:t>NMA can</w:t>
      </w:r>
      <w:r w:rsidR="00630FDF" w:rsidRPr="003871C4">
        <w:rPr>
          <w:rFonts w:asciiTheme="minorHAnsi" w:hAnsiTheme="minorHAnsi" w:cstheme="minorHAnsi"/>
          <w:color w:val="000000" w:themeColor="text1"/>
        </w:rPr>
        <w:t xml:space="preserve"> suppress </w:t>
      </w:r>
      <w:r w:rsidR="00630FDF" w:rsidRPr="003871C4">
        <w:rPr>
          <w:rFonts w:asciiTheme="minorHAnsi" w:hAnsiTheme="minorHAnsi" w:cstheme="minorHAnsi"/>
          <w:color w:val="000000" w:themeColor="text1"/>
        </w:rPr>
        <w:lastRenderedPageBreak/>
        <w:t>non</w:t>
      </w:r>
      <w:r w:rsidR="00991998" w:rsidRPr="003871C4">
        <w:rPr>
          <w:rFonts w:asciiTheme="minorHAnsi" w:hAnsiTheme="minorHAnsi" w:cstheme="minorHAnsi"/>
          <w:color w:val="000000" w:themeColor="text1"/>
        </w:rPr>
        <w:noBreakHyphen/>
      </w:r>
      <w:r w:rsidR="00630FDF" w:rsidRPr="003871C4">
        <w:rPr>
          <w:rFonts w:asciiTheme="minorHAnsi" w:hAnsiTheme="minorHAnsi" w:cstheme="minorHAnsi"/>
          <w:color w:val="000000" w:themeColor="text1"/>
        </w:rPr>
        <w:t>radiative recombination</w:t>
      </w:r>
      <w:r w:rsidR="00B52392" w:rsidRPr="003871C4">
        <w:rPr>
          <w:rFonts w:asciiTheme="minorHAnsi" w:hAnsiTheme="minorHAnsi" w:cstheme="minorHAnsi"/>
          <w:color w:val="000000" w:themeColor="text1"/>
        </w:rPr>
        <w:t xml:space="preserve">, </w:t>
      </w:r>
      <w:r w:rsidR="009C58B7" w:rsidRPr="003871C4">
        <w:rPr>
          <w:rFonts w:asciiTheme="minorHAnsi" w:hAnsiTheme="minorHAnsi" w:cstheme="minorHAnsi"/>
          <w:color w:val="000000" w:themeColor="text1"/>
        </w:rPr>
        <w:t xml:space="preserve">consistent with NMA passivating </w:t>
      </w:r>
      <w:r w:rsidR="00630FDF" w:rsidRPr="003871C4">
        <w:rPr>
          <w:rFonts w:asciiTheme="minorHAnsi" w:hAnsiTheme="minorHAnsi" w:cstheme="minorHAnsi"/>
        </w:rPr>
        <w:t xml:space="preserve">trap states at </w:t>
      </w:r>
      <w:r w:rsidR="009C58B7" w:rsidRPr="003871C4">
        <w:rPr>
          <w:rFonts w:asciiTheme="minorHAnsi" w:hAnsiTheme="minorHAnsi" w:cstheme="minorHAnsi"/>
        </w:rPr>
        <w:t>grain</w:t>
      </w:r>
      <w:r w:rsidR="001D46C0" w:rsidRPr="003871C4">
        <w:rPr>
          <w:rFonts w:asciiTheme="minorHAnsi" w:hAnsiTheme="minorHAnsi" w:cstheme="minorHAnsi"/>
        </w:rPr>
        <w:t xml:space="preserve"> surface</w:t>
      </w:r>
      <w:r w:rsidR="009C58B7" w:rsidRPr="003871C4">
        <w:rPr>
          <w:rFonts w:asciiTheme="minorHAnsi" w:hAnsiTheme="minorHAnsi" w:cstheme="minorHAnsi"/>
        </w:rPr>
        <w:t xml:space="preserve">, as discussed </w:t>
      </w:r>
      <w:r w:rsidR="00812F5E" w:rsidRPr="003871C4">
        <w:rPr>
          <w:rFonts w:asciiTheme="minorHAnsi" w:hAnsiTheme="minorHAnsi" w:cstheme="minorHAnsi"/>
        </w:rPr>
        <w:t>further below</w:t>
      </w:r>
      <w:r w:rsidR="00B52392" w:rsidRPr="003871C4">
        <w:rPr>
          <w:rFonts w:asciiTheme="minorHAnsi" w:hAnsiTheme="minorHAnsi" w:cstheme="minorHAnsi"/>
        </w:rPr>
        <w:t>.</w:t>
      </w:r>
      <w:r w:rsidR="009C58B7" w:rsidRPr="003871C4">
        <w:rPr>
          <w:rFonts w:asciiTheme="minorHAnsi" w:hAnsiTheme="minorHAnsi" w:cstheme="minorHAnsi"/>
        </w:rPr>
        <w:t xml:space="preserve"> </w:t>
      </w:r>
      <w:r w:rsidR="00B52392" w:rsidRPr="003871C4">
        <w:rPr>
          <w:rFonts w:asciiTheme="minorHAnsi" w:hAnsiTheme="minorHAnsi" w:cstheme="minorHAnsi"/>
        </w:rPr>
        <w:t>T</w:t>
      </w:r>
      <w:r w:rsidR="009A1C47" w:rsidRPr="003871C4">
        <w:rPr>
          <w:rFonts w:asciiTheme="minorHAnsi" w:hAnsiTheme="minorHAnsi" w:cstheme="minorHAnsi"/>
        </w:rPr>
        <w:t>he same tren</w:t>
      </w:r>
      <w:r w:rsidR="00B52392" w:rsidRPr="003871C4">
        <w:rPr>
          <w:rFonts w:asciiTheme="minorHAnsi" w:hAnsiTheme="minorHAnsi" w:cstheme="minorHAnsi"/>
        </w:rPr>
        <w:t xml:space="preserve">d is </w:t>
      </w:r>
      <w:r w:rsidR="009B06CC" w:rsidRPr="003871C4">
        <w:rPr>
          <w:rFonts w:asciiTheme="minorHAnsi" w:hAnsiTheme="minorHAnsi" w:cstheme="minorHAnsi"/>
        </w:rPr>
        <w:t xml:space="preserve">also </w:t>
      </w:r>
      <w:r w:rsidR="00B52392" w:rsidRPr="003871C4">
        <w:rPr>
          <w:rFonts w:asciiTheme="minorHAnsi" w:hAnsiTheme="minorHAnsi" w:cstheme="minorHAnsi"/>
        </w:rPr>
        <w:t xml:space="preserve">observed </w:t>
      </w:r>
      <w:r w:rsidR="009A1C47" w:rsidRPr="003871C4">
        <w:rPr>
          <w:rFonts w:asciiTheme="minorHAnsi" w:hAnsiTheme="minorHAnsi" w:cstheme="minorHAnsi"/>
        </w:rPr>
        <w:t xml:space="preserve">in films </w:t>
      </w:r>
      <w:r w:rsidR="00977637" w:rsidRPr="003871C4">
        <w:rPr>
          <w:rFonts w:asciiTheme="minorHAnsi" w:hAnsiTheme="minorHAnsi" w:cstheme="minorHAnsi"/>
        </w:rPr>
        <w:t xml:space="preserve">sandwiched between </w:t>
      </w:r>
      <w:r w:rsidR="009A1C47" w:rsidRPr="003871C4">
        <w:rPr>
          <w:rFonts w:asciiTheme="minorHAnsi" w:hAnsiTheme="minorHAnsi" w:cstheme="minorHAnsi"/>
        </w:rPr>
        <w:t>charge transport laye</w:t>
      </w:r>
      <w:r w:rsidR="00B52392" w:rsidRPr="003871C4">
        <w:rPr>
          <w:rFonts w:asciiTheme="minorHAnsi" w:hAnsiTheme="minorHAnsi" w:cstheme="minorHAnsi"/>
        </w:rPr>
        <w:t>rs</w:t>
      </w:r>
      <w:r w:rsidR="00977637" w:rsidRPr="003871C4">
        <w:rPr>
          <w:rFonts w:asciiTheme="minorHAnsi" w:hAnsiTheme="minorHAnsi" w:cstheme="minorHAnsi"/>
        </w:rPr>
        <w:t>,</w:t>
      </w:r>
      <w:r w:rsidR="007C654A" w:rsidRPr="003871C4">
        <w:rPr>
          <w:rFonts w:asciiTheme="minorHAnsi" w:hAnsiTheme="minorHAnsi" w:cstheme="minorHAnsi"/>
        </w:rPr>
        <w:t xml:space="preserve"> </w:t>
      </w:r>
      <w:r w:rsidR="007C654A" w:rsidRPr="003871C4">
        <w:rPr>
          <w:rFonts w:asciiTheme="minorHAnsi" w:hAnsiTheme="minorHAnsi" w:cstheme="minorHAnsi"/>
          <w:b/>
        </w:rPr>
        <w:t>Figure 4</w:t>
      </w:r>
      <w:r w:rsidR="006D68A1" w:rsidRPr="003871C4">
        <w:rPr>
          <w:rFonts w:asciiTheme="minorHAnsi" w:hAnsiTheme="minorHAnsi" w:cstheme="minorHAnsi"/>
          <w:b/>
        </w:rPr>
        <w:t>c</w:t>
      </w:r>
      <w:r w:rsidR="00B52392" w:rsidRPr="003871C4">
        <w:rPr>
          <w:rFonts w:asciiTheme="minorHAnsi" w:hAnsiTheme="minorHAnsi" w:cstheme="minorHAnsi"/>
        </w:rPr>
        <w:t xml:space="preserve">, </w:t>
      </w:r>
      <w:r w:rsidR="00977637" w:rsidRPr="003871C4">
        <w:rPr>
          <w:rFonts w:asciiTheme="minorHAnsi" w:hAnsiTheme="minorHAnsi" w:cstheme="minorHAnsi"/>
        </w:rPr>
        <w:t>where again an increase in the quantity of NMA added results in an enhancement of PL</w:t>
      </w:r>
      <w:r w:rsidR="00B52392" w:rsidRPr="003871C4">
        <w:rPr>
          <w:rFonts w:asciiTheme="minorHAnsi" w:hAnsiTheme="minorHAnsi" w:cstheme="minorHAnsi"/>
        </w:rPr>
        <w:t>.</w:t>
      </w:r>
      <w:r w:rsidR="006D68A1" w:rsidRPr="003871C4">
        <w:rPr>
          <w:rFonts w:asciiTheme="minorHAnsi" w:hAnsiTheme="minorHAnsi" w:cstheme="minorHAnsi"/>
        </w:rPr>
        <w:t xml:space="preserve"> </w:t>
      </w:r>
      <w:r w:rsidR="00977637" w:rsidRPr="003871C4">
        <w:rPr>
          <w:rFonts w:asciiTheme="minorHAnsi" w:hAnsiTheme="minorHAnsi" w:cstheme="minorHAnsi"/>
        </w:rPr>
        <w:t>By comparing</w:t>
      </w:r>
      <w:r w:rsidR="009C58B7" w:rsidRPr="003871C4">
        <w:rPr>
          <w:rFonts w:asciiTheme="minorHAnsi" w:hAnsiTheme="minorHAnsi" w:cstheme="minorHAnsi"/>
        </w:rPr>
        <w:t xml:space="preserve"> the data in </w:t>
      </w:r>
      <w:r w:rsidR="009C58B7" w:rsidRPr="003871C4">
        <w:rPr>
          <w:rFonts w:asciiTheme="minorHAnsi" w:hAnsiTheme="minorHAnsi" w:cstheme="minorHAnsi"/>
          <w:b/>
        </w:rPr>
        <w:t>Figures 4b</w:t>
      </w:r>
      <w:r w:rsidR="00977637" w:rsidRPr="003871C4">
        <w:rPr>
          <w:rFonts w:asciiTheme="minorHAnsi" w:hAnsiTheme="minorHAnsi" w:cstheme="minorHAnsi"/>
          <w:b/>
        </w:rPr>
        <w:t>-c</w:t>
      </w:r>
      <w:r w:rsidR="0078255E" w:rsidRPr="003871C4">
        <w:rPr>
          <w:rFonts w:asciiTheme="minorHAnsi" w:hAnsiTheme="minorHAnsi" w:cstheme="minorHAnsi"/>
          <w:b/>
        </w:rPr>
        <w:t>,</w:t>
      </w:r>
      <w:r w:rsidR="00977637" w:rsidRPr="003871C4">
        <w:rPr>
          <w:rFonts w:asciiTheme="minorHAnsi" w:hAnsiTheme="minorHAnsi" w:cstheme="minorHAnsi"/>
          <w:b/>
        </w:rPr>
        <w:t xml:space="preserve"> </w:t>
      </w:r>
      <w:r w:rsidR="009B06CC" w:rsidRPr="003871C4">
        <w:rPr>
          <w:rFonts w:asciiTheme="minorHAnsi" w:hAnsiTheme="minorHAnsi" w:cstheme="minorHAnsi"/>
        </w:rPr>
        <w:t xml:space="preserve">PL quenching efficiency (PLQE) </w:t>
      </w:r>
      <w:r w:rsidR="009C58B7" w:rsidRPr="003871C4">
        <w:rPr>
          <w:rFonts w:asciiTheme="minorHAnsi" w:hAnsiTheme="minorHAnsi" w:cstheme="minorHAnsi"/>
        </w:rPr>
        <w:t>resulting from the charge transport layers</w:t>
      </w:r>
      <w:r w:rsidR="005F41AC" w:rsidRPr="003871C4">
        <w:rPr>
          <w:rFonts w:asciiTheme="minorHAnsi" w:hAnsiTheme="minorHAnsi" w:cstheme="minorHAnsi"/>
        </w:rPr>
        <w:t xml:space="preserve"> (CTLs)</w:t>
      </w:r>
      <w:r w:rsidR="00977637" w:rsidRPr="003871C4">
        <w:rPr>
          <w:rFonts w:asciiTheme="minorHAnsi" w:hAnsiTheme="minorHAnsi" w:cstheme="minorHAnsi"/>
        </w:rPr>
        <w:t xml:space="preserve"> was determined,</w:t>
      </w:r>
      <w:r w:rsidR="005A4BEC" w:rsidRPr="003871C4">
        <w:rPr>
          <w:rFonts w:asciiTheme="minorHAnsi" w:hAnsiTheme="minorHAnsi" w:cstheme="minorHAnsi"/>
        </w:rPr>
        <w:t xml:space="preserve"> </w:t>
      </w:r>
      <w:r w:rsidR="005A4BEC" w:rsidRPr="003871C4">
        <w:rPr>
          <w:rFonts w:asciiTheme="minorHAnsi" w:hAnsiTheme="minorHAnsi" w:cstheme="minorHAnsi"/>
          <w:b/>
        </w:rPr>
        <w:t>Figur</w:t>
      </w:r>
      <w:r w:rsidR="007C654A" w:rsidRPr="003871C4">
        <w:rPr>
          <w:rFonts w:asciiTheme="minorHAnsi" w:hAnsiTheme="minorHAnsi" w:cstheme="minorHAnsi"/>
          <w:b/>
        </w:rPr>
        <w:t>e</w:t>
      </w:r>
      <w:r w:rsidR="00991998" w:rsidRPr="003871C4">
        <w:rPr>
          <w:rFonts w:asciiTheme="minorHAnsi" w:hAnsiTheme="minorHAnsi" w:cstheme="minorHAnsi"/>
          <w:b/>
        </w:rPr>
        <w:t> </w:t>
      </w:r>
      <w:r w:rsidR="007C654A" w:rsidRPr="003871C4">
        <w:rPr>
          <w:rFonts w:asciiTheme="minorHAnsi" w:hAnsiTheme="minorHAnsi" w:cstheme="minorHAnsi"/>
          <w:b/>
        </w:rPr>
        <w:t>4</w:t>
      </w:r>
      <w:r w:rsidR="006D68A1" w:rsidRPr="003871C4">
        <w:rPr>
          <w:rFonts w:asciiTheme="minorHAnsi" w:hAnsiTheme="minorHAnsi" w:cstheme="minorHAnsi"/>
          <w:b/>
        </w:rPr>
        <w:t>d</w:t>
      </w:r>
      <w:r w:rsidR="005A4BEC" w:rsidRPr="003871C4">
        <w:rPr>
          <w:rFonts w:asciiTheme="minorHAnsi" w:hAnsiTheme="minorHAnsi" w:cstheme="minorHAnsi"/>
        </w:rPr>
        <w:t xml:space="preserve">. </w:t>
      </w:r>
      <w:r w:rsidR="00B32014" w:rsidRPr="003871C4">
        <w:rPr>
          <w:rFonts w:asciiTheme="minorHAnsi" w:hAnsiTheme="minorHAnsi" w:cstheme="minorHAnsi"/>
        </w:rPr>
        <w:t>The PLQ</w:t>
      </w:r>
      <w:r w:rsidR="001F35E7" w:rsidRPr="003871C4">
        <w:rPr>
          <w:rFonts w:asciiTheme="minorHAnsi" w:hAnsiTheme="minorHAnsi" w:cstheme="minorHAnsi"/>
        </w:rPr>
        <w:t xml:space="preserve">E </w:t>
      </w:r>
      <w:r w:rsidR="00630FDF" w:rsidRPr="003871C4">
        <w:rPr>
          <w:rFonts w:asciiTheme="minorHAnsi" w:hAnsiTheme="minorHAnsi" w:cstheme="minorHAnsi"/>
        </w:rPr>
        <w:t>was</w:t>
      </w:r>
      <w:r w:rsidR="001F35E7" w:rsidRPr="003871C4">
        <w:rPr>
          <w:rFonts w:asciiTheme="minorHAnsi" w:hAnsiTheme="minorHAnsi" w:cstheme="minorHAnsi"/>
        </w:rPr>
        <w:t xml:space="preserve"> calculated</w:t>
      </w:r>
      <w:r w:rsidR="00630FDF" w:rsidRPr="003871C4">
        <w:rPr>
          <w:rFonts w:asciiTheme="minorHAnsi" w:hAnsiTheme="minorHAnsi" w:cstheme="minorHAnsi"/>
        </w:rPr>
        <w:t xml:space="preserve"> from PLQE ~ (I</w:t>
      </w:r>
      <w:r w:rsidR="00630FDF" w:rsidRPr="003871C4">
        <w:rPr>
          <w:rFonts w:asciiTheme="minorHAnsi" w:hAnsiTheme="minorHAnsi" w:cstheme="minorHAnsi"/>
          <w:vertAlign w:val="subscript"/>
        </w:rPr>
        <w:t xml:space="preserve">0 </w:t>
      </w:r>
      <w:r w:rsidR="00630FDF" w:rsidRPr="003871C4">
        <w:rPr>
          <w:rFonts w:asciiTheme="minorHAnsi" w:hAnsiTheme="minorHAnsi" w:cstheme="minorHAnsi"/>
        </w:rPr>
        <w:t>- I)/I</w:t>
      </w:r>
      <w:r w:rsidR="00630FDF" w:rsidRPr="003871C4">
        <w:rPr>
          <w:rFonts w:asciiTheme="minorHAnsi" w:hAnsiTheme="minorHAnsi" w:cstheme="minorHAnsi"/>
          <w:vertAlign w:val="subscript"/>
        </w:rPr>
        <w:t>0</w:t>
      </w:r>
      <w:r w:rsidR="00630FDF" w:rsidRPr="003871C4">
        <w:rPr>
          <w:rFonts w:asciiTheme="minorHAnsi" w:hAnsiTheme="minorHAnsi" w:cstheme="minorHAnsi"/>
        </w:rPr>
        <w:t xml:space="preserve">, </w:t>
      </w:r>
      <w:r w:rsidR="00B32014" w:rsidRPr="003871C4">
        <w:rPr>
          <w:rFonts w:asciiTheme="minorHAnsi" w:hAnsiTheme="minorHAnsi" w:cstheme="minorHAnsi"/>
        </w:rPr>
        <w:t>where I</w:t>
      </w:r>
      <w:r w:rsidR="00B32014" w:rsidRPr="003871C4">
        <w:rPr>
          <w:rFonts w:asciiTheme="minorHAnsi" w:hAnsiTheme="minorHAnsi" w:cstheme="minorHAnsi"/>
          <w:vertAlign w:val="subscript"/>
        </w:rPr>
        <w:t>0</w:t>
      </w:r>
      <w:r w:rsidR="00B32014" w:rsidRPr="003871C4">
        <w:rPr>
          <w:rFonts w:asciiTheme="minorHAnsi" w:hAnsiTheme="minorHAnsi" w:cstheme="minorHAnsi"/>
        </w:rPr>
        <w:t xml:space="preserve"> is the peak </w:t>
      </w:r>
      <w:r w:rsidR="00197D42" w:rsidRPr="003871C4">
        <w:rPr>
          <w:rFonts w:asciiTheme="minorHAnsi" w:hAnsiTheme="minorHAnsi" w:cstheme="minorHAnsi"/>
        </w:rPr>
        <w:t>intensity</w:t>
      </w:r>
      <w:r w:rsidR="00B32014" w:rsidRPr="003871C4">
        <w:rPr>
          <w:rFonts w:asciiTheme="minorHAnsi" w:hAnsiTheme="minorHAnsi" w:cstheme="minorHAnsi"/>
        </w:rPr>
        <w:t xml:space="preserve"> of</w:t>
      </w:r>
      <w:r w:rsidR="00197D42" w:rsidRPr="003871C4">
        <w:rPr>
          <w:rFonts w:asciiTheme="minorHAnsi" w:hAnsiTheme="minorHAnsi" w:cstheme="minorHAnsi"/>
        </w:rPr>
        <w:t xml:space="preserve"> PL</w:t>
      </w:r>
      <w:r w:rsidR="009C58B7" w:rsidRPr="003871C4">
        <w:rPr>
          <w:rFonts w:asciiTheme="minorHAnsi" w:hAnsiTheme="minorHAnsi" w:cstheme="minorHAnsi"/>
        </w:rPr>
        <w:t xml:space="preserve"> intensity</w:t>
      </w:r>
      <w:r w:rsidR="00197D42" w:rsidRPr="003871C4">
        <w:rPr>
          <w:rFonts w:asciiTheme="minorHAnsi" w:hAnsiTheme="minorHAnsi" w:cstheme="minorHAnsi"/>
        </w:rPr>
        <w:t xml:space="preserve"> of</w:t>
      </w:r>
      <w:r w:rsidR="00B32014" w:rsidRPr="003871C4">
        <w:rPr>
          <w:rFonts w:asciiTheme="minorHAnsi" w:hAnsiTheme="minorHAnsi" w:cstheme="minorHAnsi"/>
        </w:rPr>
        <w:t xml:space="preserve"> </w:t>
      </w:r>
      <w:r w:rsidR="009C58B7" w:rsidRPr="003871C4">
        <w:rPr>
          <w:rFonts w:asciiTheme="minorHAnsi" w:hAnsiTheme="minorHAnsi" w:cstheme="minorHAnsi"/>
        </w:rPr>
        <w:t xml:space="preserve">the </w:t>
      </w:r>
      <w:r w:rsidR="00B32014" w:rsidRPr="003871C4">
        <w:rPr>
          <w:rFonts w:asciiTheme="minorHAnsi" w:hAnsiTheme="minorHAnsi" w:cstheme="minorHAnsi"/>
        </w:rPr>
        <w:t>perovskite</w:t>
      </w:r>
      <w:r w:rsidR="009C58B7" w:rsidRPr="003871C4">
        <w:rPr>
          <w:rFonts w:asciiTheme="minorHAnsi" w:hAnsiTheme="minorHAnsi" w:cstheme="minorHAnsi"/>
        </w:rPr>
        <w:t xml:space="preserve"> film alone</w:t>
      </w:r>
      <w:r w:rsidR="00197D42" w:rsidRPr="003871C4">
        <w:rPr>
          <w:rFonts w:asciiTheme="minorHAnsi" w:hAnsiTheme="minorHAnsi" w:cstheme="minorHAnsi"/>
        </w:rPr>
        <w:t xml:space="preserve">, and I is the peak intensity of PL emission of perovskite with transport layers. </w:t>
      </w:r>
      <w:r w:rsidR="00E34A40"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{"citationItems":[{"id":"ITEM-1","itemData":{"DOI":"10.1002/aenm.201802474","ISBN":"9781627480031","ISSN":"16146840","PMID":"17504609","abstract":"Abstract This study addresses the dependence of charge transfer efficiency between bilayers of methylammonium lead iodide (MAPI3) with PC61BM or poly(3,4-ethylenedioxythiophene): polystyrene sulfonate (PEDOT:PSS) charge transfer layers on excitation intensity. It analyzes the kinetic competition between interfacial electron/hole transfer and charge trapping and recombination within MAPI3 by employing a range of optical measurements including steady-state (SS) photoluminescence quenching (PLQ), and transient photoluminescence and absorption over a broad range of excitation densities. The results indicate that PLQ measurements with a typical photoluminescence spectrometer can yield significantly different transfer efficiencies to those measured under 1 Sun irradiation. Steady-state and pulsed measurements indicate low transfer efficiencies at low excitation conditions (&lt;5E + 15 cm?3) due to rapid charge trapping and low transfer efficiencies at high excitation conditions (&gt;5E + 17 cm?3) due to fast bimolecular recombination. Efficient transfer to PC61BM or PEDOT:PSS is only observed under intermediate excitation conditions (≈1 Sun irradiation) where electron and hole transfer times are determined to be 36 and 11 ns, respectively. The results are discussed in terms of their relevance to the excitation density dependence of device photocurrent generation, impact of charge trapping on this dependence, and appropriate methodologies to determine charge transfer efficiencies relevant to device performance.","author":[{"dropping-particle":"","family":"Kim","given":"Jinhyun","non-dropping-particle":"","parse-names":false,"suffix":""},{"dropping-particle":"","family":"Godin","given":"Robert","non-dropping-particle":"","parse-names":false,"suffix":""},{"dropping-particle":"","family":"Dimitrov","given":"Stoichko D.","non-dropping-particle":"","parse-names":false,"suffix":""},{"dropping-particle":"","family":"Du","given":"Tian","non-dropping-particle":"","parse-names":false,"suffix":""},{"dropping-particle":"","family":"Bryant","given":"Daniel","non-dropping-particle":"","parse-names":false,"suffix":""},{"dropping-particle":"","family":"McLachlan","given":"Martyn A.","non-dropping-particle":"","parse-names":false,"suffix":""},{"dropping-particle":"","family":"Durrant","given":"James R.","non-dropping-particle":"","parse-names":false,"suffix":""}],"container-title":"Advanced Energy Materials","id":"ITEM-1","issue":"35","issued":{"date-parts":[["2018"]]},"page":"1802474","title":"Excitation Density Dependent Photoluminescence Quenching and Charge Transfer Efficiencies in Hybrid Perovskite/Organic Semiconductor Bilayers","type":"article-journal","volume":"8"},"uris":["http://www.mendeley.com/documents/?uuid=c650cc0d-6a71-479d-a227-bbd221d4007c"]}],"mendeley":{"formattedCitation":"&lt;sup&gt;[45]&lt;/sup&gt;","plainTextFormattedCitation":"[45]","previouslyFormattedCitation":"&lt;sup&gt;45&lt;/sup&gt;"},"properties":{"noteIndex":0},"schema":"https://github.com/citation-style-language/schema/raw/master/csl-citation.json"}</w:instrText>
      </w:r>
      <w:r w:rsidR="00E34A40"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[45]</w:t>
      </w:r>
      <w:r w:rsidR="00E34A40" w:rsidRPr="003871C4">
        <w:rPr>
          <w:rFonts w:asciiTheme="minorHAnsi" w:hAnsiTheme="minorHAnsi" w:cstheme="minorHAnsi"/>
        </w:rPr>
        <w:fldChar w:fldCharType="end"/>
      </w:r>
      <w:r w:rsidR="009C58B7" w:rsidRPr="003871C4">
        <w:rPr>
          <w:rFonts w:asciiTheme="minorHAnsi" w:hAnsiTheme="minorHAnsi" w:cstheme="minorHAnsi"/>
        </w:rPr>
        <w:t xml:space="preserve"> It is apparent that </w:t>
      </w:r>
      <w:r w:rsidR="00977637" w:rsidRPr="003871C4">
        <w:rPr>
          <w:rFonts w:asciiTheme="minorHAnsi" w:hAnsiTheme="minorHAnsi" w:cstheme="minorHAnsi"/>
        </w:rPr>
        <w:t xml:space="preserve">here </w:t>
      </w:r>
      <w:r w:rsidR="009C58B7" w:rsidRPr="003871C4">
        <w:rPr>
          <w:rFonts w:asciiTheme="minorHAnsi" w:hAnsiTheme="minorHAnsi" w:cstheme="minorHAnsi"/>
        </w:rPr>
        <w:t>PLQE is invariant</w:t>
      </w:r>
      <w:r w:rsidR="00470937" w:rsidRPr="003871C4">
        <w:rPr>
          <w:rFonts w:asciiTheme="minorHAnsi" w:hAnsiTheme="minorHAnsi" w:cstheme="minorHAnsi"/>
        </w:rPr>
        <w:t xml:space="preserve"> (within error)</w:t>
      </w:r>
      <w:r w:rsidR="009C58B7" w:rsidRPr="003871C4">
        <w:rPr>
          <w:rFonts w:asciiTheme="minorHAnsi" w:hAnsiTheme="minorHAnsi" w:cstheme="minorHAnsi"/>
        </w:rPr>
        <w:t xml:space="preserve"> for NMA con</w:t>
      </w:r>
      <w:r w:rsidR="00470937" w:rsidRPr="003871C4">
        <w:rPr>
          <w:rFonts w:asciiTheme="minorHAnsi" w:hAnsiTheme="minorHAnsi" w:cstheme="minorHAnsi"/>
        </w:rPr>
        <w:t>centrations up</w:t>
      </w:r>
      <w:r w:rsidR="00977637" w:rsidRPr="003871C4">
        <w:rPr>
          <w:rFonts w:asciiTheme="minorHAnsi" w:hAnsiTheme="minorHAnsi" w:cstheme="minorHAnsi"/>
        </w:rPr>
        <w:t xml:space="preserve"> </w:t>
      </w:r>
      <w:r w:rsidR="00470937" w:rsidRPr="003871C4">
        <w:rPr>
          <w:rFonts w:asciiTheme="minorHAnsi" w:hAnsiTheme="minorHAnsi" w:cstheme="minorHAnsi"/>
        </w:rPr>
        <w:t>to 0.25</w:t>
      </w:r>
      <w:r w:rsidR="00977637" w:rsidRPr="003871C4">
        <w:rPr>
          <w:rFonts w:asciiTheme="minorHAnsi" w:hAnsiTheme="minorHAnsi" w:cstheme="minorHAnsi"/>
        </w:rPr>
        <w:t> </w:t>
      </w:r>
      <w:r w:rsidR="00470937" w:rsidRPr="003871C4">
        <w:rPr>
          <w:rFonts w:asciiTheme="minorHAnsi" w:hAnsiTheme="minorHAnsi" w:cstheme="minorHAnsi"/>
        </w:rPr>
        <w:t>%, but reduces for higher concentrations, despite the inhibition of charge trapping. This loss of PLQE at high NMA concentrations is indicative of impeded charge transfer to the CTLs, consistent with the loss of J</w:t>
      </w:r>
      <w:r w:rsidR="00020584" w:rsidRPr="003871C4">
        <w:rPr>
          <w:rFonts w:asciiTheme="minorHAnsi" w:hAnsiTheme="minorHAnsi" w:cstheme="minorHAnsi"/>
          <w:vertAlign w:val="subscript"/>
        </w:rPr>
        <w:t>sc</w:t>
      </w:r>
      <w:r w:rsidR="00470937" w:rsidRPr="003871C4">
        <w:rPr>
          <w:rFonts w:asciiTheme="minorHAnsi" w:hAnsiTheme="minorHAnsi" w:cstheme="minorHAnsi"/>
        </w:rPr>
        <w:t xml:space="preserve"> observed in device J/V data.</w:t>
      </w:r>
      <w:r w:rsidR="00607145"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{"citationItems":[{"id":"ITEM-1","itemData":{"DOI":"10.1002/aenm.201802474","ISBN":"9781627480031","ISSN":"16146840","PMID":"17504609","abstract":"Abstract This study addresses the dependence of charge transfer efficiency between bilayers of methylammonium lead iodide (MAPI3) with PC61BM or poly(3,4-ethylenedioxythiophene): polystyrene sulfonate (PEDOT:PSS) charge transfer layers on excitation intensity. It analyzes the kinetic competition between interfacial electron/hole transfer and charge trapping and recombination within MAPI3 by employing a range of optical measurements including steady-state (SS) photoluminescence quenching (PLQ), and transient photoluminescence and absorption over a broad range of excitation densities. The results indicate that PLQ measurements with a typical photoluminescence spectrometer can yield significantly different transfer efficiencies to those measured under 1 Sun irradiation. Steady-state and pulsed measurements indicate low transfer efficiencies at low excitation conditions (&lt;5E + 15 cm?3) due to rapid charge trapping and low transfer efficiencies at high excitation conditions (&gt;5E + 17 cm?3) due to fast bimolecular recombination. Efficient transfer to PC61BM or PEDOT:PSS is only observed under intermediate excitation conditions (≈1 Sun irradiation) where electron and hole transfer times are determined to be 36 and 11 ns, respectively. The results are discussed in terms of their relevance to the excitation density dependence of device photocurrent generation, impact of charge trapping on this dependence, and appropriate methodologies to determine charge transfer efficiencies relevant to device performance.","author":[{"dropping-particle":"","family":"Kim","given":"Jinhyun","non-dropping-particle":"","parse-names":false,"suffix":""},{"dropping-particle":"","family":"Godin","given":"Robert","non-dropping-particle":"","parse-names":false,"suffix":""},{"dropping-particle":"","family":"Dimitrov","given":"Stoichko D.","non-dropping-particle":"","parse-names":false,"suffix":""},{"dropping-particle":"","family":"Du","given":"Tian","non-dropping-particle":"","parse-names":false,"suffix":""},{"dropping-particle":"","family":"Bryant","given":"Daniel","non-dropping-particle":"","parse-names":false,"suffix":""},{"dropping-particle":"","family":"McLachlan","given":"Martyn A.","non-dropping-particle":"","parse-names":false,"suffix":""},{"dropping-particle":"","family":"Durrant","given":"James R.","non-dropping-particle":"","parse-names":false,"suffix":""}],"container-title":"Advanced Energy Materials","id":"ITEM-1","issue":"35","issued":{"date-parts":[["2018"]]},"page":"1802474","title":"Excitation Density Dependent Photoluminescence Quenching and Charge Transfer Efficiencies in Hybrid Perovskite/Organic Semiconductor Bilayers","type":"article-journal","volume":"8"},"uris":["http://www.mendeley.com/documents/?uuid=c650cc0d-6a71-479d-a227-bbd221d4007c"]},{"id":"ITEM-2","itemData":{"DOI":"10.1021/acs.chemrev.6b00126","ISSN":"15206890","abstract":"Photocurrent generation in organic bulk heterojunction (BHJ) solar cells is most commonly understood as a process which predominantly involves photoexcitation of the lower ionization potential species (donor) followed by electron transfer to the higher electron affinity material (acceptor) [i.e., photoinduced electron transfer (PET), which we term Channel I]. A mirror process also occurs in which photocurrent is generated through photoexcitation of the acceptor followed by hole transfer to the nonexcited donor or photoinduced hole transfer (PHT), which we term Channel II. The role of Channel II photocurrent generation has often been neglected due to overlap of the individual absorption spectra of the donor and acceptor materials that are commonly used. More recently Channel II charge generation has been explored for several reasons. First, many of the new high-efficiency polymeric donors are used as the minority component in bulk heterojunction blends, and therefore, the acceptor absorption is a significa...","author":[{"dropping-particle":"","family":"Stoltzfus","given":"Dani M.","non-dropping-particle":"","parse-names":false,"suffix":""},{"dropping-particle":"","family":"Donaghey","given":"Jenny E.","non-dropping-particle":"","parse-names":false,"suffix":""},{"dropping-particle":"","family":"Armin","given":"Ardalan","non-dropping-particle":"","parse-names":false,"suffix":""},{"dropping-particle":"","family":"Shaw","given":"Paul E.","non-dropping-particle":"","parse-names":false,"suffix":""},{"dropping-particle":"","family":"Burn","given":"Paul L.","non-dropping-particle":"","parse-names":false,"suffix":""},{"dropping-particle":"","family":"Meredith","given":"Paul","non-dropping-particle":"","parse-names":false,"suffix":""}],"container-title":"Chemical Reviews","id":"ITEM-2","issue":"21","issued":{"date-parts":[["2016"]]},"page":"12920-12955","title":"Charge Generation Pathways in Organic Solar Cells: Assessing the Contribution from the Electron Acceptor","type":"article-journal","volume":"116"},"uris":["http://www.mendeley.com/documents/?uuid=ee02cc68-d39f-4bb0-8073-26297f83f843"]},{"id":"ITEM-3","itemData":{"DOI":"10.1039/C7SE00603A","ISSN":"2398-4902","abstract":"&lt;p&gt; The transient photoluminescence of CH &lt;sub&gt;3&lt;/sub&gt; NH &lt;sub&gt;3&lt;/sub&gt; PbI &lt;sub&gt;3&lt;/sub&gt; /PC &lt;sub&gt;61&lt;/sub&gt; BM heterojunctions is simulated numerically allowing the extraction of the interfacial recombination velocity of experimentally measured samples. &lt;/p&gt;","author":[{"dropping-particle":"","family":"Krogmeier","given":"Benedikt","non-dropping-particle":"","parse-names":false,"suffix":""},{"dropping-particle":"","family":"Staub","given":"Florian","non-dropping-particle":"","parse-names":false,"suffix":""},{"dropping-particle":"","family":"Grabowski","given":"David","non-dropping-particle":"","parse-names":false,"suffix":""},{"dropping-particle":"","family":"Rau","given":"Uwe","non-dropping-particle":"","parse-names":false,"suffix":""},{"dropping-particle":"","family":"Kirchartz","given":"Thomas","non-dropping-particle":"","parse-names":false,"suffix":""}],"container-title":"Sustainable Energy &amp; Fuels","id":"ITEM-3","issue":"5","issued":{"date-parts":[["2018"]]},"page":"1027-1034","publisher":"Royal Society of Chemistry","title":"Quantitative analysis of the transient photoluminescence of CH &lt;sub&gt;3&lt;/sub&gt; NH &lt;sub&gt;3&lt;/sub&gt; PbI &lt;sub&gt;3&lt;/sub&gt; /PC &lt;sub&gt;61&lt;/sub&gt; BM heterojunctions by numerical simulations","type":"article-journal","volume":"2"},"uris":["http://www.mendeley.com/documents/?uuid=106a80a6-eff9-4c1a-99ff-6bd2b0f7f6a2"]}],"mendeley":{"formattedCitation":"&lt;sup&gt;[45,48,49]&lt;/sup&gt;","plainTextFormattedCitation":"[45,48,49]","previouslyFormattedCitation":"&lt;sup&gt;45,48,49&lt;/sup&gt;"},"properties":{"noteIndex":0},"schema":"https://github.com/citation-style-language/schema/raw/master/csl-citation.json"}</w:instrText>
      </w:r>
      <w:r w:rsidR="00607145"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[45,48,49]</w:t>
      </w:r>
      <w:r w:rsidR="00607145" w:rsidRPr="003871C4">
        <w:rPr>
          <w:rFonts w:asciiTheme="minorHAnsi" w:hAnsiTheme="minorHAnsi" w:cstheme="minorHAnsi"/>
        </w:rPr>
        <w:fldChar w:fldCharType="end"/>
      </w:r>
      <w:r w:rsidR="00470937" w:rsidRPr="003871C4">
        <w:rPr>
          <w:rFonts w:asciiTheme="minorHAnsi" w:hAnsiTheme="minorHAnsi" w:cstheme="minorHAnsi"/>
        </w:rPr>
        <w:t xml:space="preserve"> </w:t>
      </w:r>
    </w:p>
    <w:p w14:paraId="346E8A24" w14:textId="20F6170A" w:rsidR="00CA550F" w:rsidRPr="003871C4" w:rsidRDefault="00977637" w:rsidP="00CA550F">
      <w:pPr>
        <w:spacing w:before="240"/>
        <w:jc w:val="both"/>
        <w:rPr>
          <w:rFonts w:asciiTheme="minorHAnsi" w:hAnsiTheme="minorHAnsi" w:cstheme="minorHAnsi"/>
          <w:lang w:eastAsia="zh-HK"/>
        </w:rPr>
      </w:pPr>
      <w:r w:rsidRPr="003871C4">
        <w:rPr>
          <w:rFonts w:asciiTheme="minorHAnsi" w:hAnsiTheme="minorHAnsi" w:cstheme="minorHAnsi"/>
          <w:lang w:eastAsia="zh-HK"/>
        </w:rPr>
        <w:t xml:space="preserve">The observed </w:t>
      </w:r>
      <w:r w:rsidR="00470937" w:rsidRPr="003871C4">
        <w:rPr>
          <w:rFonts w:asciiTheme="minorHAnsi" w:hAnsiTheme="minorHAnsi" w:cstheme="minorHAnsi"/>
          <w:lang w:eastAsia="zh-HK"/>
        </w:rPr>
        <w:t xml:space="preserve">trends of </w:t>
      </w:r>
      <w:r w:rsidR="00B87656" w:rsidRPr="003871C4">
        <w:rPr>
          <w:rFonts w:asciiTheme="minorHAnsi" w:hAnsiTheme="minorHAnsi" w:cstheme="minorHAnsi"/>
          <w:lang w:eastAsia="zh-HK"/>
        </w:rPr>
        <w:t xml:space="preserve">steady state </w:t>
      </w:r>
      <w:r w:rsidR="00470937" w:rsidRPr="003871C4">
        <w:rPr>
          <w:rFonts w:asciiTheme="minorHAnsi" w:hAnsiTheme="minorHAnsi" w:cstheme="minorHAnsi"/>
          <w:lang w:eastAsia="zh-HK"/>
        </w:rPr>
        <w:t xml:space="preserve">PL intensity with NMA concentration and charge transport layer addition were further investigated </w:t>
      </w:r>
      <w:r w:rsidRPr="003871C4">
        <w:rPr>
          <w:rFonts w:asciiTheme="minorHAnsi" w:hAnsiTheme="minorHAnsi" w:cstheme="minorHAnsi"/>
          <w:lang w:eastAsia="zh-HK"/>
        </w:rPr>
        <w:t>using</w:t>
      </w:r>
      <w:r w:rsidR="00470937" w:rsidRPr="003871C4">
        <w:rPr>
          <w:rFonts w:asciiTheme="minorHAnsi" w:hAnsiTheme="minorHAnsi" w:cstheme="minorHAnsi"/>
          <w:lang w:eastAsia="zh-HK"/>
        </w:rPr>
        <w:t xml:space="preserve"> </w:t>
      </w:r>
      <w:r w:rsidR="002D17B0" w:rsidRPr="003871C4">
        <w:rPr>
          <w:rFonts w:asciiTheme="minorHAnsi" w:hAnsiTheme="minorHAnsi" w:cstheme="minorHAnsi"/>
          <w:lang w:eastAsia="zh-HK"/>
        </w:rPr>
        <w:t>time-correlated single photon counting (TCSPC)</w:t>
      </w:r>
      <w:r w:rsidR="0033711D" w:rsidRPr="003871C4">
        <w:rPr>
          <w:rFonts w:asciiTheme="minorHAnsi" w:hAnsiTheme="minorHAnsi" w:cstheme="minorHAnsi"/>
          <w:lang w:eastAsia="zh-HK"/>
        </w:rPr>
        <w:t xml:space="preserve">, </w:t>
      </w:r>
      <w:r w:rsidR="002D17B0" w:rsidRPr="003871C4">
        <w:rPr>
          <w:rFonts w:asciiTheme="minorHAnsi" w:hAnsiTheme="minorHAnsi" w:cstheme="minorHAnsi"/>
          <w:b/>
          <w:lang w:eastAsia="zh-HK"/>
        </w:rPr>
        <w:t>Fig</w:t>
      </w:r>
      <w:r w:rsidR="00470937" w:rsidRPr="003871C4">
        <w:rPr>
          <w:rFonts w:asciiTheme="minorHAnsi" w:hAnsiTheme="minorHAnsi" w:cstheme="minorHAnsi"/>
          <w:b/>
          <w:lang w:eastAsia="zh-HK"/>
        </w:rPr>
        <w:t>ures</w:t>
      </w:r>
      <w:r w:rsidR="002D17B0" w:rsidRPr="003871C4">
        <w:rPr>
          <w:rFonts w:asciiTheme="minorHAnsi" w:hAnsiTheme="minorHAnsi" w:cstheme="minorHAnsi"/>
          <w:b/>
          <w:lang w:eastAsia="zh-HK"/>
        </w:rPr>
        <w:t xml:space="preserve"> 4</w:t>
      </w:r>
      <w:r w:rsidR="006D68A1" w:rsidRPr="003871C4">
        <w:rPr>
          <w:rFonts w:asciiTheme="minorHAnsi" w:hAnsiTheme="minorHAnsi" w:cstheme="minorHAnsi"/>
          <w:b/>
          <w:lang w:eastAsia="zh-HK"/>
        </w:rPr>
        <w:t>e</w:t>
      </w:r>
      <w:r w:rsidRPr="003871C4">
        <w:rPr>
          <w:rFonts w:asciiTheme="minorHAnsi" w:hAnsiTheme="minorHAnsi" w:cstheme="minorHAnsi"/>
          <w:b/>
          <w:lang w:eastAsia="zh-HK"/>
        </w:rPr>
        <w:t>-f</w:t>
      </w:r>
      <w:r w:rsidR="00CF42A5" w:rsidRPr="003871C4">
        <w:rPr>
          <w:rFonts w:asciiTheme="minorHAnsi" w:hAnsiTheme="minorHAnsi" w:cstheme="minorHAnsi"/>
          <w:lang w:eastAsia="zh-HK"/>
        </w:rPr>
        <w:t xml:space="preserve"> </w:t>
      </w:r>
      <w:r w:rsidR="0033711D" w:rsidRPr="003871C4">
        <w:rPr>
          <w:rFonts w:asciiTheme="minorHAnsi" w:hAnsiTheme="minorHAnsi" w:cstheme="minorHAnsi"/>
          <w:lang w:eastAsia="zh-HK"/>
        </w:rPr>
        <w:t xml:space="preserve">on bare films and also films interfaced with </w:t>
      </w:r>
      <w:r w:rsidR="00BA5748" w:rsidRPr="003871C4">
        <w:rPr>
          <w:rFonts w:asciiTheme="minorHAnsi" w:hAnsiTheme="minorHAnsi" w:cstheme="minorHAnsi"/>
          <w:lang w:eastAsia="zh-HK"/>
        </w:rPr>
        <w:t xml:space="preserve">CTLs </w:t>
      </w:r>
      <w:r w:rsidR="00CF42A5" w:rsidRPr="003871C4">
        <w:rPr>
          <w:rFonts w:asciiTheme="minorHAnsi" w:hAnsiTheme="minorHAnsi" w:cstheme="minorHAnsi"/>
          <w:lang w:eastAsia="zh-HK"/>
        </w:rPr>
        <w:t>(see Figure S</w:t>
      </w:r>
      <w:r w:rsidR="001D5D8E" w:rsidRPr="003871C4">
        <w:rPr>
          <w:rFonts w:asciiTheme="minorHAnsi" w:hAnsiTheme="minorHAnsi" w:cstheme="minorHAnsi"/>
          <w:lang w:eastAsia="zh-HK"/>
        </w:rPr>
        <w:t>5</w:t>
      </w:r>
      <w:r w:rsidR="00CF42A5" w:rsidRPr="003871C4">
        <w:rPr>
          <w:rFonts w:asciiTheme="minorHAnsi" w:hAnsiTheme="minorHAnsi" w:cstheme="minorHAnsi"/>
          <w:lang w:eastAsia="zh-HK"/>
        </w:rPr>
        <w:t xml:space="preserve"> for comparisons on longer timescales). </w:t>
      </w:r>
      <w:r w:rsidR="0033711D" w:rsidRPr="003871C4">
        <w:rPr>
          <w:rFonts w:asciiTheme="minorHAnsi" w:hAnsiTheme="minorHAnsi" w:cstheme="minorHAnsi"/>
          <w:lang w:eastAsia="zh-HK"/>
        </w:rPr>
        <w:t>The data for bare films</w:t>
      </w:r>
      <w:r w:rsidR="00CF42A5" w:rsidRPr="003871C4">
        <w:rPr>
          <w:rFonts w:asciiTheme="minorHAnsi" w:hAnsiTheme="minorHAnsi" w:cstheme="minorHAnsi"/>
          <w:lang w:eastAsia="zh-HK"/>
        </w:rPr>
        <w:t xml:space="preserve"> (</w:t>
      </w:r>
      <w:r w:rsidR="00CF42A5" w:rsidRPr="003871C4">
        <w:rPr>
          <w:rFonts w:asciiTheme="minorHAnsi" w:hAnsiTheme="minorHAnsi" w:cstheme="minorHAnsi"/>
          <w:b/>
          <w:lang w:eastAsia="zh-HK"/>
        </w:rPr>
        <w:t>Figure 4e</w:t>
      </w:r>
      <w:r w:rsidR="00CF42A5" w:rsidRPr="003871C4">
        <w:rPr>
          <w:rFonts w:asciiTheme="minorHAnsi" w:hAnsiTheme="minorHAnsi" w:cstheme="minorHAnsi"/>
          <w:lang w:eastAsia="zh-HK"/>
        </w:rPr>
        <w:t>) were fit</w:t>
      </w:r>
      <w:r w:rsidR="00E964A1" w:rsidRPr="003871C4">
        <w:rPr>
          <w:rFonts w:asciiTheme="minorHAnsi" w:hAnsiTheme="minorHAnsi" w:cstheme="minorHAnsi"/>
          <w:lang w:eastAsia="zh-HK"/>
        </w:rPr>
        <w:t>ted</w:t>
      </w:r>
      <w:r w:rsidR="00CF42A5" w:rsidRPr="003871C4">
        <w:rPr>
          <w:rFonts w:asciiTheme="minorHAnsi" w:hAnsiTheme="minorHAnsi" w:cstheme="minorHAnsi"/>
          <w:lang w:eastAsia="zh-HK"/>
        </w:rPr>
        <w:t xml:space="preserve"> to bi</w:t>
      </w:r>
      <w:r w:rsidR="0033711D" w:rsidRPr="003871C4">
        <w:rPr>
          <w:rFonts w:asciiTheme="minorHAnsi" w:hAnsiTheme="minorHAnsi" w:cstheme="minorHAnsi"/>
          <w:lang w:eastAsia="zh-HK"/>
        </w:rPr>
        <w:noBreakHyphen/>
      </w:r>
      <w:r w:rsidR="00CF42A5" w:rsidRPr="003871C4">
        <w:rPr>
          <w:rFonts w:asciiTheme="minorHAnsi" w:hAnsiTheme="minorHAnsi" w:cstheme="minorHAnsi"/>
          <w:lang w:eastAsia="zh-HK"/>
        </w:rPr>
        <w:t xml:space="preserve">exponential decays </w:t>
      </w:r>
      <w:r w:rsidR="0098658B" w:rsidRPr="003871C4">
        <w:rPr>
          <w:rFonts w:asciiTheme="minorHAnsi" w:hAnsiTheme="minorHAnsi" w:cstheme="minorHAnsi"/>
          <w:lang w:eastAsia="zh-HK"/>
        </w:rPr>
        <w:t>(</w:t>
      </w:r>
      <w:r w:rsidR="00CF42A5" w:rsidRPr="003871C4">
        <w:rPr>
          <w:rFonts w:asciiTheme="minorHAnsi" w:hAnsiTheme="minorHAnsi" w:cstheme="minorHAnsi"/>
          <w:lang w:eastAsia="zh-HK"/>
        </w:rPr>
        <w:t xml:space="preserve">see Table </w:t>
      </w:r>
      <w:r w:rsidR="00C007F9" w:rsidRPr="003871C4">
        <w:rPr>
          <w:rFonts w:asciiTheme="minorHAnsi" w:hAnsiTheme="minorHAnsi" w:cstheme="minorHAnsi"/>
          <w:lang w:eastAsia="zh-HK"/>
        </w:rPr>
        <w:t xml:space="preserve">S3 </w:t>
      </w:r>
      <w:r w:rsidR="00CF42A5" w:rsidRPr="003871C4">
        <w:rPr>
          <w:rFonts w:asciiTheme="minorHAnsi" w:hAnsiTheme="minorHAnsi" w:cstheme="minorHAnsi"/>
          <w:lang w:eastAsia="zh-HK"/>
        </w:rPr>
        <w:t>for fit parameters</w:t>
      </w:r>
      <w:r w:rsidR="00E964A1" w:rsidRPr="003871C4">
        <w:rPr>
          <w:rFonts w:asciiTheme="minorHAnsi" w:hAnsiTheme="minorHAnsi" w:cstheme="minorHAnsi"/>
          <w:lang w:eastAsia="zh-HK"/>
        </w:rPr>
        <w:t>)</w:t>
      </w:r>
      <w:r w:rsidR="00CF42A5" w:rsidRPr="003871C4">
        <w:rPr>
          <w:rFonts w:asciiTheme="minorHAnsi" w:hAnsiTheme="minorHAnsi" w:cstheme="minorHAnsi"/>
          <w:lang w:eastAsia="zh-HK"/>
        </w:rPr>
        <w:t xml:space="preserve">, where </w:t>
      </w:r>
      <w:r w:rsidR="002D17B0" w:rsidRPr="003871C4">
        <w:rPr>
          <w:rFonts w:asciiTheme="minorHAnsi" w:hAnsiTheme="minorHAnsi" w:cstheme="minorHAnsi"/>
          <w:lang w:eastAsia="zh-HK"/>
        </w:rPr>
        <w:t>first fast decay phase is assigned to trap</w:t>
      </w:r>
      <w:r w:rsidR="00CF42A5" w:rsidRPr="003871C4">
        <w:rPr>
          <w:rFonts w:asciiTheme="minorHAnsi" w:hAnsiTheme="minorHAnsi" w:cstheme="minorHAnsi"/>
          <w:lang w:eastAsia="zh-HK"/>
        </w:rPr>
        <w:t>ping into non-radiative deep traps</w:t>
      </w:r>
      <w:r w:rsidR="002D17B0" w:rsidRPr="003871C4">
        <w:rPr>
          <w:rFonts w:asciiTheme="minorHAnsi" w:hAnsiTheme="minorHAnsi" w:cstheme="minorHAnsi"/>
          <w:lang w:eastAsia="zh-HK"/>
        </w:rPr>
        <w:t xml:space="preserve">, while the second decay phase </w:t>
      </w:r>
      <w:r w:rsidR="00CF42A5" w:rsidRPr="003871C4">
        <w:rPr>
          <w:rFonts w:asciiTheme="minorHAnsi" w:hAnsiTheme="minorHAnsi" w:cstheme="minorHAnsi"/>
          <w:lang w:eastAsia="zh-HK"/>
        </w:rPr>
        <w:t>is assigned</w:t>
      </w:r>
      <w:r w:rsidR="002D17B0" w:rsidRPr="003871C4">
        <w:rPr>
          <w:rFonts w:asciiTheme="minorHAnsi" w:hAnsiTheme="minorHAnsi" w:cstheme="minorHAnsi"/>
          <w:lang w:eastAsia="zh-HK"/>
        </w:rPr>
        <w:t xml:space="preserve"> to </w:t>
      </w:r>
      <w:r w:rsidR="00CF42A5" w:rsidRPr="003871C4">
        <w:rPr>
          <w:rFonts w:asciiTheme="minorHAnsi" w:hAnsiTheme="minorHAnsi" w:cstheme="minorHAnsi"/>
          <w:lang w:eastAsia="zh-HK"/>
        </w:rPr>
        <w:t xml:space="preserve">the </w:t>
      </w:r>
      <w:r w:rsidR="002D17B0" w:rsidRPr="003871C4">
        <w:rPr>
          <w:rFonts w:asciiTheme="minorHAnsi" w:hAnsiTheme="minorHAnsi" w:cstheme="minorHAnsi"/>
          <w:lang w:eastAsia="zh-HK"/>
        </w:rPr>
        <w:t>bimolecular recombination of</w:t>
      </w:r>
      <w:r w:rsidR="00436F99" w:rsidRPr="003871C4">
        <w:rPr>
          <w:rFonts w:asciiTheme="minorHAnsi" w:hAnsiTheme="minorHAnsi" w:cstheme="minorHAnsi"/>
          <w:lang w:eastAsia="zh-HK"/>
        </w:rPr>
        <w:t xml:space="preserve"> long-live</w:t>
      </w:r>
      <w:r w:rsidR="00E964A1" w:rsidRPr="003871C4">
        <w:rPr>
          <w:rFonts w:asciiTheme="minorHAnsi" w:hAnsiTheme="minorHAnsi" w:cstheme="minorHAnsi"/>
          <w:lang w:eastAsia="zh-HK"/>
        </w:rPr>
        <w:t>d</w:t>
      </w:r>
      <w:r w:rsidR="00436F99" w:rsidRPr="003871C4">
        <w:rPr>
          <w:rFonts w:asciiTheme="minorHAnsi" w:hAnsiTheme="minorHAnsi" w:cstheme="minorHAnsi"/>
          <w:lang w:eastAsia="zh-HK"/>
        </w:rPr>
        <w:t xml:space="preserve"> free charge</w:t>
      </w:r>
      <w:r w:rsidR="00CF42A5" w:rsidRPr="003871C4">
        <w:rPr>
          <w:rFonts w:asciiTheme="minorHAnsi" w:hAnsiTheme="minorHAnsi" w:cstheme="minorHAnsi"/>
          <w:lang w:eastAsia="zh-HK"/>
        </w:rPr>
        <w:t>s</w:t>
      </w:r>
      <w:r w:rsidR="00436F99" w:rsidRPr="003871C4">
        <w:rPr>
          <w:rFonts w:asciiTheme="minorHAnsi" w:hAnsiTheme="minorHAnsi" w:cstheme="minorHAnsi"/>
          <w:lang w:eastAsia="zh-HK"/>
        </w:rPr>
        <w:t>.</w:t>
      </w:r>
      <w:r w:rsidR="00436F99"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{"citationItems":[{"id":"ITEM-1","itemData":{"DOI":"10.1021/acs.jpclett.6b00653","ISBN":"1948-7185 (Electronic)\\r1948-7185 (Linking)","ISSN":"19487185","PMID":"27157358","abstract":"The fast-decaying component of photoluminescence (PL) under very weak pulse photoexcitation is dominated by the rapid relaxation of the photoexcited carriers into a small number of carrier-trapping defect states. Here, we report the subnanosecond decay of the PL under excitation weaker than 1 nJ/cm2 both in CH3NH3PbI3-based heterostructures and bare thin films. The trap-site density at the interface was evaluated on the basis of the fluence-dependent PL decay profiles. It was found that high-density defects determining the PL decay dynamics are formed near the interface between CH3NH3PbI3 and the hole-transporting Spiro-OMeTAD but not at the CH3NH3PbI3/TiO2 interface and the interior regions of CH3NH3PbI3 films. This finding can aid the fabrication of high-quality heterointerfaces, which are required improving the photoconversion efficiency of perovskite-based solar cells.\\nThe fast-decaying component of photoluminescence (PL) under very weak pulse photoexcitation is dominated by the rapid relaxation of the photoexcited carriers into a small number of carrier-trapping defect states. Here, we report the subnanosecond decay of the PL under excitation weaker than 1 nJ/cm2 both in CH3NH3PbI3-based heterostructures and bare thin films. The trap-site density at the interface was evaluated on the basis of the fluence-dependent PL decay profiles. It was found that high-density defects determining the PL decay dynamics are formed near the interface between CH3NH3PbI3 and the hole-transporting Spiro-OMeTAD but not at the CH3NH3PbI3/TiO2 interface and the interior regions of CH3NH3PbI3 films. This finding can aid the fabrication of high-quality heterointerfaces, which are required improving the photoconversion efficiency of perovskite-based solar cells.","author":[{"dropping-particle":"","family":"Yamada","given":"Yasuhiro","non-dropping-particle":"","parse-names":false,"suffix":""},{"dropping-particle":"","family":"Yamada","given":"Takumi","non-dropping-particle":"","parse-names":false,"suffix":""},{"dropping-particle":"","family":"Shimazaki","given":"Ai","non-dropping-particle":"","parse-names":false,"suffix":""},{"dropping-particle":"","family":"Wakamiya","given":"Atsushi","non-dropping-particle":"","parse-names":false,"suffix":""},{"dropping-particle":"","family":"Kanemitsu","given":"Yoshihiko","non-dropping-particle":"","parse-names":false,"suffix":""}],"container-title":"Journal of Physical Chemistry Letters","id":"ITEM-1","issue":"11","issued":{"date-parts":[["2016"]]},"page":"1972-1977","title":"Interfacial Charge-Carrier Trapping in CH3NH3PbI3-Based Heterolayered Structures Revealed by Time-Resolved Photoluminescence Spectroscopy","type":"article-journal","volume":"7"},"uris":["http://www.mendeley.com/documents/?uuid=9410b72a-4748-41f4-8965-432bc166036b","http://www.mendeley.com/documents/?uuid=eae834a9-9208-4aea-8c94-8da43bbd4018"]}],"mendeley":{"formattedCitation":"&lt;sup&gt;[50]&lt;/sup&gt;","plainTextFormattedCitation":"[50]","previouslyFormattedCitation":"&lt;sup&gt;50&lt;/sup&gt;"},"properties":{"noteIndex":0},"schema":"https://github.com/citation-style-language/schema/raw/master/csl-citation.json"}</w:instrText>
      </w:r>
      <w:r w:rsidR="00436F99"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[50]</w:t>
      </w:r>
      <w:r w:rsidR="00436F99" w:rsidRPr="003871C4">
        <w:rPr>
          <w:rFonts w:asciiTheme="minorHAnsi" w:hAnsiTheme="minorHAnsi" w:cstheme="minorHAnsi"/>
          <w:lang w:eastAsia="zh-HK"/>
        </w:rPr>
        <w:fldChar w:fldCharType="end"/>
      </w:r>
      <w:r w:rsidR="002D17B0" w:rsidRPr="003871C4">
        <w:rPr>
          <w:rFonts w:asciiTheme="minorHAnsi" w:hAnsiTheme="minorHAnsi" w:cstheme="minorHAnsi"/>
          <w:lang w:eastAsia="zh-HK"/>
        </w:rPr>
        <w:t xml:space="preserve"> </w:t>
      </w:r>
      <w:r w:rsidR="00CF42A5" w:rsidRPr="003871C4">
        <w:rPr>
          <w:rFonts w:asciiTheme="minorHAnsi" w:hAnsiTheme="minorHAnsi" w:cstheme="minorHAnsi"/>
          <w:lang w:eastAsia="zh-HK"/>
        </w:rPr>
        <w:t xml:space="preserve">Increasing </w:t>
      </w:r>
      <w:r w:rsidR="00CA550F" w:rsidRPr="003871C4">
        <w:rPr>
          <w:rFonts w:asciiTheme="minorHAnsi" w:hAnsiTheme="minorHAnsi" w:cstheme="minorHAnsi"/>
          <w:lang w:eastAsia="zh-HK"/>
        </w:rPr>
        <w:t xml:space="preserve">NMA </w:t>
      </w:r>
      <w:r w:rsidR="00CF42A5" w:rsidRPr="003871C4">
        <w:rPr>
          <w:rFonts w:asciiTheme="minorHAnsi" w:hAnsiTheme="minorHAnsi" w:cstheme="minorHAnsi"/>
          <w:lang w:eastAsia="zh-HK"/>
        </w:rPr>
        <w:t xml:space="preserve">concentration resulted in a significant </w:t>
      </w:r>
      <w:r w:rsidR="00E964A1" w:rsidRPr="003871C4">
        <w:rPr>
          <w:rFonts w:asciiTheme="minorHAnsi" w:hAnsiTheme="minorHAnsi" w:cstheme="minorHAnsi"/>
          <w:lang w:eastAsia="zh-HK"/>
        </w:rPr>
        <w:t xml:space="preserve">reduction </w:t>
      </w:r>
      <w:r w:rsidR="00CF42A5" w:rsidRPr="003871C4">
        <w:rPr>
          <w:rFonts w:asciiTheme="minorHAnsi" w:hAnsiTheme="minorHAnsi" w:cstheme="minorHAnsi"/>
          <w:lang w:eastAsia="zh-HK"/>
        </w:rPr>
        <w:t>of the fast decay phase</w:t>
      </w:r>
      <w:r w:rsidR="00CA550F" w:rsidRPr="003871C4">
        <w:rPr>
          <w:rFonts w:asciiTheme="minorHAnsi" w:hAnsiTheme="minorHAnsi" w:cstheme="minorHAnsi"/>
          <w:lang w:eastAsia="zh-HK"/>
        </w:rPr>
        <w:t xml:space="preserve"> with </w:t>
      </w:r>
      <w:r w:rsidR="00DF2B0E" w:rsidRPr="003871C4">
        <w:rPr>
          <w:rFonts w:ascii="Symbol" w:hAnsi="Symbol"/>
        </w:rPr>
        <w:t></w:t>
      </w:r>
      <w:r w:rsidR="00DF2B0E" w:rsidRPr="003871C4">
        <w:rPr>
          <w:rFonts w:ascii="Symbol" w:hAnsi="Symbol"/>
          <w:vertAlign w:val="subscript"/>
        </w:rPr>
        <w:t></w:t>
      </w:r>
      <w:r w:rsidR="00DF2B0E" w:rsidRPr="003871C4">
        <w:rPr>
          <w:rFonts w:ascii="Symbol" w:hAnsi="Symbol"/>
          <w:vertAlign w:val="subscript"/>
        </w:rPr>
        <w:t></w:t>
      </w:r>
      <w:r w:rsidR="00DF2B0E" w:rsidRPr="003871C4">
        <w:rPr>
          <w:rFonts w:ascii="Symbol" w:hAnsi="Symbol"/>
          <w:vertAlign w:val="subscript"/>
        </w:rPr>
        <w:t></w:t>
      </w:r>
      <w:r w:rsidR="00CA550F" w:rsidRPr="003871C4">
        <w:rPr>
          <w:rFonts w:asciiTheme="minorHAnsi" w:hAnsiTheme="minorHAnsi" w:cstheme="minorHAnsi"/>
        </w:rPr>
        <w:t>the first decay phase lifetime,</w:t>
      </w:r>
      <w:r w:rsidR="00CF42A5" w:rsidRPr="003871C4">
        <w:rPr>
          <w:rFonts w:asciiTheme="minorHAnsi" w:hAnsiTheme="minorHAnsi" w:cstheme="minorHAnsi"/>
          <w:lang w:eastAsia="zh-HK"/>
        </w:rPr>
        <w:t xml:space="preserve"> increasing from 1 to 13 ns</w:t>
      </w:r>
      <w:r w:rsidR="00CA550F" w:rsidRPr="003871C4">
        <w:rPr>
          <w:rFonts w:asciiTheme="minorHAnsi" w:hAnsiTheme="minorHAnsi" w:cstheme="minorHAnsi"/>
          <w:lang w:eastAsia="zh-HK"/>
        </w:rPr>
        <w:t xml:space="preserve"> and the relative amplitude of the slower decay phase increasing - indicative of slower and less charge trapping respectively, which is consistent with NMA passivating non-radiative trap states.</w:t>
      </w:r>
      <w:r w:rsidR="00CA550F" w:rsidRPr="003871C4">
        <w:rPr>
          <w:rFonts w:asciiTheme="minorHAnsi" w:hAnsiTheme="minorHAnsi" w:cstheme="minorHAnsi"/>
        </w:rPr>
        <w:t xml:space="preserve"> </w:t>
      </w:r>
    </w:p>
    <w:p w14:paraId="5C11CF47" w14:textId="2785019D" w:rsidR="00983FF8" w:rsidRPr="003871C4" w:rsidRDefault="00983FF8" w:rsidP="00983FF8">
      <w:pPr>
        <w:spacing w:before="240"/>
        <w:jc w:val="both"/>
        <w:rPr>
          <w:rFonts w:asciiTheme="minorHAnsi" w:hAnsiTheme="minorHAnsi" w:cstheme="minorHAnsi"/>
        </w:rPr>
      </w:pPr>
      <w:r w:rsidRPr="003871C4">
        <w:rPr>
          <w:rFonts w:asciiTheme="minorHAnsi" w:hAnsiTheme="minorHAnsi" w:cstheme="minorHAnsi"/>
        </w:rPr>
        <w:t xml:space="preserve">Transient PL data in the presence of CTLs </w:t>
      </w:r>
      <w:r w:rsidR="00E964A1" w:rsidRPr="003871C4">
        <w:rPr>
          <w:rFonts w:asciiTheme="minorHAnsi" w:hAnsiTheme="minorHAnsi" w:cstheme="minorHAnsi"/>
        </w:rPr>
        <w:t xml:space="preserve">are </w:t>
      </w:r>
      <w:r w:rsidRPr="003871C4">
        <w:rPr>
          <w:rFonts w:asciiTheme="minorHAnsi" w:hAnsiTheme="minorHAnsi" w:cstheme="minorHAnsi"/>
        </w:rPr>
        <w:t xml:space="preserve">shown in </w:t>
      </w:r>
      <w:r w:rsidRPr="003871C4">
        <w:rPr>
          <w:rFonts w:asciiTheme="minorHAnsi" w:hAnsiTheme="minorHAnsi" w:cstheme="minorHAnsi"/>
          <w:b/>
        </w:rPr>
        <w:t>Figure 4f</w:t>
      </w:r>
      <w:r w:rsidRPr="003871C4">
        <w:rPr>
          <w:rFonts w:asciiTheme="minorHAnsi" w:hAnsiTheme="minorHAnsi" w:cstheme="minorHAnsi"/>
        </w:rPr>
        <w:t xml:space="preserve">. It is apparent that the addition of the CTLs results in a strong quenching of long-lived emission for NMA concentrations up to 0.25 % (relative to data without CTLs, </w:t>
      </w:r>
      <w:r w:rsidRPr="003871C4">
        <w:rPr>
          <w:rFonts w:asciiTheme="minorHAnsi" w:hAnsiTheme="minorHAnsi" w:cstheme="minorHAnsi"/>
          <w:b/>
          <w:bCs/>
        </w:rPr>
        <w:t>Figures 4e</w:t>
      </w:r>
      <w:r w:rsidRPr="003871C4">
        <w:rPr>
          <w:rFonts w:asciiTheme="minorHAnsi" w:hAnsiTheme="minorHAnsi" w:cstheme="minorHAnsi"/>
        </w:rPr>
        <w:t xml:space="preserve"> and </w:t>
      </w:r>
      <w:r w:rsidRPr="003871C4">
        <w:rPr>
          <w:rFonts w:asciiTheme="minorHAnsi" w:hAnsiTheme="minorHAnsi" w:cstheme="minorHAnsi"/>
          <w:b/>
          <w:bCs/>
        </w:rPr>
        <w:t>S4</w:t>
      </w:r>
      <w:r w:rsidRPr="003871C4">
        <w:rPr>
          <w:rFonts w:asciiTheme="minorHAnsi" w:hAnsiTheme="minorHAnsi" w:cstheme="minorHAnsi"/>
        </w:rPr>
        <w:t xml:space="preserve">), but that this quenching is less pronounced for higher NMA concentrations (0.5 and 1 </w:t>
      </w:r>
      <w:r w:rsidR="00E964A1" w:rsidRPr="003871C4">
        <w:rPr>
          <w:rFonts w:asciiTheme="minorHAnsi" w:hAnsiTheme="minorHAnsi" w:cstheme="minorHAnsi"/>
        </w:rPr>
        <w:t xml:space="preserve">vol. </w:t>
      </w:r>
      <w:r w:rsidRPr="003871C4">
        <w:rPr>
          <w:rFonts w:asciiTheme="minorHAnsi" w:hAnsiTheme="minorHAnsi" w:cstheme="minorHAnsi"/>
        </w:rPr>
        <w:t>%). This is indicative of high NMA concentrations impeding efficient transfer of free carriers to the CTLs, consistent with our discussion of the steady state PL data above. To quantify this effect, these data with CTLs were fit to</w:t>
      </w:r>
      <w:r w:rsidRPr="003871C4">
        <w:rPr>
          <w:rFonts w:asciiTheme="minorHAnsi" w:hAnsiTheme="minorHAnsi" w:cstheme="minorHAnsi"/>
          <w:lang w:eastAsia="zh-HK"/>
        </w:rPr>
        <w:t xml:space="preserve"> triple exponential decays (see Table </w:t>
      </w:r>
      <w:r w:rsidR="00C007F9" w:rsidRPr="003871C4">
        <w:rPr>
          <w:rFonts w:asciiTheme="minorHAnsi" w:hAnsiTheme="minorHAnsi" w:cstheme="minorHAnsi"/>
          <w:lang w:eastAsia="zh-HK"/>
        </w:rPr>
        <w:t xml:space="preserve">S4 </w:t>
      </w:r>
      <w:r w:rsidRPr="003871C4">
        <w:rPr>
          <w:rFonts w:asciiTheme="minorHAnsi" w:hAnsiTheme="minorHAnsi" w:cstheme="minorHAnsi"/>
          <w:lang w:eastAsia="zh-HK"/>
        </w:rPr>
        <w:t>for fit parameters, two exponential analyses gave poor fits), with the first and second decay phases assigned primarily to trap filling, and charge transfer respectively, and the third decay phase to long-lived carriers unable to transfer to the CTLs. To quantify these long-lived carriers, the third decay life time (</w:t>
      </w:r>
      <w:r w:rsidR="00DF2B0E" w:rsidRPr="003871C4">
        <w:rPr>
          <w:rFonts w:ascii="Symbol" w:hAnsi="Symbol"/>
        </w:rPr>
        <w:t></w:t>
      </w:r>
      <w:r w:rsidR="00DF2B0E" w:rsidRPr="003871C4">
        <w:rPr>
          <w:rFonts w:ascii="Symbol" w:hAnsi="Symbol"/>
          <w:vertAlign w:val="subscript"/>
        </w:rPr>
        <w:t></w:t>
      </w:r>
      <w:r w:rsidRPr="003871C4">
        <w:rPr>
          <w:rFonts w:asciiTheme="minorHAnsi" w:hAnsiTheme="minorHAnsi" w:cstheme="minorHAnsi"/>
        </w:rPr>
        <w:t>) was fixed as 300</w:t>
      </w:r>
      <w:r w:rsidR="00991998" w:rsidRPr="003871C4">
        <w:rPr>
          <w:rFonts w:asciiTheme="minorHAnsi" w:hAnsiTheme="minorHAnsi" w:cstheme="minorHAnsi"/>
        </w:rPr>
        <w:t xml:space="preserve"> </w:t>
      </w:r>
      <w:r w:rsidRPr="003871C4">
        <w:rPr>
          <w:rFonts w:asciiTheme="minorHAnsi" w:hAnsiTheme="minorHAnsi" w:cstheme="minorHAnsi"/>
        </w:rPr>
        <w:t xml:space="preserve">ns, with its amplitude (A3) representing the proportion of non-collected charges. This amplitude is plotted in </w:t>
      </w:r>
      <w:r w:rsidRPr="003871C4">
        <w:rPr>
          <w:rFonts w:asciiTheme="minorHAnsi" w:hAnsiTheme="minorHAnsi" w:cstheme="minorHAnsi"/>
          <w:b/>
        </w:rPr>
        <w:t>Figure 4g</w:t>
      </w:r>
      <w:r w:rsidRPr="003871C4">
        <w:rPr>
          <w:rFonts w:asciiTheme="minorHAnsi" w:hAnsiTheme="minorHAnsi" w:cstheme="minorHAnsi"/>
        </w:rPr>
        <w:t xml:space="preserve"> versus NMA concentration, overlaid with the corresponding J</w:t>
      </w:r>
      <w:r w:rsidRPr="003871C4">
        <w:rPr>
          <w:rFonts w:asciiTheme="minorHAnsi" w:hAnsiTheme="minorHAnsi" w:cstheme="minorHAnsi"/>
          <w:vertAlign w:val="subscript"/>
        </w:rPr>
        <w:t>sc</w:t>
      </w:r>
      <w:r w:rsidRPr="003871C4">
        <w:rPr>
          <w:rFonts w:asciiTheme="minorHAnsi" w:hAnsiTheme="minorHAnsi" w:cstheme="minorHAnsi"/>
        </w:rPr>
        <w:t xml:space="preserve"> values. It is apparent this amplitude increases for NMA concentrations &gt;</w:t>
      </w:r>
      <w:r w:rsidR="00E642C1" w:rsidRPr="003871C4">
        <w:rPr>
          <w:rFonts w:asciiTheme="minorHAnsi" w:hAnsiTheme="minorHAnsi" w:cstheme="minorHAnsi"/>
        </w:rPr>
        <w:t> </w:t>
      </w:r>
      <w:r w:rsidRPr="003871C4">
        <w:rPr>
          <w:rFonts w:asciiTheme="minorHAnsi" w:hAnsiTheme="minorHAnsi" w:cstheme="minorHAnsi"/>
        </w:rPr>
        <w:t>0.25</w:t>
      </w:r>
      <w:r w:rsidR="00991998" w:rsidRPr="003871C4">
        <w:rPr>
          <w:rFonts w:asciiTheme="minorHAnsi" w:hAnsiTheme="minorHAnsi" w:cstheme="minorHAnsi"/>
        </w:rPr>
        <w:t xml:space="preserve"> </w:t>
      </w:r>
      <w:r w:rsidRPr="003871C4">
        <w:rPr>
          <w:rFonts w:asciiTheme="minorHAnsi" w:hAnsiTheme="minorHAnsi" w:cstheme="minorHAnsi"/>
        </w:rPr>
        <w:t>%, correlated with a loss of J</w:t>
      </w:r>
      <w:r w:rsidRPr="003871C4">
        <w:rPr>
          <w:rFonts w:asciiTheme="minorHAnsi" w:hAnsiTheme="minorHAnsi" w:cstheme="minorHAnsi"/>
          <w:vertAlign w:val="subscript"/>
        </w:rPr>
        <w:t>sc</w:t>
      </w:r>
      <w:r w:rsidRPr="003871C4">
        <w:rPr>
          <w:rFonts w:asciiTheme="minorHAnsi" w:hAnsiTheme="minorHAnsi" w:cstheme="minorHAnsi"/>
        </w:rPr>
        <w:t>, consistent with this loss of J</w:t>
      </w:r>
      <w:r w:rsidRPr="003871C4">
        <w:rPr>
          <w:rFonts w:asciiTheme="minorHAnsi" w:hAnsiTheme="minorHAnsi" w:cstheme="minorHAnsi"/>
          <w:vertAlign w:val="subscript"/>
        </w:rPr>
        <w:t>sc</w:t>
      </w:r>
      <w:r w:rsidRPr="003871C4">
        <w:rPr>
          <w:rFonts w:asciiTheme="minorHAnsi" w:hAnsiTheme="minorHAnsi" w:cstheme="minorHAnsi"/>
        </w:rPr>
        <w:t xml:space="preserve"> for high NMA concentrations resulting from impeded charge transfer to the CTLs.  This explain</w:t>
      </w:r>
      <w:r w:rsidR="00E642C1" w:rsidRPr="003871C4">
        <w:rPr>
          <w:rFonts w:asciiTheme="minorHAnsi" w:hAnsiTheme="minorHAnsi" w:cstheme="minorHAnsi"/>
        </w:rPr>
        <w:t>s</w:t>
      </w:r>
      <w:r w:rsidRPr="003871C4">
        <w:rPr>
          <w:rFonts w:asciiTheme="minorHAnsi" w:hAnsiTheme="minorHAnsi" w:cstheme="minorHAnsi"/>
        </w:rPr>
        <w:t xml:space="preserve"> why bulky organic cation additives enhance PSC performance only at low additive concentrations, as observed here and elsewhere.</w:t>
      </w:r>
      <w:r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{"citationItems":[{"id":"ITEM-1","itemData":{"DOI":"10.1002/aenm.201601307","ISSN":"16146832","abstract":"In this work, different from the commonly explored strategy of incorporating a smaller cation, MA+ and Cs+ into FAPbI3 lattice to improve efficiency and stability, it is revealed that the introduction of phenylethylammonium iodide (PEAI) into FAPbI3 perovksite to form mixed cation FAxPEA1–xPbI3 can effectively enhance both phase and ambient stability of FAPbI3 as well as the resulting performance of the derived devices. From our experimental and theoretical calculation results, it is proposed that the larger PEA cation is capable of assembling on both the lattice surface and grain boundaries to form quais-3D perovskite structures. The surrounding of PEA+ ions at the crystal grain boundaries not only can serve as molecular locks to tighten FAPbI3 domains but also passivate the surface defects to improve both phase and moisture stablity. Consequently, a high-performance (PCE:17.7%) and ambient stable FAPbI3 solar cell could be developed.","author":[{"dropping-particle":"","family":"Li","given":"Nan","non-dropping-particle":"","parse-names":false,"suffix":""},{"dropping-particle":"","family":"Zhu","given":"Zonglong","non-dropping-particle":"","parse-names":false,"suffix":""},{"dropping-particle":"","family":"Chueh","given":"Chu-Chen","non-dropping-particle":"","parse-names":false,"suffix":""},{"dropping-particle":"","family":"Liu","given":"Hongbin","non-dropping-particle":"","parse-names":false,"suffix":""},{"dropping-particle":"","family":"Peng","given":"Bo","non-dropping-particle":"","parse-names":false,"suffix":""},{"dropping-particle":"","family":"Petrone","given":"Alessio","non-dropping-particle":"","parse-names":false,"suffix":""},{"dropping-particle":"","family":"Li","given":"Xiaosong","non-dropping-particle":"","parse-names":false,"suffix":""},{"dropping-particle":"","family":"Wang","given":"Liduo","non-dropping-particle":"","parse-names":false,"suffix":""},{"dropping-particle":"","family":"Jen","given":"Alex K.-Y.","non-dropping-particle":"","parse-names":false,"suffix":""}],"container-title":"Advanced Energy Materials","id":"ITEM-1","issue":"1","issued":{"date-parts":[["2017"]]},"page":"1601307","title":"Mixed Cation FA &lt;i&gt; &lt;sub&gt;x&lt;/sub&gt; &lt;/i&gt; PEA &lt;sub&gt;1-&lt;/sub&gt; &lt;i&gt; &lt;sub&gt;x&lt;/sub&gt; &lt;/i&gt; PbI &lt;sub&gt;3&lt;/sub&gt; with Enhanced Phase and Ambient Stability toward High-Performance Perovskite Solar Cells","type":"article-journal","volume":"7"},"uris":["http://www.mendeley.com/documents/?uuid=7bb42bef-29e0-4a13-9f1c-30e805c973cb","http://www.mendeley.com/documents/?uuid=01eb580c-7d5f-4cfa-ac3a-9c4af0b65452"]},{"id":"ITEM-2","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Materials","id":"ITEM-2","issue":"20","issued":{"date-parts":[["2017"]]},"page":"1701038","title":"Dimensional Engineering of a Graded 3D–2D Halide Perovskite Interface Enables Ultrahigh V oc Enhanced Stability in the p-i-n Photovoltaics","type":"article-journal","volume":"7"},"uris":["http://www.mendeley.com/documents/?uuid=6f0de49a-70db-464b-9cda-de0c8e0ab3f4","http://www.mendeley.com/documents/?uuid=bbf1ca5c-f830-42fc-b547-a1d5a90c5b4c","http://www.mendeley.com/documents/?uuid=98fdab90-2bef-4f7f-a1a0-69c6084dcb01"]},{"id":"ITEM-3","itemData":{"DOI":"10.1002/adma.201603062","ISBN":"1521-4095 (Electronic) 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Materials","id":"ITEM-3","issue":"45","issued":{"date-parts":[["2016"]]},"page":"9986-9992","title":"Phenylalkylamine Passivation of Organolead Halide Perovskites Enabling High-Efficiency and Air-Stable Photovoltaic Cells","type":"article-journal","volume":"28"},"uris":["http://www.mendeley.com/documents/?uuid=e6ca05f0-88e4-4b10-ad7f-eb9d3d450330","http://www.mendeley.com/documents/?uuid=e6fcce7d-101b-4614-b7df-b1eec32b1ffc","http://www.mendeley.com/documents/?uuid=eb5c2a95-96fb-4062-9298-e9eba8d4ecf1"]},{"id":"ITEM-4","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Energy","id":"ITEM-4","issue":"9","issued":{"date-parts":[["2017"]]},"page":"1-10","title":"Efficient ambient-air-stable solar cells with 2D-3D heterostructured butylammonium-caesium-formamidinium lead halide perovskites","type":"article-journal","volume":"2"},"uris":["http://www.mendeley.com/documents/?uuid=83470af4-b6b9-4777-b49d-bf3bbbc992f6","http://www.mendeley.com/documents/?uuid=aad7d206-e290-4c9d-8abf-1552014bc3e3","http://www.mendeley.com/documents/?uuid=24526ecd-eaea-47b6-8407-eb6521196ba0"]},{"id":"ITEM-5","itemData":{"DOI":"10.1002/adfm.201801654","ISSN":"16163028","abstract":"3D organic–inorganic lead halide perovskites have shown great potential in efficient photovoltaic devices. However, the low stability of the 3D perovskite layer and random arrangement of the perovskite crystals hinder its commercialization road. Herein, a highly oriented 2D@3D ((AVA)2PbI4@MAPbI3) perovskite structure combining the advantages of both 2D and 3D perovskite is fabricated through an in situ route. The highest power conversion efficiency (PCE) of 18.0% is observed from a 2D@3D perovskite solar cell (PSC), and it also shows significantly enhanced device stability under both inert (90% of initial PCE for 32 d) and ambient conditions (72% of initial PCE for 20 d) without encapsulation. The high efficiency of 18.0% and nearly twofold improvement of device stability in ambient compared with pure 3D PSCs confirm that such 2D@3D perovskite structure is an effective strategy for high performance and increasing stability and thus will enable the timely commercialization of PSCs.","author":[{"dropping-particle":"","family":"Ye","given":"Tao","non-dropping-particle":"","parse-names":false,"suffix":""},{"dropping-particle":"","family":"Bruno","given":"Annalisa","non-dropping-particle":"","parse-names":false,"suffix":""},{"dropping-particle":"","family":"Han","given":"Guifang","non-dropping-particle":"","parse-names":false,"suffix":""},{"dropping-particle":"","family":"Koh","given":"Teck Ming","non-dropping-particle":"","parse-names":false,"suffix":""},{"dropping-particle":"","family":"Li","given":"Jia","non-dropping-particle":"","parse-names":false,"suffix":""},{"dropping-particle":"","family":"Jamaludin","given":"Nur Fadilah","non-dropping-particle":"","parse-names":false,"suffix":""},{"dropping-particle":"","family":"Soci","given":"Cesare","non-dropping-particle":"","parse-names":false,"suffix":""},{"dropping-particle":"","family":"Mhaisalkar","given":"Subodh G.","non-dropping-particle":"","parse-names":false,"suffix":""},{"dropping-particle":"","family":"Leong","given":"Wei Lin","non-dropping-particle":"","parse-names":false,"suffix":""}],"container-title":"Advanced Functional Materials","id":"ITEM-5","issue":"30","issued":{"date-parts":[["2018"]]},"page":"1-8","title":"Efficient and Ambient-Air-Stable Solar Cell with Highly Oriented 2D@3D Perovskites","type":"article-journal","volume":"28"},"uris":["http://www.mendeley.com/documents/?uuid=da62f787-2ddc-401b-a2c6-6e9faa61a743","http://www.mendeley.com/documents/?uuid=ad176f02-d6ee-4ec4-ad79-c8c244cdda3f","http://www.mendeley.com/documents/?uuid=f5726e06-8d03-4dc5-bbe7-1e986c30eacf"]}],"mendeley":{"formattedCitation":"&lt;sup&gt;[26–30]&lt;/sup&gt;","plainTextFormattedCitation":"[26–30]","previouslyFormattedCitation":"&lt;sup&gt;26–30&lt;/sup&gt;"},"properties":{"noteIndex":0},"schema":"https://github.com/citation-style-language/schema/raw/master/csl-citation.json"}</w:instrText>
      </w:r>
      <w:r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[26–30]</w:t>
      </w:r>
      <w:r w:rsidRPr="003871C4">
        <w:rPr>
          <w:rFonts w:asciiTheme="minorHAnsi" w:hAnsiTheme="minorHAnsi" w:cstheme="minorHAnsi"/>
        </w:rPr>
        <w:fldChar w:fldCharType="end"/>
      </w:r>
      <w:r w:rsidRPr="003871C4">
        <w:rPr>
          <w:rFonts w:asciiTheme="minorHAnsi" w:hAnsiTheme="minorHAnsi" w:cstheme="minorHAnsi"/>
        </w:rPr>
        <w:t xml:space="preserve"> Higher concentrations of bulky organic spacer cations impedes charge transfer to the CTL layers and thus confines charge in the active layer, lowering J</w:t>
      </w:r>
      <w:r w:rsidRPr="003871C4">
        <w:rPr>
          <w:rFonts w:asciiTheme="minorHAnsi" w:hAnsiTheme="minorHAnsi" w:cstheme="minorHAnsi"/>
          <w:vertAlign w:val="subscript"/>
        </w:rPr>
        <w:t>sc</w:t>
      </w:r>
      <w:r w:rsidRPr="003871C4">
        <w:rPr>
          <w:rFonts w:asciiTheme="minorHAnsi" w:hAnsiTheme="minorHAnsi" w:cstheme="minorHAnsi"/>
        </w:rPr>
        <w:t xml:space="preserve">. We note this confinement may be beneficial for light-emitting diode (LED) applications, explaining why enhanced LED performance is observed at higher bulky cation concentrations, correlated with the formation of quasi 2D RP material morphologies. </w:t>
      </w:r>
      <w:r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{"citationItems":[{"id":"ITEM-1","itemData":{"DOI":"10.1038/s41467-018-02978-7","ISBN":"2041-1723","ISSN":"20411723","abstract":"Perovskite light-emitting diodes (LEDs) are attracting great attention due to their efficient and narrow emission. Quasi-two-dimensional perovskites with Ruddlesden–Popper-type layered structures can enlarge exciton binding energy and confine charge carriers and are considered good candidate materials for efficient LEDs. However, these materials usually contain a mixture of phases and the phase impurity could cause low emission efficiency. In addition, converting three-dimensional into quasi-two-dimensional perovskite introduces more defects on the surface or at the grain boundaries due to the reduction of crystal sizes. Both factors limit the emission efficiency of LEDs. Here, firstly, through composition and phase engineering, optimal quasi-two-dimensional perovskites are selected. Secondly, surface passivation is carried out by coating organic small molecule trioctylphosphine oxide on the perovskite thin film surface. Accordingly, green LEDs based on quasi-two-dimensional perovskite reach a current efficiency of 62.4 cd A−1 and external quantum efficiency of 14.36%.","author":[{"dropping-particle":"","family":"Yang","given":"Xiaolei","non-dropping-particle":"","parse-names":false,"suffix":""},{"dropping-particle":"","family":"Zhang","given":"Xingwang","non-dropping-particle":"","parse-names":false,"suffix":""},{"dropping-particle":"","family":"Deng","given":"Jinxiang","non-dropping-particle":"","parse-names":false,"suffix":""},{"dropping-particle":"","family":"Chu","given":"Zema","non-dropping-particle":"","parse-names":false,"suffix":""},{"dropping-particle":"","family":"Jiang","given":"Qi","non-dropping-particle":"","parse-names":false,"suffix":""},{"dropping-particle":"","family":"Meng","given":"Junhua","non-dropping-particle":"","parse-names":false,"suffix":""},{"dropping-particle":"","family":"Wang","given":"Pengyang","non-dropping-particle":"","parse-names":false,"suffix":""},{"dropping-particle":"","family":"Zhang","given":"Liuqi","non-dropping-particle":"","parse-names":false,"suffix":""},{"dropping-particle":"","family":"Yin","given":"Zhigang","non-dropping-particle":"","parse-names":false,"suffix":""},{"dropping-particle":"","family":"You","given":"Jingbi","non-dropping-particle":"","parse-names":false,"suffix":""}],"container-title":"Nature Communications","id":"ITEM-1","issue":"1","issued":{"date-parts":[["2018"]]},"page":"2-9","title":"Efficient green light-emitting diodes based on quasi-two-dimensional composition and phase engineered perovskite with surface passivation","type":"article-journal","volume":"9"},"uris":["http://www.mendeley.com/documents/?uuid=e28c7532-e0a8-41bd-a508-c29ebf20747e","http://www.mendeley.com/documents/?uuid=3453acb3-738f-41eb-8b01-25155321025c","http://www.mendeley.com/documents/?uuid=d709b9b9-07ea-488f-a576-927f1985b5a8","http://www.mendeley.com/documents/?uuid=f19592d5-86b7-4ea6-917f-cb9616073042","http://www.mendeley.com/documents/?uuid=bcbe7020-8868-4152-a261-4d680c8cfac4","http://www.mendeley.com/documents/?uuid=7ae6e776-ae8e-4c9d-b56e-b469297ae242","http://www.mendeley.com/documents/?uuid=2bf645ea-6fd8-48bd-9fa4-96cfbea90ec1"]},{"id":"ITEM-2","itemData":{"DOI":"10.1038/ncomms14558","ISSN":"20411723","abstract":"Slow bimolecular recombination in three-dimensional halide perovskites represents a fundamental limitation for electroluminescence efficiency. Using time-resolved spectroscopy Xing et al. demonstrate that this limitation can be overcome by employing van-der-Waals-coupled multiple quantum well structures.","author":[{"dropping-particle":"","family":"Xing","given":"Guichuan","non-dropping-particle":"","parse-names":false,"suffix":""},{"dropping-particle":"","family":"Wu","given":"Bo","non-dropping-particle":"","parse-names":false,"suffix":""},{"dropping-particle":"","family":"Wu","given":"Xiangyang","non-dropping-particle":"","parse-names":false,"suffix":""},{"dropping-particle":"","family":"Li","given":"Mingjie","non-dropping-particle":"","parse-names":false,"suffix":""},{"dropping-particle":"","family":"Du","given":"Bin","non-dropping-particle":"","parse-names":false,"suffix":""},{"dropping-particle":"","family":"Wei","given":"Qi","non-dropping-particle":"","parse-names":false,"suffix":""},{"dropping-particle":"","family":"Guo","given":"Jia","non-dropping-particle":"","parse-names":false,"suffix":""},{"dropping-particle":"","family":"Yeow","given":"Edwin K.L.","non-dropping-particle":"","parse-names":false,"suffix":""},{"dropping-particle":"","family":"Sum","given":"Tze Chien","non-dropping-particle":"","parse-names":false,"suffix":""},{"dropping-particle":"","family":"Huang","given":"Wei","non-dropping-particle":"","parse-names":false,"suffix":""}],"container-title":"Nature Communications","id":"ITEM-2","issued":{"date-parts":[["2017"]]},"title":"Transcending the slow bimolecular recombination in lead-halide perovskites for electroluminescence","type":"article-journal","volume":"8"},"uris":["http://www.mendeley.com/documents/?uuid=291d0a29-2640-465e-8a2c-5bf64a4cbe9c","http://www.mendeley.com/documents/?uuid=00b731a3-695d-4825-8618-18152792b00d"]},{"id":"ITEM-3","itemData":{"DOI":"10.1038/nphoton.2016.185","ISBN":"1749-4893","ISSN":"17494893","abstract":"Organometal halide perovskites can be processed from sol-utions at low temperatures to form crystalline direct-bandgap semiconductors with promising optoelectronic properties 1–5 . However, the efficiency of their electroluminescence is limited by non-radiative recombination, which is associated with defects and leakage current due to incomplete surface cover-age 6–9 . Here we demonstrate a solution-processed perovskite light-emitting diode (LED) based on self-organized multiple quantum wells (MQWs) with excellent film morphologies. The MQW-based LED exhibits a very high external quantum effi-ciency of up to 11.7%, good stability and exceptional high-power performance with an energy conversion efficiency of 5.5% at a current density of 100 mA cm −2","author":[{"dropping-particle":"","family":"Wang","given":"Nana","non-dropping-particle":"","parse-names":false,"suffix":""},{"dropping-particle":"","family":"Cheng","given":"Lu","non-dropping-particle":"","parse-names":false,"suffix":""},{"dropping-particle":"","family":"Ge","given":"Rui","non-dropping-particle":"","parse-names":false,"suffix":""},{"dropping-particle":"","family":"Zhang","given":"Shuting","non-dropping-particle":"","parse-names":false,"suffix":""},{"dropping-particle":"","family":"Miao","given":"Yanfeng","non-dropping-particle":"","parse-names":false,"suffix":""},{"dropping-particle":"","family":"Zou","given":"Wei","non-dropping-particle":"","parse-names":false,"suffix":""},{"dropping-particle":"","family":"Yi","given":"Chang","non-dropping-particle":"","parse-names":false,"suffix":""},{"dropping-particle":"","family":"Sun","given":"Yan","non-dropping-particle":"","parse-names":false,"suffix":""},{"dropping-particle":"","family":"Cao","given":"Yu","non-dropping-particle":"","parse-names":false,"suffix":""},{"dropping-particle":"","family":"Yang","given":"Rong","non-dropping-particle":"","parse-names":false,"suffix":""},{"dropping-particle":"","family":"Wei","given":"Yingqiang","non-dropping-particle":"","parse-names":false,"suffix":""},{"dropping-particle":"","family":"Guo","given":"Qiang","non-dropping-particle":"","parse-names":false,"suffix":""},{"dropping-particle":"","family":"Ke","given":"You","non-dropping-particle":"","parse-names":false,"suffix":""},{"dropping-particle":"","family":"Yu","given":"Maotao","non-dropping-particle":"","parse-names":false,"suffix":""},{"dropping-particle":"","family":"Jin","given":"Yizheng","non-dropping-particle":"","parse-names":false,"suffix":""},{"dropping-particle":"","family":"Liu","given":"Yang","non-dropping-particle":"","parse-names":false,"suffix":""},{"dropping-particle":"","family":"Ding","given":"Qingqing","non-dropping-particle":"","parse-names":false,"suffix":""},{"dropping-particle":"","family":"Di","given":"Dawei","non-dropping-particle":"","parse-names":false,"suffix":""},{"dropping-particle":"","family":"Yang","given":"Le","non-dropping-particle":"","parse-names":false,"suffix":""},{"dropping-particle":"","family":"Xing","given":"Guichuan","non-dropping-particle":"","parse-names":false,"suffix":""},{"dropping-particle":"","family":"Tian","given":"He","non-dropping-particle":"","parse-names":false,"suffix":""},{"dropping-particle":"","family":"Jin","given":"Chuanhong","non-dropping-particle":"","parse-names":false,"suffix":""},{"dropping-particle":"","family":"Gao","given":"Feng","non-dropping-particle":"","parse-names":false,"suffix":""},{"dropping-particle":"","family":"Friend","given":"Richard H.","non-dropping-particle":"","parse-names":false,"suffix":""},{"dropping-particle":"","family":"Wang","given":"Jianpu","non-dropping-particle":"","parse-names":false,"suffix":""},{"dropping-particle":"","family":"Huang","given":"Wei","non-dropping-particle":"","parse-names":false,"suffix":""}],"container-title":"Nature Photonics","id":"ITEM-3","issue":"11","issued":{"date-parts":[["2016"]]},"page":"699-704","publisher":"Nature Publishing Group","title":"Perovskite light-emitting diodes based on solution-processed self-organized multiple quantum wells","type":"article-journal","volume":"10"},"uris":["http://www.mendeley.com/documents/?uuid=9156bcc6-8b3c-401a-9f9e-188b56446050"]}],"mendeley":{"formattedCitation":"&lt;sup&gt;[33,51,52]&lt;/sup&gt;","plainTextFormattedCitation":"[33,51,52]","previouslyFormattedCitation":"&lt;sup&gt;33,51,52&lt;/sup&gt;"},"properties":{"noteIndex":0},"schema":"https://github.com/citation-style-language/schema/raw/master/csl-citation.json"}</w:instrText>
      </w:r>
      <w:r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[33,51,52]</w:t>
      </w:r>
      <w:r w:rsidRPr="003871C4">
        <w:rPr>
          <w:rFonts w:asciiTheme="minorHAnsi" w:hAnsiTheme="minorHAnsi" w:cstheme="minorHAnsi"/>
        </w:rPr>
        <w:fldChar w:fldCharType="end"/>
      </w:r>
    </w:p>
    <w:p w14:paraId="59B0BFD3" w14:textId="73A2457E" w:rsidR="00BA5748" w:rsidRPr="003871C4" w:rsidRDefault="00BA5748" w:rsidP="004E32AB">
      <w:pPr>
        <w:spacing w:before="240"/>
        <w:jc w:val="both"/>
        <w:rPr>
          <w:rFonts w:asciiTheme="minorHAnsi" w:hAnsiTheme="minorHAnsi" w:cstheme="minorHAnsi"/>
          <w:lang w:eastAsia="zh-HK"/>
        </w:rPr>
      </w:pPr>
      <w:r w:rsidRPr="003871C4">
        <w:rPr>
          <w:rFonts w:asciiTheme="minorHAnsi" w:hAnsiTheme="minorHAnsi" w:cstheme="minorHAnsi"/>
        </w:rPr>
        <w:t xml:space="preserve">Passivation of </w:t>
      </w:r>
      <w:r w:rsidRPr="003871C4">
        <w:rPr>
          <w:rFonts w:asciiTheme="minorHAnsi" w:hAnsiTheme="minorHAnsi" w:cstheme="minorHAnsi"/>
          <w:lang w:eastAsia="zh-HK"/>
        </w:rPr>
        <w:t xml:space="preserve">non-radiative trap states by NMA, as indicated by both the steady state and transient PL data, </w:t>
      </w:r>
      <w:r w:rsidR="00E964A1" w:rsidRPr="003871C4">
        <w:rPr>
          <w:rFonts w:asciiTheme="minorHAnsi" w:hAnsiTheme="minorHAnsi" w:cstheme="minorHAnsi"/>
          <w:lang w:eastAsia="zh-HK"/>
        </w:rPr>
        <w:t xml:space="preserve">is </w:t>
      </w:r>
      <w:r w:rsidRPr="003871C4">
        <w:rPr>
          <w:rFonts w:asciiTheme="minorHAnsi" w:hAnsiTheme="minorHAnsi" w:cstheme="minorHAnsi"/>
          <w:lang w:eastAsia="zh-HK"/>
        </w:rPr>
        <w:t>also supported by</w:t>
      </w:r>
      <w:r w:rsidR="00464C02" w:rsidRPr="003871C4">
        <w:rPr>
          <w:rFonts w:asciiTheme="minorHAnsi" w:hAnsiTheme="minorHAnsi" w:cstheme="minorHAnsi"/>
          <w:lang w:eastAsia="zh-HK"/>
        </w:rPr>
        <w:t xml:space="preserve"> </w:t>
      </w:r>
      <w:r w:rsidR="003B1914" w:rsidRPr="003871C4">
        <w:rPr>
          <w:rFonts w:asciiTheme="minorHAnsi" w:hAnsiTheme="minorHAnsi" w:cstheme="minorHAnsi"/>
          <w:lang w:eastAsia="zh-HK"/>
        </w:rPr>
        <w:t>ambient pressure photoemission spectroscopy</w:t>
      </w:r>
      <w:r w:rsidR="00E642C1" w:rsidRPr="003871C4">
        <w:rPr>
          <w:rFonts w:asciiTheme="minorHAnsi" w:hAnsiTheme="minorHAnsi" w:cstheme="minorHAnsi"/>
          <w:lang w:eastAsia="zh-HK"/>
        </w:rPr>
        <w:t xml:space="preserve"> </w:t>
      </w:r>
      <w:r w:rsidRPr="003871C4">
        <w:rPr>
          <w:rFonts w:asciiTheme="minorHAnsi" w:hAnsiTheme="minorHAnsi" w:cstheme="minorHAnsi"/>
          <w:lang w:eastAsia="zh-HK"/>
        </w:rPr>
        <w:t xml:space="preserve">data. </w:t>
      </w:r>
      <w:r w:rsidRPr="003871C4">
        <w:rPr>
          <w:rFonts w:asciiTheme="minorHAnsi" w:hAnsiTheme="minorHAnsi" w:cstheme="minorHAnsi"/>
        </w:rPr>
        <w:lastRenderedPageBreak/>
        <w:t xml:space="preserve">Photoemission signal </w:t>
      </w:r>
      <w:r w:rsidR="005F41AC" w:rsidRPr="003871C4">
        <w:rPr>
          <w:rFonts w:asciiTheme="minorHAnsi" w:hAnsiTheme="minorHAnsi" w:cstheme="minorHAnsi"/>
        </w:rPr>
        <w:t xml:space="preserve">observed </w:t>
      </w:r>
      <w:r w:rsidRPr="003871C4">
        <w:rPr>
          <w:rFonts w:asciiTheme="minorHAnsi" w:hAnsiTheme="minorHAnsi" w:cstheme="minorHAnsi"/>
        </w:rPr>
        <w:t xml:space="preserve">below the extrapolated </w:t>
      </w:r>
      <w:r w:rsidR="0033711D" w:rsidRPr="003871C4">
        <w:rPr>
          <w:rFonts w:asciiTheme="minorHAnsi" w:hAnsiTheme="minorHAnsi" w:cstheme="minorHAnsi"/>
        </w:rPr>
        <w:t>VBE</w:t>
      </w:r>
      <w:r w:rsidRPr="003871C4">
        <w:rPr>
          <w:rFonts w:asciiTheme="minorHAnsi" w:hAnsiTheme="minorHAnsi" w:cstheme="minorHAnsi"/>
        </w:rPr>
        <w:t xml:space="preserve"> can be attributed to sub-bandgap electronic trap states.</w:t>
      </w:r>
      <w:r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{"citationItems":[{"id":"ITEM-1","itemData":{"DOI":"10.1002/advs.201801350","ISSN":"21983844","abstract":"© 2018 The Authors. Published by WILEY-VCH Verlag GmbH  &amp;  Co. KGaA, Weinheim Metal halide perovskites (MHPs) have emerged as promising materials for light-emitting diodes owing to their narrow emission spectrum and wide range of color tunability. However, the low exciton binding energy in MHPs leads to a competition between the trap-mediated nonradiative recombination and the bimolecular radiative recombination. Here, efficient and stable green emissive perovskite light-emitting diodes (PeLEDs) with an external quantum efficiency of 14.6% are demonstrated through compositional, dimensional, and interfacial modulations of MHPs. The interfacial energetics and optoelectronic properties of the perovskite layer grown on a nickel oxide (NiOx) and poly(3,4-ethylenedioxythiophene):polystyrene sulfonate hole injection interfaces are investigated. The better interface formed between the NiOx/perovskite layers in terms of lower density of traps/defects, as well as more balanced charge carriers in the perovskite layer leading to high recombination yield of carriers are the main reasons for significantly improved device efficiency, photostability of perovskite, and operational stability of PeLEDs.","author":[{"dropping-particle":"","family":"Lee","given":"Seungjin","non-dropping-particle":"","parse-names":false,"suffix":""},{"dropping-particle":"Bin","family":"Kim","given":"Da","non-dropping-particle":"","parse-names":false,"suffix":""},{"dropping-particle":"","family":"Hamilton","given":"Iain","non-dropping-particle":"","parse-names":false,"suffix":""},{"dropping-particle":"","family":"Daboczi","given":"Matyas","non-dropping-particle":"","parse-names":false,"suffix":""},{"dropping-particle":"","family":"Nam","given":"Yun Seok","non-dropping-particle":"","parse-names":false,"suffix":""},{"dropping-particle":"","family":"Lee","given":"Bo Ram","non-dropping-particle":"","parse-names":false,"suffix":""},{"dropping-particle":"","family":"Zhao","given":"Baodan","non-dropping-particle":"","parse-names":false,"suffix":""},{"dropping-particle":"","family":"Jang","given":"Chung Hyeon","non-dropping-particle":"","parse-names":false,"suffix":""},{"dropping-particle":"","family":"Friend","given":"Richard H.","non-dropping-particle":"","parse-names":false,"suffix":""},{"dropping-particle":"","family":"Kim","given":"Ji Seon","non-dropping-particle":"","parse-names":false,"suffix":""},{"dropping-particle":"","family":"Song","given":"Myoung Hoon","non-dropping-particle":"","parse-names":false,"suffix":""}],"container-title":"Advanced Science","id":"ITEM-1","issue":"11","issued":{"date-parts":[["2018","10"]]},"title":"Control of Interface Defects for Efficient and Stable Quasi-2D Perovskite Light-Emitting Diodes Using Nickel Oxide Hole Injection Layer","type":"article-journal","volume":"5"},"uris":["http://www.mendeley.com/documents/?uuid=d4e0233c-af78-3b28-ad0b-0f86dee3dc3b","http://www.mendeley.com/documents/?uuid=a357e00f-f0bc-4d01-97d7-98d1731b8e20"]}],"mendeley":{"formattedCitation":"&lt;sup&gt;[53]&lt;/sup&gt;","plainTextFormattedCitation":"[53]","previouslyFormattedCitation":"&lt;sup&gt;53&lt;/sup&gt;"},"properties":{"noteIndex":0},"schema":"https://github.com/citation-style-language/schema/raw/master/csl-citation.json"}</w:instrText>
      </w:r>
      <w:r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[53]</w:t>
      </w:r>
      <w:r w:rsidRPr="003871C4">
        <w:rPr>
          <w:rFonts w:asciiTheme="minorHAnsi" w:hAnsiTheme="minorHAnsi" w:cstheme="minorHAnsi"/>
        </w:rPr>
        <w:fldChar w:fldCharType="end"/>
      </w:r>
      <w:r w:rsidRPr="003871C4">
        <w:rPr>
          <w:rFonts w:asciiTheme="minorHAnsi" w:hAnsiTheme="minorHAnsi" w:cstheme="minorHAnsi"/>
        </w:rPr>
        <w:t xml:space="preserve"> Integrating the photoemission signal for energies below the </w:t>
      </w:r>
      <w:r w:rsidR="008E44C5" w:rsidRPr="003871C4">
        <w:rPr>
          <w:rFonts w:asciiTheme="minorHAnsi" w:hAnsiTheme="minorHAnsi" w:cstheme="minorHAnsi"/>
        </w:rPr>
        <w:t>VBE</w:t>
      </w:r>
      <w:r w:rsidRPr="003871C4">
        <w:rPr>
          <w:rFonts w:asciiTheme="minorHAnsi" w:hAnsiTheme="minorHAnsi" w:cstheme="minorHAnsi"/>
        </w:rPr>
        <w:t xml:space="preserve"> (shaded </w:t>
      </w:r>
      <w:r w:rsidR="005F41AC" w:rsidRPr="003871C4">
        <w:rPr>
          <w:rFonts w:asciiTheme="minorHAnsi" w:hAnsiTheme="minorHAnsi" w:cstheme="minorHAnsi"/>
        </w:rPr>
        <w:t xml:space="preserve">areas </w:t>
      </w:r>
      <w:r w:rsidRPr="003871C4">
        <w:rPr>
          <w:rFonts w:asciiTheme="minorHAnsi" w:hAnsiTheme="minorHAnsi" w:cstheme="minorHAnsi"/>
        </w:rPr>
        <w:t xml:space="preserve">in </w:t>
      </w:r>
      <w:r w:rsidRPr="003871C4">
        <w:rPr>
          <w:rFonts w:asciiTheme="minorHAnsi" w:hAnsiTheme="minorHAnsi" w:cstheme="minorHAnsi"/>
          <w:b/>
        </w:rPr>
        <w:t>Figure 2f</w:t>
      </w:r>
      <w:r w:rsidRPr="003871C4">
        <w:rPr>
          <w:rFonts w:asciiTheme="minorHAnsi" w:hAnsiTheme="minorHAnsi" w:cstheme="minorHAnsi"/>
        </w:rPr>
        <w:t xml:space="preserve">) indicate that this trap state density is </w:t>
      </w:r>
      <w:r w:rsidR="008E44C5" w:rsidRPr="003871C4">
        <w:rPr>
          <w:rFonts w:asciiTheme="minorHAnsi" w:hAnsiTheme="minorHAnsi" w:cstheme="minorHAnsi"/>
        </w:rPr>
        <w:t xml:space="preserve">some </w:t>
      </w:r>
      <w:r w:rsidRPr="003871C4">
        <w:rPr>
          <w:rFonts w:asciiTheme="minorHAnsi" w:hAnsiTheme="minorHAnsi" w:cstheme="minorHAnsi"/>
        </w:rPr>
        <w:t>70% larger for MAPbI</w:t>
      </w:r>
      <w:r w:rsidRPr="003871C4">
        <w:rPr>
          <w:rFonts w:asciiTheme="minorHAnsi" w:hAnsiTheme="minorHAnsi" w:cstheme="minorHAnsi"/>
          <w:vertAlign w:val="subscript"/>
        </w:rPr>
        <w:t>3</w:t>
      </w:r>
      <w:r w:rsidRPr="003871C4">
        <w:rPr>
          <w:rFonts w:asciiTheme="minorHAnsi" w:hAnsiTheme="minorHAnsi" w:cstheme="minorHAnsi"/>
        </w:rPr>
        <w:t xml:space="preserve"> compared to NMA</w:t>
      </w:r>
      <w:r w:rsidR="0033711D" w:rsidRPr="003871C4">
        <w:rPr>
          <w:rFonts w:asciiTheme="minorHAnsi" w:hAnsiTheme="minorHAnsi" w:cstheme="minorHAnsi"/>
        </w:rPr>
        <w:noBreakHyphen/>
      </w:r>
      <w:r w:rsidRPr="003871C4">
        <w:rPr>
          <w:rFonts w:asciiTheme="minorHAnsi" w:hAnsiTheme="minorHAnsi" w:cstheme="minorHAnsi"/>
        </w:rPr>
        <w:t>MAPbI</w:t>
      </w:r>
      <w:r w:rsidRPr="003871C4">
        <w:rPr>
          <w:rFonts w:asciiTheme="minorHAnsi" w:hAnsiTheme="minorHAnsi" w:cstheme="minorHAnsi"/>
          <w:vertAlign w:val="subscript"/>
        </w:rPr>
        <w:t>3</w:t>
      </w:r>
      <w:r w:rsidRPr="003871C4">
        <w:rPr>
          <w:rFonts w:asciiTheme="minorHAnsi" w:hAnsiTheme="minorHAnsi" w:cstheme="minorHAnsi"/>
        </w:rPr>
        <w:t xml:space="preserve"> (0.25</w:t>
      </w:r>
      <w:r w:rsidR="0033711D" w:rsidRPr="003871C4">
        <w:rPr>
          <w:rFonts w:asciiTheme="minorHAnsi" w:hAnsiTheme="minorHAnsi" w:cstheme="minorHAnsi"/>
        </w:rPr>
        <w:t xml:space="preserve"> </w:t>
      </w:r>
      <w:r w:rsidRPr="003871C4">
        <w:rPr>
          <w:rFonts w:asciiTheme="minorHAnsi" w:hAnsiTheme="minorHAnsi" w:cstheme="minorHAnsi"/>
        </w:rPr>
        <w:t>% NMA)</w:t>
      </w:r>
      <w:r w:rsidR="005F41AC" w:rsidRPr="003871C4">
        <w:rPr>
          <w:rFonts w:asciiTheme="minorHAnsi" w:hAnsiTheme="minorHAnsi" w:cstheme="minorHAnsi"/>
        </w:rPr>
        <w:t xml:space="preserve">, </w:t>
      </w:r>
      <w:r w:rsidR="008E44C5" w:rsidRPr="003871C4">
        <w:rPr>
          <w:rFonts w:asciiTheme="minorHAnsi" w:hAnsiTheme="minorHAnsi" w:cstheme="minorHAnsi"/>
        </w:rPr>
        <w:t>providing</w:t>
      </w:r>
      <w:r w:rsidRPr="003871C4">
        <w:rPr>
          <w:rFonts w:asciiTheme="minorHAnsi" w:hAnsiTheme="minorHAnsi" w:cstheme="minorHAnsi"/>
        </w:rPr>
        <w:t xml:space="preserve"> further evidence </w:t>
      </w:r>
      <w:r w:rsidR="008E44C5" w:rsidRPr="003871C4">
        <w:rPr>
          <w:rFonts w:asciiTheme="minorHAnsi" w:hAnsiTheme="minorHAnsi" w:cstheme="minorHAnsi"/>
        </w:rPr>
        <w:t>that NMA is efficient at trap state passivation</w:t>
      </w:r>
      <w:r w:rsidRPr="003871C4">
        <w:rPr>
          <w:rFonts w:asciiTheme="minorHAnsi" w:hAnsiTheme="minorHAnsi" w:cstheme="minorHAnsi"/>
        </w:rPr>
        <w:t>. Increased trap state densities have been correlated with lower device V</w:t>
      </w:r>
      <w:r w:rsidR="00663381" w:rsidRPr="003871C4">
        <w:rPr>
          <w:rFonts w:asciiTheme="minorHAnsi" w:hAnsiTheme="minorHAnsi" w:cstheme="minorHAnsi"/>
          <w:vertAlign w:val="subscript"/>
        </w:rPr>
        <w:t>oc</w:t>
      </w:r>
      <w:r w:rsidRPr="003871C4">
        <w:rPr>
          <w:rFonts w:asciiTheme="minorHAnsi" w:hAnsiTheme="minorHAnsi" w:cstheme="minorHAnsi"/>
        </w:rPr>
        <w:t>, as trapped charge functions as recombination centres reducing quasi-Fermi level splitting in the perovskite layer.</w:t>
      </w:r>
      <w:r w:rsidR="00890ED0"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{"citationItems":[{"id":"ITEM-1","itemData":{"DOI":"10.1002/adfm.201801808","ISSN":"16163028","abstract":"Recombination via subgap trap states is considered a limiting factor in the development of organometal halide perovskite solar cells. Here, the impact of active layer crystallinity on the accumulated charge and open‐circuit voltage (Voc) in solar cells based on methylammonium lead triiodide (CH3NH3PbI3, MAPI) is demonstrated. It is shown that MAPI crystallinity can be systematically tailored by modulating the stoichiometry of the precursor mix, where small quantities of excess methylammonium iodide (MAI) improve crystallinity, increasing device Voc by ≈200 mV. Using in situ differential charging and transient photovoltage measurements, charge density and charge carrier recombination lifetime are determined under operational conditions. Increased Voc is correlated to improved active layer crystallinity and a reduction in the density of trap states in MAPI. Photoluminescence spectroscopy shows that an increase in trap state density correlates with faster carrier trapping and more nonradiative recombination pathways. Fundamental insights into the origin of Voc in perovskite photovoltaics are provided and it is demonstrated why highly crystalline perovskite films are paramount for high‐performance devices.","author":[{"dropping-particle":"","family":"Du","given":"Tian","non-dropping-particle":"","parse-names":false,"suffix":""},{"dropping-particle":"","family":"Kim","given":"Jinhyun","non-dropping-particle":"","parse-names":false,"suffix":""},{"dropping-particle":"","family":"Ngiam","given":"Jonathan","non-dropping-particle":"","parse-names":false,"suffix":""},{"dropping-particle":"","family":"Xu","given":"Shengda","non-dropping-particle":"","parse-names":false,"suffix":""},{"dropping-particle":"","family":"Barnes","given":"Piers R.F.","non-dropping-particle":"","parse-names":false,"suffix":""},{"dropping-particle":"","family":"Durrant","given":"James R.","non-dropping-particle":"","parse-names":false,"suffix":""},{"dropping-particle":"","family":"McLachlan","given":"Martyn A.","non-dropping-particle":"","parse-names":false,"suffix":""}],"container-title":"Advanced Functional Materials","id":"ITEM-1","issue":"32","issued":{"date-parts":[["2018"]]},"page":"1801808","title":"Elucidating the Origins of Subgap Tail States and Open-Circuit Voltage in Methylammonium Lead Triiodide Perovskite Solar Cells","type":"article-journal","volume":"28"},"uris":["http://www.mendeley.com/documents/?uuid=92f17834-4a72-4f50-9be1-071963428dd1"]}],"mendeley":{"formattedCitation":"&lt;sup&gt;[54]&lt;/sup&gt;","plainTextFormattedCitation":"[54]","previouslyFormattedCitation":"&lt;sup&gt;54&lt;/sup&gt;"},"properties":{"noteIndex":0},"schema":"https://github.com/citation-style-language/schema/raw/master/csl-citation.json"}</w:instrText>
      </w:r>
      <w:r w:rsidR="00890ED0"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[54]</w:t>
      </w:r>
      <w:r w:rsidR="00890ED0" w:rsidRPr="003871C4">
        <w:rPr>
          <w:rFonts w:asciiTheme="minorHAnsi" w:hAnsiTheme="minorHAnsi" w:cstheme="minorHAnsi"/>
        </w:rPr>
        <w:fldChar w:fldCharType="end"/>
      </w:r>
      <w:r w:rsidR="006B5ADC" w:rsidRPr="003871C4">
        <w:rPr>
          <w:rFonts w:asciiTheme="minorHAnsi" w:hAnsiTheme="minorHAnsi" w:cstheme="minorHAnsi"/>
          <w:vertAlign w:val="superscript"/>
        </w:rPr>
        <w:t xml:space="preserve"> </w:t>
      </w:r>
      <w:r w:rsidRPr="003871C4">
        <w:rPr>
          <w:rFonts w:asciiTheme="minorHAnsi" w:hAnsiTheme="minorHAnsi" w:cstheme="minorHAnsi"/>
        </w:rPr>
        <w:t xml:space="preserve">Supporting this correlation, </w:t>
      </w:r>
      <w:r w:rsidRPr="003871C4">
        <w:rPr>
          <w:rFonts w:asciiTheme="minorHAnsi" w:hAnsiTheme="minorHAnsi" w:cstheme="minorHAnsi"/>
          <w:b/>
        </w:rPr>
        <w:t>Figure 4</w:t>
      </w:r>
      <w:r w:rsidR="00677930" w:rsidRPr="003871C4">
        <w:rPr>
          <w:rFonts w:asciiTheme="minorHAnsi" w:hAnsiTheme="minorHAnsi" w:cstheme="minorHAnsi"/>
          <w:b/>
        </w:rPr>
        <w:t>h</w:t>
      </w:r>
      <w:r w:rsidRPr="003871C4">
        <w:rPr>
          <w:rFonts w:asciiTheme="minorHAnsi" w:hAnsiTheme="minorHAnsi" w:cstheme="minorHAnsi"/>
        </w:rPr>
        <w:t xml:space="preserve"> plots </w:t>
      </w:r>
      <w:r w:rsidR="00DF2B0E" w:rsidRPr="003871C4">
        <w:rPr>
          <w:rFonts w:ascii="Symbol" w:hAnsi="Symbol"/>
        </w:rPr>
        <w:t></w:t>
      </w:r>
      <w:r w:rsidR="00DF2B0E" w:rsidRPr="003871C4">
        <w:rPr>
          <w:rFonts w:ascii="Symbol" w:hAnsi="Symbol"/>
          <w:vertAlign w:val="subscript"/>
        </w:rPr>
        <w:t></w:t>
      </w:r>
      <w:r w:rsidR="005B787F" w:rsidRPr="003871C4">
        <w:rPr>
          <w:rFonts w:asciiTheme="minorHAnsi" w:hAnsiTheme="minorHAnsi" w:cstheme="minorHAnsi"/>
        </w:rPr>
        <w:t>(assigned primarily to charge trapping) d</w:t>
      </w:r>
      <w:r w:rsidR="005F41AC" w:rsidRPr="003871C4">
        <w:rPr>
          <w:rFonts w:asciiTheme="minorHAnsi" w:hAnsiTheme="minorHAnsi" w:cstheme="minorHAnsi"/>
        </w:rPr>
        <w:t>etermined from the perovskite film TCSPC data (Figure 4e) a</w:t>
      </w:r>
      <w:r w:rsidRPr="003871C4">
        <w:rPr>
          <w:rFonts w:asciiTheme="minorHAnsi" w:hAnsiTheme="minorHAnsi" w:cstheme="minorHAnsi"/>
        </w:rPr>
        <w:t>nd device V</w:t>
      </w:r>
      <w:r w:rsidR="00663381" w:rsidRPr="003871C4">
        <w:rPr>
          <w:rFonts w:asciiTheme="minorHAnsi" w:hAnsiTheme="minorHAnsi" w:cstheme="minorHAnsi"/>
          <w:vertAlign w:val="subscript"/>
        </w:rPr>
        <w:t>oc</w:t>
      </w:r>
      <w:r w:rsidRPr="003871C4">
        <w:rPr>
          <w:rFonts w:asciiTheme="minorHAnsi" w:hAnsiTheme="minorHAnsi" w:cstheme="minorHAnsi"/>
        </w:rPr>
        <w:t xml:space="preserve"> versus NMA concentration. It is apparent that </w:t>
      </w:r>
      <w:r w:rsidR="0043562A" w:rsidRPr="003871C4">
        <w:rPr>
          <w:rFonts w:asciiTheme="minorHAnsi" w:hAnsiTheme="minorHAnsi" w:cstheme="minorHAnsi"/>
        </w:rPr>
        <w:t xml:space="preserve">suppressed charge trapping (observed as a longer </w:t>
      </w:r>
      <w:r w:rsidR="00DF2B0E" w:rsidRPr="003871C4">
        <w:rPr>
          <w:rFonts w:ascii="Symbol" w:hAnsi="Symbol"/>
        </w:rPr>
        <w:t></w:t>
      </w:r>
      <w:r w:rsidR="00DF2B0E" w:rsidRPr="003871C4">
        <w:rPr>
          <w:rFonts w:ascii="Symbol" w:hAnsi="Symbol"/>
          <w:vertAlign w:val="subscript"/>
        </w:rPr>
        <w:t></w:t>
      </w:r>
      <w:r w:rsidR="0043562A" w:rsidRPr="003871C4">
        <w:rPr>
          <w:rFonts w:asciiTheme="minorHAnsi" w:hAnsiTheme="minorHAnsi" w:cstheme="minorHAnsi"/>
        </w:rPr>
        <w:t>) correlates with a higher device V</w:t>
      </w:r>
      <w:r w:rsidR="00663381" w:rsidRPr="003871C4">
        <w:rPr>
          <w:rFonts w:asciiTheme="minorHAnsi" w:hAnsiTheme="minorHAnsi" w:cstheme="minorHAnsi"/>
          <w:vertAlign w:val="subscript"/>
        </w:rPr>
        <w:t>oc</w:t>
      </w:r>
      <w:r w:rsidR="0043562A" w:rsidRPr="003871C4">
        <w:rPr>
          <w:rFonts w:asciiTheme="minorHAnsi" w:hAnsiTheme="minorHAnsi" w:cstheme="minorHAnsi"/>
        </w:rPr>
        <w:t xml:space="preserve"> (the small loss of V</w:t>
      </w:r>
      <w:r w:rsidR="00663381" w:rsidRPr="003871C4">
        <w:rPr>
          <w:rFonts w:asciiTheme="minorHAnsi" w:hAnsiTheme="minorHAnsi" w:cstheme="minorHAnsi"/>
          <w:vertAlign w:val="subscript"/>
        </w:rPr>
        <w:t>oc</w:t>
      </w:r>
      <w:r w:rsidR="0043562A" w:rsidRPr="003871C4">
        <w:rPr>
          <w:rFonts w:asciiTheme="minorHAnsi" w:hAnsiTheme="minorHAnsi" w:cstheme="minorHAnsi"/>
          <w:vertAlign w:val="subscript"/>
        </w:rPr>
        <w:t xml:space="preserve"> </w:t>
      </w:r>
      <w:r w:rsidR="0043562A" w:rsidRPr="003871C4">
        <w:rPr>
          <w:rFonts w:asciiTheme="minorHAnsi" w:hAnsiTheme="minorHAnsi" w:cstheme="minorHAnsi"/>
        </w:rPr>
        <w:t xml:space="preserve">at high NMA concentrations most probably is associated with a loss of charge transfer efficiency). As we discuss above, NMA is primarily located at grain </w:t>
      </w:r>
      <w:r w:rsidR="005038FF" w:rsidRPr="003871C4">
        <w:rPr>
          <w:rFonts w:asciiTheme="minorHAnsi" w:hAnsiTheme="minorHAnsi" w:cstheme="minorHAnsi"/>
        </w:rPr>
        <w:t>surface</w:t>
      </w:r>
      <w:r w:rsidR="0043562A" w:rsidRPr="003871C4">
        <w:rPr>
          <w:rFonts w:asciiTheme="minorHAnsi" w:hAnsiTheme="minorHAnsi" w:cstheme="minorHAnsi"/>
        </w:rPr>
        <w:t xml:space="preserve">. There is extensive evidence for trap location at grain </w:t>
      </w:r>
      <w:r w:rsidR="005038FF" w:rsidRPr="003871C4">
        <w:rPr>
          <w:rFonts w:asciiTheme="minorHAnsi" w:hAnsiTheme="minorHAnsi" w:cstheme="minorHAnsi"/>
        </w:rPr>
        <w:t xml:space="preserve">surface </w:t>
      </w:r>
      <w:r w:rsidR="0043562A" w:rsidRPr="003871C4">
        <w:rPr>
          <w:rFonts w:asciiTheme="minorHAnsi" w:hAnsiTheme="minorHAnsi" w:cstheme="minorHAnsi"/>
        </w:rPr>
        <w:t>in MAPbI</w:t>
      </w:r>
      <w:r w:rsidR="0043562A" w:rsidRPr="003871C4">
        <w:rPr>
          <w:rFonts w:asciiTheme="minorHAnsi" w:hAnsiTheme="minorHAnsi" w:cstheme="minorHAnsi"/>
          <w:vertAlign w:val="subscript"/>
        </w:rPr>
        <w:t>3</w:t>
      </w:r>
      <w:r w:rsidR="0043562A" w:rsidRPr="003871C4">
        <w:rPr>
          <w:rFonts w:asciiTheme="minorHAnsi" w:hAnsiTheme="minorHAnsi" w:cstheme="minorHAnsi"/>
        </w:rPr>
        <w:t>.</w:t>
      </w:r>
      <w:r w:rsidR="00CC4127"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{"citationItems":[{"id":"ITEM-1","itemData":{"DOI":"10.1021/acsenergylett.7b00236","ISSN":"23808195","abstract":"Trap-assisted recombination, despite being lower as compared with traditional inorganic solar cells, is still the dominant recombination mechanism in perovskite solar cells (PSCs) and limits their efficiency. We investigate the attributes of the primary trap-assisted recombination channels (grain boundaries and interfaces) and their correlation to defect ions in PSCs. We achieve this by using a validated device model to fit the simulations to the experimental data of efficient vacuum-deposited p-i-n and n-i-p CH3NH3PbI3 solar cells, including the light intensity dependence of the open-circuit voltage and fill factor. We find that, despite the presence of traps at interfaces and grain boundaries (GBs), their neutral (when filled with photogenerated charges) disposition along with the long-lived nature of holes leads to the high performance of PSCs. The sign of the traps (when filled) is of little importance in efficient solar cells with compact morphologies (fused GBs, low trap density). On the other hand, solar cells with noncompact morphologies (open GBs, high trap density) are sensitive to the sign of the traps and hence to the cell preparation methods. Even in the presence of traps at GBs, trap-assisted recombination at interfaces (between the transport layers and the perovskite) is the dominant loss mechanism. We find a direct correlation between the density of traps, the density of mobile ionic defects, and the degree of hysteresis observed in the current-voltage (J-V) characteristics. The presence of defect states or mobile ions not only limits the device performance but also plays a role in the J-V hysteresis.","author":[{"dropping-particle":"","family":"Sherkar","given":"Tejas S.","non-dropping-particle":"","parse-names":false,"suffix":""},{"dropping-particle":"","family":"Momblona","given":"Cristina","non-dropping-particle":"","parse-names":false,"suffix":""},{"dropping-particle":"","family":"Gil-Escrig","given":"Lidón","non-dropping-particle":"","parse-names":false,"suffix":""},{"dropping-particle":"","family":"Ávila","given":"Jorge","non-dropping-particle":"","parse-names":false,"suffix":""},{"dropping-particle":"","family":"Sessolo","given":"Michele","non-dropping-particle":"","parse-names":false,"suffix":""},{"dropping-particle":"","family":"Bolink","given":"Henk J.","non-dropping-particle":"","parse-names":false,"suffix":""},{"dropping-particle":"","family":"Koster","given":"L. Jan Anton","non-dropping-particle":"","parse-names":false,"suffix":""}],"container-title":"ACS Energy Letters","id":"ITEM-1","issue":"5","issued":{"date-parts":[["2017"]]},"page":"1214-1222","title":"Recombination in Perovskite Solar Cells: Significance of Grain Boundaries, Interface Traps, and Defect Ions","type":"article-journal","volume":"2"},"uris":["http://www.mendeley.com/documents/?uuid=33471e59-d0d0-4bb6-bafc-299272b72a3f"]}],"mendeley":{"formattedCitation":"&lt;sup&gt;[55]&lt;/sup&gt;","plainTextFormattedCitation":"[55]","previouslyFormattedCitation":"&lt;sup&gt;55&lt;/sup&gt;"},"properties":{"noteIndex":0},"schema":"https://github.com/citation-style-language/schema/raw/master/csl-citation.json"}</w:instrText>
      </w:r>
      <w:r w:rsidR="00CC4127"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[55]</w:t>
      </w:r>
      <w:r w:rsidR="00CC4127" w:rsidRPr="003871C4">
        <w:rPr>
          <w:rFonts w:asciiTheme="minorHAnsi" w:hAnsiTheme="minorHAnsi" w:cstheme="minorHAnsi"/>
        </w:rPr>
        <w:fldChar w:fldCharType="end"/>
      </w:r>
      <w:r w:rsidR="0043562A" w:rsidRPr="003871C4">
        <w:rPr>
          <w:rFonts w:asciiTheme="minorHAnsi" w:hAnsiTheme="minorHAnsi" w:cstheme="minorHAnsi"/>
        </w:rPr>
        <w:t xml:space="preserve"> We thus conclude that NMA is able to passivate grain </w:t>
      </w:r>
      <w:r w:rsidR="005038FF" w:rsidRPr="003871C4">
        <w:rPr>
          <w:rFonts w:asciiTheme="minorHAnsi" w:hAnsiTheme="minorHAnsi" w:cstheme="minorHAnsi"/>
        </w:rPr>
        <w:t xml:space="preserve">surface </w:t>
      </w:r>
      <w:r w:rsidR="0043562A" w:rsidRPr="003871C4">
        <w:rPr>
          <w:rFonts w:asciiTheme="minorHAnsi" w:hAnsiTheme="minorHAnsi" w:cstheme="minorHAnsi"/>
        </w:rPr>
        <w:t>trap states, resulting in the observed increase in device voltage with NMA concentration.</w:t>
      </w:r>
    </w:p>
    <w:p w14:paraId="79FEBC48" w14:textId="616F6F5A" w:rsidR="00B81BC8" w:rsidRPr="003871C4" w:rsidRDefault="00DB74B0" w:rsidP="004E32AB">
      <w:pPr>
        <w:spacing w:before="240"/>
        <w:jc w:val="both"/>
        <w:rPr>
          <w:rFonts w:asciiTheme="minorHAnsi" w:hAnsiTheme="minorHAnsi" w:cstheme="minorHAnsi"/>
        </w:rPr>
      </w:pPr>
      <w:r w:rsidRPr="003871C4">
        <w:rPr>
          <w:rFonts w:asciiTheme="minorHAnsi" w:hAnsiTheme="minorHAnsi" w:cstheme="minorHAnsi"/>
        </w:rPr>
        <w:t>T</w:t>
      </w:r>
      <w:r w:rsidR="00FA017D" w:rsidRPr="003871C4">
        <w:rPr>
          <w:rFonts w:asciiTheme="minorHAnsi" w:hAnsiTheme="minorHAnsi" w:cstheme="minorHAnsi"/>
        </w:rPr>
        <w:t xml:space="preserve">o </w:t>
      </w:r>
      <w:r w:rsidR="008E44C5" w:rsidRPr="003871C4">
        <w:rPr>
          <w:rFonts w:asciiTheme="minorHAnsi" w:hAnsiTheme="minorHAnsi" w:cstheme="minorHAnsi"/>
        </w:rPr>
        <w:t>summarise this collection of observations</w:t>
      </w:r>
      <w:r w:rsidR="00FF31D2" w:rsidRPr="003871C4">
        <w:rPr>
          <w:rFonts w:asciiTheme="minorHAnsi" w:hAnsiTheme="minorHAnsi" w:cstheme="minorHAnsi"/>
        </w:rPr>
        <w:t xml:space="preserve">, we conclude that at low concentrations NMA primarily passivates trap states at grain </w:t>
      </w:r>
      <w:r w:rsidR="005038FF" w:rsidRPr="003871C4">
        <w:rPr>
          <w:rFonts w:asciiTheme="minorHAnsi" w:hAnsiTheme="minorHAnsi" w:cstheme="minorHAnsi"/>
        </w:rPr>
        <w:t>surface</w:t>
      </w:r>
      <w:r w:rsidR="00FF31D2" w:rsidRPr="003871C4">
        <w:rPr>
          <w:rFonts w:asciiTheme="minorHAnsi" w:hAnsiTheme="minorHAnsi" w:cstheme="minorHAnsi"/>
        </w:rPr>
        <w:t>, resulting in higher device V</w:t>
      </w:r>
      <w:r w:rsidR="00663381" w:rsidRPr="003871C4">
        <w:rPr>
          <w:rFonts w:asciiTheme="minorHAnsi" w:hAnsiTheme="minorHAnsi" w:cstheme="minorHAnsi"/>
          <w:vertAlign w:val="subscript"/>
        </w:rPr>
        <w:t>oc</w:t>
      </w:r>
      <w:r w:rsidR="00FF31D2" w:rsidRPr="003871C4">
        <w:rPr>
          <w:rFonts w:asciiTheme="minorHAnsi" w:hAnsiTheme="minorHAnsi" w:cstheme="minorHAnsi"/>
          <w:vertAlign w:val="subscript"/>
        </w:rPr>
        <w:t xml:space="preserve"> </w:t>
      </w:r>
      <w:r w:rsidR="00FF31D2" w:rsidRPr="003871C4">
        <w:rPr>
          <w:rFonts w:asciiTheme="minorHAnsi" w:hAnsiTheme="minorHAnsi" w:cstheme="minorHAnsi"/>
        </w:rPr>
        <w:t xml:space="preserve">and </w:t>
      </w:r>
      <w:r w:rsidR="0084704C" w:rsidRPr="003871C4">
        <w:rPr>
          <w:rFonts w:asciiTheme="minorHAnsi" w:hAnsiTheme="minorHAnsi" w:cstheme="minorHAnsi"/>
        </w:rPr>
        <w:t>PC</w:t>
      </w:r>
      <w:r w:rsidR="002465C7" w:rsidRPr="003871C4">
        <w:rPr>
          <w:rFonts w:asciiTheme="minorHAnsi" w:hAnsiTheme="minorHAnsi" w:cstheme="minorHAnsi"/>
        </w:rPr>
        <w:t>E</w:t>
      </w:r>
      <w:r w:rsidR="00FF31D2" w:rsidRPr="003871C4">
        <w:rPr>
          <w:rFonts w:asciiTheme="minorHAnsi" w:hAnsiTheme="minorHAnsi" w:cstheme="minorHAnsi"/>
        </w:rPr>
        <w:t xml:space="preserve">. </w:t>
      </w:r>
      <w:r w:rsidR="0084704C" w:rsidRPr="003871C4">
        <w:rPr>
          <w:rFonts w:asciiTheme="minorHAnsi" w:hAnsiTheme="minorHAnsi" w:cstheme="minorHAnsi"/>
        </w:rPr>
        <w:t xml:space="preserve">However, </w:t>
      </w:r>
      <w:r w:rsidR="00FF31D2" w:rsidRPr="003871C4">
        <w:rPr>
          <w:rFonts w:asciiTheme="minorHAnsi" w:hAnsiTheme="minorHAnsi" w:cstheme="minorHAnsi"/>
        </w:rPr>
        <w:t>higher NMA conc</w:t>
      </w:r>
      <w:r w:rsidR="002D53DD" w:rsidRPr="003871C4">
        <w:rPr>
          <w:rFonts w:asciiTheme="minorHAnsi" w:hAnsiTheme="minorHAnsi" w:cstheme="minorHAnsi"/>
        </w:rPr>
        <w:t xml:space="preserve">entrations results in </w:t>
      </w:r>
      <w:r w:rsidR="00FF31D2" w:rsidRPr="003871C4">
        <w:rPr>
          <w:rFonts w:asciiTheme="minorHAnsi" w:hAnsiTheme="minorHAnsi" w:cstheme="minorHAnsi"/>
        </w:rPr>
        <w:t xml:space="preserve">increasing inhibition of </w:t>
      </w:r>
      <w:r w:rsidR="002D53DD" w:rsidRPr="003871C4">
        <w:rPr>
          <w:rFonts w:asciiTheme="minorHAnsi" w:hAnsiTheme="minorHAnsi" w:cstheme="minorHAnsi"/>
        </w:rPr>
        <w:t>charge transfer to the transport layers, causing a loss of J</w:t>
      </w:r>
      <w:r w:rsidR="00020584" w:rsidRPr="003871C4">
        <w:rPr>
          <w:rFonts w:asciiTheme="minorHAnsi" w:hAnsiTheme="minorHAnsi" w:cstheme="minorHAnsi"/>
          <w:vertAlign w:val="subscript"/>
        </w:rPr>
        <w:t>sc</w:t>
      </w:r>
      <w:r w:rsidR="002D53DD" w:rsidRPr="003871C4">
        <w:rPr>
          <w:rFonts w:asciiTheme="minorHAnsi" w:hAnsiTheme="minorHAnsi" w:cstheme="minorHAnsi"/>
        </w:rPr>
        <w:t xml:space="preserve"> due to increased bimolecular recombination losses. </w:t>
      </w:r>
    </w:p>
    <w:p w14:paraId="1E778B00" w14:textId="77777777" w:rsidR="0081321B" w:rsidRPr="003871C4" w:rsidRDefault="0081321B" w:rsidP="004E32AB">
      <w:pPr>
        <w:spacing w:before="240"/>
        <w:jc w:val="both"/>
        <w:rPr>
          <w:rFonts w:asciiTheme="minorHAnsi" w:hAnsiTheme="minorHAnsi" w:cstheme="minorHAnsi"/>
        </w:rPr>
      </w:pPr>
    </w:p>
    <w:p w14:paraId="03A27DF7" w14:textId="7138B06A" w:rsidR="00F77D65" w:rsidRPr="003871C4" w:rsidRDefault="00E41B30" w:rsidP="004E32AB">
      <w:pPr>
        <w:jc w:val="both"/>
        <w:rPr>
          <w:rFonts w:asciiTheme="minorHAnsi" w:hAnsiTheme="minorHAnsi" w:cstheme="minorHAnsi"/>
          <w:b/>
          <w:lang w:eastAsia="zh-HK"/>
        </w:rPr>
      </w:pPr>
      <w:r w:rsidRPr="003871C4">
        <w:rPr>
          <w:rFonts w:asciiTheme="minorHAnsi" w:hAnsiTheme="minorHAnsi" w:cstheme="minorHAnsi"/>
          <w:b/>
          <w:lang w:eastAsia="zh-HK"/>
        </w:rPr>
        <w:t xml:space="preserve">2.5 </w:t>
      </w:r>
      <w:r w:rsidR="002D53DD" w:rsidRPr="003871C4">
        <w:rPr>
          <w:rFonts w:asciiTheme="minorHAnsi" w:hAnsiTheme="minorHAnsi" w:cstheme="minorHAnsi"/>
          <w:b/>
          <w:lang w:eastAsia="zh-HK"/>
        </w:rPr>
        <w:t>Extension to alternative bulky cation additives and to mixed halide perovskites</w:t>
      </w:r>
    </w:p>
    <w:p w14:paraId="704D0467" w14:textId="77777777" w:rsidR="0084704C" w:rsidRPr="003871C4" w:rsidRDefault="0084704C" w:rsidP="004E32AB">
      <w:pPr>
        <w:jc w:val="both"/>
        <w:rPr>
          <w:rFonts w:asciiTheme="minorHAnsi" w:hAnsiTheme="minorHAnsi" w:cstheme="minorHAnsi"/>
          <w:b/>
          <w:lang w:eastAsia="zh-HK"/>
        </w:rPr>
      </w:pPr>
    </w:p>
    <w:p w14:paraId="2BDF6B01" w14:textId="377B20B2" w:rsidR="007A4275" w:rsidRPr="003871C4" w:rsidRDefault="0084704C" w:rsidP="004E32AB">
      <w:pPr>
        <w:jc w:val="both"/>
        <w:rPr>
          <w:rFonts w:asciiTheme="minorHAnsi" w:hAnsiTheme="minorHAnsi" w:cstheme="minorHAnsi"/>
        </w:rPr>
      </w:pPr>
      <w:r w:rsidRPr="003871C4">
        <w:rPr>
          <w:rFonts w:asciiTheme="minorHAnsi" w:hAnsiTheme="minorHAnsi" w:cstheme="minorHAnsi"/>
          <w:lang w:eastAsia="zh-HK"/>
        </w:rPr>
        <w:t xml:space="preserve">To validate our hypothesis and demonstrate the </w:t>
      </w:r>
      <w:r w:rsidR="005B787F" w:rsidRPr="003871C4">
        <w:rPr>
          <w:rFonts w:asciiTheme="minorHAnsi" w:hAnsiTheme="minorHAnsi" w:cstheme="minorHAnsi"/>
          <w:lang w:eastAsia="zh-HK"/>
        </w:rPr>
        <w:t xml:space="preserve">wider </w:t>
      </w:r>
      <w:r w:rsidRPr="003871C4">
        <w:rPr>
          <w:rFonts w:asciiTheme="minorHAnsi" w:hAnsiTheme="minorHAnsi" w:cstheme="minorHAnsi"/>
          <w:lang w:eastAsia="zh-HK"/>
        </w:rPr>
        <w:t xml:space="preserve">applicability of our results we </w:t>
      </w:r>
      <w:r w:rsidR="002D53DD" w:rsidRPr="003871C4">
        <w:rPr>
          <w:rFonts w:asciiTheme="minorHAnsi" w:hAnsiTheme="minorHAnsi" w:cstheme="minorHAnsi"/>
          <w:lang w:eastAsia="zh-HK"/>
        </w:rPr>
        <w:t>turn to study to alternative bulky cation additives and to mixed halide perovskites, focusing on V</w:t>
      </w:r>
      <w:r w:rsidR="00663381" w:rsidRPr="003871C4">
        <w:rPr>
          <w:rFonts w:asciiTheme="minorHAnsi" w:hAnsiTheme="minorHAnsi" w:cstheme="minorHAnsi"/>
          <w:vertAlign w:val="subscript"/>
          <w:lang w:eastAsia="zh-HK"/>
        </w:rPr>
        <w:t>oc</w:t>
      </w:r>
      <w:r w:rsidR="002D53DD" w:rsidRPr="003871C4">
        <w:rPr>
          <w:rFonts w:asciiTheme="minorHAnsi" w:hAnsiTheme="minorHAnsi" w:cstheme="minorHAnsi"/>
          <w:lang w:eastAsia="zh-HK"/>
        </w:rPr>
        <w:t xml:space="preserve"> enhancement by additive addition. </w:t>
      </w:r>
      <w:r w:rsidR="002D53DD" w:rsidRPr="003871C4">
        <w:rPr>
          <w:rFonts w:asciiTheme="minorHAnsi" w:hAnsiTheme="minorHAnsi" w:cstheme="minorHAnsi"/>
          <w:b/>
          <w:lang w:eastAsia="zh-HK"/>
        </w:rPr>
        <w:t>Figure 5a</w:t>
      </w:r>
      <w:r w:rsidR="002D53DD" w:rsidRPr="003871C4">
        <w:rPr>
          <w:rFonts w:asciiTheme="minorHAnsi" w:hAnsiTheme="minorHAnsi" w:cstheme="minorHAnsi"/>
          <w:lang w:eastAsia="zh-HK"/>
        </w:rPr>
        <w:t xml:space="preserve"> </w:t>
      </w:r>
      <w:r w:rsidR="00691269" w:rsidRPr="003871C4">
        <w:rPr>
          <w:rFonts w:asciiTheme="minorHAnsi" w:hAnsiTheme="minorHAnsi" w:cstheme="minorHAnsi"/>
          <w:lang w:eastAsia="zh-HK"/>
        </w:rPr>
        <w:t>shows</w:t>
      </w:r>
      <w:r w:rsidR="002D53DD" w:rsidRPr="003871C4">
        <w:rPr>
          <w:rFonts w:asciiTheme="minorHAnsi" w:hAnsiTheme="minorHAnsi" w:cstheme="minorHAnsi"/>
          <w:lang w:eastAsia="zh-HK"/>
        </w:rPr>
        <w:t xml:space="preserve"> the V</w:t>
      </w:r>
      <w:r w:rsidR="00663381" w:rsidRPr="003871C4">
        <w:rPr>
          <w:rFonts w:asciiTheme="minorHAnsi" w:hAnsiTheme="minorHAnsi" w:cstheme="minorHAnsi"/>
          <w:vertAlign w:val="subscript"/>
          <w:lang w:eastAsia="zh-HK"/>
        </w:rPr>
        <w:t>oc</w:t>
      </w:r>
      <w:r w:rsidR="002D53DD" w:rsidRPr="003871C4">
        <w:rPr>
          <w:rFonts w:asciiTheme="minorHAnsi" w:hAnsiTheme="minorHAnsi" w:cstheme="minorHAnsi"/>
          <w:vertAlign w:val="subscript"/>
          <w:lang w:eastAsia="zh-HK"/>
        </w:rPr>
        <w:t xml:space="preserve"> </w:t>
      </w:r>
      <w:r w:rsidR="00691269" w:rsidRPr="003871C4">
        <w:rPr>
          <w:rFonts w:asciiTheme="minorHAnsi" w:hAnsiTheme="minorHAnsi" w:cstheme="minorHAnsi"/>
          <w:lang w:eastAsia="zh-HK"/>
        </w:rPr>
        <w:t>values</w:t>
      </w:r>
      <w:r w:rsidR="00691269" w:rsidRPr="003871C4">
        <w:rPr>
          <w:rFonts w:asciiTheme="minorHAnsi" w:hAnsiTheme="minorHAnsi" w:cstheme="minorHAnsi"/>
          <w:vertAlign w:val="subscript"/>
          <w:lang w:eastAsia="zh-HK"/>
        </w:rPr>
        <w:t xml:space="preserve"> </w:t>
      </w:r>
      <w:r w:rsidR="002D53DD" w:rsidRPr="003871C4">
        <w:rPr>
          <w:rFonts w:asciiTheme="minorHAnsi" w:hAnsiTheme="minorHAnsi" w:cstheme="minorHAnsi"/>
          <w:lang w:eastAsia="zh-HK"/>
        </w:rPr>
        <w:t>obtained following the addition of 0.05 vol</w:t>
      </w:r>
      <w:r w:rsidR="00983EF1" w:rsidRPr="003871C4">
        <w:rPr>
          <w:rFonts w:asciiTheme="minorHAnsi" w:hAnsiTheme="minorHAnsi" w:cstheme="minorHAnsi"/>
          <w:lang w:eastAsia="zh-HK"/>
        </w:rPr>
        <w:t>. </w:t>
      </w:r>
      <w:r w:rsidR="002D53DD" w:rsidRPr="003871C4">
        <w:rPr>
          <w:rFonts w:asciiTheme="minorHAnsi" w:hAnsiTheme="minorHAnsi" w:cstheme="minorHAnsi"/>
          <w:lang w:eastAsia="zh-HK"/>
        </w:rPr>
        <w:t xml:space="preserve">% </w:t>
      </w:r>
      <w:r w:rsidR="00691269" w:rsidRPr="003871C4">
        <w:rPr>
          <w:rFonts w:asciiTheme="minorHAnsi" w:hAnsiTheme="minorHAnsi" w:cstheme="minorHAnsi"/>
          <w:lang w:eastAsia="zh-HK"/>
        </w:rPr>
        <w:t>each of</w:t>
      </w:r>
      <w:r w:rsidR="002D53DD" w:rsidRPr="003871C4">
        <w:rPr>
          <w:rFonts w:asciiTheme="minorHAnsi" w:hAnsiTheme="minorHAnsi" w:cstheme="minorHAnsi"/>
        </w:rPr>
        <w:t xml:space="preserve"> NMA, </w:t>
      </w:r>
      <w:proofErr w:type="spellStart"/>
      <w:r w:rsidR="00D31E06" w:rsidRPr="003871C4">
        <w:rPr>
          <w:rFonts w:asciiTheme="minorHAnsi" w:hAnsiTheme="minorHAnsi" w:cstheme="minorHAnsi"/>
        </w:rPr>
        <w:t>phenylethylammonium</w:t>
      </w:r>
      <w:proofErr w:type="spellEnd"/>
      <w:r w:rsidR="002D53DD" w:rsidRPr="003871C4">
        <w:rPr>
          <w:rFonts w:asciiTheme="minorHAnsi" w:hAnsiTheme="minorHAnsi" w:cstheme="minorHAnsi"/>
        </w:rPr>
        <w:t xml:space="preserve"> (P</w:t>
      </w:r>
      <w:r w:rsidR="00D31E06" w:rsidRPr="003871C4">
        <w:rPr>
          <w:rFonts w:asciiTheme="minorHAnsi" w:hAnsiTheme="minorHAnsi" w:cstheme="minorHAnsi"/>
        </w:rPr>
        <w:t>E</w:t>
      </w:r>
      <w:r w:rsidR="002D53DD" w:rsidRPr="003871C4">
        <w:rPr>
          <w:rFonts w:asciiTheme="minorHAnsi" w:hAnsiTheme="minorHAnsi" w:cstheme="minorHAnsi"/>
        </w:rPr>
        <w:t xml:space="preserve">A) and </w:t>
      </w:r>
      <w:proofErr w:type="spellStart"/>
      <w:r w:rsidR="00D31E06" w:rsidRPr="003871C4">
        <w:rPr>
          <w:rFonts w:asciiTheme="minorHAnsi" w:hAnsiTheme="minorHAnsi" w:cstheme="minorHAnsi"/>
        </w:rPr>
        <w:t>phenylmethylammonium</w:t>
      </w:r>
      <w:proofErr w:type="spellEnd"/>
      <w:r w:rsidR="002D53DD" w:rsidRPr="003871C4">
        <w:rPr>
          <w:rFonts w:asciiTheme="minorHAnsi" w:hAnsiTheme="minorHAnsi" w:cstheme="minorHAnsi"/>
        </w:rPr>
        <w:t xml:space="preserve"> (</w:t>
      </w:r>
      <w:r w:rsidR="004C795C" w:rsidRPr="003871C4">
        <w:rPr>
          <w:rFonts w:asciiTheme="minorHAnsi" w:hAnsiTheme="minorHAnsi" w:cstheme="minorHAnsi"/>
        </w:rPr>
        <w:t>P</w:t>
      </w:r>
      <w:r w:rsidR="00D31E06" w:rsidRPr="003871C4">
        <w:rPr>
          <w:rFonts w:asciiTheme="minorHAnsi" w:hAnsiTheme="minorHAnsi" w:cstheme="minorHAnsi"/>
        </w:rPr>
        <w:t>M</w:t>
      </w:r>
      <w:r w:rsidR="004C795C" w:rsidRPr="003871C4">
        <w:rPr>
          <w:rFonts w:asciiTheme="minorHAnsi" w:hAnsiTheme="minorHAnsi" w:cstheme="minorHAnsi"/>
        </w:rPr>
        <w:t>A</w:t>
      </w:r>
      <w:r w:rsidR="002D53DD" w:rsidRPr="003871C4">
        <w:rPr>
          <w:rFonts w:asciiTheme="minorHAnsi" w:hAnsiTheme="minorHAnsi" w:cstheme="minorHAnsi"/>
        </w:rPr>
        <w:t>), as well as the</w:t>
      </w:r>
      <w:r w:rsidR="004C795C" w:rsidRPr="003871C4">
        <w:rPr>
          <w:rFonts w:asciiTheme="minorHAnsi" w:hAnsiTheme="minorHAnsi" w:cstheme="minorHAnsi"/>
        </w:rPr>
        <w:t xml:space="preserve"> small cation</w:t>
      </w:r>
      <w:r w:rsidR="00DB0101" w:rsidRPr="003871C4">
        <w:rPr>
          <w:rFonts w:asciiTheme="minorHAnsi" w:hAnsiTheme="minorHAnsi" w:cstheme="minorHAnsi"/>
        </w:rPr>
        <w:t xml:space="preserve">s Cs </w:t>
      </w:r>
      <w:r w:rsidR="002D53DD" w:rsidRPr="003871C4">
        <w:rPr>
          <w:rFonts w:asciiTheme="minorHAnsi" w:hAnsiTheme="minorHAnsi" w:cstheme="minorHAnsi"/>
        </w:rPr>
        <w:t>and MA</w:t>
      </w:r>
      <w:r w:rsidR="005B787F" w:rsidRPr="003871C4">
        <w:rPr>
          <w:rFonts w:asciiTheme="minorHAnsi" w:hAnsiTheme="minorHAnsi" w:cstheme="minorHAnsi"/>
        </w:rPr>
        <w:t xml:space="preserve"> </w:t>
      </w:r>
      <w:r w:rsidR="007D5163" w:rsidRPr="003871C4">
        <w:rPr>
          <w:rFonts w:asciiTheme="minorHAnsi" w:hAnsiTheme="minorHAnsi" w:cstheme="minorHAnsi"/>
        </w:rPr>
        <w:t xml:space="preserve">(details in ESI). </w:t>
      </w:r>
      <w:r w:rsidR="002D53DD" w:rsidRPr="003871C4">
        <w:rPr>
          <w:rFonts w:asciiTheme="minorHAnsi" w:hAnsiTheme="minorHAnsi" w:cstheme="minorHAnsi"/>
        </w:rPr>
        <w:t xml:space="preserve"> The corresponding J</w:t>
      </w:r>
      <w:r w:rsidRPr="003871C4">
        <w:rPr>
          <w:rFonts w:asciiTheme="minorHAnsi" w:hAnsiTheme="minorHAnsi" w:cstheme="minorHAnsi"/>
        </w:rPr>
        <w:noBreakHyphen/>
      </w:r>
      <w:r w:rsidR="002D53DD" w:rsidRPr="003871C4">
        <w:rPr>
          <w:rFonts w:asciiTheme="minorHAnsi" w:hAnsiTheme="minorHAnsi" w:cstheme="minorHAnsi"/>
        </w:rPr>
        <w:t xml:space="preserve">V data are </w:t>
      </w:r>
      <w:r w:rsidR="008D3987" w:rsidRPr="003871C4">
        <w:rPr>
          <w:rFonts w:asciiTheme="minorHAnsi" w:hAnsiTheme="minorHAnsi" w:cstheme="minorHAnsi"/>
        </w:rPr>
        <w:t>shown</w:t>
      </w:r>
      <w:r w:rsidR="002D53DD" w:rsidRPr="003871C4">
        <w:rPr>
          <w:rFonts w:asciiTheme="minorHAnsi" w:hAnsiTheme="minorHAnsi" w:cstheme="minorHAnsi"/>
        </w:rPr>
        <w:t xml:space="preserve"> in Figure S</w:t>
      </w:r>
      <w:r w:rsidR="001D5D8E" w:rsidRPr="003871C4">
        <w:rPr>
          <w:rFonts w:asciiTheme="minorHAnsi" w:hAnsiTheme="minorHAnsi" w:cstheme="minorHAnsi"/>
        </w:rPr>
        <w:t>6</w:t>
      </w:r>
      <w:r w:rsidR="008D3987" w:rsidRPr="003871C4">
        <w:rPr>
          <w:rFonts w:asciiTheme="minorHAnsi" w:hAnsiTheme="minorHAnsi" w:cstheme="minorHAnsi"/>
        </w:rPr>
        <w:t xml:space="preserve"> and Table </w:t>
      </w:r>
      <w:r w:rsidR="00C007F9" w:rsidRPr="003871C4">
        <w:rPr>
          <w:rFonts w:asciiTheme="minorHAnsi" w:hAnsiTheme="minorHAnsi" w:cstheme="minorHAnsi"/>
        </w:rPr>
        <w:t>S5</w:t>
      </w:r>
      <w:r w:rsidR="002D53DD" w:rsidRPr="003871C4">
        <w:rPr>
          <w:rFonts w:asciiTheme="minorHAnsi" w:hAnsiTheme="minorHAnsi" w:cstheme="minorHAnsi"/>
        </w:rPr>
        <w:t xml:space="preserve">. </w:t>
      </w:r>
      <w:r w:rsidR="0017204B" w:rsidRPr="003871C4">
        <w:rPr>
          <w:rFonts w:asciiTheme="minorHAnsi" w:hAnsiTheme="minorHAnsi" w:cstheme="minorHAnsi"/>
        </w:rPr>
        <w:t>It is apparent that a</w:t>
      </w:r>
      <w:r w:rsidR="00692DB2" w:rsidRPr="003871C4">
        <w:rPr>
          <w:rFonts w:asciiTheme="minorHAnsi" w:hAnsiTheme="minorHAnsi" w:cstheme="minorHAnsi"/>
        </w:rPr>
        <w:t>dd</w:t>
      </w:r>
      <w:r w:rsidR="008E446C" w:rsidRPr="003871C4">
        <w:rPr>
          <w:rFonts w:asciiTheme="minorHAnsi" w:hAnsiTheme="minorHAnsi" w:cstheme="minorHAnsi"/>
        </w:rPr>
        <w:t xml:space="preserve">ing </w:t>
      </w:r>
      <w:r w:rsidR="0017204B" w:rsidRPr="003871C4">
        <w:rPr>
          <w:rFonts w:asciiTheme="minorHAnsi" w:hAnsiTheme="minorHAnsi" w:cstheme="minorHAnsi"/>
        </w:rPr>
        <w:t xml:space="preserve">the </w:t>
      </w:r>
      <w:r w:rsidR="008E446C" w:rsidRPr="003871C4">
        <w:rPr>
          <w:rFonts w:asciiTheme="minorHAnsi" w:hAnsiTheme="minorHAnsi" w:cstheme="minorHAnsi"/>
        </w:rPr>
        <w:t>bulky cations</w:t>
      </w:r>
      <w:r w:rsidR="00664809" w:rsidRPr="003871C4">
        <w:rPr>
          <w:rFonts w:asciiTheme="minorHAnsi" w:hAnsiTheme="minorHAnsi" w:cstheme="minorHAnsi"/>
        </w:rPr>
        <w:t>,</w:t>
      </w:r>
      <w:r w:rsidR="0017204B" w:rsidRPr="003871C4">
        <w:rPr>
          <w:rFonts w:asciiTheme="minorHAnsi" w:hAnsiTheme="minorHAnsi" w:cstheme="minorHAnsi"/>
        </w:rPr>
        <w:t xml:space="preserve"> </w:t>
      </w:r>
      <w:r w:rsidR="008E446C" w:rsidRPr="003871C4">
        <w:rPr>
          <w:rFonts w:asciiTheme="minorHAnsi" w:hAnsiTheme="minorHAnsi" w:cstheme="minorHAnsi"/>
        </w:rPr>
        <w:t>PEA</w:t>
      </w:r>
      <w:r w:rsidR="00692DB2" w:rsidRPr="003871C4">
        <w:rPr>
          <w:rFonts w:asciiTheme="minorHAnsi" w:hAnsiTheme="minorHAnsi" w:cstheme="minorHAnsi"/>
        </w:rPr>
        <w:t xml:space="preserve"> and P</w:t>
      </w:r>
      <w:r w:rsidR="008E446C" w:rsidRPr="003871C4">
        <w:rPr>
          <w:rFonts w:asciiTheme="minorHAnsi" w:hAnsiTheme="minorHAnsi" w:cstheme="minorHAnsi"/>
        </w:rPr>
        <w:t>MA</w:t>
      </w:r>
      <w:r w:rsidR="00664809" w:rsidRPr="003871C4">
        <w:rPr>
          <w:rFonts w:asciiTheme="minorHAnsi" w:hAnsiTheme="minorHAnsi" w:cstheme="minorHAnsi"/>
        </w:rPr>
        <w:t>,</w:t>
      </w:r>
      <w:r w:rsidR="00692DB2" w:rsidRPr="003871C4">
        <w:rPr>
          <w:rFonts w:asciiTheme="minorHAnsi" w:hAnsiTheme="minorHAnsi" w:cstheme="minorHAnsi"/>
        </w:rPr>
        <w:t xml:space="preserve"> result</w:t>
      </w:r>
      <w:r w:rsidR="00664809" w:rsidRPr="003871C4">
        <w:rPr>
          <w:rFonts w:asciiTheme="minorHAnsi" w:hAnsiTheme="minorHAnsi" w:cstheme="minorHAnsi"/>
        </w:rPr>
        <w:t>s</w:t>
      </w:r>
      <w:r w:rsidR="00692DB2" w:rsidRPr="003871C4">
        <w:rPr>
          <w:rFonts w:asciiTheme="minorHAnsi" w:hAnsiTheme="minorHAnsi" w:cstheme="minorHAnsi"/>
        </w:rPr>
        <w:t xml:space="preserve"> in</w:t>
      </w:r>
      <w:r w:rsidR="00CE2837" w:rsidRPr="003871C4">
        <w:rPr>
          <w:rFonts w:asciiTheme="minorHAnsi" w:hAnsiTheme="minorHAnsi" w:cstheme="minorHAnsi"/>
        </w:rPr>
        <w:t xml:space="preserve"> </w:t>
      </w:r>
      <w:r w:rsidR="0017204B" w:rsidRPr="003871C4">
        <w:rPr>
          <w:rFonts w:asciiTheme="minorHAnsi" w:hAnsiTheme="minorHAnsi" w:cstheme="minorHAnsi"/>
        </w:rPr>
        <w:t xml:space="preserve">~ </w:t>
      </w:r>
      <w:r w:rsidR="00CE2837" w:rsidRPr="003871C4">
        <w:rPr>
          <w:rFonts w:asciiTheme="minorHAnsi" w:hAnsiTheme="minorHAnsi" w:cstheme="minorHAnsi"/>
        </w:rPr>
        <w:t>40</w:t>
      </w:r>
      <w:r w:rsidR="0017204B" w:rsidRPr="003871C4">
        <w:rPr>
          <w:rFonts w:asciiTheme="minorHAnsi" w:hAnsiTheme="minorHAnsi" w:cstheme="minorHAnsi"/>
        </w:rPr>
        <w:t xml:space="preserve"> m</w:t>
      </w:r>
      <w:r w:rsidR="00663381" w:rsidRPr="003871C4">
        <w:rPr>
          <w:rFonts w:asciiTheme="minorHAnsi" w:hAnsiTheme="minorHAnsi" w:cstheme="minorHAnsi"/>
        </w:rPr>
        <w:t xml:space="preserve">V </w:t>
      </w:r>
      <w:r w:rsidR="00C35E9E" w:rsidRPr="003871C4">
        <w:rPr>
          <w:rFonts w:asciiTheme="minorHAnsi" w:hAnsiTheme="minorHAnsi" w:cstheme="minorHAnsi"/>
        </w:rPr>
        <w:t xml:space="preserve">enhancement of </w:t>
      </w:r>
      <w:r w:rsidR="00663381" w:rsidRPr="003871C4">
        <w:rPr>
          <w:rFonts w:asciiTheme="minorHAnsi" w:hAnsiTheme="minorHAnsi" w:cstheme="minorHAnsi"/>
        </w:rPr>
        <w:t>V</w:t>
      </w:r>
      <w:r w:rsidR="00663381" w:rsidRPr="003871C4">
        <w:rPr>
          <w:rFonts w:asciiTheme="minorHAnsi" w:hAnsiTheme="minorHAnsi" w:cstheme="minorHAnsi"/>
          <w:vertAlign w:val="subscript"/>
        </w:rPr>
        <w:t>oc</w:t>
      </w:r>
      <w:r w:rsidR="00692DB2" w:rsidRPr="003871C4">
        <w:rPr>
          <w:rFonts w:asciiTheme="minorHAnsi" w:hAnsiTheme="minorHAnsi" w:cstheme="minorHAnsi"/>
        </w:rPr>
        <w:t xml:space="preserve">, </w:t>
      </w:r>
      <w:r w:rsidR="0017204B" w:rsidRPr="003871C4">
        <w:rPr>
          <w:rFonts w:asciiTheme="minorHAnsi" w:hAnsiTheme="minorHAnsi" w:cstheme="minorHAnsi"/>
        </w:rPr>
        <w:t xml:space="preserve">similar to that observed for </w:t>
      </w:r>
      <w:r w:rsidR="00692DB2" w:rsidRPr="003871C4">
        <w:rPr>
          <w:rFonts w:asciiTheme="minorHAnsi" w:hAnsiTheme="minorHAnsi" w:cstheme="minorHAnsi"/>
        </w:rPr>
        <w:t>0.05 vol</w:t>
      </w:r>
      <w:r w:rsidR="00983EF1" w:rsidRPr="003871C4">
        <w:rPr>
          <w:rFonts w:asciiTheme="minorHAnsi" w:hAnsiTheme="minorHAnsi" w:cstheme="minorHAnsi"/>
        </w:rPr>
        <w:t>. </w:t>
      </w:r>
      <w:r w:rsidR="00692DB2" w:rsidRPr="003871C4">
        <w:rPr>
          <w:rFonts w:asciiTheme="minorHAnsi" w:hAnsiTheme="minorHAnsi" w:cstheme="minorHAnsi"/>
        </w:rPr>
        <w:t>% NMA</w:t>
      </w:r>
      <w:r w:rsidR="0017204B" w:rsidRPr="003871C4">
        <w:rPr>
          <w:rFonts w:asciiTheme="minorHAnsi" w:hAnsiTheme="minorHAnsi" w:cstheme="minorHAnsi"/>
        </w:rPr>
        <w:t xml:space="preserve">, </w:t>
      </w:r>
      <w:r w:rsidR="00C35E9E" w:rsidRPr="003871C4">
        <w:rPr>
          <w:rFonts w:asciiTheme="minorHAnsi" w:hAnsiTheme="minorHAnsi" w:cstheme="minorHAnsi"/>
        </w:rPr>
        <w:t>and</w:t>
      </w:r>
      <w:r w:rsidR="0017204B" w:rsidRPr="003871C4">
        <w:rPr>
          <w:rFonts w:asciiTheme="minorHAnsi" w:hAnsiTheme="minorHAnsi" w:cstheme="minorHAnsi"/>
        </w:rPr>
        <w:t xml:space="preserve"> similar increases in PCE</w:t>
      </w:r>
      <w:r w:rsidR="00692DB2" w:rsidRPr="003871C4">
        <w:rPr>
          <w:rFonts w:asciiTheme="minorHAnsi" w:hAnsiTheme="minorHAnsi" w:cstheme="minorHAnsi"/>
        </w:rPr>
        <w:t xml:space="preserve">. </w:t>
      </w:r>
      <w:r w:rsidR="0017204B" w:rsidRPr="003871C4">
        <w:rPr>
          <w:rFonts w:asciiTheme="minorHAnsi" w:hAnsiTheme="minorHAnsi" w:cstheme="minorHAnsi"/>
        </w:rPr>
        <w:t>In contrast, addition of either Cs and MA (</w:t>
      </w:r>
      <w:r w:rsidR="0017204B" w:rsidRPr="003871C4">
        <w:rPr>
          <w:rFonts w:asciiTheme="minorHAnsi" w:hAnsiTheme="minorHAnsi" w:cstheme="minorHAnsi"/>
          <w:i/>
        </w:rPr>
        <w:t>i.e</w:t>
      </w:r>
      <w:r w:rsidR="0017204B" w:rsidRPr="003871C4">
        <w:rPr>
          <w:rFonts w:asciiTheme="minorHAnsi" w:hAnsiTheme="minorHAnsi" w:cstheme="minorHAnsi"/>
        </w:rPr>
        <w:t xml:space="preserve">. MA </w:t>
      </w:r>
      <w:r w:rsidR="00C35E9E" w:rsidRPr="003871C4">
        <w:rPr>
          <w:rFonts w:asciiTheme="minorHAnsi" w:hAnsiTheme="minorHAnsi" w:cstheme="minorHAnsi"/>
        </w:rPr>
        <w:t>over</w:t>
      </w:r>
      <w:r w:rsidR="0017204B" w:rsidRPr="003871C4">
        <w:rPr>
          <w:rFonts w:asciiTheme="minorHAnsi" w:hAnsiTheme="minorHAnsi" w:cstheme="minorHAnsi"/>
        </w:rPr>
        <w:t xml:space="preserve"> stoichiometry) did not result in significant V</w:t>
      </w:r>
      <w:r w:rsidR="00663381" w:rsidRPr="003871C4">
        <w:rPr>
          <w:rFonts w:asciiTheme="minorHAnsi" w:hAnsiTheme="minorHAnsi" w:cstheme="minorHAnsi"/>
          <w:vertAlign w:val="subscript"/>
        </w:rPr>
        <w:t>oc</w:t>
      </w:r>
      <w:r w:rsidR="0017204B" w:rsidRPr="003871C4">
        <w:rPr>
          <w:rFonts w:asciiTheme="minorHAnsi" w:hAnsiTheme="minorHAnsi" w:cstheme="minorHAnsi"/>
          <w:vertAlign w:val="subscript"/>
        </w:rPr>
        <w:t xml:space="preserve"> </w:t>
      </w:r>
      <w:r w:rsidR="0017204B" w:rsidRPr="003871C4">
        <w:rPr>
          <w:rFonts w:asciiTheme="minorHAnsi" w:hAnsiTheme="minorHAnsi" w:cstheme="minorHAnsi"/>
        </w:rPr>
        <w:t xml:space="preserve">enhancement. It is </w:t>
      </w:r>
      <w:r w:rsidR="000328CD" w:rsidRPr="003871C4">
        <w:rPr>
          <w:rFonts w:asciiTheme="minorHAnsi" w:hAnsiTheme="minorHAnsi" w:cstheme="minorHAnsi"/>
        </w:rPr>
        <w:t>evident</w:t>
      </w:r>
      <w:r w:rsidR="0017204B" w:rsidRPr="003871C4">
        <w:rPr>
          <w:rFonts w:asciiTheme="minorHAnsi" w:hAnsiTheme="minorHAnsi" w:cstheme="minorHAnsi"/>
        </w:rPr>
        <w:t xml:space="preserve"> that </w:t>
      </w:r>
      <w:r w:rsidR="007A4275" w:rsidRPr="003871C4">
        <w:rPr>
          <w:rFonts w:asciiTheme="minorHAnsi" w:hAnsiTheme="minorHAnsi" w:cstheme="minorHAnsi"/>
        </w:rPr>
        <w:t xml:space="preserve">the trap state passivation resulting in enhanced performance is strongly dependent on cation size, most likely associated with the confinement of large cations at grain </w:t>
      </w:r>
      <w:r w:rsidR="00950AEE" w:rsidRPr="003871C4">
        <w:rPr>
          <w:rFonts w:asciiTheme="minorHAnsi" w:hAnsiTheme="minorHAnsi" w:cstheme="minorHAnsi"/>
        </w:rPr>
        <w:t xml:space="preserve">surface and </w:t>
      </w:r>
      <w:r w:rsidR="007A4275" w:rsidRPr="003871C4">
        <w:rPr>
          <w:rFonts w:asciiTheme="minorHAnsi" w:hAnsiTheme="minorHAnsi" w:cstheme="minorHAnsi"/>
        </w:rPr>
        <w:t>boundaries, passivating trap states at these</w:t>
      </w:r>
      <w:r w:rsidR="00950AEE" w:rsidRPr="003871C4">
        <w:rPr>
          <w:rFonts w:asciiTheme="minorHAnsi" w:hAnsiTheme="minorHAnsi" w:cstheme="minorHAnsi"/>
        </w:rPr>
        <w:t xml:space="preserve"> surface/</w:t>
      </w:r>
      <w:r w:rsidR="007A4275" w:rsidRPr="003871C4">
        <w:rPr>
          <w:rFonts w:asciiTheme="minorHAnsi" w:hAnsiTheme="minorHAnsi" w:cstheme="minorHAnsi"/>
        </w:rPr>
        <w:t>boundaries.</w:t>
      </w:r>
      <w:r w:rsidR="001C023C"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{"citationItems":[{"id":"ITEM-1","itemData":{"DOI":"10.1038/s41467-018-02978-7","ISBN":"2041-1723","ISSN":"20411723","abstract":"Perovskite light-emitting diodes (LEDs) are attracting great attention due to their efficient and narrow emission. Quasi-two-dimensional perovskites with Ruddlesden–Popper-type layered structures can enlarge exciton binding energy and confine charge carriers and are considered good candidate materials for efficient LEDs. However, these materials usually contain a mixture of phases and the phase impurity could cause low emission efficiency. In addition, converting three-dimensional into quasi-two-dimensional perovskite introduces more defects on the surface or at the grain boundaries due to the reduction of crystal sizes. Both factors limit the emission efficiency of LEDs. Here, firstly, through composition and phase engineering, optimal quasi-two-dimensional perovskites are selected. Secondly, surface passivation is carried out by coating organic small molecule trioctylphosphine oxide on the perovskite thin film surface. Accordingly, green LEDs based on quasi-two-dimensional perovskite reach a current efficiency of 62.4 cd A−1 and external quantum efficiency of 14.36%.","author":[{"dropping-particle":"","family":"Yang","given":"Xiaolei","non-dropping-particle":"","parse-names":false,"suffix":""},{"dropping-particle":"","family":"Zhang","given":"Xingwang","non-dropping-particle":"","parse-names":false,"suffix":""},{"dropping-particle":"","family":"Deng","given":"Jinxiang","non-dropping-particle":"","parse-names":false,"suffix":""},{"dropping-particle":"","family":"Chu","given":"Zema","non-dropping-particle":"","parse-names":false,"suffix":""},{"dropping-particle":"","family":"Jiang","given":"Qi","non-dropping-particle":"","parse-names":false,"suffix":""},{"dropping-particle":"","family":"Meng","given":"Junhua","non-dropping-particle":"","parse-names":false,"suffix":""},{"dropping-particle":"","family":"Wang","given":"Pengyang","non-dropping-particle":"","parse-names":false,"suffix":""},{"dropping-particle":"","family":"Zhang","given":"Liuqi","non-dropping-particle":"","parse-names":false,"suffix":""},{"dropping-particle":"","family":"Yin","given":"Zhigang","non-dropping-particle":"","parse-names":false,"suffix":""},{"dropping-particle":"","family":"You","given":"Jingbi","non-dropping-particle":"","parse-names":false,"suffix":""}],"container-title":"Nature Communications","id":"ITEM-1","issue":"1","issued":{"date-parts":[["2018"]]},"page":"2-9","title":"Efficient green light-emitting diodes based on quasi-two-dimensional composition and phase engineered perovskite with surface passivation","type":"article-journal","volume":"9"},"uris":["http://www.mendeley.com/documents/?uuid=7ae6e776-ae8e-4c9d-b56e-b469297ae242"]}],"mendeley":{"formattedCitation":"&lt;sup&gt;[51]&lt;/sup&gt;","plainTextFormattedCitation":"[51]","previouslyFormattedCitation":"&lt;sup&gt;51&lt;/sup&gt;"},"properties":{"noteIndex":0},"schema":"https://github.com/citation-style-language/schema/raw/master/csl-citation.json"}</w:instrText>
      </w:r>
      <w:r w:rsidR="001C023C"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[51]</w:t>
      </w:r>
      <w:r w:rsidR="001C023C" w:rsidRPr="003871C4">
        <w:rPr>
          <w:rFonts w:asciiTheme="minorHAnsi" w:hAnsiTheme="minorHAnsi" w:cstheme="minorHAnsi"/>
        </w:rPr>
        <w:fldChar w:fldCharType="end"/>
      </w:r>
    </w:p>
    <w:p w14:paraId="6231F2BB" w14:textId="3139CD25" w:rsidR="007A4275" w:rsidRPr="003871C4" w:rsidRDefault="007A4275" w:rsidP="004E32AB">
      <w:pPr>
        <w:jc w:val="both"/>
        <w:rPr>
          <w:rFonts w:asciiTheme="minorHAnsi" w:hAnsiTheme="minorHAnsi" w:cstheme="minorHAnsi"/>
        </w:rPr>
      </w:pPr>
    </w:p>
    <w:p w14:paraId="117FDCC9" w14:textId="21182F4E" w:rsidR="007A4275" w:rsidRPr="003871C4" w:rsidRDefault="007A4275" w:rsidP="004E32AB">
      <w:pPr>
        <w:jc w:val="both"/>
        <w:rPr>
          <w:rFonts w:asciiTheme="minorHAnsi" w:hAnsiTheme="minorHAnsi" w:cstheme="minorHAnsi"/>
        </w:rPr>
      </w:pPr>
      <w:r w:rsidRPr="003871C4">
        <w:rPr>
          <w:rFonts w:asciiTheme="minorHAnsi" w:hAnsiTheme="minorHAnsi" w:cstheme="minorHAnsi"/>
        </w:rPr>
        <w:t xml:space="preserve">We note that the effect of excess MAI on device performance was found to be dependent on HTL employed. </w:t>
      </w:r>
      <w:r w:rsidR="0084704C" w:rsidRPr="003871C4">
        <w:rPr>
          <w:rFonts w:asciiTheme="minorHAnsi" w:hAnsiTheme="minorHAnsi" w:cstheme="minorHAnsi"/>
        </w:rPr>
        <w:t xml:space="preserve">Using </w:t>
      </w:r>
      <w:r w:rsidRPr="003871C4">
        <w:rPr>
          <w:rFonts w:asciiTheme="minorHAnsi" w:hAnsiTheme="minorHAnsi" w:cstheme="minorHAnsi"/>
        </w:rPr>
        <w:t>PEDOT:PSS as HTL</w:t>
      </w:r>
      <w:r w:rsidR="005B787F" w:rsidRPr="003871C4">
        <w:rPr>
          <w:rFonts w:asciiTheme="minorHAnsi" w:hAnsiTheme="minorHAnsi" w:cstheme="minorHAnsi"/>
        </w:rPr>
        <w:t xml:space="preserve">, </w:t>
      </w:r>
      <w:r w:rsidRPr="003871C4">
        <w:rPr>
          <w:rFonts w:asciiTheme="minorHAnsi" w:hAnsiTheme="minorHAnsi" w:cstheme="minorHAnsi"/>
        </w:rPr>
        <w:t>excess MAI results in enhanced device V</w:t>
      </w:r>
      <w:r w:rsidR="00663381" w:rsidRPr="003871C4">
        <w:rPr>
          <w:rFonts w:asciiTheme="minorHAnsi" w:hAnsiTheme="minorHAnsi" w:cstheme="minorHAnsi"/>
          <w:vertAlign w:val="subscript"/>
        </w:rPr>
        <w:t>oc</w:t>
      </w:r>
      <w:r w:rsidR="008D3987" w:rsidRPr="003871C4">
        <w:rPr>
          <w:rFonts w:asciiTheme="minorHAnsi" w:hAnsiTheme="minorHAnsi" w:cstheme="minorHAnsi"/>
          <w:vertAlign w:val="subscript"/>
        </w:rPr>
        <w:t>,</w:t>
      </w:r>
      <w:r w:rsidR="005B787F" w:rsidRPr="003871C4">
        <w:rPr>
          <w:rFonts w:asciiTheme="minorHAnsi" w:hAnsiTheme="minorHAnsi" w:cstheme="minorHAnsi"/>
        </w:rPr>
        <w:t xml:space="preserve">, as we have previously reported, </w:t>
      </w:r>
      <w:r w:rsidR="008D3987" w:rsidRPr="003871C4">
        <w:rPr>
          <w:rFonts w:asciiTheme="minorHAnsi" w:hAnsiTheme="minorHAnsi" w:cstheme="minorHAnsi"/>
          <w:vertAlign w:val="subscript"/>
        </w:rPr>
        <w:fldChar w:fldCharType="begin" w:fldLock="1"/>
      </w:r>
      <w:r w:rsidR="00246D0D" w:rsidRPr="003871C4">
        <w:rPr>
          <w:rFonts w:asciiTheme="minorHAnsi" w:hAnsiTheme="minorHAnsi" w:cstheme="minorHAnsi"/>
          <w:vertAlign w:val="subscript"/>
        </w:rPr>
        <w:instrText>ADDIN CSL_CITATION {"citationItems":[{"id":"ITEM-1","itemData":{"DOI":"10.1002/adfm.201801808","ISSN":"16163028","abstract":"Recombination via subgap trap states is considered a limiting factor in the development of organometal halide perovskite solar cells. Here, the impact of active layer crystallinity on the accumulated charge and open‐circuit voltage (Voc) in solar cells based on methylammonium lead triiodide (CH3NH3PbI3, MAPI) is demonstrated. It is shown that MAPI crystallinity can be systematically tailored by modulating the stoichiometry of the precursor mix, where small quantities of excess methylammonium iodide (MAI) improve crystallinity, increasing device Voc by ≈200 mV. Using in situ differential charging and transient photovoltage measurements, charge density and charge carrier recombination lifetime are determined under operational conditions. Increased Voc is correlated to improved active layer crystallinity and a reduction in the density of trap states in MAPI. Photoluminescence spectroscopy shows that an increase in trap state density correlates with faster carrier trapping and more nonradiative recombination pathways. Fundamental insights into the origin of Voc in perovskite photovoltaics are provided and it is demonstrated why highly crystalline perovskite films are paramount for high‐performance devices.","author":[{"dropping-particle":"","family":"Du","given":"Tian","non-dropping-particle":"","parse-names":false,"suffix":""},{"dropping-particle":"","family":"Kim","given":"Jinhyun","non-dropping-particle":"","parse-names":false,"suffix":""},{"dropping-particle":"","family":"Ngiam","given":"Jonathan","non-dropping-particle":"","parse-names":false,"suffix":""},{"dropping-particle":"","family":"Xu","given":"Shengda","non-dropping-particle":"","parse-names":false,"suffix":""},{"dropping-particle":"","family":"Barnes","given":"Piers R.F.","non-dropping-particle":"","parse-names":false,"suffix":""},{"dropping-particle":"","family":"Durrant","given":"James R.","non-dropping-particle":"","parse-names":false,"suffix":""},{"dropping-particle":"","family":"McLachlan","given":"Martyn A.","non-dropping-particle":"","parse-names":false,"suffix":""}],"container-title":"Advanced Functional Materials","id":"ITEM-1","issue":"32","issued":{"date-parts":[["2018"]]},"page":"1801808","title":"Elucidating the Origins of Subgap Tail States and Open-Circuit Voltage in Methylammonium Lead Triiodide Perovskite Solar Cells","type":"article-journal","volume":"28"},"uris":["http://www.mendeley.com/documents/?uuid=92f17834-4a72-4f50-9be1-071963428dd1"]}],"mendeley":{"formattedCitation":"&lt;sup&gt;[54]&lt;/sup&gt;","plainTextFormattedCitation":"[54]","previouslyFormattedCitation":"&lt;sup&gt;54&lt;/sup&gt;"},"properties":{"noteIndex":0},"schema":"https://github.com/citation-style-language/schema/raw/master/csl-citation.json"}</w:instrText>
      </w:r>
      <w:r w:rsidR="008D3987" w:rsidRPr="003871C4">
        <w:rPr>
          <w:rFonts w:asciiTheme="minorHAnsi" w:hAnsiTheme="minorHAnsi" w:cstheme="minorHAnsi"/>
          <w:vertAlign w:val="subscript"/>
        </w:rPr>
        <w:fldChar w:fldCharType="separate"/>
      </w:r>
      <w:r w:rsidR="00246D0D" w:rsidRPr="003871C4">
        <w:rPr>
          <w:rFonts w:asciiTheme="minorHAnsi" w:hAnsiTheme="minorHAnsi" w:cstheme="minorHAnsi"/>
          <w:noProof/>
          <w:vertAlign w:val="superscript"/>
        </w:rPr>
        <w:t>[54]</w:t>
      </w:r>
      <w:r w:rsidR="008D3987" w:rsidRPr="003871C4">
        <w:rPr>
          <w:rFonts w:asciiTheme="minorHAnsi" w:hAnsiTheme="minorHAnsi" w:cstheme="minorHAnsi"/>
          <w:vertAlign w:val="subscript"/>
        </w:rPr>
        <w:fldChar w:fldCharType="end"/>
      </w:r>
      <w:r w:rsidRPr="003871C4">
        <w:rPr>
          <w:rFonts w:asciiTheme="minorHAnsi" w:hAnsiTheme="minorHAnsi" w:cstheme="minorHAnsi"/>
        </w:rPr>
        <w:t xml:space="preserve"> whilst with PTAA/</w:t>
      </w:r>
      <w:r w:rsidR="00950AEE" w:rsidRPr="003871C4">
        <w:rPr>
          <w:rFonts w:asciiTheme="minorHAnsi" w:hAnsiTheme="minorHAnsi" w:cstheme="minorHAnsi"/>
        </w:rPr>
        <w:t>PFN</w:t>
      </w:r>
      <w:r w:rsidRPr="003871C4">
        <w:rPr>
          <w:rFonts w:asciiTheme="minorHAnsi" w:hAnsiTheme="minorHAnsi" w:cstheme="minorHAnsi"/>
        </w:rPr>
        <w:t xml:space="preserve"> excess MAI did not enhance V</w:t>
      </w:r>
      <w:r w:rsidR="00663381" w:rsidRPr="003871C4">
        <w:rPr>
          <w:rFonts w:asciiTheme="minorHAnsi" w:hAnsiTheme="minorHAnsi" w:cstheme="minorHAnsi"/>
          <w:vertAlign w:val="subscript"/>
        </w:rPr>
        <w:t>oc</w:t>
      </w:r>
      <w:r w:rsidRPr="003871C4">
        <w:rPr>
          <w:rFonts w:asciiTheme="minorHAnsi" w:hAnsiTheme="minorHAnsi" w:cstheme="minorHAnsi"/>
        </w:rPr>
        <w:t xml:space="preserve">. The origin of this dependence is </w:t>
      </w:r>
      <w:r w:rsidR="004F3F38" w:rsidRPr="003871C4">
        <w:rPr>
          <w:rFonts w:asciiTheme="minorHAnsi" w:hAnsiTheme="minorHAnsi" w:cstheme="minorHAnsi"/>
        </w:rPr>
        <w:t>unclear but</w:t>
      </w:r>
      <w:r w:rsidRPr="003871C4">
        <w:rPr>
          <w:rFonts w:asciiTheme="minorHAnsi" w:hAnsiTheme="minorHAnsi" w:cstheme="minorHAnsi"/>
        </w:rPr>
        <w:t xml:space="preserve"> may be associated with the differing impact of the HTL on the perovskite film morphology</w:t>
      </w:r>
      <w:r w:rsidR="003E73B2" w:rsidRPr="003871C4">
        <w:rPr>
          <w:rFonts w:asciiTheme="minorHAnsi" w:hAnsiTheme="minorHAnsi" w:cstheme="minorHAnsi"/>
        </w:rPr>
        <w:t xml:space="preserve"> and crystallinity</w:t>
      </w:r>
      <w:r w:rsidRPr="003871C4">
        <w:rPr>
          <w:rFonts w:asciiTheme="minorHAnsi" w:hAnsiTheme="minorHAnsi" w:cstheme="minorHAnsi"/>
        </w:rPr>
        <w:t xml:space="preserve">. </w:t>
      </w:r>
    </w:p>
    <w:p w14:paraId="150F8CE3" w14:textId="77777777" w:rsidR="007A4275" w:rsidRPr="003871C4" w:rsidRDefault="007A4275" w:rsidP="004E32AB">
      <w:pPr>
        <w:jc w:val="both"/>
        <w:rPr>
          <w:rFonts w:asciiTheme="minorHAnsi" w:hAnsiTheme="minorHAnsi" w:cstheme="minorHAnsi"/>
        </w:rPr>
      </w:pPr>
    </w:p>
    <w:p w14:paraId="27E4820D" w14:textId="72B3AB67" w:rsidR="009E517E" w:rsidRPr="003871C4" w:rsidRDefault="007A4275">
      <w:pPr>
        <w:jc w:val="both"/>
        <w:rPr>
          <w:rFonts w:asciiTheme="minorHAnsi" w:hAnsiTheme="minorHAnsi" w:cstheme="minorHAnsi"/>
        </w:rPr>
      </w:pPr>
      <w:r w:rsidRPr="003871C4">
        <w:rPr>
          <w:rFonts w:asciiTheme="minorHAnsi" w:hAnsiTheme="minorHAnsi" w:cstheme="minorHAnsi"/>
        </w:rPr>
        <w:t xml:space="preserve">Mixed iodide / bromide perovskites are attracting extensive interest for </w:t>
      </w:r>
      <w:r w:rsidR="00C0430D" w:rsidRPr="003871C4">
        <w:rPr>
          <w:rFonts w:asciiTheme="minorHAnsi" w:hAnsiTheme="minorHAnsi" w:cstheme="minorHAnsi"/>
        </w:rPr>
        <w:t>tande</w:t>
      </w:r>
      <w:r w:rsidR="00B05CB7" w:rsidRPr="003871C4">
        <w:rPr>
          <w:rFonts w:asciiTheme="minorHAnsi" w:hAnsiTheme="minorHAnsi" w:cstheme="minorHAnsi"/>
        </w:rPr>
        <w:t xml:space="preserve">m </w:t>
      </w:r>
      <w:r w:rsidRPr="003871C4">
        <w:rPr>
          <w:rFonts w:asciiTheme="minorHAnsi" w:hAnsiTheme="minorHAnsi" w:cstheme="minorHAnsi"/>
        </w:rPr>
        <w:t xml:space="preserve">solar </w:t>
      </w:r>
      <w:r w:rsidR="00C0430D" w:rsidRPr="003871C4">
        <w:rPr>
          <w:rFonts w:asciiTheme="minorHAnsi" w:hAnsiTheme="minorHAnsi" w:cstheme="minorHAnsi"/>
        </w:rPr>
        <w:t>cell</w:t>
      </w:r>
      <w:r w:rsidR="002363EE" w:rsidRPr="003871C4">
        <w:rPr>
          <w:rFonts w:asciiTheme="minorHAnsi" w:hAnsiTheme="minorHAnsi" w:cstheme="minorHAnsi"/>
        </w:rPr>
        <w:t>s</w:t>
      </w:r>
      <w:r w:rsidRPr="003871C4">
        <w:rPr>
          <w:rFonts w:asciiTheme="minorHAnsi" w:hAnsiTheme="minorHAnsi" w:cstheme="minorHAnsi"/>
        </w:rPr>
        <w:t xml:space="preserve">, due to their wider bandgap relative to iodide </w:t>
      </w:r>
      <w:r w:rsidR="0084704C" w:rsidRPr="003871C4">
        <w:rPr>
          <w:rFonts w:asciiTheme="minorHAnsi" w:hAnsiTheme="minorHAnsi" w:cstheme="minorHAnsi"/>
        </w:rPr>
        <w:t xml:space="preserve">based </w:t>
      </w:r>
      <w:r w:rsidRPr="003871C4">
        <w:rPr>
          <w:rFonts w:asciiTheme="minorHAnsi" w:hAnsiTheme="minorHAnsi" w:cstheme="minorHAnsi"/>
        </w:rPr>
        <w:t>perovskites</w:t>
      </w:r>
      <w:r w:rsidR="00C0430D" w:rsidRPr="003871C4">
        <w:rPr>
          <w:rFonts w:asciiTheme="minorHAnsi" w:hAnsiTheme="minorHAnsi" w:cstheme="minorHAnsi"/>
        </w:rPr>
        <w:t xml:space="preserve">. </w:t>
      </w:r>
      <w:r w:rsidRPr="003871C4">
        <w:rPr>
          <w:rFonts w:asciiTheme="minorHAnsi" w:hAnsiTheme="minorHAnsi" w:cstheme="minorHAnsi"/>
        </w:rPr>
        <w:t>However</w:t>
      </w:r>
      <w:r w:rsidR="00664809" w:rsidRPr="003871C4">
        <w:rPr>
          <w:rFonts w:asciiTheme="minorHAnsi" w:hAnsiTheme="minorHAnsi" w:cstheme="minorHAnsi"/>
        </w:rPr>
        <w:t>,</w:t>
      </w:r>
      <w:r w:rsidRPr="003871C4">
        <w:rPr>
          <w:rFonts w:asciiTheme="minorHAnsi" w:hAnsiTheme="minorHAnsi" w:cstheme="minorHAnsi"/>
        </w:rPr>
        <w:t xml:space="preserve"> </w:t>
      </w:r>
      <w:r w:rsidR="0084704C" w:rsidRPr="003871C4">
        <w:rPr>
          <w:rFonts w:asciiTheme="minorHAnsi" w:hAnsiTheme="minorHAnsi" w:cstheme="minorHAnsi"/>
        </w:rPr>
        <w:t xml:space="preserve">these </w:t>
      </w:r>
      <w:r w:rsidR="00C0430D" w:rsidRPr="003871C4">
        <w:rPr>
          <w:rFonts w:asciiTheme="minorHAnsi" w:hAnsiTheme="minorHAnsi" w:cstheme="minorHAnsi"/>
        </w:rPr>
        <w:t>wide</w:t>
      </w:r>
      <w:r w:rsidRPr="003871C4">
        <w:rPr>
          <w:rFonts w:asciiTheme="minorHAnsi" w:hAnsiTheme="minorHAnsi" w:cstheme="minorHAnsi"/>
        </w:rPr>
        <w:t>r</w:t>
      </w:r>
      <w:r w:rsidR="00C0430D" w:rsidRPr="003871C4">
        <w:rPr>
          <w:rFonts w:asciiTheme="minorHAnsi" w:hAnsiTheme="minorHAnsi" w:cstheme="minorHAnsi"/>
        </w:rPr>
        <w:t xml:space="preserve"> band gap perovskite</w:t>
      </w:r>
      <w:r w:rsidR="00C0430D" w:rsidRPr="003871C4">
        <w:rPr>
          <w:rFonts w:asciiTheme="minorHAnsi" w:hAnsiTheme="minorHAnsi" w:cstheme="minorHAnsi"/>
          <w:lang w:eastAsia="zh-HK"/>
        </w:rPr>
        <w:t xml:space="preserve"> devices </w:t>
      </w:r>
      <w:r w:rsidRPr="003871C4">
        <w:rPr>
          <w:rFonts w:asciiTheme="minorHAnsi" w:hAnsiTheme="minorHAnsi" w:cstheme="minorHAnsi"/>
          <w:lang w:eastAsia="zh-HK"/>
        </w:rPr>
        <w:t xml:space="preserve">typically suffer from </w:t>
      </w:r>
      <w:r w:rsidR="00663381" w:rsidRPr="003871C4">
        <w:rPr>
          <w:rFonts w:asciiTheme="minorHAnsi" w:hAnsiTheme="minorHAnsi" w:cstheme="minorHAnsi"/>
          <w:lang w:eastAsia="zh-HK"/>
        </w:rPr>
        <w:t>increased V</w:t>
      </w:r>
      <w:r w:rsidR="00663381" w:rsidRPr="003871C4">
        <w:rPr>
          <w:rFonts w:asciiTheme="minorHAnsi" w:hAnsiTheme="minorHAnsi" w:cstheme="minorHAnsi"/>
          <w:vertAlign w:val="subscript"/>
          <w:lang w:eastAsia="zh-HK"/>
        </w:rPr>
        <w:t>oc</w:t>
      </w:r>
      <w:r w:rsidR="00C0430D" w:rsidRPr="003871C4">
        <w:rPr>
          <w:rFonts w:asciiTheme="minorHAnsi" w:hAnsiTheme="minorHAnsi" w:cstheme="minorHAnsi"/>
          <w:lang w:eastAsia="zh-HK"/>
        </w:rPr>
        <w:t xml:space="preserve"> losses, </w:t>
      </w:r>
      <w:r w:rsidR="005A6D8A" w:rsidRPr="003871C4">
        <w:rPr>
          <w:rFonts w:asciiTheme="minorHAnsi" w:hAnsiTheme="minorHAnsi" w:cstheme="minorHAnsi"/>
          <w:lang w:eastAsia="zh-HK"/>
        </w:rPr>
        <w:t>often attributed to increased non-radiative recombination losses</w:t>
      </w:r>
      <w:r w:rsidR="00C0430D" w:rsidRPr="003871C4">
        <w:rPr>
          <w:rFonts w:asciiTheme="minorHAnsi" w:hAnsiTheme="minorHAnsi" w:cstheme="minorHAnsi"/>
          <w:lang w:eastAsia="zh-HK"/>
        </w:rPr>
        <w:t>.</w:t>
      </w:r>
      <w:r w:rsidR="00B05CB7" w:rsidRPr="003871C4">
        <w:rPr>
          <w:rFonts w:asciiTheme="minorHAnsi" w:hAnsiTheme="minorHAnsi" w:cstheme="minorHAnsi"/>
          <w:lang w:eastAsia="zh-HK"/>
        </w:rPr>
        <w:fldChar w:fldCharType="begin" w:fldLock="1"/>
      </w:r>
      <w:r w:rsidR="00246D0D" w:rsidRPr="003871C4">
        <w:rPr>
          <w:rFonts w:asciiTheme="minorHAnsi" w:hAnsiTheme="minorHAnsi" w:cstheme="minorHAnsi"/>
          <w:lang w:eastAsia="zh-HK"/>
        </w:rPr>
        <w:instrText>ADDIN CSL_CITATION {"citationItems":[{"id":"ITEM-1","itemData":{"DOI":"10.1002/adma.201700607","ISBN":"1521-4095","ISSN":"15214095","abstract":"Efficient wide-bandgap (WBG) perovskite solar cells are needed to boost the efficiency of silicon solar cells to beyond Schottky–Queisser limit, but they suffer from a larger open circuit voltage (VOC) deficit than narrower bandgap ones. Here, it is shown that one major limitation of VOC in WBG perovskite solar cells comes from the nonmatched energy levels of charge transport layers. Indene-C60 bisadduct (ICBA) with higher-lying lowest-unoccupied-molecular-orbital is needed for WBG perovskite solar cells, while its energy-disorder needs to be minimized before a larger VOC can be observed. A simple method is applied to reduce the energy disorder by isolating isomer ICBA-tran3 from the as-synthesized ICBA-mixture. WBG perovskite solar cells with ICBA-tran3 show enhanced VOC by 60 mV, reduced VOC deficit of 0.5 V, and then a record stabilized power conversion efficiency of 18.5%. This work points out the importance of matching the charge transport layers in perovskite solar cells when the perovskites have a different composition and energy levels.","author":[{"dropping-particle":"","family":"Lin","given":"Yuze","non-dropping-particle":"","parse-names":false,"suffix":""},{"dropping-particle":"","family":"Chen","given":"Bo","non-dropping-particle":"","parse-names":false,"suffix":""},{"dropping-particle":"","family":"Zhao","given":"Fuwen","non-dropping-particle":"","parse-names":false,"suffix":""},{"dropping-particle":"","family":"Zheng","given":"Xiaopeng","non-dropping-particle":"","parse-names":false,"suffix":""},{"dropping-particle":"","family":"Deng","given":"Yehao","non-dropping-particle":"","parse-names":false,"suffix":""},{"dropping-particle":"","family":"Shao","given":"Yuchuan","non-dropping-particle":"","parse-names":false,"suffix":""},{"dropping-particle":"","family":"Fang","given":"Yanjun","non-dropping-particle":"","parse-names":false,"suffix":""},{"dropping-particle":"","family":"Bai","given":"Yang","non-dropping-particle":"","parse-names":false,"suffix":""},{"dropping-particle":"","family":"Wang","given":"Chunru","non-dropping-particle":"","parse-names":false,"suffix":""},{"dropping-particle":"","family":"Huang","given":"Jinsong","non-dropping-particle":"","parse-names":false,"suffix":""}],"container-title":"Advanced Materials","id":"ITEM-1","issue":"26","issued":{"date-parts":[["2017"]]},"page":"1-8","title":"Matching Charge Extraction Contact for Wide-Bandgap Perovskite Solar Cells","type":"article-journal","volume":"29"},"uris":["http://www.mendeley.com/documents/?uuid=c3b77587-77d9-4197-a4fa-9b0835f3cac4","http://www.mendeley.com/documents/?uuid=996f58fd-a4c7-46ad-8068-c64cb5154856"]},{"id":"ITEM-2","itemData":{"DOI":"10.1038/nature12509","ISSN":"00280836","abstract":"Many different photovoltaic technologies are being developed for large-scale solar energy conversion. The wafer-based first-generation photovoltaic devices have been followed by thin-film solid semiconductor absorber layers sandwiched between two charge-selective contacts and nanostructured (or mesostructured) solar cells that rely on a distributed heterojunction to generate charge and to transport positive and negative charges in spatially separated phases. Although many materials have been used in nanostructured devices, the goal of attaining high-efficiency thin-film solar cells in such a way has yet to be achieved. Organometal halide perovskites have recently emerged as a promising material for high-efficiency nanostructured devices. Here we show that nanostructuring is not necessary to achieve high efficiencies with this material: a simple planar heterojunction solar cell incorporating vapour-deposited perovskite as the absorbing layer can have solar-to-electrical power conversion efficiencies of over 15 per cent (as measured under simulated full sunlight). This demonstrates that perovskite absorbers can function at the highest efficiencies in simplified device architectures, without the need for complex nanostructures.","author":[{"dropping-particle":"","family":"Liu","given":"Mingzhen","non-dropping-particle":"","parse-names":false,"suffix":""},{"dropping-particle":"","family":"Johnston","given":"Michael B.","non-dropping-particle":"","parse-names":false,"suffix":""},{"dropping-particle":"","family":"Snaith","given":"Henry J.","non-dropping-particle":"","parse-names":false,"suffix":""}],"container-title":"Nature","id":"ITEM-2","issue":"7467","issued":{"date-parts":[["2013"]]},"page":"395-398","publisher":"Nature Publishing Group","title":"Efficient planar heterojunction perovskite solar cells by vapour deposition","type":"article-journal","volume":"501"},"uris":["http://www.mendeley.com/documents/?uuid=db79afda-cb4d-4e7a-ac8f-9ce8c30e4363"]},{"id":"ITEM-3","itemData":{"DOI":"10.1038/nature25989","ISSN":"14764687","abstract":"Modifying the surfaces and grain boundaries of perovskites with passivating potassium halide layers can mitigate non-radiative losses and photoinduced ion migration, increasing luminescence yields and improving charge transport and interfaces with device electrodes.","author":[{"dropping-particle":"","family":"Abdi-Jalebi","given":"Mojtaba","non-dropping-particle":"","parse-names":false,"suffix":""},{"dropping-particle":"","family":"Andaji-Garmaroudi","given":"Zahra","non-dropping-particle":"","parse-names":false,"suffix":""},{"dropping-particle":"","family":"Cacovich","given":"Stefania","non-dropping-particle":"","parse-names":false,"suffix":""},{"dropping-particle":"","family":"Stavrakas","given":"Camille","non-dropping-particle":"","parse-names":false,"suffix":""},{"dropping-particle":"","family":"Philippe","given":"Bertrand","non-dropping-particle":"","parse-names":false,"suffix":""},{"dropping-particle":"","family":"Richter","given":"Johannes M.","non-dropping-particle":"","parse-names":false,"suffix":""},{"dropping-particle":"","family":"Alsari","given":"Mejd","non-dropping-particle":"","parse-names":false,"suffix":""},{"dropping-particle":"","family":"Booker","given":"Edward P.","non-dropping-particle":"","parse-names":false,"suffix":""},{"dropping-particle":"","family":"Hutter","given":"Eline M.","non-dropping-particle":"","parse-names":false,"suffix":""},{"dropping-particle":"","family":"Pearson","given":"Andrew J.","non-dropping-particle":"","parse-names":false,"suffix":""},{"dropping-particle":"","family":"Lilliu","given":"Samuele","non-dropping-particle":"","parse-names":false,"suffix":""},{"dropping-particle":"","family":"Savenije","given":"Tom J.","non-dropping-particle":"","parse-names":false,"suffix":""},{"dropping-particle":"","family":"Rensmo","given":"Håkan","non-dropping-particle":"","parse-names":false,"suffix":""},{"dropping-particle":"","family":"Divitini","given":"Giorgio","non-dropping-particle":"","parse-names":false,"suffix":""},{"dropping-particle":"","family":"Ducati","given":"Caterina","non-dropping-particle":"","parse-names":false,"suffix":""},{"dropping-particle":"","family":"Friend","given":"Richard H.","non-dropping-particle":"","parse-names":false,"suffix":""},{"dropping-particle":"","family":"Stranks","given":"Samuel D.","non-dropping-particle":"","parse-names":false,"suffix":""}],"container-title":"Nature","id":"ITEM-3","issue":"7697","issued":{"date-parts":[["2018"]]},"page":"497-501","publisher":"Nature Publishing Group","title":"Maximizing and stabilizing luminescence from halide perovskites with potassium passivation","type":"article-journal","volume":"555"},"uris":["http://www.mendeley.com/documents/?uuid=950477d7-b303-4e38-bd1e-6bca7d4a488b","http://www.mendeley.com/documents/?uuid=da484689-65f3-4b68-bbd3-681a7f88d780"]},{"id":"ITEM-4","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Energy","id":"ITEM-4","issue":"9","issued":{"date-parts":[["2017"]]},"page":"1-10","title":"Efficient ambient-air-stable solar cells with 2D-3D heterostructured butylammonium-caesium-formamidinium lead halide perovskites","type":"article-journal","volume":"2"},"uris":["http://www.mendeley.com/documents/?uuid=83470af4-b6b9-4777-b49d-bf3bbbc992f6","http://www.mendeley.com/documents/?uuid=aad7d206-e290-4c9d-8abf-1552014bc3e3"]}],"mendeley":{"formattedCitation":"&lt;sup&gt;[28,56–58]&lt;/sup&gt;","plainTextFormattedCitation":"[28,56–58]","previouslyFormattedCitation":"&lt;sup&gt;28,56–58&lt;/sup&gt;"},"properties":{"noteIndex":0},"schema":"https://github.com/citation-style-language/schema/raw/master/csl-citation.json"}</w:instrText>
      </w:r>
      <w:r w:rsidR="00B05CB7" w:rsidRPr="003871C4">
        <w:rPr>
          <w:rFonts w:asciiTheme="minorHAnsi" w:hAnsiTheme="minorHAnsi" w:cstheme="minorHAnsi"/>
          <w:lang w:eastAsia="zh-HK"/>
        </w:rPr>
        <w:fldChar w:fldCharType="separate"/>
      </w:r>
      <w:r w:rsidR="00246D0D" w:rsidRPr="003871C4">
        <w:rPr>
          <w:rFonts w:asciiTheme="minorHAnsi" w:hAnsiTheme="minorHAnsi" w:cstheme="minorHAnsi"/>
          <w:noProof/>
          <w:vertAlign w:val="superscript"/>
          <w:lang w:eastAsia="zh-HK"/>
        </w:rPr>
        <w:t>[28,56–58]</w:t>
      </w:r>
      <w:r w:rsidR="00B05CB7" w:rsidRPr="003871C4">
        <w:rPr>
          <w:rFonts w:asciiTheme="minorHAnsi" w:hAnsiTheme="minorHAnsi" w:cstheme="minorHAnsi"/>
          <w:lang w:eastAsia="zh-HK"/>
        </w:rPr>
        <w:fldChar w:fldCharType="end"/>
      </w:r>
      <w:r w:rsidR="00C0430D" w:rsidRPr="003871C4">
        <w:rPr>
          <w:rFonts w:asciiTheme="minorHAnsi" w:hAnsiTheme="minorHAnsi" w:cstheme="minorHAnsi"/>
        </w:rPr>
        <w:t xml:space="preserve"> </w:t>
      </w:r>
      <w:r w:rsidR="005A6D8A" w:rsidRPr="003871C4">
        <w:rPr>
          <w:rFonts w:asciiTheme="minorHAnsi" w:hAnsiTheme="minorHAnsi" w:cstheme="minorHAnsi"/>
        </w:rPr>
        <w:t xml:space="preserve">We therefore investigated whether NMA addition could also suppress </w:t>
      </w:r>
      <w:r w:rsidR="005A6D8A" w:rsidRPr="003871C4">
        <w:rPr>
          <w:rFonts w:asciiTheme="minorHAnsi" w:hAnsiTheme="minorHAnsi" w:cstheme="minorHAnsi"/>
          <w:lang w:eastAsia="zh-HK"/>
        </w:rPr>
        <w:t>non-radiative recombination losses, and thus increase V</w:t>
      </w:r>
      <w:r w:rsidR="00663381" w:rsidRPr="003871C4">
        <w:rPr>
          <w:rFonts w:asciiTheme="minorHAnsi" w:hAnsiTheme="minorHAnsi" w:cstheme="minorHAnsi"/>
          <w:vertAlign w:val="subscript"/>
          <w:lang w:eastAsia="zh-HK"/>
        </w:rPr>
        <w:t>oc</w:t>
      </w:r>
      <w:r w:rsidR="003E73B2" w:rsidRPr="003871C4">
        <w:rPr>
          <w:rFonts w:asciiTheme="minorHAnsi" w:hAnsiTheme="minorHAnsi" w:cstheme="minorHAnsi"/>
          <w:lang w:eastAsia="zh-HK"/>
        </w:rPr>
        <w:t xml:space="preserve">, </w:t>
      </w:r>
      <w:r w:rsidR="005A6D8A" w:rsidRPr="003871C4">
        <w:rPr>
          <w:rFonts w:asciiTheme="minorHAnsi" w:hAnsiTheme="minorHAnsi" w:cstheme="minorHAnsi"/>
          <w:lang w:eastAsia="zh-HK"/>
        </w:rPr>
        <w:t xml:space="preserve">in mixed halide </w:t>
      </w:r>
      <w:r w:rsidR="005A6D8A" w:rsidRPr="003871C4">
        <w:rPr>
          <w:rFonts w:asciiTheme="minorHAnsi" w:hAnsiTheme="minorHAnsi" w:cstheme="minorHAnsi"/>
          <w:lang w:eastAsia="zh-HK"/>
        </w:rPr>
        <w:lastRenderedPageBreak/>
        <w:t xml:space="preserve">perovskite devices. Films and devices were fabricated with </w:t>
      </w:r>
      <w:r w:rsidR="004C6C83" w:rsidRPr="003871C4">
        <w:rPr>
          <w:rFonts w:asciiTheme="minorHAnsi" w:hAnsiTheme="minorHAnsi" w:cstheme="minorHAnsi"/>
        </w:rPr>
        <w:t>MAPb</w:t>
      </w:r>
      <w:r w:rsidR="00FB43A4" w:rsidRPr="003871C4">
        <w:rPr>
          <w:rFonts w:asciiTheme="minorHAnsi" w:hAnsiTheme="minorHAnsi" w:cstheme="minorHAnsi"/>
        </w:rPr>
        <w:t>(</w:t>
      </w:r>
      <w:proofErr w:type="spellStart"/>
      <w:r w:rsidR="003E42BF" w:rsidRPr="003871C4">
        <w:rPr>
          <w:rFonts w:asciiTheme="minorHAnsi" w:hAnsiTheme="minorHAnsi" w:cstheme="minorHAnsi"/>
        </w:rPr>
        <w:t>I</w:t>
      </w:r>
      <w:r w:rsidR="00CE2837" w:rsidRPr="003871C4">
        <w:rPr>
          <w:rFonts w:asciiTheme="minorHAnsi" w:hAnsiTheme="minorHAnsi" w:cstheme="minorHAnsi"/>
          <w:vertAlign w:val="subscript"/>
        </w:rPr>
        <w:t>1-x</w:t>
      </w:r>
      <w:r w:rsidR="00CE2837" w:rsidRPr="003871C4">
        <w:rPr>
          <w:rFonts w:asciiTheme="minorHAnsi" w:hAnsiTheme="minorHAnsi" w:cstheme="minorHAnsi"/>
        </w:rPr>
        <w:t>Br</w:t>
      </w:r>
      <w:r w:rsidR="00CE2837" w:rsidRPr="003871C4">
        <w:rPr>
          <w:rFonts w:asciiTheme="minorHAnsi" w:hAnsiTheme="minorHAnsi" w:cstheme="minorHAnsi"/>
          <w:vertAlign w:val="subscript"/>
        </w:rPr>
        <w:t>x</w:t>
      </w:r>
      <w:proofErr w:type="spellEnd"/>
      <w:r w:rsidR="001658AA" w:rsidRPr="003871C4">
        <w:rPr>
          <w:rFonts w:asciiTheme="minorHAnsi" w:hAnsiTheme="minorHAnsi" w:cstheme="minorHAnsi"/>
        </w:rPr>
        <w:t>)</w:t>
      </w:r>
      <w:r w:rsidR="001658AA" w:rsidRPr="003871C4">
        <w:rPr>
          <w:rFonts w:asciiTheme="minorHAnsi" w:hAnsiTheme="minorHAnsi" w:cstheme="minorHAnsi"/>
          <w:vertAlign w:val="subscript"/>
        </w:rPr>
        <w:t>3</w:t>
      </w:r>
      <w:r w:rsidR="004C6C83" w:rsidRPr="003871C4">
        <w:rPr>
          <w:rFonts w:asciiTheme="minorHAnsi" w:hAnsiTheme="minorHAnsi" w:cstheme="minorHAnsi"/>
        </w:rPr>
        <w:t xml:space="preserve"> </w:t>
      </w:r>
      <w:r w:rsidR="005A6D8A" w:rsidRPr="003871C4">
        <w:rPr>
          <w:rFonts w:asciiTheme="minorHAnsi" w:hAnsiTheme="minorHAnsi" w:cstheme="minorHAnsi"/>
        </w:rPr>
        <w:t xml:space="preserve">absorber layers </w:t>
      </w:r>
      <w:r w:rsidR="0084704C" w:rsidRPr="003871C4">
        <w:rPr>
          <w:rFonts w:asciiTheme="minorHAnsi" w:hAnsiTheme="minorHAnsi" w:cstheme="minorHAnsi"/>
        </w:rPr>
        <w:t>with and without</w:t>
      </w:r>
      <w:r w:rsidR="005A6D8A" w:rsidRPr="003871C4">
        <w:rPr>
          <w:rFonts w:asciiTheme="minorHAnsi" w:hAnsiTheme="minorHAnsi" w:cstheme="minorHAnsi"/>
        </w:rPr>
        <w:t xml:space="preserve"> 0.25 vol</w:t>
      </w:r>
      <w:r w:rsidR="00983EF1" w:rsidRPr="003871C4">
        <w:rPr>
          <w:rFonts w:asciiTheme="minorHAnsi" w:hAnsiTheme="minorHAnsi" w:cstheme="minorHAnsi"/>
        </w:rPr>
        <w:t>.</w:t>
      </w:r>
      <w:r w:rsidR="00664809" w:rsidRPr="003871C4">
        <w:rPr>
          <w:rFonts w:asciiTheme="minorHAnsi" w:hAnsiTheme="minorHAnsi" w:cstheme="minorHAnsi"/>
        </w:rPr>
        <w:t xml:space="preserve"> </w:t>
      </w:r>
      <w:r w:rsidR="005A6D8A" w:rsidRPr="003871C4">
        <w:rPr>
          <w:rFonts w:asciiTheme="minorHAnsi" w:hAnsiTheme="minorHAnsi" w:cstheme="minorHAnsi"/>
        </w:rPr>
        <w:t xml:space="preserve">% NMA, </w:t>
      </w:r>
      <w:r w:rsidR="0084704C" w:rsidRPr="003871C4">
        <w:rPr>
          <w:rFonts w:asciiTheme="minorHAnsi" w:hAnsiTheme="minorHAnsi" w:cstheme="minorHAnsi"/>
        </w:rPr>
        <w:t xml:space="preserve">at </w:t>
      </w:r>
      <w:r w:rsidR="005A6D8A" w:rsidRPr="003871C4">
        <w:rPr>
          <w:rFonts w:asciiTheme="minorHAnsi" w:hAnsiTheme="minorHAnsi" w:cstheme="minorHAnsi"/>
        </w:rPr>
        <w:t xml:space="preserve">x = 0, 0.1 and 0.2.  </w:t>
      </w:r>
      <w:r w:rsidR="003E42BF" w:rsidRPr="003871C4">
        <w:rPr>
          <w:rFonts w:asciiTheme="minorHAnsi" w:hAnsiTheme="minorHAnsi" w:cstheme="minorHAnsi"/>
        </w:rPr>
        <w:t>The</w:t>
      </w:r>
      <w:r w:rsidR="00167757" w:rsidRPr="003871C4">
        <w:rPr>
          <w:rFonts w:asciiTheme="minorHAnsi" w:hAnsiTheme="minorHAnsi" w:cstheme="minorHAnsi"/>
        </w:rPr>
        <w:t xml:space="preserve"> </w:t>
      </w:r>
      <w:r w:rsidR="005A6D8A" w:rsidRPr="003871C4">
        <w:rPr>
          <w:rFonts w:asciiTheme="minorHAnsi" w:hAnsiTheme="minorHAnsi" w:cstheme="minorHAnsi"/>
        </w:rPr>
        <w:t xml:space="preserve">absorption </w:t>
      </w:r>
      <w:r w:rsidR="003E42BF" w:rsidRPr="003871C4">
        <w:rPr>
          <w:rFonts w:asciiTheme="minorHAnsi" w:hAnsiTheme="minorHAnsi" w:cstheme="minorHAnsi"/>
        </w:rPr>
        <w:t>spectr</w:t>
      </w:r>
      <w:r w:rsidR="005A6D8A" w:rsidRPr="003871C4">
        <w:rPr>
          <w:rFonts w:asciiTheme="minorHAnsi" w:hAnsiTheme="minorHAnsi" w:cstheme="minorHAnsi"/>
        </w:rPr>
        <w:t>a</w:t>
      </w:r>
      <w:r w:rsidR="003E42BF" w:rsidRPr="003871C4">
        <w:rPr>
          <w:rFonts w:asciiTheme="minorHAnsi" w:hAnsiTheme="minorHAnsi" w:cstheme="minorHAnsi"/>
        </w:rPr>
        <w:t xml:space="preserve"> of the</w:t>
      </w:r>
      <w:r w:rsidR="005A6D8A" w:rsidRPr="003871C4">
        <w:rPr>
          <w:rFonts w:asciiTheme="minorHAnsi" w:hAnsiTheme="minorHAnsi" w:cstheme="minorHAnsi"/>
        </w:rPr>
        <w:t xml:space="preserve"> resultant films are shown </w:t>
      </w:r>
      <w:r w:rsidR="003E42BF" w:rsidRPr="003871C4">
        <w:rPr>
          <w:rFonts w:asciiTheme="minorHAnsi" w:hAnsiTheme="minorHAnsi" w:cstheme="minorHAnsi"/>
        </w:rPr>
        <w:t xml:space="preserve">in </w:t>
      </w:r>
      <w:r w:rsidR="003E42BF" w:rsidRPr="003871C4">
        <w:rPr>
          <w:rFonts w:asciiTheme="minorHAnsi" w:hAnsiTheme="minorHAnsi" w:cstheme="minorHAnsi"/>
          <w:b/>
        </w:rPr>
        <w:t xml:space="preserve">Figure </w:t>
      </w:r>
      <w:r w:rsidR="00CE2837" w:rsidRPr="003871C4">
        <w:rPr>
          <w:rFonts w:asciiTheme="minorHAnsi" w:hAnsiTheme="minorHAnsi" w:cstheme="minorHAnsi"/>
          <w:b/>
        </w:rPr>
        <w:t>5b</w:t>
      </w:r>
      <w:r w:rsidR="003E42BF" w:rsidRPr="003871C4">
        <w:rPr>
          <w:rFonts w:asciiTheme="minorHAnsi" w:hAnsiTheme="minorHAnsi" w:cstheme="minorHAnsi"/>
        </w:rPr>
        <w:t xml:space="preserve">. The </w:t>
      </w:r>
      <w:r w:rsidR="005A6D8A" w:rsidRPr="003871C4">
        <w:rPr>
          <w:rFonts w:asciiTheme="minorHAnsi" w:hAnsiTheme="minorHAnsi" w:cstheme="minorHAnsi"/>
        </w:rPr>
        <w:t>absorption onset of these films</w:t>
      </w:r>
      <w:r w:rsidR="003E73B2" w:rsidRPr="003871C4">
        <w:rPr>
          <w:rFonts w:asciiTheme="minorHAnsi" w:hAnsiTheme="minorHAnsi" w:cstheme="minorHAnsi"/>
        </w:rPr>
        <w:t xml:space="preserve"> </w:t>
      </w:r>
      <w:r w:rsidR="005A6D8A" w:rsidRPr="003871C4">
        <w:rPr>
          <w:rFonts w:asciiTheme="minorHAnsi" w:hAnsiTheme="minorHAnsi" w:cstheme="minorHAnsi"/>
        </w:rPr>
        <w:t xml:space="preserve">blue shifts with increasing </w:t>
      </w:r>
      <w:r w:rsidR="0084704C" w:rsidRPr="003871C4">
        <w:rPr>
          <w:rFonts w:asciiTheme="minorHAnsi" w:hAnsiTheme="minorHAnsi" w:cstheme="minorHAnsi"/>
        </w:rPr>
        <w:t xml:space="preserve">Br </w:t>
      </w:r>
      <w:r w:rsidR="005A6D8A" w:rsidRPr="003871C4">
        <w:rPr>
          <w:rFonts w:asciiTheme="minorHAnsi" w:hAnsiTheme="minorHAnsi" w:cstheme="minorHAnsi"/>
        </w:rPr>
        <w:t>content, from 1.59</w:t>
      </w:r>
      <w:r w:rsidR="0084704C" w:rsidRPr="003871C4">
        <w:rPr>
          <w:rFonts w:asciiTheme="minorHAnsi" w:hAnsiTheme="minorHAnsi" w:cstheme="minorHAnsi"/>
        </w:rPr>
        <w:t xml:space="preserve"> to 1.63 and 1.68 eV for x = 0, 0.1 and 0.2 respectively.</w:t>
      </w:r>
      <w:r w:rsidR="005A6D8A" w:rsidRPr="003871C4">
        <w:rPr>
          <w:rFonts w:asciiTheme="minorHAnsi" w:hAnsiTheme="minorHAnsi" w:cstheme="minorHAnsi"/>
        </w:rPr>
        <w:t xml:space="preserve"> independent of NMA addition. </w:t>
      </w:r>
      <w:r w:rsidR="009E517E" w:rsidRPr="003871C4">
        <w:rPr>
          <w:rFonts w:asciiTheme="minorHAnsi" w:hAnsiTheme="minorHAnsi" w:cstheme="minorHAnsi"/>
        </w:rPr>
        <w:t xml:space="preserve">It is apparent from </w:t>
      </w:r>
      <w:r w:rsidR="009E517E" w:rsidRPr="003871C4">
        <w:rPr>
          <w:rFonts w:asciiTheme="minorHAnsi" w:hAnsiTheme="minorHAnsi" w:cstheme="minorHAnsi"/>
          <w:b/>
        </w:rPr>
        <w:t>Figure 5c</w:t>
      </w:r>
      <w:r w:rsidR="009E517E" w:rsidRPr="003871C4">
        <w:rPr>
          <w:rFonts w:asciiTheme="minorHAnsi" w:hAnsiTheme="minorHAnsi" w:cstheme="minorHAnsi"/>
        </w:rPr>
        <w:t xml:space="preserve"> that NMA addition increases device V</w:t>
      </w:r>
      <w:r w:rsidR="00663381" w:rsidRPr="003871C4">
        <w:rPr>
          <w:rFonts w:asciiTheme="minorHAnsi" w:hAnsiTheme="minorHAnsi" w:cstheme="minorHAnsi"/>
          <w:vertAlign w:val="subscript"/>
        </w:rPr>
        <w:t>oc</w:t>
      </w:r>
      <w:r w:rsidR="009E517E" w:rsidRPr="003871C4">
        <w:rPr>
          <w:rFonts w:asciiTheme="minorHAnsi" w:hAnsiTheme="minorHAnsi" w:cstheme="minorHAnsi"/>
        </w:rPr>
        <w:t xml:space="preserve"> (and device PCE, Table </w:t>
      </w:r>
      <w:r w:rsidR="008E65E5" w:rsidRPr="003871C4">
        <w:rPr>
          <w:rFonts w:asciiTheme="minorHAnsi" w:hAnsiTheme="minorHAnsi" w:cstheme="minorHAnsi"/>
        </w:rPr>
        <w:t>S6</w:t>
      </w:r>
      <w:r w:rsidR="009E517E" w:rsidRPr="003871C4">
        <w:rPr>
          <w:rFonts w:asciiTheme="minorHAnsi" w:hAnsiTheme="minorHAnsi" w:cstheme="minorHAnsi"/>
        </w:rPr>
        <w:t xml:space="preserve">) for all three iodide / bromide ratios, indicative of passivation of trap states. </w:t>
      </w:r>
      <w:r w:rsidR="00353638" w:rsidRPr="003871C4">
        <w:rPr>
          <w:rFonts w:asciiTheme="minorHAnsi" w:hAnsiTheme="minorHAnsi" w:cstheme="minorHAnsi"/>
        </w:rPr>
        <w:t>The champion J</w:t>
      </w:r>
      <w:r w:rsidR="0084704C" w:rsidRPr="003871C4">
        <w:rPr>
          <w:rFonts w:asciiTheme="minorHAnsi" w:hAnsiTheme="minorHAnsi" w:cstheme="minorHAnsi"/>
        </w:rPr>
        <w:t>-</w:t>
      </w:r>
      <w:r w:rsidR="00353638" w:rsidRPr="003871C4">
        <w:rPr>
          <w:rFonts w:asciiTheme="minorHAnsi" w:hAnsiTheme="minorHAnsi" w:cstheme="minorHAnsi"/>
        </w:rPr>
        <w:t xml:space="preserve">V </w:t>
      </w:r>
      <w:r w:rsidR="003E73B2" w:rsidRPr="003871C4">
        <w:rPr>
          <w:rFonts w:asciiTheme="minorHAnsi" w:hAnsiTheme="minorHAnsi" w:cstheme="minorHAnsi"/>
        </w:rPr>
        <w:t>performance</w:t>
      </w:r>
      <w:r w:rsidR="00353638" w:rsidRPr="003871C4">
        <w:rPr>
          <w:rFonts w:asciiTheme="minorHAnsi" w:hAnsiTheme="minorHAnsi" w:cstheme="minorHAnsi"/>
        </w:rPr>
        <w:t xml:space="preserve"> o</w:t>
      </w:r>
      <w:r w:rsidR="0084704C" w:rsidRPr="003871C4">
        <w:rPr>
          <w:rFonts w:asciiTheme="minorHAnsi" w:hAnsiTheme="minorHAnsi" w:cstheme="minorHAnsi"/>
        </w:rPr>
        <w:t>f</w:t>
      </w:r>
      <w:r w:rsidR="00353638" w:rsidRPr="003871C4">
        <w:rPr>
          <w:rFonts w:asciiTheme="minorHAnsi" w:hAnsiTheme="minorHAnsi" w:cstheme="minorHAnsi"/>
        </w:rPr>
        <w:t xml:space="preserve"> </w:t>
      </w:r>
      <w:bookmarkStart w:id="5" w:name="_Hlk16856290"/>
      <w:r w:rsidR="00353638" w:rsidRPr="003871C4">
        <w:rPr>
          <w:rFonts w:asciiTheme="minorHAnsi" w:hAnsiTheme="minorHAnsi" w:cstheme="minorHAnsi"/>
        </w:rPr>
        <w:t>MAPb(I</w:t>
      </w:r>
      <w:r w:rsidR="00353638" w:rsidRPr="003871C4">
        <w:rPr>
          <w:rFonts w:asciiTheme="minorHAnsi" w:hAnsiTheme="minorHAnsi" w:cstheme="minorHAnsi"/>
          <w:vertAlign w:val="subscript"/>
        </w:rPr>
        <w:t>0.9</w:t>
      </w:r>
      <w:r w:rsidR="00353638" w:rsidRPr="003871C4">
        <w:rPr>
          <w:rFonts w:asciiTheme="minorHAnsi" w:hAnsiTheme="minorHAnsi" w:cstheme="minorHAnsi"/>
        </w:rPr>
        <w:t>Br</w:t>
      </w:r>
      <w:r w:rsidR="00353638" w:rsidRPr="003871C4">
        <w:rPr>
          <w:rFonts w:asciiTheme="minorHAnsi" w:hAnsiTheme="minorHAnsi" w:cstheme="minorHAnsi"/>
          <w:vertAlign w:val="subscript"/>
        </w:rPr>
        <w:t>0.1</w:t>
      </w:r>
      <w:r w:rsidR="00353638" w:rsidRPr="003871C4">
        <w:rPr>
          <w:rFonts w:asciiTheme="minorHAnsi" w:hAnsiTheme="minorHAnsi" w:cstheme="minorHAnsi"/>
        </w:rPr>
        <w:t>)</w:t>
      </w:r>
      <w:r w:rsidR="00353638" w:rsidRPr="003871C4">
        <w:rPr>
          <w:rFonts w:asciiTheme="minorHAnsi" w:hAnsiTheme="minorHAnsi" w:cstheme="minorHAnsi"/>
          <w:vertAlign w:val="subscript"/>
        </w:rPr>
        <w:t>3</w:t>
      </w:r>
      <w:bookmarkEnd w:id="5"/>
      <w:r w:rsidR="00353638" w:rsidRPr="003871C4">
        <w:rPr>
          <w:rFonts w:asciiTheme="minorHAnsi" w:hAnsiTheme="minorHAnsi" w:cstheme="minorHAnsi"/>
        </w:rPr>
        <w:t xml:space="preserve"> and MAPb(I</w:t>
      </w:r>
      <w:r w:rsidR="00353638" w:rsidRPr="003871C4">
        <w:rPr>
          <w:rFonts w:asciiTheme="minorHAnsi" w:hAnsiTheme="minorHAnsi" w:cstheme="minorHAnsi"/>
          <w:vertAlign w:val="subscript"/>
        </w:rPr>
        <w:t>0.8</w:t>
      </w:r>
      <w:r w:rsidR="00353638" w:rsidRPr="003871C4">
        <w:rPr>
          <w:rFonts w:asciiTheme="minorHAnsi" w:hAnsiTheme="minorHAnsi" w:cstheme="minorHAnsi"/>
        </w:rPr>
        <w:t>Br</w:t>
      </w:r>
      <w:r w:rsidR="00353638" w:rsidRPr="003871C4">
        <w:rPr>
          <w:rFonts w:asciiTheme="minorHAnsi" w:hAnsiTheme="minorHAnsi" w:cstheme="minorHAnsi"/>
          <w:vertAlign w:val="subscript"/>
        </w:rPr>
        <w:t>0.2</w:t>
      </w:r>
      <w:r w:rsidR="00353638" w:rsidRPr="003871C4">
        <w:rPr>
          <w:rFonts w:asciiTheme="minorHAnsi" w:hAnsiTheme="minorHAnsi" w:cstheme="minorHAnsi"/>
        </w:rPr>
        <w:t>)</w:t>
      </w:r>
      <w:r w:rsidR="00353638" w:rsidRPr="003871C4">
        <w:rPr>
          <w:rFonts w:asciiTheme="minorHAnsi" w:hAnsiTheme="minorHAnsi" w:cstheme="minorHAnsi"/>
          <w:vertAlign w:val="subscript"/>
        </w:rPr>
        <w:t>3</w:t>
      </w:r>
      <w:r w:rsidR="00353638" w:rsidRPr="003871C4">
        <w:rPr>
          <w:rFonts w:asciiTheme="minorHAnsi" w:hAnsiTheme="minorHAnsi" w:cstheme="minorHAnsi"/>
        </w:rPr>
        <w:t xml:space="preserve"> </w:t>
      </w:r>
      <w:r w:rsidR="003E73B2" w:rsidRPr="003871C4">
        <w:rPr>
          <w:rFonts w:asciiTheme="minorHAnsi" w:hAnsiTheme="minorHAnsi" w:cstheme="minorHAnsi"/>
        </w:rPr>
        <w:t xml:space="preserve">devices </w:t>
      </w:r>
      <w:r w:rsidR="00353638" w:rsidRPr="003871C4">
        <w:rPr>
          <w:rFonts w:asciiTheme="minorHAnsi" w:hAnsiTheme="minorHAnsi" w:cstheme="minorHAnsi"/>
        </w:rPr>
        <w:t xml:space="preserve">with and without NMA are shown in Figure </w:t>
      </w:r>
      <w:r w:rsidR="00CE2837" w:rsidRPr="003871C4">
        <w:rPr>
          <w:rFonts w:asciiTheme="minorHAnsi" w:hAnsiTheme="minorHAnsi" w:cstheme="minorHAnsi"/>
        </w:rPr>
        <w:t>S</w:t>
      </w:r>
      <w:r w:rsidR="001D5D8E" w:rsidRPr="003871C4">
        <w:rPr>
          <w:rFonts w:asciiTheme="minorHAnsi" w:hAnsiTheme="minorHAnsi" w:cstheme="minorHAnsi"/>
        </w:rPr>
        <w:t>7</w:t>
      </w:r>
      <w:r w:rsidR="00CE2837" w:rsidRPr="003871C4">
        <w:rPr>
          <w:rFonts w:asciiTheme="minorHAnsi" w:hAnsiTheme="minorHAnsi" w:cstheme="minorHAnsi"/>
        </w:rPr>
        <w:t xml:space="preserve"> and Table </w:t>
      </w:r>
      <w:r w:rsidR="008E65E5" w:rsidRPr="003871C4">
        <w:rPr>
          <w:rFonts w:asciiTheme="minorHAnsi" w:hAnsiTheme="minorHAnsi" w:cstheme="minorHAnsi"/>
        </w:rPr>
        <w:t>S6</w:t>
      </w:r>
      <w:r w:rsidR="009E517E" w:rsidRPr="003871C4">
        <w:rPr>
          <w:rFonts w:asciiTheme="minorHAnsi" w:hAnsiTheme="minorHAnsi" w:cstheme="minorHAnsi"/>
        </w:rPr>
        <w:t>,.</w:t>
      </w:r>
      <w:r w:rsidR="008E65E5" w:rsidRPr="003871C4">
        <w:rPr>
          <w:rFonts w:asciiTheme="minorHAnsi" w:hAnsiTheme="minorHAnsi" w:cstheme="minorHAnsi"/>
        </w:rPr>
        <w:t xml:space="preserve"> </w:t>
      </w:r>
      <w:r w:rsidR="00E964A1" w:rsidRPr="003871C4">
        <w:rPr>
          <w:rFonts w:asciiTheme="minorHAnsi" w:hAnsiTheme="minorHAnsi" w:cstheme="minorHAnsi"/>
        </w:rPr>
        <w:t>Average</w:t>
      </w:r>
      <w:r w:rsidR="008E65E5" w:rsidRPr="003871C4">
        <w:rPr>
          <w:rFonts w:asciiTheme="minorHAnsi" w:hAnsiTheme="minorHAnsi" w:cstheme="minorHAnsi"/>
        </w:rPr>
        <w:t xml:space="preserve"> J-V parameters of MAPb(I</w:t>
      </w:r>
      <w:r w:rsidR="008E65E5" w:rsidRPr="003871C4">
        <w:rPr>
          <w:rFonts w:asciiTheme="minorHAnsi" w:hAnsiTheme="minorHAnsi" w:cstheme="minorHAnsi"/>
          <w:vertAlign w:val="subscript"/>
        </w:rPr>
        <w:t>0.9</w:t>
      </w:r>
      <w:r w:rsidR="008E65E5" w:rsidRPr="003871C4">
        <w:rPr>
          <w:rFonts w:asciiTheme="minorHAnsi" w:hAnsiTheme="minorHAnsi" w:cstheme="minorHAnsi"/>
        </w:rPr>
        <w:t>Br</w:t>
      </w:r>
      <w:r w:rsidR="008E65E5" w:rsidRPr="003871C4">
        <w:rPr>
          <w:rFonts w:asciiTheme="minorHAnsi" w:hAnsiTheme="minorHAnsi" w:cstheme="minorHAnsi"/>
          <w:vertAlign w:val="subscript"/>
        </w:rPr>
        <w:t>0.1</w:t>
      </w:r>
      <w:r w:rsidR="008E65E5" w:rsidRPr="003871C4">
        <w:rPr>
          <w:rFonts w:asciiTheme="minorHAnsi" w:hAnsiTheme="minorHAnsi" w:cstheme="minorHAnsi"/>
        </w:rPr>
        <w:t>)</w:t>
      </w:r>
      <w:r w:rsidR="008E65E5" w:rsidRPr="003871C4">
        <w:rPr>
          <w:rFonts w:asciiTheme="minorHAnsi" w:hAnsiTheme="minorHAnsi" w:cstheme="minorHAnsi"/>
          <w:vertAlign w:val="subscript"/>
        </w:rPr>
        <w:t xml:space="preserve">3 </w:t>
      </w:r>
      <w:r w:rsidR="008E65E5" w:rsidRPr="003871C4">
        <w:rPr>
          <w:rFonts w:asciiTheme="minorHAnsi" w:hAnsiTheme="minorHAnsi" w:cstheme="minorHAnsi"/>
        </w:rPr>
        <w:t>and MAPb(I</w:t>
      </w:r>
      <w:r w:rsidR="008E65E5" w:rsidRPr="003871C4">
        <w:rPr>
          <w:rFonts w:asciiTheme="minorHAnsi" w:hAnsiTheme="minorHAnsi" w:cstheme="minorHAnsi"/>
          <w:vertAlign w:val="subscript"/>
        </w:rPr>
        <w:t>0.8</w:t>
      </w:r>
      <w:r w:rsidR="008E65E5" w:rsidRPr="003871C4">
        <w:rPr>
          <w:rFonts w:asciiTheme="minorHAnsi" w:hAnsiTheme="minorHAnsi" w:cstheme="minorHAnsi"/>
        </w:rPr>
        <w:t>Br</w:t>
      </w:r>
      <w:r w:rsidR="008E65E5" w:rsidRPr="003871C4">
        <w:rPr>
          <w:rFonts w:asciiTheme="minorHAnsi" w:hAnsiTheme="minorHAnsi" w:cstheme="minorHAnsi"/>
          <w:vertAlign w:val="subscript"/>
        </w:rPr>
        <w:t>0.2</w:t>
      </w:r>
      <w:r w:rsidR="008E65E5" w:rsidRPr="003871C4">
        <w:rPr>
          <w:rFonts w:asciiTheme="minorHAnsi" w:hAnsiTheme="minorHAnsi" w:cstheme="minorHAnsi"/>
        </w:rPr>
        <w:t>)</w:t>
      </w:r>
      <w:r w:rsidR="008E65E5" w:rsidRPr="003871C4">
        <w:rPr>
          <w:rFonts w:asciiTheme="minorHAnsi" w:hAnsiTheme="minorHAnsi" w:cstheme="minorHAnsi"/>
          <w:vertAlign w:val="subscript"/>
        </w:rPr>
        <w:t>3</w:t>
      </w:r>
      <w:r w:rsidR="008E65E5" w:rsidRPr="003871C4">
        <w:rPr>
          <w:rFonts w:asciiTheme="minorHAnsi" w:hAnsiTheme="minorHAnsi" w:cstheme="minorHAnsi"/>
        </w:rPr>
        <w:t xml:space="preserve"> are listed in </w:t>
      </w:r>
      <w:r w:rsidR="008E65E5" w:rsidRPr="003871C4">
        <w:rPr>
          <w:rFonts w:asciiTheme="minorHAnsi" w:hAnsiTheme="minorHAnsi" w:cstheme="minorHAnsi"/>
          <w:b/>
          <w:bCs/>
        </w:rPr>
        <w:t>Table S7</w:t>
      </w:r>
      <w:r w:rsidR="008E65E5" w:rsidRPr="003871C4">
        <w:rPr>
          <w:rFonts w:asciiTheme="minorHAnsi" w:hAnsiTheme="minorHAnsi" w:cstheme="minorHAnsi"/>
        </w:rPr>
        <w:t>, with the MAPb(I</w:t>
      </w:r>
      <w:r w:rsidR="008E65E5" w:rsidRPr="003871C4">
        <w:rPr>
          <w:rFonts w:asciiTheme="minorHAnsi" w:hAnsiTheme="minorHAnsi" w:cstheme="minorHAnsi"/>
          <w:vertAlign w:val="subscript"/>
        </w:rPr>
        <w:t>0.8</w:t>
      </w:r>
      <w:r w:rsidR="008E65E5" w:rsidRPr="003871C4">
        <w:rPr>
          <w:rFonts w:asciiTheme="minorHAnsi" w:hAnsiTheme="minorHAnsi" w:cstheme="minorHAnsi"/>
        </w:rPr>
        <w:t>Br</w:t>
      </w:r>
      <w:r w:rsidR="008E65E5" w:rsidRPr="003871C4">
        <w:rPr>
          <w:rFonts w:asciiTheme="minorHAnsi" w:hAnsiTheme="minorHAnsi" w:cstheme="minorHAnsi"/>
          <w:vertAlign w:val="subscript"/>
        </w:rPr>
        <w:t>0.2</w:t>
      </w:r>
      <w:r w:rsidR="008E65E5" w:rsidRPr="003871C4">
        <w:rPr>
          <w:rFonts w:asciiTheme="minorHAnsi" w:hAnsiTheme="minorHAnsi" w:cstheme="minorHAnsi"/>
        </w:rPr>
        <w:t>)</w:t>
      </w:r>
      <w:r w:rsidR="008E65E5" w:rsidRPr="003871C4">
        <w:rPr>
          <w:rFonts w:asciiTheme="minorHAnsi" w:hAnsiTheme="minorHAnsi" w:cstheme="minorHAnsi"/>
          <w:vertAlign w:val="subscript"/>
        </w:rPr>
        <w:t xml:space="preserve">3 </w:t>
      </w:r>
      <w:r w:rsidR="008E65E5" w:rsidRPr="003871C4">
        <w:rPr>
          <w:rFonts w:asciiTheme="minorHAnsi" w:hAnsiTheme="minorHAnsi" w:cstheme="minorHAnsi"/>
        </w:rPr>
        <w:t>device with NMA yielding device</w:t>
      </w:r>
      <w:r w:rsidR="00E964A1" w:rsidRPr="003871C4">
        <w:rPr>
          <w:rFonts w:asciiTheme="minorHAnsi" w:hAnsiTheme="minorHAnsi" w:cstheme="minorHAnsi"/>
        </w:rPr>
        <w:t>s with a</w:t>
      </w:r>
      <w:r w:rsidR="008E65E5" w:rsidRPr="003871C4">
        <w:rPr>
          <w:rFonts w:asciiTheme="minorHAnsi" w:hAnsiTheme="minorHAnsi" w:cstheme="minorHAnsi"/>
        </w:rPr>
        <w:t xml:space="preserve"> V</w:t>
      </w:r>
      <w:r w:rsidR="008E65E5" w:rsidRPr="003871C4">
        <w:rPr>
          <w:rFonts w:asciiTheme="minorHAnsi" w:hAnsiTheme="minorHAnsi" w:cstheme="minorHAnsi"/>
          <w:vertAlign w:val="subscript"/>
        </w:rPr>
        <w:t xml:space="preserve">oc </w:t>
      </w:r>
      <w:r w:rsidR="008E65E5" w:rsidRPr="003871C4">
        <w:rPr>
          <w:rFonts w:asciiTheme="minorHAnsi" w:hAnsiTheme="minorHAnsi" w:cstheme="minorHAnsi"/>
        </w:rPr>
        <w:t>of 1.21 (</w:t>
      </w:r>
      <w:r w:rsidR="008E65E5" w:rsidRPr="003871C4">
        <w:rPr>
          <w:rFonts w:asciiTheme="minorHAnsi" w:eastAsia="PMingLiU" w:hAnsiTheme="minorHAnsi" w:cstheme="minorHAnsi"/>
          <w:kern w:val="24"/>
        </w:rPr>
        <w:t xml:space="preserve">±0.01) </w:t>
      </w:r>
      <w:r w:rsidR="008E65E5" w:rsidRPr="003871C4">
        <w:rPr>
          <w:rFonts w:asciiTheme="minorHAnsi" w:hAnsiTheme="minorHAnsi" w:cstheme="minorHAnsi"/>
        </w:rPr>
        <w:t xml:space="preserve">V. </w:t>
      </w:r>
      <w:r w:rsidR="009E517E" w:rsidRPr="003871C4">
        <w:rPr>
          <w:rFonts w:asciiTheme="minorHAnsi" w:hAnsiTheme="minorHAnsi" w:cstheme="minorHAnsi"/>
        </w:rPr>
        <w:t xml:space="preserve"> </w:t>
      </w:r>
      <w:r w:rsidR="00E964A1" w:rsidRPr="003871C4">
        <w:rPr>
          <w:rFonts w:asciiTheme="minorHAnsi" w:hAnsiTheme="minorHAnsi" w:cstheme="minorHAnsi"/>
        </w:rPr>
        <w:t>It is therefore</w:t>
      </w:r>
      <w:r w:rsidR="009E517E" w:rsidRPr="003871C4">
        <w:rPr>
          <w:rFonts w:asciiTheme="minorHAnsi" w:hAnsiTheme="minorHAnsi" w:cstheme="minorHAnsi"/>
        </w:rPr>
        <w:t xml:space="preserve"> apparent that the use of NMA to suppress non-radiative recombination losses and enhance V</w:t>
      </w:r>
      <w:r w:rsidR="00663381" w:rsidRPr="003871C4">
        <w:rPr>
          <w:rFonts w:asciiTheme="minorHAnsi" w:hAnsiTheme="minorHAnsi" w:cstheme="minorHAnsi"/>
          <w:vertAlign w:val="subscript"/>
        </w:rPr>
        <w:t>oc</w:t>
      </w:r>
      <w:r w:rsidR="009E517E" w:rsidRPr="003871C4">
        <w:rPr>
          <w:rFonts w:asciiTheme="minorHAnsi" w:hAnsiTheme="minorHAnsi" w:cstheme="minorHAnsi"/>
          <w:vertAlign w:val="subscript"/>
        </w:rPr>
        <w:t xml:space="preserve"> </w:t>
      </w:r>
      <w:r w:rsidR="009E517E" w:rsidRPr="003871C4">
        <w:rPr>
          <w:rFonts w:asciiTheme="minorHAnsi" w:hAnsiTheme="minorHAnsi" w:cstheme="minorHAnsi"/>
        </w:rPr>
        <w:t>is also applicable to mixed halide, wider bandgap perovskite devices.</w:t>
      </w:r>
    </w:p>
    <w:p w14:paraId="48C4CB09" w14:textId="77777777" w:rsidR="00314C8E" w:rsidRPr="003871C4" w:rsidRDefault="00314C8E">
      <w:pPr>
        <w:jc w:val="both"/>
        <w:rPr>
          <w:rFonts w:asciiTheme="minorHAnsi" w:eastAsiaTheme="minorEastAsia" w:hAnsiTheme="minorHAnsi" w:cstheme="minorHAnsi"/>
          <w:i/>
          <w:lang w:eastAsia="zh-TW"/>
        </w:rPr>
      </w:pPr>
    </w:p>
    <w:p w14:paraId="420AA343" w14:textId="33278D9A" w:rsidR="00CB0C17" w:rsidRPr="003871C4" w:rsidRDefault="00F72497" w:rsidP="00CB0C17">
      <w:pPr>
        <w:jc w:val="both"/>
        <w:rPr>
          <w:rFonts w:asciiTheme="minorHAnsi" w:eastAsia="PMingLiU" w:hAnsiTheme="minorHAnsi" w:cstheme="minorHAnsi"/>
          <w:lang w:eastAsia="zh-TW"/>
        </w:rPr>
      </w:pPr>
      <w:r w:rsidRPr="003871C4">
        <w:rPr>
          <w:rFonts w:asciiTheme="minorHAnsi" w:hAnsiTheme="minorHAnsi" w:cstheme="minorHAnsi"/>
        </w:rPr>
        <w:t>Finally,</w:t>
      </w:r>
      <w:r w:rsidR="008112D9" w:rsidRPr="003871C4">
        <w:rPr>
          <w:rFonts w:asciiTheme="minorHAnsi" w:hAnsiTheme="minorHAnsi" w:cstheme="minorHAnsi"/>
        </w:rPr>
        <w:t xml:space="preserve"> we provide </w:t>
      </w:r>
      <w:r w:rsidRPr="003871C4">
        <w:rPr>
          <w:rFonts w:asciiTheme="minorHAnsi" w:hAnsiTheme="minorHAnsi" w:cstheme="minorHAnsi"/>
        </w:rPr>
        <w:t xml:space="preserve">a </w:t>
      </w:r>
      <w:r w:rsidR="008112D9" w:rsidRPr="003871C4">
        <w:rPr>
          <w:rFonts w:asciiTheme="minorHAnsi" w:hAnsiTheme="minorHAnsi" w:cstheme="minorHAnsi"/>
        </w:rPr>
        <w:t xml:space="preserve">brief comparison of our work to </w:t>
      </w:r>
      <w:r w:rsidR="00E964A1" w:rsidRPr="003871C4">
        <w:rPr>
          <w:rFonts w:asciiTheme="minorHAnsi" w:hAnsiTheme="minorHAnsi" w:cstheme="minorHAnsi"/>
        </w:rPr>
        <w:t xml:space="preserve">existing </w:t>
      </w:r>
      <w:r w:rsidRPr="003871C4">
        <w:rPr>
          <w:rFonts w:asciiTheme="minorHAnsi" w:hAnsiTheme="minorHAnsi" w:cstheme="minorHAnsi"/>
        </w:rPr>
        <w:t>studies</w:t>
      </w:r>
      <w:r w:rsidR="00FC053F" w:rsidRPr="003871C4">
        <w:rPr>
          <w:rFonts w:asciiTheme="minorHAnsi" w:hAnsiTheme="minorHAnsi" w:cstheme="minorHAnsi"/>
        </w:rPr>
        <w:t xml:space="preserve"> employing </w:t>
      </w:r>
      <w:r w:rsidR="00974F04" w:rsidRPr="003871C4">
        <w:rPr>
          <w:rFonts w:asciiTheme="minorHAnsi" w:hAnsiTheme="minorHAnsi" w:cstheme="minorHAnsi"/>
        </w:rPr>
        <w:t>bulky cation additive</w:t>
      </w:r>
      <w:r w:rsidR="006C098D" w:rsidRPr="003871C4">
        <w:rPr>
          <w:rFonts w:asciiTheme="minorHAnsi" w:hAnsiTheme="minorHAnsi" w:cstheme="minorHAnsi"/>
        </w:rPr>
        <w:t>-</w:t>
      </w:r>
      <w:r w:rsidR="00FC053F" w:rsidRPr="003871C4">
        <w:rPr>
          <w:rFonts w:asciiTheme="minorHAnsi" w:hAnsiTheme="minorHAnsi" w:cstheme="minorHAnsi"/>
        </w:rPr>
        <w:t xml:space="preserve">perovskite </w:t>
      </w:r>
      <w:r w:rsidR="006C098D" w:rsidRPr="003871C4">
        <w:rPr>
          <w:rFonts w:asciiTheme="minorHAnsi" w:hAnsiTheme="minorHAnsi" w:cstheme="minorHAnsi"/>
        </w:rPr>
        <w:t>active layers</w:t>
      </w:r>
      <w:r w:rsidR="008112D9" w:rsidRPr="003871C4">
        <w:rPr>
          <w:rFonts w:asciiTheme="minorHAnsi" w:hAnsiTheme="minorHAnsi" w:cstheme="minorHAnsi"/>
        </w:rPr>
        <w:t>.</w:t>
      </w:r>
      <w:r w:rsidR="00677930" w:rsidRPr="003871C4">
        <w:rPr>
          <w:rFonts w:asciiTheme="minorHAnsi" w:hAnsiTheme="minorHAnsi" w:cstheme="minorHAnsi"/>
        </w:rPr>
        <w:t xml:space="preserve"> </w:t>
      </w:r>
      <w:r w:rsidR="006C098D" w:rsidRPr="003871C4">
        <w:rPr>
          <w:rFonts w:asciiTheme="minorHAnsi" w:hAnsiTheme="minorHAnsi" w:cstheme="minorHAnsi"/>
        </w:rPr>
        <w:t>In the case of</w:t>
      </w:r>
      <w:r w:rsidR="005864E0" w:rsidRPr="003871C4">
        <w:rPr>
          <w:rFonts w:asciiTheme="minorHAnsi" w:hAnsiTheme="minorHAnsi" w:cstheme="minorHAnsi"/>
        </w:rPr>
        <w:t xml:space="preserve"> butylammonium (BA), </w:t>
      </w:r>
      <w:r w:rsidR="007526E2" w:rsidRPr="003871C4">
        <w:rPr>
          <w:rFonts w:asciiTheme="minorHAnsi" w:hAnsiTheme="minorHAnsi" w:cstheme="minorHAnsi"/>
        </w:rPr>
        <w:t>phenylalkylamine</w:t>
      </w:r>
      <w:r w:rsidRPr="003871C4">
        <w:rPr>
          <w:rFonts w:asciiTheme="minorHAnsi" w:hAnsiTheme="minorHAnsi" w:cstheme="minorHAnsi"/>
        </w:rPr>
        <w:t xml:space="preserve"> </w:t>
      </w:r>
      <w:r w:rsidR="00AA180F" w:rsidRPr="003871C4">
        <w:rPr>
          <w:rFonts w:asciiTheme="minorHAnsi" w:hAnsiTheme="minorHAnsi" w:cstheme="minorHAnsi"/>
        </w:rPr>
        <w:t xml:space="preserve">(PEA) </w:t>
      </w:r>
      <w:r w:rsidRPr="003871C4">
        <w:rPr>
          <w:rFonts w:asciiTheme="minorHAnsi" w:hAnsiTheme="minorHAnsi" w:cstheme="minorHAnsi"/>
        </w:rPr>
        <w:t>and</w:t>
      </w:r>
      <w:r w:rsidR="005864E0" w:rsidRPr="003871C4">
        <w:rPr>
          <w:rFonts w:asciiTheme="minorHAnsi" w:hAnsiTheme="minorHAnsi" w:cstheme="minorHAnsi"/>
        </w:rPr>
        <w:t xml:space="preserve"> </w:t>
      </w:r>
      <w:r w:rsidR="000D222F" w:rsidRPr="003871C4">
        <w:rPr>
          <w:rFonts w:asciiTheme="minorHAnsi" w:hAnsiTheme="minorHAnsi" w:cstheme="minorHAnsi"/>
        </w:rPr>
        <w:t>c</w:t>
      </w:r>
      <w:r w:rsidR="005864E0" w:rsidRPr="003871C4">
        <w:rPr>
          <w:rFonts w:asciiTheme="minorHAnsi" w:hAnsiTheme="minorHAnsi" w:cstheme="minorHAnsi"/>
        </w:rPr>
        <w:t>holine salt</w:t>
      </w:r>
      <w:r w:rsidR="003E5A6A" w:rsidRPr="003871C4">
        <w:rPr>
          <w:rFonts w:asciiTheme="minorHAnsi" w:hAnsiTheme="minorHAnsi" w:cstheme="minorHAnsi"/>
        </w:rPr>
        <w:t xml:space="preserve"> </w:t>
      </w:r>
      <w:r w:rsidR="006C098D" w:rsidRPr="003871C4">
        <w:rPr>
          <w:rFonts w:asciiTheme="minorHAnsi" w:hAnsiTheme="minorHAnsi" w:cstheme="minorHAnsi"/>
        </w:rPr>
        <w:t xml:space="preserve">enhancements in </w:t>
      </w:r>
      <w:r w:rsidR="00663381" w:rsidRPr="003871C4">
        <w:rPr>
          <w:rFonts w:asciiTheme="minorHAnsi" w:hAnsiTheme="minorHAnsi" w:cstheme="minorHAnsi"/>
        </w:rPr>
        <w:t>V</w:t>
      </w:r>
      <w:r w:rsidR="00663381" w:rsidRPr="003871C4">
        <w:rPr>
          <w:rFonts w:asciiTheme="minorHAnsi" w:hAnsiTheme="minorHAnsi" w:cstheme="minorHAnsi"/>
          <w:vertAlign w:val="subscript"/>
        </w:rPr>
        <w:t>oc</w:t>
      </w:r>
      <w:r w:rsidR="000D222F" w:rsidRPr="003871C4">
        <w:rPr>
          <w:rFonts w:asciiTheme="minorHAnsi" w:hAnsiTheme="minorHAnsi" w:cstheme="minorHAnsi"/>
        </w:rPr>
        <w:t xml:space="preserve"> </w:t>
      </w:r>
      <w:r w:rsidR="00664809" w:rsidRPr="003871C4">
        <w:rPr>
          <w:rFonts w:asciiTheme="minorHAnsi" w:hAnsiTheme="minorHAnsi" w:cstheme="minorHAnsi"/>
        </w:rPr>
        <w:t>(</w:t>
      </w:r>
      <w:r w:rsidR="000D222F" w:rsidRPr="003871C4">
        <w:rPr>
          <w:rFonts w:asciiTheme="minorHAnsi" w:hAnsiTheme="minorHAnsi" w:cstheme="minorHAnsi"/>
        </w:rPr>
        <w:t>50-100</w:t>
      </w:r>
      <w:r w:rsidR="00664809" w:rsidRPr="003871C4">
        <w:rPr>
          <w:rFonts w:asciiTheme="minorHAnsi" w:hAnsiTheme="minorHAnsi" w:cstheme="minorHAnsi"/>
        </w:rPr>
        <w:t xml:space="preserve"> </w:t>
      </w:r>
      <w:r w:rsidR="000D222F" w:rsidRPr="003871C4">
        <w:rPr>
          <w:rFonts w:asciiTheme="minorHAnsi" w:hAnsiTheme="minorHAnsi" w:cstheme="minorHAnsi"/>
        </w:rPr>
        <w:t>mV</w:t>
      </w:r>
      <w:r w:rsidR="00664809" w:rsidRPr="003871C4">
        <w:rPr>
          <w:rFonts w:asciiTheme="minorHAnsi" w:hAnsiTheme="minorHAnsi" w:cstheme="minorHAnsi"/>
        </w:rPr>
        <w:t>)</w:t>
      </w:r>
      <w:r w:rsidR="007526E2" w:rsidRPr="003871C4">
        <w:rPr>
          <w:rFonts w:asciiTheme="minorHAnsi" w:hAnsiTheme="minorHAnsi" w:cstheme="minorHAnsi"/>
        </w:rPr>
        <w:t xml:space="preserve"> in MAPbI</w:t>
      </w:r>
      <w:r w:rsidR="007526E2" w:rsidRPr="003871C4">
        <w:rPr>
          <w:rFonts w:asciiTheme="minorHAnsi" w:hAnsiTheme="minorHAnsi" w:cstheme="minorHAnsi"/>
          <w:vertAlign w:val="subscript"/>
        </w:rPr>
        <w:t>3</w:t>
      </w:r>
      <w:r w:rsidR="007526E2" w:rsidRPr="003871C4">
        <w:rPr>
          <w:rFonts w:asciiTheme="minorHAnsi" w:hAnsiTheme="minorHAnsi" w:cstheme="minorHAnsi"/>
        </w:rPr>
        <w:t xml:space="preserve"> </w:t>
      </w:r>
      <w:r w:rsidR="009660E8" w:rsidRPr="003871C4">
        <w:rPr>
          <w:rFonts w:asciiTheme="minorHAnsi" w:hAnsiTheme="minorHAnsi" w:cstheme="minorHAnsi"/>
        </w:rPr>
        <w:t xml:space="preserve">or </w:t>
      </w:r>
      <w:r w:rsidR="007526E2" w:rsidRPr="003871C4">
        <w:rPr>
          <w:rFonts w:asciiTheme="minorHAnsi" w:hAnsiTheme="minorHAnsi" w:cstheme="minorHAnsi"/>
        </w:rPr>
        <w:t>mixed cation</w:t>
      </w:r>
      <w:r w:rsidR="00FA6835" w:rsidRPr="003871C4">
        <w:rPr>
          <w:rFonts w:asciiTheme="minorHAnsi" w:hAnsiTheme="minorHAnsi" w:cstheme="minorHAnsi"/>
        </w:rPr>
        <w:t>/halide</w:t>
      </w:r>
      <w:r w:rsidR="007526E2" w:rsidRPr="003871C4">
        <w:rPr>
          <w:rFonts w:asciiTheme="minorHAnsi" w:hAnsiTheme="minorHAnsi" w:cstheme="minorHAnsi"/>
        </w:rPr>
        <w:t xml:space="preserve"> perovskite</w:t>
      </w:r>
      <w:r w:rsidRPr="003871C4">
        <w:rPr>
          <w:rFonts w:asciiTheme="minorHAnsi" w:hAnsiTheme="minorHAnsi" w:cstheme="minorHAnsi"/>
        </w:rPr>
        <w:t>s</w:t>
      </w:r>
      <w:r w:rsidR="006C098D" w:rsidRPr="003871C4">
        <w:rPr>
          <w:rFonts w:asciiTheme="minorHAnsi" w:hAnsiTheme="minorHAnsi" w:cstheme="minorHAnsi"/>
        </w:rPr>
        <w:t xml:space="preserve"> have been reported</w:t>
      </w:r>
      <w:r w:rsidR="007526E2" w:rsidRPr="003871C4">
        <w:rPr>
          <w:rFonts w:asciiTheme="minorHAnsi" w:hAnsiTheme="minorHAnsi" w:cstheme="minorHAnsi"/>
        </w:rPr>
        <w:t>.</w:t>
      </w:r>
      <w:r w:rsidR="00D11F8A"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 oc Enhanced Stability in the p-i-n Photovoltaics","type":"article-journal","volume":"7"},"uris":["http://www.mendeley.com/documents/?uuid=bbf1ca5c-f830-42fc-b547-a1d5a90c5b4c"]},{"id":"ITEM-2","itemData":{"DOI":"10.1002/adma.201603062","ISBN":"1521-4095 (Electronic)\\r0935-9648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Materials","id":"ITEM-2","issue":"45","issued":{"date-parts":[["2016"]]},"page":"9986-9992","title":"Phenylalkylamine Passivation of Organolead Halide Perovskites Enabling High-Efficiency and Air-Stable Photovoltaic Cells","type":"article-journal","volume":"28"},"uris":["http://www.mendeley.com/documents/?uuid=5c382a4d-618e-4ced-abde-ead4c65a0e7e"]},{"id":"ITEM-3","itemData":{"DOI":"10.1038/nenergy.2017.102","ISBN":"2058-7546","ISSN":"2058-7546","abstract":"Losses in solar cells can be caused by material defects in the bulk or at interfaces. Here, Zheng et al. use quaternary ammonium halides to passivate various perovskite absorbers and prepare solar cells with certified efficiency above 20%, suggesting that both anionic and cation defects are affected.","author":[{"dropping-particle":"","family":"Zheng","given":"Xiaopeng","non-dropping-particle":"","parse-names":false,"suffix":""},{"dropping-particle":"","family":"Chen","given":"Bo","non-dropping-particle":"","parse-names":false,"suffix":""},{"dropping-particle":"","family":"Dai","given":"Jun","non-dropping-particle":"","parse-names":false,"suffix":""},{"dropping-particle":"","family":"Fang","given":"Yanjun","non-dropping-particle":"","parse-names":false,"suffix":""},{"dropping-particle":"","family":"Bai","given":"Yang","non-dropping-particle":"","parse-names":false,"suffix":""},{"dropping-particle":"","family":"Lin","given":"Yuze","non-dropping-particle":"","parse-names":false,"suffix":""},{"dropping-particle":"","family":"Wei","given":"Haotong","non-dropping-particle":"","parse-names":false,"suffix":""},{"dropping-particle":"","family":"Zeng","given":"Xiao Cheng","non-dropping-particle":"","parse-names":false,"suffix":""},{"dropping-particle":"","family":"Huang","given":"Jinsong","non-dropping-particle":"","parse-names":false,"suffix":""}],"container-title":"Nature Energy","id":"ITEM-3","issue":"7","issued":{"date-parts":[["2017"]]},"page":"17102","title":"Defect passivation in hybrid perovskite solar cells using quaternary ammonium halide anions and cations","type":"article-journal","volume":"2"},"uris":["http://www.mendeley.com/documents/?uuid=47dffb39-89c1-4aa4-b6a3-87ae5bc5f865"]},{"id":"ITEM-4","itemData":{"DOI":"10.1038/nenergy.2017.135","ISBN":"2058-7546","ISSN":"20587546","abstract":"Perovskite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Energy","id":"ITEM-4","issue":"9","issued":{"date-parts":[["2017"]]},"page":"1-10","title":"Efficient ambient-air-stable solar cells with 2D-3D heterostructured butylammonium-caesium-formamidinium lead halide perovskites","type":"article-journal","volume":"2"},"uris":["http://www.mendeley.com/documents/?uuid=aad7d206-e290-4c9d-8abf-1552014bc3e3"]}],"mendeley":{"formattedCitation":"&lt;sup&gt;[6,7,26,28]&lt;/sup&gt;","plainTextFormattedCitation":"[6,7,26,28]","previouslyFormattedCitation":"&lt;sup&gt;6,7,26,28&lt;/sup&gt;"},"properties":{"noteIndex":0},"schema":"https://github.com/citation-style-language/schema/raw/master/csl-citation.json"}</w:instrText>
      </w:r>
      <w:r w:rsidR="00D11F8A"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[6,7,26,28]</w:t>
      </w:r>
      <w:r w:rsidR="00D11F8A" w:rsidRPr="003871C4">
        <w:rPr>
          <w:rFonts w:asciiTheme="minorHAnsi" w:hAnsiTheme="minorHAnsi" w:cstheme="minorHAnsi"/>
        </w:rPr>
        <w:fldChar w:fldCharType="end"/>
      </w:r>
      <w:r w:rsidR="007526E2" w:rsidRPr="003871C4">
        <w:rPr>
          <w:rFonts w:asciiTheme="minorHAnsi" w:hAnsiTheme="minorHAnsi" w:cstheme="minorHAnsi"/>
        </w:rPr>
        <w:t xml:space="preserve"> </w:t>
      </w:r>
      <w:r w:rsidR="00CB0C17" w:rsidRPr="003871C4">
        <w:rPr>
          <w:rFonts w:asciiTheme="minorHAnsi" w:hAnsiTheme="minorHAnsi" w:cstheme="minorHAnsi"/>
        </w:rPr>
        <w:t>Such enhancements have been observed in both n</w:t>
      </w:r>
      <w:r w:rsidR="003871C4">
        <w:rPr>
          <w:rFonts w:asciiTheme="minorHAnsi" w:hAnsiTheme="minorHAnsi" w:cstheme="minorHAnsi"/>
        </w:rPr>
        <w:noBreakHyphen/>
      </w:r>
      <w:r w:rsidR="00CB0C17" w:rsidRPr="003871C4">
        <w:rPr>
          <w:rFonts w:asciiTheme="minorHAnsi" w:hAnsiTheme="minorHAnsi" w:cstheme="minorHAnsi"/>
        </w:rPr>
        <w:t>i</w:t>
      </w:r>
      <w:r w:rsidR="003871C4">
        <w:rPr>
          <w:rFonts w:asciiTheme="minorHAnsi" w:hAnsiTheme="minorHAnsi" w:cstheme="minorHAnsi"/>
        </w:rPr>
        <w:noBreakHyphen/>
      </w:r>
      <w:r w:rsidR="00CB0C17" w:rsidRPr="003871C4">
        <w:rPr>
          <w:rFonts w:asciiTheme="minorHAnsi" w:hAnsiTheme="minorHAnsi" w:cstheme="minorHAnsi"/>
        </w:rPr>
        <w:t>p (conventional)</w:t>
      </w:r>
      <w:r w:rsidR="00CB0C17"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{"citationItems":[{"id":"ITEM-1","itemData":{"DOI":"10.1038/nenergy.2017.135","ISBN":"2058-7546","ISSN":"20587546","abstract":"Perovskite solar cells are remarkably eecient; however, they are prone to degradation in water, oxygen and ultraviolet light. Cation engineering in 3D perovskite absorbers has led to reduced degradation. Alternatively, 2D Ruddlesden–Popper layered perovskites exhibit improved stability, but have not delivered eecient solar cells so far. Here, we introduce n-butylammonium cations into a mixed-cation lead mixed-halide FA 0.83 Cs 0.17 Pb(I y Br 1−y) 3 3D perovskite. We observe the formation of 2D perovskite platelets, interspersed between highly orientated 3D perovskite grains, which suppress non-radiative charge recombination. We investigate the relationship between thin-film composition, crystal alignment and device performance. Solar cells with an optimal butylammonium content exhibit average stabilized power conversion eeciency of 17.5 ± 1.3% with a 1.61-eV-bandgap perovskite and 15.8 ± 0.8% with a 1.72-eV-bandgap perovskite. The stability under simulated sunlight is also enhanced. Cells sustain 80% of their 'post burn-in' eeciency after 1,000 h in air, and close to 4,000 h when encapsulated. O rganic–inorganic metal halide perovskites have emerged as one of the most promising next-generation photovoltaic materials due to their outstanding properties, such as tunable bandgap 1,2 , long electron–hole diffusion lengths 3 , low recombination rates 4 and low-temperature processability 5 , which lead to the promise of both high efficiency and ultralow fabrication cost 6 . The small-laboratory-based cell efficiency has already reached a certified 22.1% (ref. 7), matching mainstream multi-crystalline silicon. Despite this achievement however, long-term stability suitable to deliver greater than 25 years of outdoor operation remains unproven. Three-dimensional (3D) perovskite materials reported thus far, especially those based on the methylammonium (MA) cation, suffer from intrinsic instability and are prone to degradation following exposure to moisture, heat, oxygen and light 8–12 . The archetypal MA-based perovskite solar cells (that is, methylammonium lead triiodide: MAPbI 3) exhibit intrinsic thermal instability due to the relatively volatile MA cations, which are released from the film during heating, and this process is accelerated in the presence of moisture 12–14 . In addition, oxygen radical formation appears to be a key driver for solar cell degradation due to a reaction with methyl ammonium 9,11 . We have previously shown that formamidinium (FA)-bas…","author":[{"dropping-particle":"","family":"Wang","given":"Zhiping","non-dropping-particle":"","parse-names":false,"suffix":""},{"dropping-particle":"","family":"Lin","given":"Qianqian","non-dropping-particle":"","parse-names":false,"suffix":""},{"dropping-particle":"","family":"Chmiel","given":"Francis P.","non-dropping-particle":"","parse-names":false,"suffix":""},{"dropping-particle":"","family":"Sakai","given":"Nobuya","non-dropping-particle":"","parse-names":false,"suffix":""},{"dropping-particle":"","family":"Herz","given":"Laura M.","non-dropping-particle":"","parse-names":false,"suffix":""},{"dropping-particle":"","family":"Snaith","given":"Henry J.","non-dropping-particle":"","parse-names":false,"suffix":""}],"container-title":"Nature Energy","id":"ITEM-1","issue":"9","issued":{"date-parts":[["2017"]]},"page":"1-10","title":"Efficient ambient-air-stable solar cells with 2D-3D heterostructured butylammonium-caesium-formamidinium lead halide perovskites","type":"article-journal","volume":"2"},"uris":["http://www.mendeley.com/documents/?uuid=aad7d206-e290-4c9d-8abf-1552014bc3e3"]}],"mendeley":{"formattedCitation":"&lt;sup&gt;[28]&lt;/sup&gt;","plainTextFormattedCitation":"[28]","previouslyFormattedCitation":"&lt;sup&gt;28&lt;/sup&gt;"},"properties":{"noteIndex":0},"schema":"https://github.com/citation-style-language/schema/raw/master/csl-citation.json"}</w:instrText>
      </w:r>
      <w:r w:rsidR="00CB0C17"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[28]</w:t>
      </w:r>
      <w:r w:rsidR="00CB0C17" w:rsidRPr="003871C4">
        <w:rPr>
          <w:rFonts w:asciiTheme="minorHAnsi" w:hAnsiTheme="minorHAnsi" w:cstheme="minorHAnsi"/>
        </w:rPr>
        <w:fldChar w:fldCharType="end"/>
      </w:r>
      <w:r w:rsidR="00CB0C17" w:rsidRPr="003871C4">
        <w:rPr>
          <w:rFonts w:asciiTheme="minorHAnsi" w:hAnsiTheme="minorHAnsi" w:cstheme="minorHAnsi"/>
        </w:rPr>
        <w:t xml:space="preserve"> and p-i-n (inverted) device </w:t>
      </w:r>
      <w:proofErr w:type="spellStart"/>
      <w:r w:rsidR="00CB0C17" w:rsidRPr="003871C4">
        <w:rPr>
          <w:rFonts w:asciiTheme="minorHAnsi" w:hAnsiTheme="minorHAnsi" w:cstheme="minorHAnsi"/>
        </w:rPr>
        <w:t>archetectures</w:t>
      </w:r>
      <w:proofErr w:type="spellEnd"/>
      <w:r w:rsidR="00CB0C17" w:rsidRPr="003871C4">
        <w:rPr>
          <w:rFonts w:asciiTheme="minorHAnsi" w:hAnsiTheme="minorHAnsi" w:cstheme="minorHAnsi"/>
        </w:rPr>
        <w:t>,</w:t>
      </w:r>
      <w:r w:rsidR="00CB0C17" w:rsidRPr="003871C4">
        <w:rPr>
          <w:rFonts w:asciiTheme="minorHAnsi" w:hAnsiTheme="minorHAnsi" w:cstheme="minorHAnsi"/>
        </w:rPr>
        <w:fldChar w:fldCharType="begin" w:fldLock="1"/>
      </w:r>
      <w:r w:rsidR="00246D0D" w:rsidRPr="003871C4">
        <w:rPr>
          <w:rFonts w:asciiTheme="minorHAnsi" w:hAnsiTheme="minorHAnsi" w:cstheme="minorHAnsi"/>
        </w:rPr>
        <w:instrText>ADDIN CSL_CITATION {"citationItems":[{"id":"ITEM-1","itemData":{"DOI":"10.1002/aenm.201701038","ISSN":"16146840","abstract":"2D halide perovskite materials have shown great advantages in terms of stability when applied in a photovoltaic device. However, the impediment of charge transport within the layered structure drags down the device performance. Here for the first time, a 3D–2D (MAPbI3-PEA2Pb2I4) graded perovskite interface is demonstrated with synergistic advantages. In addition to the significantly improved ambient stability, this graded combination modifies the interface energy level in such a way that reduces interface charge recombination, leading to an ultrahigh Voc at 1.17 V, a record for NiO-based p-i-n photovoltaic devices. Moreover, benefiting from the graded structure induced continuously upshifts energy level, the photovoltaic device attains a high Jsc of 21.80 mA cm−2 and a high fill factor of 0.78, resulting in an overall power conversion efficiency (PCE) of 19.89%. More importantly, it is showed that such a graded interface structure also suppresses ion migration in the device, accounting for its significantly enhanced thermal stability.","author":[{"dropping-particle":"","family":"Bai","given":"Yang","non-dropping-particle":"","parse-names":false,"suffix":""},{"dropping-particle":"","family":"Xiao","given":"Shuang","non-dropping-particle":"","parse-names":false,"suffix":""},{"dropping-particle":"","family":"Hu","given":"Chen","non-dropping-particle":"","parse-names":false,"suffix":""},{"dropping-particle":"","family":"Zhang","given":"Teng","non-dropping-particle":"","parse-names":false,"suffix":""},{"dropping-particle":"","family":"Meng","given":"Xiangyue","non-dropping-particle":"","parse-names":false,"suffix":""},{"dropping-particle":"","family":"Lin","given":"He","non-dropping-particle":"","parse-names":false,"suffix":""},{"dropping-particle":"","family":"Yang","given":"Yinglong","non-dropping-particle":"","parse-names":false,"suffix":""},{"dropping-particle":"","family":"Yang","given":"Shihe","non-dropping-particle":"","parse-names":false,"suffix":""}],"container-title":"Advanced Energy Materials","id":"ITEM-1","issue":"20","issued":{"date-parts":[["2017"]]},"page":"1701038","title":"Dimensional Engineering of a Graded 3D–2D Halide Perovskite Interface Enables Ultrahigh V oc Enhanced Stability in the p-i-n Photovoltaics","type":"article-journal","volume":"7"},"uris":["http://www.mendeley.com/documents/?uuid=bbf1ca5c-f830-42fc-b547-a1d5a90c5b4c"]},{"id":"ITEM-2","itemData":{"DOI":"10.1038/nenergy.2017.102","ISBN":"2058-7546","ISSN":"2058-7546","abstract":"Losses in solar cells can be caused by material defects in the bulk or at interfaces. Here, Zheng et al. use quaternary ammonium halides to passivate various perovskite absorbers and prepare solar cells with certified efficiency above 20%, suggesting that both anionic and cation defects are affected.","author":[{"dropping-particle":"","family":"Zheng","given":"Xiaopeng","non-dropping-particle":"","parse-names":false,"suffix":""},{"dropping-particle":"","family":"Chen","given":"Bo","non-dropping-particle":"","parse-names":false,"suffix":""},{"dropping-particle":"","family":"Dai","given":"Jun","non-dropping-particle":"","parse-names":false,"suffix":""},{"dropping-particle":"","family":"Fang","given":"Yanjun","non-dropping-particle":"","parse-names":false,"suffix":""},{"dropping-particle":"","family":"Bai","given":"Yang","non-dropping-particle":"","parse-names":false,"suffix":""},{"dropping-particle":"","family":"Lin","given":"Yuze","non-dropping-particle":"","parse-names":false,"suffix":""},{"dropping-particle":"","family":"Wei","given":"Haotong","non-dropping-particle":"","parse-names":false,"suffix":""},{"dropping-particle":"","family":"Zeng","given":"Xiao Cheng","non-dropping-particle":"","parse-names":false,"suffix":""},{"dropping-particle":"","family":"Huang","given":"Jinsong","non-dropping-particle":"","parse-names":false,"suffix":""}],"container-title":"Nature Energy","id":"ITEM-2","issue":"7","issued":{"date-parts":[["2017"]]},"page":"17102","title":"Defect passivation in hybrid perovskite solar cells using quaternary ammonium halide anions and cations","type":"article-journal","volume":"2"},"uris":["http://www.mendeley.com/documents/?uuid=47dffb39-89c1-4aa4-b6a3-87ae5bc5f865"]},{"id":"ITEM-3","itemData":{"DOI":"10.1002/adma.201603062","ISBN":"1521-4095 (Electronic)\\r0935-9648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Materials","id":"ITEM-3","issue":"45","issued":{"date-parts":[["2016"]]},"page":"9986-9992","title":"Phenylalkylamine Passivation of Organolead Halide Perovskites Enabling High-Efficiency and Air-Stable Photovoltaic Cells","type":"article-journal","volume":"28"},"uris":["http://www.mendeley.com/documents/?uuid=5c382a4d-618e-4ced-abde-ead4c65a0e7e"]}],"mendeley":{"formattedCitation":"&lt;sup&gt;[6,7,26]&lt;/sup&gt;","plainTextFormattedCitation":"[6,7,26]","previouslyFormattedCitation":"&lt;sup&gt;6,7,26&lt;/sup&gt;"},"properties":{"noteIndex":0},"schema":"https://github.com/citation-style-language/schema/raw/master/csl-citation.json"}</w:instrText>
      </w:r>
      <w:r w:rsidR="00CB0C17" w:rsidRPr="003871C4">
        <w:rPr>
          <w:rFonts w:asciiTheme="minorHAnsi" w:hAnsiTheme="minorHAnsi" w:cstheme="minorHAnsi"/>
        </w:rPr>
        <w:fldChar w:fldCharType="separate"/>
      </w:r>
      <w:r w:rsidR="00246D0D" w:rsidRPr="003871C4">
        <w:rPr>
          <w:rFonts w:asciiTheme="minorHAnsi" w:hAnsiTheme="minorHAnsi" w:cstheme="minorHAnsi"/>
          <w:noProof/>
          <w:vertAlign w:val="superscript"/>
        </w:rPr>
        <w:t>[6,7,26]</w:t>
      </w:r>
      <w:r w:rsidR="00CB0C17" w:rsidRPr="003871C4">
        <w:rPr>
          <w:rFonts w:asciiTheme="minorHAnsi" w:hAnsiTheme="minorHAnsi" w:cstheme="minorHAnsi"/>
        </w:rPr>
        <w:fldChar w:fldCharType="end"/>
      </w:r>
      <w:r w:rsidR="00CB0C17" w:rsidRPr="003871C4">
        <w:rPr>
          <w:rFonts w:asciiTheme="minorHAnsi" w:hAnsiTheme="minorHAnsi" w:cstheme="minorHAnsi"/>
        </w:rPr>
        <w:t xml:space="preserve"> consistent with these enhancements results from bulk grain</w:t>
      </w:r>
      <w:r w:rsidR="00FB39E4" w:rsidRPr="003871C4">
        <w:rPr>
          <w:rFonts w:asciiTheme="minorHAnsi" w:hAnsiTheme="minorHAnsi" w:cstheme="minorHAnsi"/>
        </w:rPr>
        <w:t xml:space="preserve"> surface/</w:t>
      </w:r>
      <w:r w:rsidR="00CB0C17" w:rsidRPr="003871C4">
        <w:rPr>
          <w:rFonts w:asciiTheme="minorHAnsi" w:hAnsiTheme="minorHAnsi" w:cstheme="minorHAnsi"/>
        </w:rPr>
        <w:t xml:space="preserve">boundary trap passivation, independent of device architecture. Wang </w:t>
      </w:r>
      <w:r w:rsidR="00CB0C17" w:rsidRPr="003871C4">
        <w:rPr>
          <w:rFonts w:asciiTheme="minorHAnsi" w:hAnsiTheme="minorHAnsi" w:cstheme="minorHAnsi"/>
          <w:i/>
        </w:rPr>
        <w:t>et al</w:t>
      </w:r>
      <w:r w:rsidR="00CB0C17" w:rsidRPr="003871C4">
        <w:rPr>
          <w:rFonts w:asciiTheme="minorHAnsi" w:hAnsiTheme="minorHAnsi" w:cstheme="minorHAnsi"/>
        </w:rPr>
        <w:t xml:space="preserve"> demonstrated that BA can drive the formation of 2D/3D </w:t>
      </w:r>
      <w:r w:rsidR="00664809" w:rsidRPr="003871C4">
        <w:rPr>
          <w:rFonts w:asciiTheme="minorHAnsi" w:hAnsiTheme="minorHAnsi" w:cstheme="minorHAnsi"/>
        </w:rPr>
        <w:t>grain boundaries</w:t>
      </w:r>
      <w:r w:rsidR="00CB0C17" w:rsidRPr="003871C4">
        <w:rPr>
          <w:rFonts w:asciiTheme="minorHAnsi" w:eastAsia="PMingLiU" w:hAnsiTheme="minorHAnsi" w:cstheme="minorHAnsi"/>
          <w:lang w:eastAsia="zh-TW"/>
        </w:rPr>
        <w:t xml:space="preserve"> orientated parallel to the charge transport direction, which may beneficial to charge transport. </w:t>
      </w:r>
    </w:p>
    <w:p w14:paraId="023D98CE" w14:textId="77777777" w:rsidR="006C098D" w:rsidRPr="003871C4" w:rsidRDefault="006C098D">
      <w:pPr>
        <w:jc w:val="both"/>
        <w:rPr>
          <w:rFonts w:asciiTheme="minorHAnsi" w:hAnsiTheme="minorHAnsi" w:cstheme="minorHAnsi"/>
        </w:rPr>
      </w:pPr>
    </w:p>
    <w:p w14:paraId="7324FE53" w14:textId="096034AC" w:rsidR="00596CEB" w:rsidRPr="003871C4" w:rsidRDefault="00CB0C17">
      <w:pPr>
        <w:jc w:val="both"/>
        <w:rPr>
          <w:rFonts w:asciiTheme="minorHAnsi" w:eastAsiaTheme="minorEastAsia" w:hAnsiTheme="minorHAnsi" w:cstheme="minorHAnsi"/>
          <w:lang w:eastAsia="zh-TW"/>
        </w:rPr>
      </w:pPr>
      <w:r w:rsidRPr="003871C4">
        <w:rPr>
          <w:rFonts w:asciiTheme="minorHAnsi" w:eastAsia="PMingLiU" w:hAnsiTheme="minorHAnsi" w:cstheme="minorHAnsi"/>
          <w:lang w:eastAsia="zh-TW"/>
        </w:rPr>
        <w:t>We determine</w:t>
      </w:r>
      <w:r w:rsidR="000B18B7" w:rsidRPr="003871C4">
        <w:rPr>
          <w:rFonts w:asciiTheme="minorHAnsi" w:eastAsia="PMingLiU" w:hAnsiTheme="minorHAnsi" w:cstheme="minorHAnsi"/>
          <w:lang w:eastAsia="zh-TW"/>
        </w:rPr>
        <w:t xml:space="preserve"> that</w:t>
      </w:r>
      <w:r w:rsidR="003E73B2" w:rsidRPr="003871C4">
        <w:rPr>
          <w:rFonts w:asciiTheme="minorHAnsi" w:eastAsia="PMingLiU" w:hAnsiTheme="minorHAnsi" w:cstheme="minorHAnsi"/>
          <w:lang w:eastAsia="zh-TW"/>
        </w:rPr>
        <w:t xml:space="preserve"> at low concentrations,</w:t>
      </w:r>
      <w:r w:rsidR="00C5732A" w:rsidRPr="003871C4">
        <w:rPr>
          <w:rFonts w:asciiTheme="minorHAnsi" w:eastAsia="PMingLiU" w:hAnsiTheme="minorHAnsi" w:cstheme="minorHAnsi"/>
          <w:lang w:eastAsia="zh-TW"/>
        </w:rPr>
        <w:t xml:space="preserve"> the bulky </w:t>
      </w:r>
      <w:r w:rsidR="003E73B2" w:rsidRPr="003871C4">
        <w:rPr>
          <w:rFonts w:asciiTheme="minorHAnsi" w:eastAsia="PMingLiU" w:hAnsiTheme="minorHAnsi" w:cstheme="minorHAnsi"/>
          <w:lang w:eastAsia="zh-TW"/>
        </w:rPr>
        <w:t xml:space="preserve">NMA </w:t>
      </w:r>
      <w:r w:rsidR="00C5732A" w:rsidRPr="003871C4">
        <w:rPr>
          <w:rFonts w:asciiTheme="minorHAnsi" w:eastAsia="PMingLiU" w:hAnsiTheme="minorHAnsi" w:cstheme="minorHAnsi"/>
          <w:lang w:eastAsia="zh-TW"/>
        </w:rPr>
        <w:t xml:space="preserve">cation </w:t>
      </w:r>
      <w:r w:rsidR="009660E8" w:rsidRPr="003871C4">
        <w:rPr>
          <w:rFonts w:asciiTheme="minorHAnsi" w:eastAsia="PMingLiU" w:hAnsiTheme="minorHAnsi" w:cstheme="minorHAnsi"/>
          <w:lang w:eastAsia="zh-TW"/>
        </w:rPr>
        <w:t xml:space="preserve">is </w:t>
      </w:r>
      <w:r w:rsidR="00125C46" w:rsidRPr="003871C4">
        <w:rPr>
          <w:rFonts w:asciiTheme="minorHAnsi" w:eastAsia="PMingLiU" w:hAnsiTheme="minorHAnsi" w:cstheme="minorHAnsi"/>
          <w:lang w:eastAsia="zh-TW"/>
        </w:rPr>
        <w:t>mostly</w:t>
      </w:r>
      <w:r w:rsidR="00C5732A" w:rsidRPr="003871C4">
        <w:rPr>
          <w:rFonts w:asciiTheme="minorHAnsi" w:eastAsia="PMingLiU" w:hAnsiTheme="minorHAnsi" w:cstheme="minorHAnsi"/>
          <w:lang w:eastAsia="zh-TW"/>
        </w:rPr>
        <w:t xml:space="preserve"> </w:t>
      </w:r>
      <w:r w:rsidR="001A4C44" w:rsidRPr="003871C4">
        <w:rPr>
          <w:rFonts w:asciiTheme="minorHAnsi" w:eastAsia="PMingLiU" w:hAnsiTheme="minorHAnsi" w:cstheme="minorHAnsi"/>
          <w:lang w:eastAsia="zh-TW"/>
        </w:rPr>
        <w:t xml:space="preserve">primarily </w:t>
      </w:r>
      <w:r w:rsidR="00C5732A" w:rsidRPr="003871C4">
        <w:rPr>
          <w:rFonts w:asciiTheme="minorHAnsi" w:eastAsia="PMingLiU" w:hAnsiTheme="minorHAnsi" w:cstheme="minorHAnsi"/>
          <w:lang w:eastAsia="zh-TW"/>
        </w:rPr>
        <w:t xml:space="preserve">at </w:t>
      </w:r>
      <w:r w:rsidR="000B18B7" w:rsidRPr="003871C4">
        <w:rPr>
          <w:rFonts w:asciiTheme="minorHAnsi" w:eastAsia="PMingLiU" w:hAnsiTheme="minorHAnsi" w:cstheme="minorHAnsi"/>
          <w:lang w:eastAsia="zh-TW"/>
        </w:rPr>
        <w:t xml:space="preserve">grain </w:t>
      </w:r>
      <w:r w:rsidR="00C5732A" w:rsidRPr="003871C4">
        <w:rPr>
          <w:rFonts w:asciiTheme="minorHAnsi" w:eastAsia="PMingLiU" w:hAnsiTheme="minorHAnsi" w:cstheme="minorHAnsi"/>
          <w:lang w:eastAsia="zh-TW"/>
        </w:rPr>
        <w:t>surface</w:t>
      </w:r>
      <w:r w:rsidR="003E73B2" w:rsidRPr="003871C4">
        <w:rPr>
          <w:rFonts w:asciiTheme="minorHAnsi" w:eastAsia="PMingLiU" w:hAnsiTheme="minorHAnsi" w:cstheme="minorHAnsi"/>
          <w:lang w:eastAsia="zh-TW"/>
        </w:rPr>
        <w:t>s</w:t>
      </w:r>
      <w:r w:rsidRPr="003871C4">
        <w:rPr>
          <w:rFonts w:asciiTheme="minorHAnsi" w:eastAsia="PMingLiU" w:hAnsiTheme="minorHAnsi" w:cstheme="minorHAnsi"/>
          <w:lang w:eastAsia="zh-TW"/>
        </w:rPr>
        <w:t xml:space="preserve"> </w:t>
      </w:r>
      <w:r w:rsidR="003E73B2" w:rsidRPr="003871C4">
        <w:rPr>
          <w:rFonts w:asciiTheme="minorHAnsi" w:eastAsia="PMingLiU" w:hAnsiTheme="minorHAnsi" w:cstheme="minorHAnsi"/>
          <w:lang w:eastAsia="zh-TW"/>
        </w:rPr>
        <w:t xml:space="preserve">and thus </w:t>
      </w:r>
      <w:r w:rsidR="004C0A03" w:rsidRPr="003871C4">
        <w:rPr>
          <w:rFonts w:asciiTheme="minorHAnsi" w:eastAsia="PMingLiU" w:hAnsiTheme="minorHAnsi" w:cstheme="minorHAnsi"/>
          <w:lang w:eastAsia="zh-TW"/>
        </w:rPr>
        <w:t xml:space="preserve">does not </w:t>
      </w:r>
      <w:r w:rsidR="00C5732A" w:rsidRPr="003871C4">
        <w:rPr>
          <w:rFonts w:asciiTheme="minorHAnsi" w:eastAsia="PMingLiU" w:hAnsiTheme="minorHAnsi" w:cstheme="minorHAnsi"/>
          <w:lang w:eastAsia="zh-TW"/>
        </w:rPr>
        <w:t>imped</w:t>
      </w:r>
      <w:r w:rsidR="004C0A03" w:rsidRPr="003871C4">
        <w:rPr>
          <w:rFonts w:asciiTheme="minorHAnsi" w:eastAsia="PMingLiU" w:hAnsiTheme="minorHAnsi" w:cstheme="minorHAnsi"/>
          <w:lang w:eastAsia="zh-TW"/>
        </w:rPr>
        <w:t>e</w:t>
      </w:r>
      <w:r w:rsidR="00C5732A" w:rsidRPr="003871C4">
        <w:rPr>
          <w:rFonts w:asciiTheme="minorHAnsi" w:eastAsia="PMingLiU" w:hAnsiTheme="minorHAnsi" w:cstheme="minorHAnsi"/>
          <w:lang w:eastAsia="zh-TW"/>
        </w:rPr>
        <w:t xml:space="preserve"> charge transport</w:t>
      </w:r>
      <w:r w:rsidR="00086133" w:rsidRPr="003871C4">
        <w:rPr>
          <w:rFonts w:asciiTheme="minorHAnsi" w:eastAsia="PMingLiU" w:hAnsiTheme="minorHAnsi" w:cstheme="minorHAnsi"/>
          <w:lang w:eastAsia="zh-TW"/>
        </w:rPr>
        <w:t xml:space="preserve"> at </w:t>
      </w:r>
      <w:r w:rsidRPr="003871C4">
        <w:rPr>
          <w:rFonts w:asciiTheme="minorHAnsi" w:eastAsia="PMingLiU" w:hAnsiTheme="minorHAnsi" w:cstheme="minorHAnsi"/>
          <w:lang w:eastAsia="zh-TW"/>
        </w:rPr>
        <w:t xml:space="preserve">an </w:t>
      </w:r>
      <w:r w:rsidR="00086133" w:rsidRPr="003871C4">
        <w:rPr>
          <w:rFonts w:asciiTheme="minorHAnsi" w:eastAsia="PMingLiU" w:hAnsiTheme="minorHAnsi" w:cstheme="minorHAnsi"/>
          <w:lang w:eastAsia="zh-TW"/>
        </w:rPr>
        <w:t xml:space="preserve">optimized </w:t>
      </w:r>
      <w:r w:rsidRPr="003871C4">
        <w:rPr>
          <w:rFonts w:asciiTheme="minorHAnsi" w:eastAsia="PMingLiU" w:hAnsiTheme="minorHAnsi" w:cstheme="minorHAnsi"/>
          <w:lang w:eastAsia="zh-TW"/>
        </w:rPr>
        <w:t xml:space="preserve">NMA </w:t>
      </w:r>
      <w:r w:rsidR="00086133" w:rsidRPr="003871C4">
        <w:rPr>
          <w:rFonts w:asciiTheme="minorHAnsi" w:eastAsia="PMingLiU" w:hAnsiTheme="minorHAnsi" w:cstheme="minorHAnsi"/>
          <w:lang w:eastAsia="zh-TW"/>
        </w:rPr>
        <w:t>concentration</w:t>
      </w:r>
      <w:r w:rsidR="000B3D61" w:rsidRPr="003871C4">
        <w:rPr>
          <w:rFonts w:asciiTheme="minorHAnsi" w:eastAsia="PMingLiU" w:hAnsiTheme="minorHAnsi" w:cstheme="minorHAnsi"/>
          <w:lang w:eastAsia="zh-TW"/>
        </w:rPr>
        <w:t xml:space="preserve"> (0.25 vol</w:t>
      </w:r>
      <w:r w:rsidR="00983EF1" w:rsidRPr="003871C4">
        <w:rPr>
          <w:rFonts w:asciiTheme="minorHAnsi" w:eastAsia="PMingLiU" w:hAnsiTheme="minorHAnsi" w:cstheme="minorHAnsi"/>
          <w:lang w:eastAsia="zh-TW"/>
        </w:rPr>
        <w:t>.</w:t>
      </w:r>
      <w:r w:rsidR="000B3D61" w:rsidRPr="003871C4">
        <w:rPr>
          <w:rFonts w:asciiTheme="minorHAnsi" w:eastAsia="PMingLiU" w:hAnsiTheme="minorHAnsi" w:cstheme="minorHAnsi"/>
          <w:lang w:eastAsia="zh-TW"/>
        </w:rPr>
        <w:t xml:space="preserve"> %)</w:t>
      </w:r>
      <w:r w:rsidR="000C7783" w:rsidRPr="003871C4">
        <w:rPr>
          <w:rFonts w:asciiTheme="minorHAnsi" w:eastAsia="PMingLiU" w:hAnsiTheme="minorHAnsi" w:cstheme="minorHAnsi"/>
          <w:lang w:eastAsia="zh-TW"/>
        </w:rPr>
        <w:t xml:space="preserve">. </w:t>
      </w:r>
      <w:r w:rsidR="004C0A03" w:rsidRPr="003871C4">
        <w:rPr>
          <w:rFonts w:asciiTheme="minorHAnsi" w:eastAsia="PMingLiU" w:hAnsiTheme="minorHAnsi" w:cstheme="minorHAnsi"/>
          <w:lang w:eastAsia="zh-TW"/>
        </w:rPr>
        <w:t>Our</w:t>
      </w:r>
      <w:r w:rsidR="007F0748" w:rsidRPr="003871C4">
        <w:rPr>
          <w:rFonts w:asciiTheme="minorHAnsi" w:eastAsia="PMingLiU" w:hAnsiTheme="minorHAnsi" w:cstheme="minorHAnsi"/>
          <w:lang w:eastAsia="zh-TW"/>
        </w:rPr>
        <w:t xml:space="preserve"> observation agrees</w:t>
      </w:r>
      <w:r w:rsidR="003E5A6A" w:rsidRPr="003871C4">
        <w:rPr>
          <w:rFonts w:asciiTheme="minorHAnsi" w:eastAsia="PMingLiU" w:hAnsiTheme="minorHAnsi" w:cstheme="minorHAnsi"/>
          <w:lang w:eastAsia="zh-TW"/>
        </w:rPr>
        <w:t xml:space="preserve"> </w:t>
      </w:r>
      <w:r w:rsidR="007F0748" w:rsidRPr="003871C4">
        <w:rPr>
          <w:rFonts w:asciiTheme="minorHAnsi" w:eastAsia="PMingLiU" w:hAnsiTheme="minorHAnsi" w:cstheme="minorHAnsi"/>
          <w:lang w:eastAsia="zh-TW"/>
        </w:rPr>
        <w:t xml:space="preserve">with Zheng </w:t>
      </w:r>
      <w:r w:rsidR="007F0748" w:rsidRPr="003871C4">
        <w:rPr>
          <w:rFonts w:asciiTheme="minorHAnsi" w:eastAsia="PMingLiU" w:hAnsiTheme="minorHAnsi" w:cstheme="minorHAnsi"/>
          <w:i/>
          <w:lang w:eastAsia="zh-TW"/>
        </w:rPr>
        <w:t>et al</w:t>
      </w:r>
      <w:r w:rsidR="002731F0" w:rsidRPr="003871C4">
        <w:rPr>
          <w:rFonts w:asciiTheme="minorHAnsi" w:eastAsia="PMingLiU" w:hAnsiTheme="minorHAnsi" w:cstheme="minorHAnsi"/>
          <w:lang w:eastAsia="zh-TW"/>
        </w:rPr>
        <w:t xml:space="preserve"> and Wang </w:t>
      </w:r>
      <w:r w:rsidR="002731F0" w:rsidRPr="003871C4">
        <w:rPr>
          <w:rFonts w:asciiTheme="minorHAnsi" w:eastAsia="PMingLiU" w:hAnsiTheme="minorHAnsi" w:cstheme="minorHAnsi"/>
          <w:i/>
          <w:lang w:eastAsia="zh-TW"/>
        </w:rPr>
        <w:t>et al</w:t>
      </w:r>
      <w:r w:rsidR="007F0748" w:rsidRPr="003871C4">
        <w:rPr>
          <w:rFonts w:asciiTheme="minorHAnsi" w:eastAsia="PMingLiU" w:hAnsiTheme="minorHAnsi" w:cstheme="minorHAnsi"/>
          <w:lang w:eastAsia="zh-TW"/>
        </w:rPr>
        <w:t xml:space="preserve">, </w:t>
      </w:r>
      <w:r w:rsidR="00E64CE3" w:rsidRPr="003871C4">
        <w:rPr>
          <w:rFonts w:asciiTheme="minorHAnsi" w:eastAsia="PMingLiU" w:hAnsiTheme="minorHAnsi" w:cstheme="minorHAnsi"/>
          <w:lang w:eastAsia="zh-TW"/>
        </w:rPr>
        <w:t xml:space="preserve">who </w:t>
      </w:r>
      <w:r w:rsidR="009660E8" w:rsidRPr="003871C4">
        <w:rPr>
          <w:rFonts w:asciiTheme="minorHAnsi" w:eastAsia="PMingLiU" w:hAnsiTheme="minorHAnsi" w:cstheme="minorHAnsi"/>
          <w:lang w:eastAsia="zh-TW"/>
        </w:rPr>
        <w:t>deposit</w:t>
      </w:r>
      <w:r w:rsidR="003E73B2" w:rsidRPr="003871C4">
        <w:rPr>
          <w:rFonts w:asciiTheme="minorHAnsi" w:eastAsia="PMingLiU" w:hAnsiTheme="minorHAnsi" w:cstheme="minorHAnsi"/>
          <w:lang w:eastAsia="zh-TW"/>
        </w:rPr>
        <w:t>ed</w:t>
      </w:r>
      <w:r w:rsidR="007F0748" w:rsidRPr="003871C4">
        <w:rPr>
          <w:rFonts w:asciiTheme="minorHAnsi" w:eastAsia="PMingLiU" w:hAnsiTheme="minorHAnsi" w:cstheme="minorHAnsi"/>
          <w:lang w:eastAsia="zh-TW"/>
        </w:rPr>
        <w:t xml:space="preserve"> </w:t>
      </w:r>
      <w:r w:rsidR="003E73B2" w:rsidRPr="003871C4">
        <w:rPr>
          <w:rFonts w:asciiTheme="minorHAnsi" w:eastAsia="PMingLiU" w:hAnsiTheme="minorHAnsi" w:cstheme="minorHAnsi"/>
          <w:lang w:eastAsia="zh-TW"/>
        </w:rPr>
        <w:t xml:space="preserve">an </w:t>
      </w:r>
      <w:r w:rsidR="007F0748" w:rsidRPr="003871C4">
        <w:rPr>
          <w:rFonts w:asciiTheme="minorHAnsi" w:eastAsia="PMingLiU" w:hAnsiTheme="minorHAnsi" w:cstheme="minorHAnsi"/>
          <w:lang w:eastAsia="zh-TW"/>
        </w:rPr>
        <w:t xml:space="preserve">additional bulky </w:t>
      </w:r>
      <w:r w:rsidR="004C0A03" w:rsidRPr="003871C4">
        <w:rPr>
          <w:rFonts w:asciiTheme="minorHAnsi" w:eastAsia="PMingLiU" w:hAnsiTheme="minorHAnsi" w:cstheme="minorHAnsi"/>
          <w:lang w:eastAsia="zh-TW"/>
        </w:rPr>
        <w:t xml:space="preserve">cation </w:t>
      </w:r>
      <w:r w:rsidR="003E5A6A" w:rsidRPr="003871C4">
        <w:rPr>
          <w:rFonts w:asciiTheme="minorHAnsi" w:eastAsia="PMingLiU" w:hAnsiTheme="minorHAnsi" w:cstheme="minorHAnsi"/>
          <w:lang w:eastAsia="zh-TW"/>
        </w:rPr>
        <w:t xml:space="preserve">layer </w:t>
      </w:r>
      <w:r w:rsidR="004C0A03" w:rsidRPr="003871C4">
        <w:rPr>
          <w:rFonts w:asciiTheme="minorHAnsi" w:eastAsia="PMingLiU" w:hAnsiTheme="minorHAnsi" w:cstheme="minorHAnsi"/>
          <w:lang w:eastAsia="zh-TW"/>
        </w:rPr>
        <w:t>on perovskite</w:t>
      </w:r>
      <w:r w:rsidR="003E5A6A" w:rsidRPr="003871C4">
        <w:rPr>
          <w:rFonts w:asciiTheme="minorHAnsi" w:eastAsia="PMingLiU" w:hAnsiTheme="minorHAnsi" w:cstheme="minorHAnsi"/>
          <w:lang w:eastAsia="zh-TW"/>
        </w:rPr>
        <w:t xml:space="preserve"> film</w:t>
      </w:r>
      <w:r w:rsidRPr="003871C4">
        <w:rPr>
          <w:rFonts w:asciiTheme="minorHAnsi" w:eastAsia="PMingLiU" w:hAnsiTheme="minorHAnsi" w:cstheme="minorHAnsi"/>
          <w:lang w:eastAsia="zh-TW"/>
        </w:rPr>
        <w:t xml:space="preserve">s </w:t>
      </w:r>
      <w:r w:rsidRPr="003871C4">
        <w:rPr>
          <w:rFonts w:asciiTheme="minorHAnsi" w:eastAsia="PMingLiU" w:hAnsiTheme="minorHAnsi" w:cstheme="minorHAnsi"/>
          <w:i/>
          <w:lang w:eastAsia="zh-TW"/>
        </w:rPr>
        <w:t xml:space="preserve">i.e. </w:t>
      </w:r>
      <w:r w:rsidRPr="003871C4">
        <w:rPr>
          <w:rFonts w:asciiTheme="minorHAnsi" w:eastAsia="PMingLiU" w:hAnsiTheme="minorHAnsi" w:cstheme="minorHAnsi"/>
          <w:lang w:eastAsia="zh-TW"/>
        </w:rPr>
        <w:t>localised at the surface</w:t>
      </w:r>
      <w:r w:rsidRPr="003871C4">
        <w:rPr>
          <w:rFonts w:asciiTheme="minorHAnsi" w:eastAsia="PMingLiU" w:hAnsiTheme="minorHAnsi" w:cstheme="minorHAnsi"/>
          <w:i/>
          <w:lang w:eastAsia="zh-TW"/>
        </w:rPr>
        <w:t xml:space="preserve">, </w:t>
      </w:r>
      <w:r w:rsidRPr="003871C4">
        <w:rPr>
          <w:rFonts w:asciiTheme="minorHAnsi" w:eastAsia="PMingLiU" w:hAnsiTheme="minorHAnsi" w:cstheme="minorHAnsi"/>
          <w:lang w:eastAsia="zh-TW"/>
        </w:rPr>
        <w:t>demonstrating no reduction in</w:t>
      </w:r>
      <w:r w:rsidR="00663381" w:rsidRPr="003871C4">
        <w:rPr>
          <w:rFonts w:asciiTheme="minorHAnsi" w:eastAsia="PMingLiU" w:hAnsiTheme="minorHAnsi" w:cstheme="minorHAnsi"/>
          <w:lang w:eastAsia="zh-TW"/>
        </w:rPr>
        <w:t xml:space="preserve"> photocurrent but</w:t>
      </w:r>
      <w:r w:rsidR="003E73B2" w:rsidRPr="003871C4">
        <w:rPr>
          <w:rFonts w:asciiTheme="minorHAnsi" w:eastAsia="PMingLiU" w:hAnsiTheme="minorHAnsi" w:cstheme="minorHAnsi"/>
          <w:lang w:eastAsia="zh-TW"/>
        </w:rPr>
        <w:t xml:space="preserve"> rather</w:t>
      </w:r>
      <w:r w:rsidR="00663381" w:rsidRPr="003871C4">
        <w:rPr>
          <w:rFonts w:asciiTheme="minorHAnsi" w:eastAsia="PMingLiU" w:hAnsiTheme="minorHAnsi" w:cstheme="minorHAnsi"/>
          <w:lang w:eastAsia="zh-TW"/>
        </w:rPr>
        <w:t xml:space="preserve"> </w:t>
      </w:r>
      <w:r w:rsidRPr="003871C4">
        <w:rPr>
          <w:rFonts w:asciiTheme="minorHAnsi" w:eastAsia="PMingLiU" w:hAnsiTheme="minorHAnsi" w:cstheme="minorHAnsi"/>
          <w:lang w:eastAsia="zh-TW"/>
        </w:rPr>
        <w:t xml:space="preserve">a </w:t>
      </w:r>
      <w:r w:rsidR="00663381" w:rsidRPr="003871C4">
        <w:rPr>
          <w:rFonts w:asciiTheme="minorHAnsi" w:eastAsia="PMingLiU" w:hAnsiTheme="minorHAnsi" w:cstheme="minorHAnsi"/>
          <w:lang w:eastAsia="zh-TW"/>
        </w:rPr>
        <w:t>V</w:t>
      </w:r>
      <w:r w:rsidR="00663381" w:rsidRPr="003871C4">
        <w:rPr>
          <w:rFonts w:asciiTheme="minorHAnsi" w:eastAsia="PMingLiU" w:hAnsiTheme="minorHAnsi" w:cstheme="minorHAnsi"/>
          <w:vertAlign w:val="subscript"/>
          <w:lang w:eastAsia="zh-TW"/>
        </w:rPr>
        <w:t>oc</w:t>
      </w:r>
      <w:r w:rsidR="009660E8" w:rsidRPr="003871C4">
        <w:rPr>
          <w:rFonts w:asciiTheme="minorHAnsi" w:eastAsia="PMingLiU" w:hAnsiTheme="minorHAnsi" w:cstheme="minorHAnsi"/>
          <w:lang w:eastAsia="zh-TW"/>
        </w:rPr>
        <w:t xml:space="preserve"> enhancement</w:t>
      </w:r>
      <w:r w:rsidRPr="003871C4">
        <w:rPr>
          <w:rFonts w:asciiTheme="minorHAnsi" w:eastAsia="PMingLiU" w:hAnsiTheme="minorHAnsi" w:cstheme="minorHAnsi"/>
          <w:lang w:eastAsia="zh-TW"/>
        </w:rPr>
        <w:t>,</w:t>
      </w:r>
      <w:r w:rsidR="002731F0" w:rsidRPr="003871C4">
        <w:rPr>
          <w:rFonts w:asciiTheme="minorHAnsi" w:eastAsia="PMingLiU" w:hAnsiTheme="minorHAnsi" w:cstheme="minorHAnsi"/>
          <w:lang w:eastAsia="zh-TW"/>
        </w:rPr>
        <w:fldChar w:fldCharType="begin" w:fldLock="1"/>
      </w:r>
      <w:r w:rsidR="00246D0D" w:rsidRPr="003871C4">
        <w:rPr>
          <w:rFonts w:asciiTheme="minorHAnsi" w:eastAsia="PMingLiU" w:hAnsiTheme="minorHAnsi" w:cstheme="minorHAnsi"/>
          <w:lang w:eastAsia="zh-TW"/>
        </w:rPr>
        <w:instrText>ADDIN CSL_CITATION {"citationItems":[{"id":"ITEM-1","itemData":{"DOI":"10.1002/adma.201603062","ISBN":"1521-4095 (Electronic)\\r0935-9648 (Linking)","ISSN":"15214095","PMID":"27677653","abstract":"Benzylamine is introduced as a surface passivation molecule that improves the moisture-resistance of the perovskites while simultaneously enhancing their electronic properties. Solar cells based on benzylamine-modified formamidinium lead iodide perovskite films exhibit a champion efficiency of 19.2% and an open-circuit voltage of 1.12 V. The modified FAPbI3 films exhibit no degradation after &gt;2800 h air exposure.","author":[{"dropping-particle":"","family":"Wang","given":"Feng","non-dropping-particle":"","parse-names":false,"suffix":""},{"dropping-particle":"","family":"Geng","given":"Wei","non-dropping-particle":"","parse-names":false,"suffix":""},{"dropping-particle":"","family":"Zhou","given":"Yang","non-dropping-particle":"","parse-names":false,"suffix":""},{"dropping-particle":"","family":"Fang","given":"Hong-Hua","non-dropping-particle":"","parse-names":false,"suffix":""},{"dropping-particle":"","family":"Tong","given":"Chuan-Jia","non-dropping-particle":"","parse-names":false,"suffix":""},{"dropping-particle":"","family":"Loi","given":"Maria Antonietta","non-dropping-particle":"","parse-names":false,"suffix":""},{"dropping-particle":"","family":"Liu","given":"Li-Min","non-dropping-particle":"","parse-names":false,"suffix":""},{"dropping-particle":"","family":"Zhao","given":"Ni","non-dropping-particle":"","parse-names":false,"suffix":""}],"container-title":"Advanced Materials","id":"ITEM-1","issue":"45","issued":{"date-parts":[["2016"]]},"page":"9986-9992","title":"Phenylalkylamine Passivation of Organolead Halide Perovskites Enabling High-Efficiency and Air-Stable Photovoltaic Cells","type":"article-journal","volume":"28"},"uris":["http://www.mendeley.com/documents/?uuid=5c382a4d-618e-4ced-abde-ead4c65a0e7e"]},{"id":"ITEM-2","itemData":{"DOI":"10.1038/nenergy.2017.102","ISBN":"2058-7546","ISSN":"2058-7546","abstract":"Losses in solar cells can be caused by material defects in the bulk or at interfaces. Here, Zheng et al. use quaternary ammonium halides to passivate various perovskite absorbers and prepare solar cells with certified efficiency above 20%, suggesting that both anionic and cation defects are affected.","author":[{"dropping-particle":"","family":"Zheng","given":"Xiaopeng","non-dropping-particle":"","parse-names":false,"suffix":""},{"dropping-particle":"","family":"Chen","given":"Bo","non-dropping-particle":"","parse-names":false,"suffix":""},{"dropping-particle":"","family":"Dai","given":"Jun","non-dropping-particle":"","parse-names":false,"suffix":""},{"dropping-particle":"","family":"Fang","given":"Yanjun","non-dropping-particle":"","parse-names":false,"suffix":""},{"dropping-particle":"","family":"Bai","given":"Yang","non-dropping-particle":"","parse-names":false,"suffix":""},{"dropping-particle":"","family":"Lin","given":"Yuze","non-dropping-particle":"","parse-names":false,"suffix":""},{"dropping-particle":"","family":"Wei","given":"Haotong","non-dropping-particle":"","parse-names":false,"suffix":""},{"dropping-particle":"","family":"Zeng","given":"Xiao Cheng","non-dropping-particle":"","parse-names":false,"suffix":""},{"dropping-particle":"","family":"Huang","given":"Jinsong","non-dropping-particle":"","parse-names":false,"suffix":""}],"container-title":"Nature Energy","id":"ITEM-2","issue":"7","issued":{"date-parts":[["2017"]]},"page":"17102","title":"Defect passivation in hybrid perovskite solar cells using quaternary ammonium halide anions and cations","type":"article-journal","volume":"2"},"uris":["http://www.mendeley.com/documents/?uuid=47dffb39-89c1-4aa4-b6a3-87ae5bc5f865"]}],"mendeley":{"formattedCitation":"&lt;sup&gt;[6,7]&lt;/sup&gt;","plainTextFormattedCitation":"[6,7]","previouslyFormattedCitation":"&lt;sup&gt;6,7&lt;/sup&gt;"},"properties":{"noteIndex":0},"schema":"https://github.com/citation-style-language/schema/raw/master/csl-citation.json"}</w:instrText>
      </w:r>
      <w:r w:rsidR="002731F0" w:rsidRPr="003871C4">
        <w:rPr>
          <w:rFonts w:asciiTheme="minorHAnsi" w:eastAsia="PMingLiU" w:hAnsiTheme="minorHAnsi" w:cstheme="minorHAnsi"/>
          <w:lang w:eastAsia="zh-TW"/>
        </w:rPr>
        <w:fldChar w:fldCharType="separate"/>
      </w:r>
      <w:r w:rsidR="00246D0D" w:rsidRPr="003871C4">
        <w:rPr>
          <w:rFonts w:asciiTheme="minorHAnsi" w:eastAsia="PMingLiU" w:hAnsiTheme="minorHAnsi" w:cstheme="minorHAnsi"/>
          <w:noProof/>
          <w:vertAlign w:val="superscript"/>
          <w:lang w:eastAsia="zh-TW"/>
        </w:rPr>
        <w:t>[6,7]</w:t>
      </w:r>
      <w:r w:rsidR="002731F0" w:rsidRPr="003871C4">
        <w:rPr>
          <w:rFonts w:asciiTheme="minorHAnsi" w:eastAsia="PMingLiU" w:hAnsiTheme="minorHAnsi" w:cstheme="minorHAnsi"/>
          <w:lang w:eastAsia="zh-TW"/>
        </w:rPr>
        <w:fldChar w:fldCharType="end"/>
      </w:r>
      <w:r w:rsidR="003E5A6A" w:rsidRPr="003871C4">
        <w:rPr>
          <w:rFonts w:asciiTheme="minorHAnsi" w:eastAsia="PMingLiU" w:hAnsiTheme="minorHAnsi" w:cstheme="minorHAnsi"/>
          <w:lang w:eastAsia="zh-TW"/>
        </w:rPr>
        <w:t xml:space="preserve"> </w:t>
      </w:r>
      <w:r w:rsidRPr="003871C4">
        <w:rPr>
          <w:rFonts w:asciiTheme="minorHAnsi" w:eastAsia="PMingLiU" w:hAnsiTheme="minorHAnsi" w:cstheme="minorHAnsi"/>
          <w:lang w:eastAsia="zh-TW"/>
        </w:rPr>
        <w:t>Here we have demonstrated</w:t>
      </w:r>
      <w:r w:rsidRPr="003871C4">
        <w:rPr>
          <w:rFonts w:asciiTheme="minorHAnsi" w:eastAsiaTheme="minorEastAsia" w:hAnsiTheme="minorHAnsi" w:cstheme="minorHAnsi"/>
          <w:lang w:eastAsia="zh-TW"/>
        </w:rPr>
        <w:t xml:space="preserve"> that NMA, at an optimised concentration of 0.25 vol. %, can be used to achieve one of the highest reported V</w:t>
      </w:r>
      <w:r w:rsidRPr="003871C4">
        <w:rPr>
          <w:rFonts w:asciiTheme="minorHAnsi" w:eastAsiaTheme="minorEastAsia" w:hAnsiTheme="minorHAnsi" w:cstheme="minorHAnsi"/>
          <w:vertAlign w:val="subscript"/>
          <w:lang w:eastAsia="zh-TW"/>
        </w:rPr>
        <w:t>oc</w:t>
      </w:r>
      <w:r w:rsidRPr="003871C4">
        <w:rPr>
          <w:rFonts w:asciiTheme="minorHAnsi" w:eastAsiaTheme="minorEastAsia" w:hAnsiTheme="minorHAnsi" w:cstheme="minorHAnsi"/>
          <w:lang w:eastAsia="zh-TW"/>
        </w:rPr>
        <w:t xml:space="preserve"> values  without reducing light absorption</w:t>
      </w:r>
      <w:r w:rsidR="00C63D05" w:rsidRPr="003871C4">
        <w:rPr>
          <w:rFonts w:asciiTheme="minorHAnsi" w:eastAsiaTheme="minorEastAsia" w:hAnsiTheme="minorHAnsi" w:cstheme="minorHAnsi"/>
          <w:lang w:eastAsia="zh-TW"/>
        </w:rPr>
        <w:t>,</w:t>
      </w:r>
      <w:r w:rsidRPr="003871C4">
        <w:rPr>
          <w:rFonts w:asciiTheme="minorHAnsi" w:eastAsiaTheme="minorEastAsia" w:hAnsiTheme="minorHAnsi" w:cstheme="minorHAnsi"/>
          <w:lang w:eastAsia="zh-TW"/>
        </w:rPr>
        <w:t xml:space="preserve"> and at higher concentrations the additive</w:t>
      </w:r>
      <w:r w:rsidRPr="003871C4">
        <w:rPr>
          <w:rFonts w:asciiTheme="minorHAnsi" w:eastAsia="PMingLiU" w:hAnsiTheme="minorHAnsi" w:cstheme="minorHAnsi"/>
          <w:lang w:eastAsia="zh-TW"/>
        </w:rPr>
        <w:t xml:space="preserve"> </w:t>
      </w:r>
      <w:r w:rsidR="00CB474E" w:rsidRPr="003871C4">
        <w:rPr>
          <w:rFonts w:asciiTheme="minorHAnsi" w:eastAsia="PMingLiU" w:hAnsiTheme="minorHAnsi" w:cstheme="minorHAnsi"/>
          <w:lang w:eastAsia="zh-TW"/>
        </w:rPr>
        <w:t>function</w:t>
      </w:r>
      <w:r w:rsidRPr="003871C4">
        <w:rPr>
          <w:rFonts w:asciiTheme="minorHAnsi" w:eastAsia="PMingLiU" w:hAnsiTheme="minorHAnsi" w:cstheme="minorHAnsi"/>
          <w:lang w:eastAsia="zh-TW"/>
        </w:rPr>
        <w:t>s</w:t>
      </w:r>
      <w:r w:rsidR="00CB474E" w:rsidRPr="003871C4">
        <w:rPr>
          <w:rFonts w:asciiTheme="minorHAnsi" w:eastAsia="PMingLiU" w:hAnsiTheme="minorHAnsi" w:cstheme="minorHAnsi"/>
          <w:lang w:eastAsia="zh-TW"/>
        </w:rPr>
        <w:t xml:space="preserve"> as a charge transfer barrier</w:t>
      </w:r>
      <w:r w:rsidRPr="003871C4">
        <w:rPr>
          <w:rFonts w:asciiTheme="minorHAnsi" w:eastAsia="PMingLiU" w:hAnsiTheme="minorHAnsi" w:cstheme="minorHAnsi"/>
          <w:lang w:eastAsia="zh-TW"/>
        </w:rPr>
        <w:t>, evidenced by the reduction in measured current density.</w:t>
      </w:r>
      <w:r w:rsidRPr="003871C4" w:rsidDel="00CB0C17">
        <w:rPr>
          <w:rFonts w:asciiTheme="minorHAnsi" w:eastAsia="PMingLiU" w:hAnsiTheme="minorHAnsi" w:cstheme="minorHAnsi"/>
          <w:lang w:eastAsia="zh-TW"/>
        </w:rPr>
        <w:t xml:space="preserve"> </w:t>
      </w:r>
    </w:p>
    <w:p w14:paraId="51B9C5BA" w14:textId="5EE34610" w:rsidR="00CB474E" w:rsidRPr="003871C4" w:rsidRDefault="00CB474E">
      <w:pPr>
        <w:jc w:val="both"/>
        <w:rPr>
          <w:rFonts w:asciiTheme="minorHAnsi" w:eastAsia="PMingLiU" w:hAnsiTheme="minorHAnsi" w:cstheme="minorHAnsi"/>
          <w:lang w:eastAsia="zh-TW"/>
        </w:rPr>
      </w:pPr>
    </w:p>
    <w:p w14:paraId="3D758FF0" w14:textId="3A2AD12A" w:rsidR="0081321B" w:rsidRPr="003871C4" w:rsidRDefault="0081321B" w:rsidP="004E32AB">
      <w:pPr>
        <w:jc w:val="both"/>
        <w:rPr>
          <w:rFonts w:asciiTheme="minorHAnsi" w:hAnsiTheme="minorHAnsi" w:cstheme="minorHAnsi"/>
        </w:rPr>
      </w:pPr>
    </w:p>
    <w:p w14:paraId="02C35295" w14:textId="4FFDB954" w:rsidR="00D80618" w:rsidRPr="003871C4" w:rsidRDefault="00E41B30" w:rsidP="004E32AB">
      <w:pPr>
        <w:widowControl w:val="0"/>
        <w:autoSpaceDE w:val="0"/>
        <w:autoSpaceDN w:val="0"/>
        <w:adjustRightInd w:val="0"/>
        <w:ind w:left="640" w:hanging="640"/>
        <w:rPr>
          <w:rFonts w:asciiTheme="minorHAnsi" w:hAnsiTheme="minorHAnsi" w:cstheme="minorHAnsi"/>
          <w:b/>
        </w:rPr>
      </w:pPr>
      <w:r w:rsidRPr="003871C4">
        <w:rPr>
          <w:rFonts w:asciiTheme="minorHAnsi" w:hAnsiTheme="minorHAnsi" w:cstheme="minorHAnsi"/>
          <w:b/>
        </w:rPr>
        <w:t xml:space="preserve">3. </w:t>
      </w:r>
      <w:r w:rsidR="00D80618" w:rsidRPr="003871C4">
        <w:rPr>
          <w:rFonts w:asciiTheme="minorHAnsi" w:hAnsiTheme="minorHAnsi" w:cstheme="minorHAnsi"/>
          <w:b/>
        </w:rPr>
        <w:t>Conclusion</w:t>
      </w:r>
      <w:r w:rsidR="00CB0C17" w:rsidRPr="003871C4">
        <w:rPr>
          <w:rFonts w:asciiTheme="minorHAnsi" w:hAnsiTheme="minorHAnsi" w:cstheme="minorHAnsi"/>
          <w:b/>
        </w:rPr>
        <w:t>s</w:t>
      </w:r>
    </w:p>
    <w:p w14:paraId="46BF391E" w14:textId="731F2F37" w:rsidR="005B787F" w:rsidRPr="003871C4" w:rsidRDefault="00020584" w:rsidP="0014235C">
      <w:pPr>
        <w:jc w:val="both"/>
        <w:rPr>
          <w:rFonts w:asciiTheme="minorHAnsi" w:hAnsiTheme="minorHAnsi" w:cstheme="minorHAnsi"/>
        </w:rPr>
      </w:pPr>
      <w:r w:rsidRPr="003871C4">
        <w:rPr>
          <w:rFonts w:asciiTheme="minorHAnsi" w:hAnsiTheme="minorHAnsi" w:cstheme="minorHAnsi"/>
        </w:rPr>
        <w:t>The use of bulky organic amine additives</w:t>
      </w:r>
      <w:r w:rsidR="00436003" w:rsidRPr="003871C4">
        <w:rPr>
          <w:rFonts w:asciiTheme="minorHAnsi" w:hAnsiTheme="minorHAnsi" w:cstheme="minorHAnsi"/>
        </w:rPr>
        <w:t xml:space="preserve"> </w:t>
      </w:r>
      <w:r w:rsidRPr="003871C4">
        <w:rPr>
          <w:rFonts w:asciiTheme="minorHAnsi" w:hAnsiTheme="minorHAnsi" w:cstheme="minorHAnsi"/>
        </w:rPr>
        <w:t xml:space="preserve">in the processing of </w:t>
      </w:r>
      <w:r w:rsidR="008525A2" w:rsidRPr="003871C4">
        <w:rPr>
          <w:rFonts w:asciiTheme="minorHAnsi" w:hAnsiTheme="minorHAnsi" w:cstheme="minorHAnsi"/>
        </w:rPr>
        <w:t xml:space="preserve">organometal halide perovskites </w:t>
      </w:r>
      <w:r w:rsidRPr="003871C4">
        <w:rPr>
          <w:rFonts w:asciiTheme="minorHAnsi" w:hAnsiTheme="minorHAnsi" w:cstheme="minorHAnsi"/>
        </w:rPr>
        <w:t xml:space="preserve">has been shown to be a promising </w:t>
      </w:r>
      <w:r w:rsidR="008525A2" w:rsidRPr="003871C4">
        <w:rPr>
          <w:rFonts w:asciiTheme="minorHAnsi" w:hAnsiTheme="minorHAnsi" w:cstheme="minorHAnsi"/>
        </w:rPr>
        <w:t xml:space="preserve">method </w:t>
      </w:r>
      <w:r w:rsidRPr="003871C4">
        <w:rPr>
          <w:rFonts w:asciiTheme="minorHAnsi" w:hAnsiTheme="minorHAnsi" w:cstheme="minorHAnsi"/>
        </w:rPr>
        <w:t>to enhance photovoltaic device performance. However, the origins of this performance enhancement</w:t>
      </w:r>
      <w:r w:rsidR="00664809" w:rsidRPr="003871C4">
        <w:rPr>
          <w:rFonts w:asciiTheme="minorHAnsi" w:hAnsiTheme="minorHAnsi" w:cstheme="minorHAnsi"/>
        </w:rPr>
        <w:t>,</w:t>
      </w:r>
      <w:r w:rsidRPr="003871C4">
        <w:rPr>
          <w:rFonts w:asciiTheme="minorHAnsi" w:hAnsiTheme="minorHAnsi" w:cstheme="minorHAnsi"/>
        </w:rPr>
        <w:t xml:space="preserve"> in terms of charge carrier dynamics and morphological control is often still unclear. </w:t>
      </w:r>
      <w:r w:rsidR="008525A2" w:rsidRPr="003871C4">
        <w:rPr>
          <w:rFonts w:asciiTheme="minorHAnsi" w:hAnsiTheme="minorHAnsi" w:cstheme="minorHAnsi"/>
        </w:rPr>
        <w:t>Here we have</w:t>
      </w:r>
      <w:r w:rsidRPr="003871C4">
        <w:rPr>
          <w:rFonts w:asciiTheme="minorHAnsi" w:hAnsiTheme="minorHAnsi" w:cstheme="minorHAnsi"/>
        </w:rPr>
        <w:t xml:space="preserve"> demonstrate</w:t>
      </w:r>
      <w:r w:rsidR="008525A2" w:rsidRPr="003871C4">
        <w:rPr>
          <w:rFonts w:asciiTheme="minorHAnsi" w:hAnsiTheme="minorHAnsi" w:cstheme="minorHAnsi"/>
        </w:rPr>
        <w:t>d</w:t>
      </w:r>
      <w:r w:rsidRPr="003871C4">
        <w:rPr>
          <w:rFonts w:asciiTheme="minorHAnsi" w:hAnsiTheme="minorHAnsi" w:cstheme="minorHAnsi"/>
        </w:rPr>
        <w:t xml:space="preserve"> how the bulky cation, </w:t>
      </w:r>
      <w:r w:rsidR="00664809" w:rsidRPr="003871C4">
        <w:rPr>
          <w:rFonts w:asciiTheme="minorHAnsi" w:hAnsiTheme="minorHAnsi" w:cstheme="minorHAnsi"/>
          <w:lang w:eastAsia="zh-HK"/>
        </w:rPr>
        <w:t>1</w:t>
      </w:r>
      <w:r w:rsidR="00664809" w:rsidRPr="003871C4">
        <w:rPr>
          <w:rFonts w:asciiTheme="minorHAnsi" w:hAnsiTheme="minorHAnsi" w:cstheme="minorHAnsi"/>
          <w:lang w:eastAsia="zh-HK"/>
        </w:rPr>
        <w:noBreakHyphen/>
        <w:t>naphthylmethylamine (</w:t>
      </w:r>
      <w:r w:rsidRPr="003871C4">
        <w:rPr>
          <w:rFonts w:asciiTheme="minorHAnsi" w:hAnsiTheme="minorHAnsi" w:cstheme="minorHAnsi"/>
          <w:lang w:eastAsia="zh-HK"/>
        </w:rPr>
        <w:t>NMA</w:t>
      </w:r>
      <w:r w:rsidR="00664809" w:rsidRPr="003871C4">
        <w:rPr>
          <w:rFonts w:asciiTheme="minorHAnsi" w:hAnsiTheme="minorHAnsi" w:cstheme="minorHAnsi"/>
          <w:lang w:eastAsia="zh-HK"/>
        </w:rPr>
        <w:t>)</w:t>
      </w:r>
      <w:r w:rsidRPr="003871C4">
        <w:rPr>
          <w:rFonts w:asciiTheme="minorHAnsi" w:hAnsiTheme="minorHAnsi" w:cstheme="minorHAnsi"/>
          <w:lang w:eastAsia="zh-HK"/>
        </w:rPr>
        <w:t xml:space="preserve"> can successfully passivate the surface of MAPbI</w:t>
      </w:r>
      <w:r w:rsidRPr="003871C4">
        <w:rPr>
          <w:rFonts w:asciiTheme="minorHAnsi" w:hAnsiTheme="minorHAnsi" w:cstheme="minorHAnsi"/>
          <w:vertAlign w:val="subscript"/>
          <w:lang w:eastAsia="zh-HK"/>
        </w:rPr>
        <w:t>3</w:t>
      </w:r>
      <w:r w:rsidRPr="003871C4">
        <w:rPr>
          <w:rFonts w:asciiTheme="minorHAnsi" w:hAnsiTheme="minorHAnsi" w:cstheme="minorHAnsi"/>
          <w:lang w:eastAsia="zh-HK"/>
        </w:rPr>
        <w:t xml:space="preserve">. </w:t>
      </w:r>
      <w:r w:rsidRPr="003871C4">
        <w:rPr>
          <w:rFonts w:asciiTheme="minorHAnsi" w:hAnsiTheme="minorHAnsi" w:cstheme="minorHAnsi"/>
        </w:rPr>
        <w:t>Inverted p-i-n planar architecture devices using a NMA-MAPbI</w:t>
      </w:r>
      <w:r w:rsidRPr="003871C4">
        <w:rPr>
          <w:rFonts w:asciiTheme="minorHAnsi" w:hAnsiTheme="minorHAnsi" w:cstheme="minorHAnsi"/>
          <w:vertAlign w:val="subscript"/>
        </w:rPr>
        <w:t>3</w:t>
      </w:r>
      <w:r w:rsidRPr="003871C4">
        <w:rPr>
          <w:rFonts w:asciiTheme="minorHAnsi" w:hAnsiTheme="minorHAnsi" w:cstheme="minorHAnsi"/>
        </w:rPr>
        <w:t xml:space="preserve"> absorber layer yield power conversion efficiency of up</w:t>
      </w:r>
      <w:r w:rsidR="008525A2" w:rsidRPr="003871C4">
        <w:rPr>
          <w:rFonts w:asciiTheme="minorHAnsi" w:hAnsiTheme="minorHAnsi" w:cstheme="minorHAnsi"/>
        </w:rPr>
        <w:t xml:space="preserve"> </w:t>
      </w:r>
      <w:r w:rsidRPr="003871C4">
        <w:rPr>
          <w:rFonts w:asciiTheme="minorHAnsi" w:hAnsiTheme="minorHAnsi" w:cstheme="minorHAnsi"/>
        </w:rPr>
        <w:t xml:space="preserve">to 20.1%. We show that NMA is located on grain surfaces rather than mixed into the </w:t>
      </w:r>
      <w:r w:rsidR="004D2596" w:rsidRPr="003871C4">
        <w:rPr>
          <w:rFonts w:asciiTheme="minorHAnsi" w:hAnsiTheme="minorHAnsi" w:cstheme="minorHAnsi"/>
        </w:rPr>
        <w:t>MAPbI</w:t>
      </w:r>
      <w:r w:rsidR="004D2596" w:rsidRPr="003871C4">
        <w:rPr>
          <w:rFonts w:asciiTheme="minorHAnsi" w:hAnsiTheme="minorHAnsi" w:cstheme="minorHAnsi"/>
          <w:vertAlign w:val="subscript"/>
        </w:rPr>
        <w:t>3</w:t>
      </w:r>
      <w:r w:rsidR="00436003" w:rsidRPr="003871C4">
        <w:rPr>
          <w:rFonts w:asciiTheme="minorHAnsi" w:hAnsiTheme="minorHAnsi" w:cstheme="minorHAnsi"/>
          <w:vertAlign w:val="subscript"/>
        </w:rPr>
        <w:t xml:space="preserve"> </w:t>
      </w:r>
      <w:r w:rsidRPr="003871C4">
        <w:rPr>
          <w:rFonts w:asciiTheme="minorHAnsi" w:hAnsiTheme="minorHAnsi" w:cstheme="minorHAnsi"/>
        </w:rPr>
        <w:t>bulk phase</w:t>
      </w:r>
      <w:r w:rsidR="009E483D" w:rsidRPr="003871C4">
        <w:rPr>
          <w:rFonts w:asciiTheme="minorHAnsi" w:hAnsiTheme="minorHAnsi" w:cstheme="minorHAnsi"/>
        </w:rPr>
        <w:t xml:space="preserve">, </w:t>
      </w:r>
      <w:r w:rsidR="00793F34" w:rsidRPr="003871C4">
        <w:rPr>
          <w:rFonts w:asciiTheme="minorHAnsi" w:hAnsiTheme="minorHAnsi" w:cstheme="minorHAnsi"/>
        </w:rPr>
        <w:t>promoting</w:t>
      </w:r>
      <w:r w:rsidR="009E483D" w:rsidRPr="003871C4">
        <w:rPr>
          <w:rFonts w:asciiTheme="minorHAnsi" w:hAnsiTheme="minorHAnsi" w:cstheme="minorHAnsi"/>
        </w:rPr>
        <w:t>, at low concentrations</w:t>
      </w:r>
      <w:r w:rsidR="004A0A46" w:rsidRPr="003871C4">
        <w:rPr>
          <w:rFonts w:asciiTheme="minorHAnsi" w:hAnsiTheme="minorHAnsi" w:cstheme="minorHAnsi"/>
        </w:rPr>
        <w:t xml:space="preserve"> with solvent assisted thermal annealing</w:t>
      </w:r>
      <w:r w:rsidR="009E483D" w:rsidRPr="003871C4">
        <w:rPr>
          <w:rFonts w:asciiTheme="minorHAnsi" w:hAnsiTheme="minorHAnsi" w:cstheme="minorHAnsi"/>
        </w:rPr>
        <w:t xml:space="preserve">, </w:t>
      </w:r>
      <w:r w:rsidRPr="003871C4">
        <w:rPr>
          <w:rFonts w:asciiTheme="minorHAnsi" w:hAnsiTheme="minorHAnsi" w:cstheme="minorHAnsi"/>
          <w:lang w:eastAsia="zh-HK"/>
        </w:rPr>
        <w:t>monolithic crystal growth</w:t>
      </w:r>
      <w:r w:rsidRPr="003871C4">
        <w:rPr>
          <w:rFonts w:asciiTheme="minorHAnsi" w:hAnsiTheme="minorHAnsi" w:cstheme="minorHAnsi"/>
        </w:rPr>
        <w:t xml:space="preserve"> </w:t>
      </w:r>
      <w:r w:rsidRPr="003871C4">
        <w:rPr>
          <w:rFonts w:asciiTheme="minorHAnsi" w:hAnsiTheme="minorHAnsi" w:cstheme="minorHAnsi"/>
          <w:lang w:eastAsia="zh-HK"/>
        </w:rPr>
        <w:t>perpendicular to the substrate</w:t>
      </w:r>
      <w:r w:rsidR="009E483D" w:rsidRPr="003871C4">
        <w:rPr>
          <w:rFonts w:asciiTheme="minorHAnsi" w:hAnsiTheme="minorHAnsi" w:cstheme="minorHAnsi"/>
          <w:lang w:eastAsia="zh-HK"/>
        </w:rPr>
        <w:t>,</w:t>
      </w:r>
      <w:r w:rsidR="00436003" w:rsidRPr="003871C4">
        <w:rPr>
          <w:rFonts w:asciiTheme="minorHAnsi" w:hAnsiTheme="minorHAnsi" w:cstheme="minorHAnsi"/>
          <w:lang w:eastAsia="zh-HK"/>
        </w:rPr>
        <w:t xml:space="preserve"> </w:t>
      </w:r>
      <w:r w:rsidRPr="003871C4">
        <w:rPr>
          <w:rFonts w:asciiTheme="minorHAnsi" w:hAnsiTheme="minorHAnsi" w:cstheme="minorHAnsi"/>
          <w:lang w:eastAsia="zh-HK"/>
        </w:rPr>
        <w:t xml:space="preserve">favourable for charge transport. </w:t>
      </w:r>
      <w:r w:rsidR="009E483D" w:rsidRPr="003871C4">
        <w:rPr>
          <w:rFonts w:asciiTheme="minorHAnsi" w:hAnsiTheme="minorHAnsi" w:cstheme="minorHAnsi"/>
          <w:lang w:eastAsia="zh-HK"/>
        </w:rPr>
        <w:t>Steady state and transient PL data, and photoemission spectra are all indicative of NMA p</w:t>
      </w:r>
      <w:r w:rsidRPr="003871C4">
        <w:rPr>
          <w:rFonts w:asciiTheme="minorHAnsi" w:hAnsiTheme="minorHAnsi" w:cstheme="minorHAnsi"/>
          <w:lang w:eastAsia="zh-HK"/>
        </w:rPr>
        <w:t>assivati</w:t>
      </w:r>
      <w:r w:rsidR="009E483D" w:rsidRPr="003871C4">
        <w:rPr>
          <w:rFonts w:asciiTheme="minorHAnsi" w:hAnsiTheme="minorHAnsi" w:cstheme="minorHAnsi"/>
          <w:lang w:eastAsia="zh-HK"/>
        </w:rPr>
        <w:t>ng</w:t>
      </w:r>
      <w:r w:rsidRPr="003871C4">
        <w:rPr>
          <w:rFonts w:asciiTheme="minorHAnsi" w:hAnsiTheme="minorHAnsi" w:cstheme="minorHAnsi"/>
          <w:lang w:eastAsia="zh-HK"/>
        </w:rPr>
        <w:t xml:space="preserve"> </w:t>
      </w:r>
      <w:r w:rsidRPr="003871C4">
        <w:rPr>
          <w:rFonts w:asciiTheme="minorHAnsi" w:hAnsiTheme="minorHAnsi" w:cstheme="minorHAnsi"/>
        </w:rPr>
        <w:t xml:space="preserve">surface </w:t>
      </w:r>
      <w:r w:rsidR="009E483D" w:rsidRPr="003871C4">
        <w:rPr>
          <w:rFonts w:asciiTheme="minorHAnsi" w:hAnsiTheme="minorHAnsi" w:cstheme="minorHAnsi"/>
        </w:rPr>
        <w:t>traps</w:t>
      </w:r>
      <w:r w:rsidRPr="003871C4">
        <w:rPr>
          <w:rFonts w:asciiTheme="minorHAnsi" w:hAnsiTheme="minorHAnsi" w:cstheme="minorHAnsi"/>
        </w:rPr>
        <w:t>, resulting in a high open circuit voltage (V</w:t>
      </w:r>
      <w:r w:rsidR="00663381" w:rsidRPr="003871C4">
        <w:rPr>
          <w:rFonts w:asciiTheme="minorHAnsi" w:hAnsiTheme="minorHAnsi" w:cstheme="minorHAnsi"/>
          <w:vertAlign w:val="subscript"/>
        </w:rPr>
        <w:t>oc</w:t>
      </w:r>
      <w:r w:rsidRPr="003871C4">
        <w:rPr>
          <w:rFonts w:asciiTheme="minorHAnsi" w:hAnsiTheme="minorHAnsi" w:cstheme="minorHAnsi"/>
        </w:rPr>
        <w:t>) of 1.16V</w:t>
      </w:r>
      <w:r w:rsidR="009E483D" w:rsidRPr="003871C4">
        <w:rPr>
          <w:rFonts w:asciiTheme="minorHAnsi" w:hAnsiTheme="minorHAnsi" w:cstheme="minorHAnsi"/>
        </w:rPr>
        <w:t xml:space="preserve"> at an optimum processing concentration of</w:t>
      </w:r>
      <w:r w:rsidRPr="003871C4">
        <w:rPr>
          <w:rFonts w:asciiTheme="minorHAnsi" w:hAnsiTheme="minorHAnsi" w:cstheme="minorHAnsi"/>
        </w:rPr>
        <w:t xml:space="preserve"> NMA </w:t>
      </w:r>
      <w:r w:rsidR="009E483D" w:rsidRPr="003871C4">
        <w:rPr>
          <w:rFonts w:asciiTheme="minorHAnsi" w:hAnsiTheme="minorHAnsi" w:cstheme="minorHAnsi"/>
          <w:lang w:eastAsia="zh-HK"/>
        </w:rPr>
        <w:t xml:space="preserve">of </w:t>
      </w:r>
      <w:r w:rsidRPr="003871C4">
        <w:rPr>
          <w:rFonts w:asciiTheme="minorHAnsi" w:hAnsiTheme="minorHAnsi" w:cstheme="minorHAnsi"/>
          <w:lang w:eastAsia="zh-HK"/>
        </w:rPr>
        <w:t>0.25 vol</w:t>
      </w:r>
      <w:r w:rsidR="00983EF1" w:rsidRPr="003871C4">
        <w:rPr>
          <w:rFonts w:asciiTheme="minorHAnsi" w:hAnsiTheme="minorHAnsi" w:cstheme="minorHAnsi"/>
          <w:lang w:eastAsia="zh-HK"/>
        </w:rPr>
        <w:t>. </w:t>
      </w:r>
      <w:r w:rsidRPr="003871C4">
        <w:rPr>
          <w:rFonts w:asciiTheme="minorHAnsi" w:hAnsiTheme="minorHAnsi" w:cstheme="minorHAnsi"/>
          <w:lang w:eastAsia="zh-HK"/>
        </w:rPr>
        <w:t>%</w:t>
      </w:r>
      <w:r w:rsidRPr="003871C4">
        <w:rPr>
          <w:rFonts w:asciiTheme="minorHAnsi" w:hAnsiTheme="minorHAnsi" w:cstheme="minorHAnsi"/>
        </w:rPr>
        <w:t>. However higher concentrations of NMA (≥</w:t>
      </w:r>
      <w:r w:rsidR="008525A2" w:rsidRPr="003871C4">
        <w:rPr>
          <w:rFonts w:asciiTheme="minorHAnsi" w:hAnsiTheme="minorHAnsi" w:cstheme="minorHAnsi"/>
        </w:rPr>
        <w:t xml:space="preserve"> </w:t>
      </w:r>
      <w:r w:rsidRPr="003871C4">
        <w:rPr>
          <w:rFonts w:asciiTheme="minorHAnsi" w:hAnsiTheme="minorHAnsi" w:cstheme="minorHAnsi"/>
        </w:rPr>
        <w:t>0.5 vol</w:t>
      </w:r>
      <w:r w:rsidR="00983EF1" w:rsidRPr="003871C4">
        <w:rPr>
          <w:rFonts w:asciiTheme="minorHAnsi" w:hAnsiTheme="minorHAnsi" w:cstheme="minorHAnsi"/>
        </w:rPr>
        <w:t>. </w:t>
      </w:r>
      <w:r w:rsidR="008525A2" w:rsidRPr="003871C4">
        <w:rPr>
          <w:rFonts w:asciiTheme="minorHAnsi" w:hAnsiTheme="minorHAnsi" w:cstheme="minorHAnsi"/>
        </w:rPr>
        <w:t xml:space="preserve"> </w:t>
      </w:r>
      <w:r w:rsidRPr="003871C4">
        <w:rPr>
          <w:rFonts w:asciiTheme="minorHAnsi" w:hAnsiTheme="minorHAnsi" w:cstheme="minorHAnsi"/>
        </w:rPr>
        <w:t>%) result</w:t>
      </w:r>
      <w:r w:rsidR="009E483D" w:rsidRPr="003871C4">
        <w:rPr>
          <w:rFonts w:asciiTheme="minorHAnsi" w:hAnsiTheme="minorHAnsi" w:cstheme="minorHAnsi"/>
        </w:rPr>
        <w:t>ed</w:t>
      </w:r>
      <w:r w:rsidRPr="003871C4">
        <w:rPr>
          <w:rFonts w:asciiTheme="minorHAnsi" w:hAnsiTheme="minorHAnsi" w:cstheme="minorHAnsi"/>
        </w:rPr>
        <w:t xml:space="preserve"> in inhibition of charge transfer </w:t>
      </w:r>
      <w:r w:rsidRPr="003871C4">
        <w:rPr>
          <w:rFonts w:asciiTheme="minorHAnsi" w:hAnsiTheme="minorHAnsi" w:cstheme="minorHAnsi"/>
        </w:rPr>
        <w:lastRenderedPageBreak/>
        <w:t>to charge transporting layers, resulting in a reduced J</w:t>
      </w:r>
      <w:r w:rsidRPr="003871C4">
        <w:rPr>
          <w:rFonts w:asciiTheme="minorHAnsi" w:hAnsiTheme="minorHAnsi" w:cstheme="minorHAnsi"/>
          <w:vertAlign w:val="subscript"/>
        </w:rPr>
        <w:t>sc</w:t>
      </w:r>
      <w:r w:rsidRPr="003871C4">
        <w:rPr>
          <w:rFonts w:asciiTheme="minorHAnsi" w:hAnsiTheme="minorHAnsi" w:cstheme="minorHAnsi"/>
        </w:rPr>
        <w:t xml:space="preserve"> and PCE. </w:t>
      </w:r>
      <w:r w:rsidR="00CB474E" w:rsidRPr="003871C4">
        <w:rPr>
          <w:rFonts w:asciiTheme="minorHAnsi" w:hAnsiTheme="minorHAnsi" w:cstheme="minorHAnsi"/>
        </w:rPr>
        <w:t>Analogous</w:t>
      </w:r>
      <w:r w:rsidR="00663381" w:rsidRPr="003871C4">
        <w:rPr>
          <w:rFonts w:asciiTheme="minorHAnsi" w:hAnsiTheme="minorHAnsi" w:cstheme="minorHAnsi"/>
        </w:rPr>
        <w:t xml:space="preserve"> V</w:t>
      </w:r>
      <w:r w:rsidR="00663381" w:rsidRPr="003871C4">
        <w:rPr>
          <w:rFonts w:asciiTheme="minorHAnsi" w:hAnsiTheme="minorHAnsi" w:cstheme="minorHAnsi"/>
          <w:vertAlign w:val="subscript"/>
        </w:rPr>
        <w:t>oc</w:t>
      </w:r>
      <w:r w:rsidRPr="003871C4">
        <w:rPr>
          <w:rFonts w:asciiTheme="minorHAnsi" w:hAnsiTheme="minorHAnsi" w:cstheme="minorHAnsi"/>
        </w:rPr>
        <w:t xml:space="preserve"> enhancements are also observed by replacing NMA with other bulky cations, </w:t>
      </w:r>
      <w:r w:rsidR="009E483D" w:rsidRPr="003871C4">
        <w:rPr>
          <w:rFonts w:asciiTheme="minorHAnsi" w:hAnsiTheme="minorHAnsi" w:cstheme="minorHAnsi"/>
        </w:rPr>
        <w:t>including</w:t>
      </w:r>
      <w:r w:rsidRPr="003871C4">
        <w:rPr>
          <w:rFonts w:asciiTheme="minorHAnsi" w:hAnsiTheme="minorHAnsi" w:cstheme="minorHAnsi"/>
        </w:rPr>
        <w:t xml:space="preserve"> as PEA or PMA, but </w:t>
      </w:r>
      <w:r w:rsidR="009E483D" w:rsidRPr="003871C4">
        <w:rPr>
          <w:rFonts w:asciiTheme="minorHAnsi" w:hAnsiTheme="minorHAnsi" w:cstheme="minorHAnsi"/>
        </w:rPr>
        <w:t>are</w:t>
      </w:r>
      <w:r w:rsidRPr="003871C4">
        <w:rPr>
          <w:rFonts w:asciiTheme="minorHAnsi" w:hAnsiTheme="minorHAnsi" w:cstheme="minorHAnsi"/>
        </w:rPr>
        <w:t xml:space="preserve"> not observed for smaller cation replacement, showing cation size is crucial to increasing </w:t>
      </w:r>
      <w:r w:rsidR="009E483D" w:rsidRPr="003871C4">
        <w:rPr>
          <w:rFonts w:asciiTheme="minorHAnsi" w:hAnsiTheme="minorHAnsi" w:cstheme="minorHAnsi"/>
        </w:rPr>
        <w:t>device</w:t>
      </w:r>
      <w:r w:rsidRPr="003871C4">
        <w:rPr>
          <w:rFonts w:asciiTheme="minorHAnsi" w:hAnsiTheme="minorHAnsi" w:cstheme="minorHAnsi"/>
        </w:rPr>
        <w:t xml:space="preserve"> V</w:t>
      </w:r>
      <w:r w:rsidR="00663381" w:rsidRPr="003871C4">
        <w:rPr>
          <w:rFonts w:asciiTheme="minorHAnsi" w:hAnsiTheme="minorHAnsi" w:cstheme="minorHAnsi"/>
          <w:vertAlign w:val="subscript"/>
        </w:rPr>
        <w:t>oc</w:t>
      </w:r>
      <w:r w:rsidRPr="003871C4">
        <w:rPr>
          <w:rFonts w:asciiTheme="minorHAnsi" w:hAnsiTheme="minorHAnsi" w:cstheme="minorHAnsi"/>
        </w:rPr>
        <w:t xml:space="preserve">. </w:t>
      </w:r>
      <w:r w:rsidR="00CB474E" w:rsidRPr="003871C4">
        <w:rPr>
          <w:rFonts w:asciiTheme="minorHAnsi" w:hAnsiTheme="minorHAnsi" w:cstheme="minorHAnsi"/>
        </w:rPr>
        <w:t>Finally,</w:t>
      </w:r>
      <w:r w:rsidRPr="003871C4">
        <w:rPr>
          <w:rFonts w:asciiTheme="minorHAnsi" w:hAnsiTheme="minorHAnsi" w:cstheme="minorHAnsi"/>
        </w:rPr>
        <w:t xml:space="preserve"> we also show that this concept may also be applied to wide </w:t>
      </w:r>
      <w:proofErr w:type="spellStart"/>
      <w:r w:rsidRPr="003871C4">
        <w:rPr>
          <w:rFonts w:asciiTheme="minorHAnsi" w:hAnsiTheme="minorHAnsi" w:cstheme="minorHAnsi"/>
        </w:rPr>
        <w:t>bandgap</w:t>
      </w:r>
      <w:proofErr w:type="spellEnd"/>
      <w:r w:rsidRPr="003871C4">
        <w:rPr>
          <w:rFonts w:asciiTheme="minorHAnsi" w:hAnsiTheme="minorHAnsi" w:cstheme="minorHAnsi"/>
        </w:rPr>
        <w:t xml:space="preserve"> MAPb(</w:t>
      </w:r>
      <w:proofErr w:type="spellStart"/>
      <w:r w:rsidRPr="003871C4">
        <w:rPr>
          <w:rFonts w:asciiTheme="minorHAnsi" w:hAnsiTheme="minorHAnsi" w:cstheme="minorHAnsi"/>
        </w:rPr>
        <w:t>I</w:t>
      </w:r>
      <w:r w:rsidRPr="003871C4">
        <w:rPr>
          <w:rFonts w:asciiTheme="minorHAnsi" w:hAnsiTheme="minorHAnsi" w:cstheme="minorHAnsi"/>
          <w:vertAlign w:val="subscript"/>
        </w:rPr>
        <w:t>1-x</w:t>
      </w:r>
      <w:r w:rsidRPr="003871C4">
        <w:rPr>
          <w:rFonts w:asciiTheme="minorHAnsi" w:hAnsiTheme="minorHAnsi" w:cstheme="minorHAnsi"/>
        </w:rPr>
        <w:t>Br</w:t>
      </w:r>
      <w:r w:rsidRPr="003871C4">
        <w:rPr>
          <w:rFonts w:asciiTheme="minorHAnsi" w:hAnsiTheme="minorHAnsi" w:cstheme="minorHAnsi"/>
          <w:vertAlign w:val="subscript"/>
        </w:rPr>
        <w:t>x</w:t>
      </w:r>
      <w:proofErr w:type="spellEnd"/>
      <w:r w:rsidRPr="003871C4">
        <w:rPr>
          <w:rFonts w:asciiTheme="minorHAnsi" w:hAnsiTheme="minorHAnsi" w:cstheme="minorHAnsi"/>
        </w:rPr>
        <w:t>)</w:t>
      </w:r>
      <w:r w:rsidRPr="003871C4">
        <w:rPr>
          <w:rFonts w:asciiTheme="minorHAnsi" w:hAnsiTheme="minorHAnsi" w:cstheme="minorHAnsi"/>
          <w:vertAlign w:val="subscript"/>
        </w:rPr>
        <w:t>3</w:t>
      </w:r>
      <w:r w:rsidRPr="003871C4">
        <w:rPr>
          <w:rFonts w:asciiTheme="minorHAnsi" w:hAnsiTheme="minorHAnsi" w:cstheme="minorHAnsi"/>
          <w:vertAlign w:val="subscript"/>
        </w:rPr>
        <w:softHyphen/>
      </w:r>
      <w:r w:rsidRPr="003871C4">
        <w:rPr>
          <w:rFonts w:asciiTheme="minorHAnsi" w:hAnsiTheme="minorHAnsi" w:cstheme="minorHAnsi"/>
        </w:rPr>
        <w:t xml:space="preserve"> perovskites, where </w:t>
      </w:r>
      <w:proofErr w:type="spellStart"/>
      <w:r w:rsidRPr="003871C4">
        <w:rPr>
          <w:rFonts w:asciiTheme="minorHAnsi" w:hAnsiTheme="minorHAnsi" w:cstheme="minorHAnsi"/>
        </w:rPr>
        <w:t>V</w:t>
      </w:r>
      <w:r w:rsidRPr="003871C4">
        <w:rPr>
          <w:rFonts w:asciiTheme="minorHAnsi" w:hAnsiTheme="minorHAnsi" w:cstheme="minorHAnsi"/>
          <w:vertAlign w:val="subscript"/>
        </w:rPr>
        <w:t>oc</w:t>
      </w:r>
      <w:proofErr w:type="spellEnd"/>
      <w:r w:rsidRPr="003871C4">
        <w:rPr>
          <w:rFonts w:asciiTheme="minorHAnsi" w:hAnsiTheme="minorHAnsi" w:cstheme="minorHAnsi"/>
        </w:rPr>
        <w:t xml:space="preserve"> is enhanced from 1.14V to 1.22V, of particular interest for application in tandem perovskite solar cells. </w:t>
      </w:r>
    </w:p>
    <w:p w14:paraId="42EFE6A5" w14:textId="77777777" w:rsidR="005B787F" w:rsidRPr="003871C4" w:rsidRDefault="005B787F" w:rsidP="0014235C">
      <w:pPr>
        <w:jc w:val="both"/>
        <w:rPr>
          <w:rFonts w:asciiTheme="minorHAnsi" w:hAnsiTheme="minorHAnsi" w:cstheme="minorHAnsi"/>
        </w:rPr>
      </w:pPr>
    </w:p>
    <w:p w14:paraId="1E8D9E91" w14:textId="58711032" w:rsidR="005B787F" w:rsidRPr="003871C4" w:rsidRDefault="005B787F" w:rsidP="001A2CC3">
      <w:pPr>
        <w:jc w:val="both"/>
        <w:rPr>
          <w:rFonts w:asciiTheme="minorHAnsi" w:hAnsiTheme="minorHAnsi" w:cstheme="minorHAnsi"/>
        </w:rPr>
      </w:pPr>
      <w:r w:rsidRPr="003871C4">
        <w:rPr>
          <w:rFonts w:asciiTheme="minorHAnsi" w:hAnsiTheme="minorHAnsi" w:cstheme="minorHAnsi"/>
          <w:b/>
        </w:rPr>
        <w:t>Acknowledgment</w:t>
      </w:r>
      <w:r w:rsidR="004073B8" w:rsidRPr="003871C4">
        <w:rPr>
          <w:rFonts w:asciiTheme="minorHAnsi" w:hAnsiTheme="minorHAnsi" w:cstheme="minorHAnsi"/>
          <w:b/>
        </w:rPr>
        <w:t>s</w:t>
      </w:r>
    </w:p>
    <w:p w14:paraId="0487405C" w14:textId="77777777" w:rsidR="004073B8" w:rsidRPr="003871C4" w:rsidRDefault="004073B8" w:rsidP="001A2CC3">
      <w:pPr>
        <w:jc w:val="both"/>
        <w:rPr>
          <w:rFonts w:asciiTheme="minorHAnsi" w:hAnsiTheme="minorHAnsi" w:cstheme="minorHAnsi"/>
        </w:rPr>
      </w:pPr>
    </w:p>
    <w:p w14:paraId="6FA30793" w14:textId="77777777" w:rsidR="00F44811" w:rsidRPr="003871C4" w:rsidRDefault="004073B8" w:rsidP="003871C4">
      <w:pPr>
        <w:jc w:val="both"/>
        <w:rPr>
          <w:rFonts w:ascii="Calibri" w:hAnsi="Calibri" w:cs="Calibri"/>
          <w:w w:val="108"/>
        </w:rPr>
      </w:pPr>
      <w:r w:rsidRPr="003871C4">
        <w:rPr>
          <w:rFonts w:ascii="Calibri" w:hAnsi="Calibri" w:cs="Calibri"/>
          <w:w w:val="108"/>
        </w:rPr>
        <w:t xml:space="preserve">We thank the Global Research Laboratory </w:t>
      </w:r>
      <w:r w:rsidR="00F035E9" w:rsidRPr="003871C4">
        <w:rPr>
          <w:rFonts w:ascii="Calibri" w:hAnsi="Calibri" w:cs="Calibri"/>
          <w:w w:val="108"/>
        </w:rPr>
        <w:t>(GRL) Program through the National Research Foundation of Korea (NRF) funded by the Ministry of Science and ICT (NRF-2017K1A1A2013153)</w:t>
      </w:r>
      <w:r w:rsidRPr="003871C4">
        <w:rPr>
          <w:rFonts w:ascii="Calibri" w:hAnsi="Calibri" w:cs="Calibri"/>
          <w:w w:val="108"/>
        </w:rPr>
        <w:t>,  EPSRC Plastic Electronics CDT</w:t>
      </w:r>
      <w:r w:rsidR="000328CD" w:rsidRPr="003871C4">
        <w:rPr>
          <w:rFonts w:ascii="Calibri" w:hAnsi="Calibri" w:cs="Calibri"/>
          <w:w w:val="108"/>
        </w:rPr>
        <w:t xml:space="preserve"> (</w:t>
      </w:r>
      <w:r w:rsidR="000328CD" w:rsidRPr="003871C4">
        <w:rPr>
          <w:rFonts w:ascii="Calibri" w:hAnsi="Calibri" w:cs="Calibri"/>
          <w:color w:val="1C1D1E"/>
          <w:shd w:val="clear" w:color="auto" w:fill="FFFFFF"/>
        </w:rPr>
        <w:t> EP/L016702/1)</w:t>
      </w:r>
      <w:r w:rsidRPr="003871C4">
        <w:rPr>
          <w:rFonts w:ascii="Calibri" w:hAnsi="Calibri" w:cs="Calibri"/>
          <w:w w:val="108"/>
        </w:rPr>
        <w:t xml:space="preserve">, the </w:t>
      </w:r>
      <w:r w:rsidRPr="003871C4">
        <w:rPr>
          <w:rFonts w:ascii="Calibri" w:hAnsi="Calibri" w:cs="Calibri"/>
          <w:iCs/>
        </w:rPr>
        <w:t>UKRI Global Challenge Research Fund project SUNRISE (EP/P032591/1)</w:t>
      </w:r>
      <w:r w:rsidRPr="003871C4">
        <w:rPr>
          <w:rFonts w:ascii="Calibri" w:hAnsi="Calibri" w:cs="Calibri"/>
          <w:w w:val="108"/>
        </w:rPr>
        <w:t xml:space="preserve"> for financial support, as well as Xiaoe Li for technical support.</w:t>
      </w:r>
      <w:r w:rsidR="00F44811" w:rsidRPr="003871C4">
        <w:rPr>
          <w:rFonts w:ascii="Calibri" w:hAnsi="Calibri" w:cs="Calibri"/>
          <w:w w:val="108"/>
        </w:rPr>
        <w:t xml:space="preserve"> T.J.M would like to acknowledge the Ramsay Memorial Trust for their financial assistance</w:t>
      </w:r>
    </w:p>
    <w:p w14:paraId="598D7E49" w14:textId="70FAC197" w:rsidR="004073B8" w:rsidRPr="003871C4" w:rsidRDefault="004073B8" w:rsidP="001A2CC3">
      <w:pPr>
        <w:jc w:val="both"/>
        <w:rPr>
          <w:rFonts w:asciiTheme="minorHAnsi" w:hAnsiTheme="minorHAnsi" w:cstheme="minorHAnsi"/>
        </w:rPr>
      </w:pPr>
    </w:p>
    <w:p w14:paraId="20F89245" w14:textId="6D7C517D" w:rsidR="00020584" w:rsidRPr="003871C4" w:rsidRDefault="00020584" w:rsidP="0014235C">
      <w:pPr>
        <w:jc w:val="both"/>
        <w:rPr>
          <w:rFonts w:asciiTheme="minorHAnsi" w:hAnsiTheme="minorHAnsi" w:cstheme="minorHAnsi"/>
        </w:rPr>
      </w:pPr>
    </w:p>
    <w:p w14:paraId="0AACC46F" w14:textId="77777777" w:rsidR="00020584" w:rsidRPr="003871C4" w:rsidRDefault="00020584" w:rsidP="004E32AB">
      <w:pPr>
        <w:jc w:val="both"/>
        <w:rPr>
          <w:rFonts w:asciiTheme="minorHAnsi" w:hAnsiTheme="minorHAnsi" w:cstheme="minorHAnsi"/>
          <w:lang w:eastAsia="zh-HK"/>
        </w:rPr>
      </w:pPr>
    </w:p>
    <w:p w14:paraId="4F8BA2C6" w14:textId="26D4D59A" w:rsidR="008637F3" w:rsidRPr="003871C4" w:rsidRDefault="0081411F" w:rsidP="004E32AB">
      <w:pPr>
        <w:rPr>
          <w:rFonts w:asciiTheme="minorHAnsi" w:hAnsiTheme="minorHAnsi" w:cstheme="minorHAnsi"/>
          <w:b/>
        </w:rPr>
      </w:pPr>
      <w:r w:rsidRPr="003871C4">
        <w:rPr>
          <w:rFonts w:asciiTheme="minorHAnsi" w:hAnsiTheme="minorHAnsi" w:cstheme="minorHAnsi"/>
          <w:b/>
        </w:rPr>
        <w:t>Reference</w:t>
      </w:r>
      <w:r w:rsidR="001A4C44" w:rsidRPr="003871C4">
        <w:rPr>
          <w:rFonts w:asciiTheme="minorHAnsi" w:hAnsiTheme="minorHAnsi" w:cstheme="minorHAnsi"/>
          <w:b/>
        </w:rPr>
        <w:t>s</w:t>
      </w:r>
      <w:r w:rsidRPr="003871C4">
        <w:rPr>
          <w:rFonts w:asciiTheme="minorHAnsi" w:hAnsiTheme="minorHAnsi" w:cstheme="minorHAnsi"/>
          <w:b/>
        </w:rPr>
        <w:t xml:space="preserve"> </w:t>
      </w:r>
    </w:p>
    <w:p w14:paraId="071158A2" w14:textId="77777777" w:rsidR="00D80618" w:rsidRPr="003871C4" w:rsidRDefault="00D80618" w:rsidP="004E32AB">
      <w:pPr>
        <w:widowControl w:val="0"/>
        <w:autoSpaceDE w:val="0"/>
        <w:autoSpaceDN w:val="0"/>
        <w:adjustRightInd w:val="0"/>
        <w:ind w:left="640" w:hanging="640"/>
        <w:rPr>
          <w:rFonts w:asciiTheme="minorHAnsi" w:hAnsiTheme="minorHAnsi" w:cstheme="minorHAnsi"/>
        </w:rPr>
      </w:pPr>
    </w:p>
    <w:p w14:paraId="0EBC7D3C" w14:textId="3D399E6E" w:rsidR="00246D0D" w:rsidRPr="003871C4" w:rsidRDefault="00F91DE6" w:rsidP="00246D0D">
      <w:pPr>
        <w:widowControl w:val="0"/>
        <w:autoSpaceDE w:val="0"/>
        <w:autoSpaceDN w:val="0"/>
        <w:adjustRightInd w:val="0"/>
        <w:ind w:left="640" w:hanging="640"/>
        <w:rPr>
          <w:rFonts w:ascii="Calibri" w:hAnsi="Calibri" w:cs="Calibri"/>
          <w:noProof/>
        </w:rPr>
      </w:pPr>
      <w:r w:rsidRPr="003871C4">
        <w:rPr>
          <w:rFonts w:asciiTheme="minorHAnsi" w:hAnsiTheme="minorHAnsi" w:cstheme="minorHAnsi"/>
        </w:rPr>
        <w:fldChar w:fldCharType="begin" w:fldLock="1"/>
      </w:r>
      <w:r w:rsidRPr="003871C4">
        <w:rPr>
          <w:rFonts w:asciiTheme="minorHAnsi" w:hAnsiTheme="minorHAnsi" w:cstheme="minorHAnsi"/>
        </w:rPr>
        <w:instrText xml:space="preserve">ADDIN Mendeley Bibliography CSL_BIBLIOGRAPHY </w:instrText>
      </w:r>
      <w:r w:rsidRPr="003871C4">
        <w:rPr>
          <w:rFonts w:asciiTheme="minorHAnsi" w:hAnsiTheme="minorHAnsi" w:cstheme="minorHAnsi"/>
        </w:rPr>
        <w:fldChar w:fldCharType="separate"/>
      </w:r>
      <w:r w:rsidR="00246D0D" w:rsidRPr="003871C4">
        <w:rPr>
          <w:rFonts w:ascii="Calibri" w:hAnsi="Calibri" w:cs="Calibri"/>
          <w:noProof/>
        </w:rPr>
        <w:t xml:space="preserve">[1] </w:t>
      </w:r>
      <w:r w:rsidR="00246D0D" w:rsidRPr="003871C4">
        <w:rPr>
          <w:rFonts w:ascii="Calibri" w:hAnsi="Calibri" w:cs="Calibri"/>
          <w:noProof/>
        </w:rPr>
        <w:tab/>
        <w:t xml:space="preserve">C. Wehrenfennig, G. E. Eperon, M. B. Johnston, H. J. Snaith, L. M. Herz, </w:t>
      </w:r>
      <w:r w:rsidR="00246D0D" w:rsidRPr="003871C4">
        <w:rPr>
          <w:rFonts w:ascii="Calibri" w:hAnsi="Calibri" w:cs="Calibri"/>
          <w:i/>
          <w:iCs/>
          <w:noProof/>
        </w:rPr>
        <w:t>Adv. Mater.</w:t>
      </w:r>
      <w:r w:rsidR="00246D0D" w:rsidRPr="003871C4">
        <w:rPr>
          <w:rFonts w:ascii="Calibri" w:hAnsi="Calibri" w:cs="Calibri"/>
          <w:noProof/>
        </w:rPr>
        <w:t xml:space="preserve"> </w:t>
      </w:r>
      <w:r w:rsidR="00246D0D" w:rsidRPr="003871C4">
        <w:rPr>
          <w:rFonts w:ascii="Calibri" w:hAnsi="Calibri" w:cs="Calibri"/>
          <w:b/>
          <w:bCs/>
          <w:noProof/>
        </w:rPr>
        <w:t>2014</w:t>
      </w:r>
      <w:r w:rsidR="00246D0D" w:rsidRPr="003871C4">
        <w:rPr>
          <w:rFonts w:ascii="Calibri" w:hAnsi="Calibri" w:cs="Calibri"/>
          <w:noProof/>
        </w:rPr>
        <w:t xml:space="preserve">, </w:t>
      </w:r>
      <w:r w:rsidR="00246D0D" w:rsidRPr="003871C4">
        <w:rPr>
          <w:rFonts w:ascii="Calibri" w:hAnsi="Calibri" w:cs="Calibri"/>
          <w:i/>
          <w:iCs/>
          <w:noProof/>
        </w:rPr>
        <w:t>26</w:t>
      </w:r>
      <w:r w:rsidR="00246D0D" w:rsidRPr="003871C4">
        <w:rPr>
          <w:rFonts w:ascii="Calibri" w:hAnsi="Calibri" w:cs="Calibri"/>
          <w:noProof/>
        </w:rPr>
        <w:t>, 1584.</w:t>
      </w:r>
    </w:p>
    <w:p w14:paraId="701D1F11"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 </w:t>
      </w:r>
      <w:r w:rsidRPr="003871C4">
        <w:rPr>
          <w:rFonts w:ascii="Calibri" w:hAnsi="Calibri" w:cs="Calibri"/>
          <w:noProof/>
        </w:rPr>
        <w:tab/>
        <w:t xml:space="preserve">S. D. Stranks, G. E. Eperon, G. Grancini, C. Menelaou, M. J. P. Alcocer, T. Leijtens, L. M. Herz, A. Petrozza, H. J. Snaith, </w:t>
      </w:r>
      <w:r w:rsidRPr="003871C4">
        <w:rPr>
          <w:rFonts w:ascii="Calibri" w:hAnsi="Calibri" w:cs="Calibri"/>
          <w:i/>
          <w:iCs/>
          <w:noProof/>
        </w:rPr>
        <w:t>Science (80-. ).</w:t>
      </w:r>
      <w:r w:rsidRPr="003871C4">
        <w:rPr>
          <w:rFonts w:ascii="Calibri" w:hAnsi="Calibri" w:cs="Calibri"/>
          <w:noProof/>
        </w:rPr>
        <w:t xml:space="preserve"> </w:t>
      </w:r>
      <w:r w:rsidRPr="003871C4">
        <w:rPr>
          <w:rFonts w:ascii="Calibri" w:hAnsi="Calibri" w:cs="Calibri"/>
          <w:b/>
          <w:bCs/>
          <w:noProof/>
        </w:rPr>
        <w:t>2013</w:t>
      </w:r>
      <w:r w:rsidRPr="003871C4">
        <w:rPr>
          <w:rFonts w:ascii="Calibri" w:hAnsi="Calibri" w:cs="Calibri"/>
          <w:noProof/>
        </w:rPr>
        <w:t xml:space="preserve">, </w:t>
      </w:r>
      <w:r w:rsidRPr="003871C4">
        <w:rPr>
          <w:rFonts w:ascii="Calibri" w:hAnsi="Calibri" w:cs="Calibri"/>
          <w:i/>
          <w:iCs/>
          <w:noProof/>
        </w:rPr>
        <w:t>342</w:t>
      </w:r>
      <w:r w:rsidRPr="003871C4">
        <w:rPr>
          <w:rFonts w:ascii="Calibri" w:hAnsi="Calibri" w:cs="Calibri"/>
          <w:noProof/>
        </w:rPr>
        <w:t>, 341.</w:t>
      </w:r>
    </w:p>
    <w:p w14:paraId="283DB8D4"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 </w:t>
      </w:r>
      <w:r w:rsidRPr="003871C4">
        <w:rPr>
          <w:rFonts w:ascii="Calibri" w:hAnsi="Calibri" w:cs="Calibri"/>
          <w:noProof/>
        </w:rPr>
        <w:tab/>
        <w:t xml:space="preserve">Q. A. Akkerman, V. D’Innocenzo, S. Accornero, A. Scarpellini, A. Petrozza, M. Prato, L. Manna, </w:t>
      </w:r>
      <w:r w:rsidRPr="003871C4">
        <w:rPr>
          <w:rFonts w:ascii="Calibri" w:hAnsi="Calibri" w:cs="Calibri"/>
          <w:i/>
          <w:iCs/>
          <w:noProof/>
        </w:rPr>
        <w:t>J. Am. Chem. Soc.</w:t>
      </w:r>
      <w:r w:rsidRPr="003871C4">
        <w:rPr>
          <w:rFonts w:ascii="Calibri" w:hAnsi="Calibri" w:cs="Calibri"/>
          <w:noProof/>
        </w:rPr>
        <w:t xml:space="preserve"> </w:t>
      </w:r>
      <w:r w:rsidRPr="003871C4">
        <w:rPr>
          <w:rFonts w:ascii="Calibri" w:hAnsi="Calibri" w:cs="Calibri"/>
          <w:b/>
          <w:bCs/>
          <w:noProof/>
        </w:rPr>
        <w:t>2015</w:t>
      </w:r>
      <w:r w:rsidRPr="003871C4">
        <w:rPr>
          <w:rFonts w:ascii="Calibri" w:hAnsi="Calibri" w:cs="Calibri"/>
          <w:noProof/>
        </w:rPr>
        <w:t xml:space="preserve">, </w:t>
      </w:r>
      <w:r w:rsidRPr="003871C4">
        <w:rPr>
          <w:rFonts w:ascii="Calibri" w:hAnsi="Calibri" w:cs="Calibri"/>
          <w:i/>
          <w:iCs/>
          <w:noProof/>
        </w:rPr>
        <w:t>137</w:t>
      </w:r>
      <w:r w:rsidRPr="003871C4">
        <w:rPr>
          <w:rFonts w:ascii="Calibri" w:hAnsi="Calibri" w:cs="Calibri"/>
          <w:noProof/>
        </w:rPr>
        <w:t>, 10276.</w:t>
      </w:r>
    </w:p>
    <w:p w14:paraId="62E854FC"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 </w:t>
      </w:r>
      <w:r w:rsidRPr="003871C4">
        <w:rPr>
          <w:rFonts w:ascii="Calibri" w:hAnsi="Calibri" w:cs="Calibri"/>
          <w:noProof/>
        </w:rPr>
        <w:tab/>
        <w:t xml:space="preserve">S. Pont, D. Bryant, C.-T. Lin, N. Aristidou, S. Wheeler, X. Ma, R. Godin, S. A. Haque, J. R. Durrant, </w:t>
      </w:r>
      <w:r w:rsidRPr="003871C4">
        <w:rPr>
          <w:rFonts w:ascii="Calibri" w:hAnsi="Calibri" w:cs="Calibri"/>
          <w:i/>
          <w:iCs/>
          <w:noProof/>
        </w:rPr>
        <w:t>J. Mater. Chem. A</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5</w:t>
      </w:r>
      <w:r w:rsidRPr="003871C4">
        <w:rPr>
          <w:rFonts w:ascii="Calibri" w:hAnsi="Calibri" w:cs="Calibri"/>
          <w:noProof/>
        </w:rPr>
        <w:t>, 9553.</w:t>
      </w:r>
    </w:p>
    <w:p w14:paraId="06113BB1"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 </w:t>
      </w:r>
      <w:r w:rsidRPr="003871C4">
        <w:rPr>
          <w:rFonts w:ascii="Calibri" w:hAnsi="Calibri" w:cs="Calibri"/>
          <w:noProof/>
        </w:rPr>
        <w:tab/>
        <w:t xml:space="preserve">G. E. Eperon, S. D. Stranks, C. Menelaou, M. B. Johnston, L. M. Herz, H. J. Snaith, </w:t>
      </w:r>
      <w:r w:rsidRPr="003871C4">
        <w:rPr>
          <w:rFonts w:ascii="Calibri" w:hAnsi="Calibri" w:cs="Calibri"/>
          <w:i/>
          <w:iCs/>
          <w:noProof/>
        </w:rPr>
        <w:t>Energy Environ. Sci.</w:t>
      </w:r>
      <w:r w:rsidRPr="003871C4">
        <w:rPr>
          <w:rFonts w:ascii="Calibri" w:hAnsi="Calibri" w:cs="Calibri"/>
          <w:noProof/>
        </w:rPr>
        <w:t xml:space="preserve"> </w:t>
      </w:r>
      <w:r w:rsidRPr="003871C4">
        <w:rPr>
          <w:rFonts w:ascii="Calibri" w:hAnsi="Calibri" w:cs="Calibri"/>
          <w:b/>
          <w:bCs/>
          <w:noProof/>
        </w:rPr>
        <w:t>2014</w:t>
      </w:r>
      <w:r w:rsidRPr="003871C4">
        <w:rPr>
          <w:rFonts w:ascii="Calibri" w:hAnsi="Calibri" w:cs="Calibri"/>
          <w:noProof/>
        </w:rPr>
        <w:t xml:space="preserve">, </w:t>
      </w:r>
      <w:r w:rsidRPr="003871C4">
        <w:rPr>
          <w:rFonts w:ascii="Calibri" w:hAnsi="Calibri" w:cs="Calibri"/>
          <w:i/>
          <w:iCs/>
          <w:noProof/>
        </w:rPr>
        <w:t>7</w:t>
      </w:r>
      <w:r w:rsidRPr="003871C4">
        <w:rPr>
          <w:rFonts w:ascii="Calibri" w:hAnsi="Calibri" w:cs="Calibri"/>
          <w:noProof/>
        </w:rPr>
        <w:t>, 982.</w:t>
      </w:r>
    </w:p>
    <w:p w14:paraId="5E2B973E"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[6] </w:t>
      </w:r>
      <w:r w:rsidRPr="003871C4">
        <w:rPr>
          <w:rFonts w:ascii="Calibri" w:hAnsi="Calibri" w:cs="Calibri"/>
          <w:noProof/>
        </w:rPr>
        <w:tab/>
        <w:t xml:space="preserve">F. Wang, W. Geng, Y. Zhou, H.-H. Fang, C.-J. Tong, M. A. Loi, L.-M. Liu, N. Zhao,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 9986.</w:t>
      </w:r>
    </w:p>
    <w:p w14:paraId="49560A3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[7] </w:t>
      </w:r>
      <w:r w:rsidRPr="003871C4">
        <w:rPr>
          <w:rFonts w:ascii="Calibri" w:hAnsi="Calibri" w:cs="Calibri"/>
          <w:noProof/>
        </w:rPr>
        <w:tab/>
        <w:t xml:space="preserve">X. Zheng, B. Chen, J. Dai, Y. Fang, Y. Bai, Y. Lin, H. Wei, X. C. Zeng, J. Huang, </w:t>
      </w:r>
      <w:r w:rsidRPr="003871C4">
        <w:rPr>
          <w:rFonts w:ascii="Calibri" w:hAnsi="Calibri" w:cs="Calibri"/>
          <w:i/>
          <w:iCs/>
          <w:noProof/>
        </w:rPr>
        <w:t>Nat. Energy</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17102.</w:t>
      </w:r>
    </w:p>
    <w:p w14:paraId="04D331B5"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[8] </w:t>
      </w:r>
      <w:r w:rsidRPr="003871C4">
        <w:rPr>
          <w:rFonts w:ascii="Calibri" w:hAnsi="Calibri" w:cs="Calibri"/>
          <w:noProof/>
        </w:rPr>
        <w:tab/>
        <w:t xml:space="preserve">S. Colella, E. Mosconi, P. Fedeli, A. Listorti, F. Gazza, F. Orlandi, P. Ferro, T. Besagni, A. Rizzo, G. Calestani, G. Gigli, F. De Angelis, R. Mosca, </w:t>
      </w:r>
      <w:r w:rsidRPr="003871C4">
        <w:rPr>
          <w:rFonts w:ascii="Calibri" w:hAnsi="Calibri" w:cs="Calibri"/>
          <w:i/>
          <w:iCs/>
          <w:noProof/>
        </w:rPr>
        <w:t>Chem. Mater.</w:t>
      </w:r>
      <w:r w:rsidRPr="003871C4">
        <w:rPr>
          <w:rFonts w:ascii="Calibri" w:hAnsi="Calibri" w:cs="Calibri"/>
          <w:noProof/>
        </w:rPr>
        <w:t xml:space="preserve"> </w:t>
      </w:r>
      <w:r w:rsidRPr="003871C4">
        <w:rPr>
          <w:rFonts w:ascii="Calibri" w:hAnsi="Calibri" w:cs="Calibri"/>
          <w:b/>
          <w:bCs/>
          <w:noProof/>
        </w:rPr>
        <w:t>2013</w:t>
      </w:r>
      <w:r w:rsidRPr="003871C4">
        <w:rPr>
          <w:rFonts w:ascii="Calibri" w:hAnsi="Calibri" w:cs="Calibri"/>
          <w:noProof/>
        </w:rPr>
        <w:t xml:space="preserve">, </w:t>
      </w:r>
      <w:r w:rsidRPr="003871C4">
        <w:rPr>
          <w:rFonts w:ascii="Calibri" w:hAnsi="Calibri" w:cs="Calibri"/>
          <w:i/>
          <w:iCs/>
          <w:noProof/>
        </w:rPr>
        <w:t>25</w:t>
      </w:r>
      <w:r w:rsidRPr="003871C4">
        <w:rPr>
          <w:rFonts w:ascii="Calibri" w:hAnsi="Calibri" w:cs="Calibri"/>
          <w:noProof/>
        </w:rPr>
        <w:t>, 4613.</w:t>
      </w:r>
    </w:p>
    <w:p w14:paraId="3526B00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[9] </w:t>
      </w:r>
      <w:r w:rsidRPr="003871C4">
        <w:rPr>
          <w:rFonts w:ascii="Calibri" w:hAnsi="Calibri" w:cs="Calibri"/>
          <w:noProof/>
        </w:rPr>
        <w:tab/>
        <w:t xml:space="preserve">D. Bi, W. Tress, M. I. Dar, P. Gao, J. Luo, C. Renevier, K. Schenk, A. Abate, F. Giordano, J. P. Correa Baena, J. D. Decoppet, S. M. Zakeeruddin, M. K. Nazeeruddin, M. Grätzel, A. Hagfeldt, </w:t>
      </w:r>
      <w:r w:rsidRPr="003871C4">
        <w:rPr>
          <w:rFonts w:ascii="Calibri" w:hAnsi="Calibri" w:cs="Calibri"/>
          <w:i/>
          <w:iCs/>
          <w:noProof/>
        </w:rPr>
        <w:t>Sci. Adv.</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e1501170.</w:t>
      </w:r>
    </w:p>
    <w:p w14:paraId="283C4DD2"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[10] </w:t>
      </w:r>
      <w:r w:rsidRPr="003871C4">
        <w:rPr>
          <w:rFonts w:ascii="Calibri" w:hAnsi="Calibri" w:cs="Calibri"/>
          <w:noProof/>
        </w:rPr>
        <w:tab/>
        <w:t xml:space="preserve">G. Yang, C. Wang, H. Lei, X. Zheng, P. Qin, L. Xiong, X. Zhao, Y. Yan, G. Fang, </w:t>
      </w:r>
      <w:r w:rsidRPr="003871C4">
        <w:rPr>
          <w:rFonts w:ascii="Calibri" w:hAnsi="Calibri" w:cs="Calibri"/>
          <w:i/>
          <w:iCs/>
          <w:noProof/>
        </w:rPr>
        <w:t>J. Mater. Chem. A</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5</w:t>
      </w:r>
      <w:r w:rsidRPr="003871C4">
        <w:rPr>
          <w:rFonts w:ascii="Calibri" w:hAnsi="Calibri" w:cs="Calibri"/>
          <w:noProof/>
        </w:rPr>
        <w:t>, 1658.</w:t>
      </w:r>
    </w:p>
    <w:p w14:paraId="2C823121"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[11] </w:t>
      </w:r>
      <w:r w:rsidRPr="003871C4">
        <w:rPr>
          <w:rFonts w:ascii="Calibri" w:hAnsi="Calibri" w:cs="Calibri"/>
          <w:noProof/>
        </w:rPr>
        <w:tab/>
        <w:t xml:space="preserve">J. P. Correa Baena, L. Steier, W. Tress, M. Saliba, S. Neutzner, T. Matsui, F. Giordano, T. J. Jacobsson, A. R. Srimath Kandada, S. M. Zakeeruddin, A. Petrozza, A. Abate, M. K. Nazeeruddin, M. Grätzel, A. Hagfeldt, </w:t>
      </w:r>
      <w:r w:rsidRPr="003871C4">
        <w:rPr>
          <w:rFonts w:ascii="Calibri" w:hAnsi="Calibri" w:cs="Calibri"/>
          <w:i/>
          <w:iCs/>
          <w:noProof/>
        </w:rPr>
        <w:t>Energy Environ. Sci.</w:t>
      </w:r>
      <w:r w:rsidRPr="003871C4">
        <w:rPr>
          <w:rFonts w:ascii="Calibri" w:hAnsi="Calibri" w:cs="Calibri"/>
          <w:noProof/>
        </w:rPr>
        <w:t xml:space="preserve"> </w:t>
      </w:r>
      <w:r w:rsidRPr="003871C4">
        <w:rPr>
          <w:rFonts w:ascii="Calibri" w:hAnsi="Calibri" w:cs="Calibri"/>
          <w:b/>
          <w:bCs/>
          <w:noProof/>
        </w:rPr>
        <w:t>2015</w:t>
      </w:r>
      <w:r w:rsidRPr="003871C4">
        <w:rPr>
          <w:rFonts w:ascii="Calibri" w:hAnsi="Calibri" w:cs="Calibri"/>
          <w:noProof/>
        </w:rPr>
        <w:t xml:space="preserve">, </w:t>
      </w:r>
      <w:r w:rsidRPr="003871C4">
        <w:rPr>
          <w:rFonts w:ascii="Calibri" w:hAnsi="Calibri" w:cs="Calibri"/>
          <w:i/>
          <w:iCs/>
          <w:noProof/>
        </w:rPr>
        <w:t>8</w:t>
      </w:r>
      <w:r w:rsidRPr="003871C4">
        <w:rPr>
          <w:rFonts w:ascii="Calibri" w:hAnsi="Calibri" w:cs="Calibri"/>
          <w:noProof/>
        </w:rPr>
        <w:t>, 2928.</w:t>
      </w:r>
    </w:p>
    <w:p w14:paraId="19A38F8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[12] </w:t>
      </w:r>
      <w:r w:rsidRPr="003871C4">
        <w:rPr>
          <w:rFonts w:ascii="Calibri" w:hAnsi="Calibri" w:cs="Calibri"/>
          <w:noProof/>
        </w:rPr>
        <w:tab/>
        <w:t xml:space="preserve">M. A. Green, Y. Hishikawa, E. D. Dunlop, D. H. Levi, J. Hohl-Ebinger, M. Yoshita, A. W. Y. Ho-Baillie, </w:t>
      </w:r>
      <w:r w:rsidRPr="003871C4">
        <w:rPr>
          <w:rFonts w:ascii="Calibri" w:hAnsi="Calibri" w:cs="Calibri"/>
          <w:i/>
          <w:iCs/>
          <w:noProof/>
        </w:rPr>
        <w:t>Prog. Photovoltaics Res. Appl.</w:t>
      </w:r>
      <w:r w:rsidRPr="003871C4">
        <w:rPr>
          <w:rFonts w:ascii="Calibri" w:hAnsi="Calibri" w:cs="Calibri"/>
          <w:noProof/>
        </w:rPr>
        <w:t xml:space="preserve"> </w:t>
      </w:r>
      <w:r w:rsidRPr="003871C4">
        <w:rPr>
          <w:rFonts w:ascii="Calibri" w:hAnsi="Calibri" w:cs="Calibri"/>
          <w:b/>
          <w:bCs/>
          <w:noProof/>
        </w:rPr>
        <w:t>2019</w:t>
      </w:r>
      <w:r w:rsidRPr="003871C4">
        <w:rPr>
          <w:rFonts w:ascii="Calibri" w:hAnsi="Calibri" w:cs="Calibri"/>
          <w:noProof/>
        </w:rPr>
        <w:t xml:space="preserve">, </w:t>
      </w:r>
      <w:r w:rsidRPr="003871C4">
        <w:rPr>
          <w:rFonts w:ascii="Calibri" w:hAnsi="Calibri" w:cs="Calibri"/>
          <w:i/>
          <w:iCs/>
          <w:noProof/>
        </w:rPr>
        <w:t>27</w:t>
      </w:r>
      <w:r w:rsidRPr="003871C4">
        <w:rPr>
          <w:rFonts w:ascii="Calibri" w:hAnsi="Calibri" w:cs="Calibri"/>
          <w:noProof/>
        </w:rPr>
        <w:t>, 3.</w:t>
      </w:r>
    </w:p>
    <w:p w14:paraId="32C65EB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[13] </w:t>
      </w:r>
      <w:r w:rsidRPr="003871C4">
        <w:rPr>
          <w:rFonts w:ascii="Calibri" w:hAnsi="Calibri" w:cs="Calibri"/>
          <w:noProof/>
        </w:rPr>
        <w:tab/>
        <w:t xml:space="preserve">K. A. Bush, A. F. Palmstrom, Z. J. Yu, M. Boccard, R. Cheacharoen, J. P. Mailoa, D. P. </w:t>
      </w:r>
      <w:r w:rsidRPr="003871C4">
        <w:rPr>
          <w:rFonts w:ascii="Calibri" w:hAnsi="Calibri" w:cs="Calibri"/>
          <w:noProof/>
        </w:rPr>
        <w:lastRenderedPageBreak/>
        <w:t xml:space="preserve">McMeekin, R. L. Z. Hoye, C. D. Bailie, T. Leijtens, I. M. Peters, M. C. Minichetti, N. Rolston, R. Prasanna, S. Sofia, D. Harwood, W. Ma, F. Moghadam, H. J. Snaith, T. Buonassisi, Z. C. Holman, S. F. Bent, M. D. McGehee, </w:t>
      </w:r>
      <w:r w:rsidRPr="003871C4">
        <w:rPr>
          <w:rFonts w:ascii="Calibri" w:hAnsi="Calibri" w:cs="Calibri"/>
          <w:i/>
          <w:iCs/>
          <w:noProof/>
        </w:rPr>
        <w:t>Nat. Energy</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1.</w:t>
      </w:r>
    </w:p>
    <w:p w14:paraId="7F2CC4E2"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[14] </w:t>
      </w:r>
      <w:r w:rsidRPr="003871C4">
        <w:rPr>
          <w:rFonts w:ascii="Calibri" w:hAnsi="Calibri" w:cs="Calibri"/>
          <w:noProof/>
        </w:rPr>
        <w:tab/>
        <w:t xml:space="preserve">D. Zhao, C. Wang, Z. Song, Y. Yu, C. Chen, X. Zhao, K. Zhu, Y. Yan, </w:t>
      </w:r>
      <w:r w:rsidRPr="003871C4">
        <w:rPr>
          <w:rFonts w:ascii="Calibri" w:hAnsi="Calibri" w:cs="Calibri"/>
          <w:i/>
          <w:iCs/>
          <w:noProof/>
        </w:rPr>
        <w:t>ACS Energy Lett.</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3</w:t>
      </w:r>
      <w:r w:rsidRPr="003871C4">
        <w:rPr>
          <w:rFonts w:ascii="Calibri" w:hAnsi="Calibri" w:cs="Calibri"/>
          <w:noProof/>
        </w:rPr>
        <w:t>, 305.</w:t>
      </w:r>
    </w:p>
    <w:p w14:paraId="7389FE98"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[15] </w:t>
      </w:r>
      <w:r w:rsidRPr="003871C4">
        <w:rPr>
          <w:rFonts w:ascii="Calibri" w:hAnsi="Calibri" w:cs="Calibri"/>
          <w:noProof/>
        </w:rPr>
        <w:tab/>
        <w:t xml:space="preserve">S. A. Kulkarni, T. Baikie, P. P. Boix, N. Yantara, N. Mathews, S. Mhaisalkar, </w:t>
      </w:r>
      <w:r w:rsidRPr="003871C4">
        <w:rPr>
          <w:rFonts w:ascii="Calibri" w:hAnsi="Calibri" w:cs="Calibri"/>
          <w:i/>
          <w:iCs/>
          <w:noProof/>
        </w:rPr>
        <w:t>J. Mater. Chem. A</w:t>
      </w:r>
      <w:r w:rsidRPr="003871C4">
        <w:rPr>
          <w:rFonts w:ascii="Calibri" w:hAnsi="Calibri" w:cs="Calibri"/>
          <w:noProof/>
        </w:rPr>
        <w:t xml:space="preserve"> </w:t>
      </w:r>
      <w:r w:rsidRPr="003871C4">
        <w:rPr>
          <w:rFonts w:ascii="Calibri" w:hAnsi="Calibri" w:cs="Calibri"/>
          <w:b/>
          <w:bCs/>
          <w:noProof/>
        </w:rPr>
        <w:t>2014</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9221.</w:t>
      </w:r>
    </w:p>
    <w:p w14:paraId="0FF90E06"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[16] </w:t>
      </w:r>
      <w:r w:rsidRPr="003871C4">
        <w:rPr>
          <w:rFonts w:ascii="Calibri" w:hAnsi="Calibri" w:cs="Calibri"/>
          <w:noProof/>
        </w:rPr>
        <w:tab/>
        <w:t xml:space="preserve">M. P. De Jong, L. J. Van Ijzendoorn, M. J. A. De Voigt, </w:t>
      </w:r>
      <w:r w:rsidRPr="003871C4">
        <w:rPr>
          <w:rFonts w:ascii="Calibri" w:hAnsi="Calibri" w:cs="Calibri"/>
          <w:i/>
          <w:iCs/>
          <w:noProof/>
        </w:rPr>
        <w:t>Appl. Phys. Lett.</w:t>
      </w:r>
      <w:r w:rsidRPr="003871C4">
        <w:rPr>
          <w:rFonts w:ascii="Calibri" w:hAnsi="Calibri" w:cs="Calibri"/>
          <w:noProof/>
        </w:rPr>
        <w:t xml:space="preserve"> </w:t>
      </w:r>
      <w:r w:rsidRPr="003871C4">
        <w:rPr>
          <w:rFonts w:ascii="Calibri" w:hAnsi="Calibri" w:cs="Calibri"/>
          <w:b/>
          <w:bCs/>
          <w:noProof/>
        </w:rPr>
        <w:t>2000</w:t>
      </w:r>
      <w:r w:rsidRPr="003871C4">
        <w:rPr>
          <w:rFonts w:ascii="Calibri" w:hAnsi="Calibri" w:cs="Calibri"/>
          <w:noProof/>
        </w:rPr>
        <w:t xml:space="preserve">, </w:t>
      </w:r>
      <w:r w:rsidRPr="003871C4">
        <w:rPr>
          <w:rFonts w:ascii="Calibri" w:hAnsi="Calibri" w:cs="Calibri"/>
          <w:i/>
          <w:iCs/>
          <w:noProof/>
        </w:rPr>
        <w:t>77</w:t>
      </w:r>
      <w:r w:rsidRPr="003871C4">
        <w:rPr>
          <w:rFonts w:ascii="Calibri" w:hAnsi="Calibri" w:cs="Calibri"/>
          <w:noProof/>
        </w:rPr>
        <w:t>, 2255.</w:t>
      </w:r>
    </w:p>
    <w:p w14:paraId="609BB8F2"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[17] </w:t>
      </w:r>
      <w:r w:rsidRPr="003871C4">
        <w:rPr>
          <w:rFonts w:ascii="Calibri" w:hAnsi="Calibri" w:cs="Calibri"/>
          <w:noProof/>
        </w:rPr>
        <w:tab/>
        <w:t xml:space="preserve">W. Liao, D. Zhao, Y. Yu, N. Shrestha, K. Ghimire, C. R. Grice, C. Wang, Y. Xiao, A. J. Cimaroli, R. J. Ellingson, N. J. Podraza, K. Zhu, R. G. Xiong, Y. Yan, </w:t>
      </w:r>
      <w:r w:rsidRPr="003871C4">
        <w:rPr>
          <w:rFonts w:ascii="Calibri" w:hAnsi="Calibri" w:cs="Calibri"/>
          <w:i/>
          <w:iCs/>
          <w:noProof/>
        </w:rPr>
        <w:t>J. Am. Chem. Soc.</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138</w:t>
      </w:r>
      <w:r w:rsidRPr="003871C4">
        <w:rPr>
          <w:rFonts w:ascii="Calibri" w:hAnsi="Calibri" w:cs="Calibri"/>
          <w:noProof/>
        </w:rPr>
        <w:t>, 12360.</w:t>
      </w:r>
    </w:p>
    <w:p w14:paraId="511301A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[18] </w:t>
      </w:r>
      <w:r w:rsidRPr="003871C4">
        <w:rPr>
          <w:rFonts w:ascii="Calibri" w:hAnsi="Calibri" w:cs="Calibri"/>
          <w:noProof/>
        </w:rPr>
        <w:tab/>
        <w:t xml:space="preserve">T. Leijtens, G. E. Eperon, A. J. Barker, G. Grancini, W. Zhang, J. M. Ball, A. R. S. Kandada, H. J. Snaith, A. Petrozza, </w:t>
      </w:r>
      <w:r w:rsidRPr="003871C4">
        <w:rPr>
          <w:rFonts w:ascii="Calibri" w:hAnsi="Calibri" w:cs="Calibri"/>
          <w:i/>
          <w:iCs/>
          <w:noProof/>
        </w:rPr>
        <w:t>Energy Environ. Sci.</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9</w:t>
      </w:r>
      <w:r w:rsidRPr="003871C4">
        <w:rPr>
          <w:rFonts w:ascii="Calibri" w:hAnsi="Calibri" w:cs="Calibri"/>
          <w:noProof/>
        </w:rPr>
        <w:t>, 3472.</w:t>
      </w:r>
    </w:p>
    <w:p w14:paraId="6133CA38"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[19] </w:t>
      </w:r>
      <w:r w:rsidRPr="003871C4">
        <w:rPr>
          <w:rFonts w:ascii="Calibri" w:hAnsi="Calibri" w:cs="Calibri"/>
          <w:noProof/>
        </w:rPr>
        <w:tab/>
        <w:t xml:space="preserve">P. Chen, Y. Bai, S. Wang, M. Lyu, J. H. Yun, L. Wang, </w:t>
      </w:r>
      <w:r w:rsidRPr="003871C4">
        <w:rPr>
          <w:rFonts w:ascii="Calibri" w:hAnsi="Calibri" w:cs="Calibri"/>
          <w:i/>
          <w:iCs/>
          <w:noProof/>
        </w:rPr>
        <w:t>Adv. Funct. Mater.</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w:t>
      </w:r>
    </w:p>
    <w:p w14:paraId="1AE1C307"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[20] </w:t>
      </w:r>
      <w:r w:rsidRPr="003871C4">
        <w:rPr>
          <w:rFonts w:ascii="Calibri" w:hAnsi="Calibri" w:cs="Calibri"/>
          <w:noProof/>
        </w:rPr>
        <w:tab/>
        <w:t xml:space="preserve">H. Tsai, W. Nie, J. C. Blancon, C. C. Stoumpos, R. Asadpour, B. Harutyunyan, A. J. Neukirch, R. Verduzco, J. J. Crochet, S. Tretiak, L. Pedesseau, J. Even, M. A. Alam, G. Gupta, J. Lou, P. M. Ajayan, M. J. Bedzyk, M. G. Kanatzidis, A. D. Mohite, </w:t>
      </w:r>
      <w:r w:rsidRPr="003871C4">
        <w:rPr>
          <w:rFonts w:ascii="Calibri" w:hAnsi="Calibri" w:cs="Calibri"/>
          <w:i/>
          <w:iCs/>
          <w:noProof/>
        </w:rPr>
        <w:t>Nature</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536</w:t>
      </w:r>
      <w:r w:rsidRPr="003871C4">
        <w:rPr>
          <w:rFonts w:ascii="Calibri" w:hAnsi="Calibri" w:cs="Calibri"/>
          <w:noProof/>
        </w:rPr>
        <w:t>, 312.</w:t>
      </w:r>
    </w:p>
    <w:p w14:paraId="6203A09C"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[21] </w:t>
      </w:r>
      <w:r w:rsidRPr="003871C4">
        <w:rPr>
          <w:rFonts w:ascii="Calibri" w:hAnsi="Calibri" w:cs="Calibri"/>
          <w:noProof/>
        </w:rPr>
        <w:tab/>
        <w:t xml:space="preserve">L. N. Quan, M. Yuan, R. Comin, O. Voznyy, E. M. Beauregard, S. Hoogland, A. Buin, A. R. Kirmani, K. Zhao, A. Amassian, D. H. Kim, E. H. Sargent, </w:t>
      </w:r>
      <w:r w:rsidRPr="003871C4">
        <w:rPr>
          <w:rFonts w:ascii="Calibri" w:hAnsi="Calibri" w:cs="Calibri"/>
          <w:i/>
          <w:iCs/>
          <w:noProof/>
        </w:rPr>
        <w:t>J. Am. Chem. Soc.</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138</w:t>
      </w:r>
      <w:r w:rsidRPr="003871C4">
        <w:rPr>
          <w:rFonts w:ascii="Calibri" w:hAnsi="Calibri" w:cs="Calibri"/>
          <w:noProof/>
        </w:rPr>
        <w:t>, 2649.</w:t>
      </w:r>
    </w:p>
    <w:p w14:paraId="40355BEF"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[22] </w:t>
      </w:r>
      <w:r w:rsidRPr="003871C4">
        <w:rPr>
          <w:rFonts w:ascii="Calibri" w:hAnsi="Calibri" w:cs="Calibri"/>
          <w:noProof/>
        </w:rPr>
        <w:tab/>
        <w:t xml:space="preserve">I. C. Smith, E. T. Hoke, D. Solis-Ibarra, M. D. McGehee, H. I. Karunadasa, </w:t>
      </w:r>
      <w:r w:rsidRPr="003871C4">
        <w:rPr>
          <w:rFonts w:ascii="Calibri" w:hAnsi="Calibri" w:cs="Calibri"/>
          <w:i/>
          <w:iCs/>
          <w:noProof/>
        </w:rPr>
        <w:t>Angew. Chemie - Int. Ed.</w:t>
      </w:r>
      <w:r w:rsidRPr="003871C4">
        <w:rPr>
          <w:rFonts w:ascii="Calibri" w:hAnsi="Calibri" w:cs="Calibri"/>
          <w:noProof/>
        </w:rPr>
        <w:t xml:space="preserve"> </w:t>
      </w:r>
      <w:r w:rsidRPr="003871C4">
        <w:rPr>
          <w:rFonts w:ascii="Calibri" w:hAnsi="Calibri" w:cs="Calibri"/>
          <w:b/>
          <w:bCs/>
          <w:noProof/>
        </w:rPr>
        <w:t>2014</w:t>
      </w:r>
      <w:r w:rsidRPr="003871C4">
        <w:rPr>
          <w:rFonts w:ascii="Calibri" w:hAnsi="Calibri" w:cs="Calibri"/>
          <w:noProof/>
        </w:rPr>
        <w:t xml:space="preserve">, </w:t>
      </w:r>
      <w:r w:rsidRPr="003871C4">
        <w:rPr>
          <w:rFonts w:ascii="Calibri" w:hAnsi="Calibri" w:cs="Calibri"/>
          <w:i/>
          <w:iCs/>
          <w:noProof/>
        </w:rPr>
        <w:t>53</w:t>
      </w:r>
      <w:r w:rsidRPr="003871C4">
        <w:rPr>
          <w:rFonts w:ascii="Calibri" w:hAnsi="Calibri" w:cs="Calibri"/>
          <w:noProof/>
        </w:rPr>
        <w:t>, 11232.</w:t>
      </w:r>
    </w:p>
    <w:p w14:paraId="5A14C2CE"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[23] </w:t>
      </w:r>
      <w:r w:rsidRPr="003871C4">
        <w:rPr>
          <w:rFonts w:ascii="Calibri" w:hAnsi="Calibri" w:cs="Calibri"/>
          <w:noProof/>
        </w:rPr>
        <w:tab/>
        <w:t xml:space="preserve">X. Zhang, X. Ren, B. Liu, R. Munir, X. Zhu, D. Yang, J. Li, Y. Liu, D. M. Smilgies, R. Li, Z. Yang, T. Niu, X. Wang, A. Amassian, K. Zhao, S. Liu, </w:t>
      </w:r>
      <w:r w:rsidRPr="003871C4">
        <w:rPr>
          <w:rFonts w:ascii="Calibri" w:hAnsi="Calibri" w:cs="Calibri"/>
          <w:i/>
          <w:iCs/>
          <w:noProof/>
        </w:rPr>
        <w:t>Energy Environ. Sci.</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10</w:t>
      </w:r>
      <w:r w:rsidRPr="003871C4">
        <w:rPr>
          <w:rFonts w:ascii="Calibri" w:hAnsi="Calibri" w:cs="Calibri"/>
          <w:noProof/>
        </w:rPr>
        <w:t>, 2095.</w:t>
      </w:r>
    </w:p>
    <w:p w14:paraId="698230A6"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[24] </w:t>
      </w:r>
      <w:r w:rsidRPr="003871C4">
        <w:rPr>
          <w:rFonts w:ascii="Calibri" w:hAnsi="Calibri" w:cs="Calibri"/>
          <w:noProof/>
        </w:rPr>
        <w:tab/>
        <w:t xml:space="preserve">J. Hu, L. Yan, W. You,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30</w:t>
      </w:r>
      <w:r w:rsidRPr="003871C4">
        <w:rPr>
          <w:rFonts w:ascii="Calibri" w:hAnsi="Calibri" w:cs="Calibri"/>
          <w:noProof/>
        </w:rPr>
        <w:t>, 1.</w:t>
      </w:r>
    </w:p>
    <w:p w14:paraId="42914C03"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[25] </w:t>
      </w:r>
      <w:r w:rsidRPr="003871C4">
        <w:rPr>
          <w:rFonts w:ascii="Calibri" w:hAnsi="Calibri" w:cs="Calibri"/>
          <w:noProof/>
        </w:rPr>
        <w:tab/>
        <w:t xml:space="preserve">C. T. Lin, F. De Rossi, J. Kim, J. Baker, J. Ngiam, B. Xu, S. Pont, N. Aristidou, S. A. Haque, T. Watson, M. A. McLachlan, J. R. Durrant, </w:t>
      </w:r>
      <w:r w:rsidRPr="003871C4">
        <w:rPr>
          <w:rFonts w:ascii="Calibri" w:hAnsi="Calibri" w:cs="Calibri"/>
          <w:i/>
          <w:iCs/>
          <w:noProof/>
        </w:rPr>
        <w:t>J. Mater. Chem. A</w:t>
      </w:r>
      <w:r w:rsidRPr="003871C4">
        <w:rPr>
          <w:rFonts w:ascii="Calibri" w:hAnsi="Calibri" w:cs="Calibri"/>
          <w:noProof/>
        </w:rPr>
        <w:t xml:space="preserve"> </w:t>
      </w:r>
      <w:r w:rsidRPr="003871C4">
        <w:rPr>
          <w:rFonts w:ascii="Calibri" w:hAnsi="Calibri" w:cs="Calibri"/>
          <w:b/>
          <w:bCs/>
          <w:noProof/>
        </w:rPr>
        <w:t>2019</w:t>
      </w:r>
      <w:r w:rsidRPr="003871C4">
        <w:rPr>
          <w:rFonts w:ascii="Calibri" w:hAnsi="Calibri" w:cs="Calibri"/>
          <w:noProof/>
        </w:rPr>
        <w:t xml:space="preserve">, </w:t>
      </w:r>
      <w:r w:rsidRPr="003871C4">
        <w:rPr>
          <w:rFonts w:ascii="Calibri" w:hAnsi="Calibri" w:cs="Calibri"/>
          <w:i/>
          <w:iCs/>
          <w:noProof/>
        </w:rPr>
        <w:t>7</w:t>
      </w:r>
      <w:r w:rsidRPr="003871C4">
        <w:rPr>
          <w:rFonts w:ascii="Calibri" w:hAnsi="Calibri" w:cs="Calibri"/>
          <w:noProof/>
        </w:rPr>
        <w:t>, 3006.</w:t>
      </w:r>
    </w:p>
    <w:p w14:paraId="5B1DE4A8"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[26] </w:t>
      </w:r>
      <w:r w:rsidRPr="003871C4">
        <w:rPr>
          <w:rFonts w:ascii="Calibri" w:hAnsi="Calibri" w:cs="Calibri"/>
          <w:noProof/>
        </w:rPr>
        <w:tab/>
        <w:t xml:space="preserve">Y. Bai, S. Xiao, C. Hu, T. Zhang, X. Meng, H. Lin, Y. Yang, S. Yang, </w:t>
      </w:r>
      <w:r w:rsidRPr="003871C4">
        <w:rPr>
          <w:rFonts w:ascii="Calibri" w:hAnsi="Calibri" w:cs="Calibri"/>
          <w:i/>
          <w:iCs/>
          <w:noProof/>
        </w:rPr>
        <w:t>Adv. Energy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7</w:t>
      </w:r>
      <w:r w:rsidRPr="003871C4">
        <w:rPr>
          <w:rFonts w:ascii="Calibri" w:hAnsi="Calibri" w:cs="Calibri"/>
          <w:noProof/>
        </w:rPr>
        <w:t>, 1701038.</w:t>
      </w:r>
    </w:p>
    <w:p w14:paraId="24D9EB82"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[27] </w:t>
      </w:r>
      <w:r w:rsidRPr="003871C4">
        <w:rPr>
          <w:rFonts w:ascii="Calibri" w:hAnsi="Calibri" w:cs="Calibri"/>
          <w:noProof/>
        </w:rPr>
        <w:tab/>
        <w:t xml:space="preserve">N. Li, Z. Zhu, C.-C. Chueh, H. Liu, B. Peng, A. Petrone, X. Li, L. Wang, A. K.-Y. Jen, </w:t>
      </w:r>
      <w:r w:rsidRPr="003871C4">
        <w:rPr>
          <w:rFonts w:ascii="Calibri" w:hAnsi="Calibri" w:cs="Calibri"/>
          <w:i/>
          <w:iCs/>
          <w:noProof/>
        </w:rPr>
        <w:t>Adv. Energy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7</w:t>
      </w:r>
      <w:r w:rsidRPr="003871C4">
        <w:rPr>
          <w:rFonts w:ascii="Calibri" w:hAnsi="Calibri" w:cs="Calibri"/>
          <w:noProof/>
        </w:rPr>
        <w:t>, 1601307.</w:t>
      </w:r>
    </w:p>
    <w:p w14:paraId="572C91F9"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[28] </w:t>
      </w:r>
      <w:r w:rsidRPr="003871C4">
        <w:rPr>
          <w:rFonts w:ascii="Calibri" w:hAnsi="Calibri" w:cs="Calibri"/>
          <w:noProof/>
        </w:rPr>
        <w:tab/>
        <w:t xml:space="preserve">Z. Wang, Q. Lin, F. P. Chmiel, N. Sakai, L. M. Herz, H. J. Snaith, </w:t>
      </w:r>
      <w:r w:rsidRPr="003871C4">
        <w:rPr>
          <w:rFonts w:ascii="Calibri" w:hAnsi="Calibri" w:cs="Calibri"/>
          <w:i/>
          <w:iCs/>
          <w:noProof/>
        </w:rPr>
        <w:t>Nat. Energy</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1.</w:t>
      </w:r>
    </w:p>
    <w:p w14:paraId="63E8DCB0"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[29] </w:t>
      </w:r>
      <w:r w:rsidRPr="003871C4">
        <w:rPr>
          <w:rFonts w:ascii="Calibri" w:hAnsi="Calibri" w:cs="Calibri"/>
          <w:noProof/>
        </w:rPr>
        <w:tab/>
        <w:t xml:space="preserve">T. Ye, A. Bruno, G. Han, T. M. Koh, J. Li, N. F. Jamaludin, C. Soci, S. G. Mhaisalkar, W. L. Leong, </w:t>
      </w:r>
      <w:r w:rsidRPr="003871C4">
        <w:rPr>
          <w:rFonts w:ascii="Calibri" w:hAnsi="Calibri" w:cs="Calibri"/>
          <w:i/>
          <w:iCs/>
          <w:noProof/>
        </w:rPr>
        <w:t>Adv. Funct. Mater.</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 1.</w:t>
      </w:r>
    </w:p>
    <w:p w14:paraId="776746F7"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[30] </w:t>
      </w:r>
      <w:r w:rsidRPr="003871C4">
        <w:rPr>
          <w:rFonts w:ascii="Calibri" w:hAnsi="Calibri" w:cs="Calibri"/>
          <w:noProof/>
        </w:rPr>
        <w:tab/>
        <w:t xml:space="preserve">F. Wang, W. Geng, Y. Zhou, H.-H. Fang, C.-J. Tong, M. A. Loi, L.-M. Liu, N. Zhao,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 9986.</w:t>
      </w:r>
    </w:p>
    <w:p w14:paraId="501A7BAC"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[31] </w:t>
      </w:r>
      <w:r w:rsidRPr="003871C4">
        <w:rPr>
          <w:rFonts w:ascii="Calibri" w:hAnsi="Calibri" w:cs="Calibri"/>
          <w:noProof/>
        </w:rPr>
        <w:tab/>
        <w:t xml:space="preserve">Y. Chen, S. Yu, Y. Sun, Z. Liang, </w:t>
      </w:r>
      <w:r w:rsidRPr="003871C4">
        <w:rPr>
          <w:rFonts w:ascii="Calibri" w:hAnsi="Calibri" w:cs="Calibri"/>
          <w:i/>
          <w:iCs/>
          <w:noProof/>
        </w:rPr>
        <w:t>J. Phys. Chem. Lett.</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9</w:t>
      </w:r>
      <w:r w:rsidRPr="003871C4">
        <w:rPr>
          <w:rFonts w:ascii="Calibri" w:hAnsi="Calibri" w:cs="Calibri"/>
          <w:noProof/>
        </w:rPr>
        <w:t>, 2627.</w:t>
      </w:r>
    </w:p>
    <w:p w14:paraId="23075EC3"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[32] </w:t>
      </w:r>
      <w:r w:rsidRPr="003871C4">
        <w:rPr>
          <w:rFonts w:ascii="Calibri" w:hAnsi="Calibri" w:cs="Calibri"/>
          <w:noProof/>
        </w:rPr>
        <w:tab/>
        <w:t xml:space="preserve">J. Lee, H. Kang, G. Kim, H. Back, J. Kim, S. Hong, B. Park, E. Lee, K. Lee,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29</w:t>
      </w:r>
      <w:r w:rsidRPr="003871C4">
        <w:rPr>
          <w:rFonts w:ascii="Calibri" w:hAnsi="Calibri" w:cs="Calibri"/>
          <w:noProof/>
        </w:rPr>
        <w:t>, 1.</w:t>
      </w:r>
    </w:p>
    <w:p w14:paraId="6CCB1A2E"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[33] </w:t>
      </w:r>
      <w:r w:rsidRPr="003871C4">
        <w:rPr>
          <w:rFonts w:ascii="Calibri" w:hAnsi="Calibri" w:cs="Calibri"/>
          <w:noProof/>
        </w:rPr>
        <w:tab/>
        <w:t xml:space="preserve">N. Wang, L. Cheng, R. Ge, S. Zhang, Y. Miao, W. Zou, C. Yi, Y. Sun, Y. Cao, R. Yang, Y. Wei, Q. Guo, Y. Ke, M. Yu, Y. Jin, Y. Liu, Q. Ding, D. Di, L. Yang, G. Xing, H. Tian, C. Jin, F. Gao, R. H. Friend, J. Wang, W. Huang, </w:t>
      </w:r>
      <w:r w:rsidRPr="003871C4">
        <w:rPr>
          <w:rFonts w:ascii="Calibri" w:hAnsi="Calibri" w:cs="Calibri"/>
          <w:i/>
          <w:iCs/>
          <w:noProof/>
        </w:rPr>
        <w:t>Nat. Photonics</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10</w:t>
      </w:r>
      <w:r w:rsidRPr="003871C4">
        <w:rPr>
          <w:rFonts w:ascii="Calibri" w:hAnsi="Calibri" w:cs="Calibri"/>
          <w:noProof/>
        </w:rPr>
        <w:t>, 699.</w:t>
      </w:r>
    </w:p>
    <w:p w14:paraId="46B85185"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[34] </w:t>
      </w:r>
      <w:r w:rsidRPr="003871C4">
        <w:rPr>
          <w:rFonts w:ascii="Calibri" w:hAnsi="Calibri" w:cs="Calibri"/>
          <w:noProof/>
        </w:rPr>
        <w:tab/>
        <w:t xml:space="preserve">B. Philippe, M. Saliba, J. P. Correa-Baena, U. B. Cappel, S. H. Turren-Cruz, M. Grätzel, A. Hagfeldt, H. Rensmo, </w:t>
      </w:r>
      <w:r w:rsidRPr="003871C4">
        <w:rPr>
          <w:rFonts w:ascii="Calibri" w:hAnsi="Calibri" w:cs="Calibri"/>
          <w:i/>
          <w:iCs/>
          <w:noProof/>
        </w:rPr>
        <w:t>Chem.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29</w:t>
      </w:r>
      <w:r w:rsidRPr="003871C4">
        <w:rPr>
          <w:rFonts w:ascii="Calibri" w:hAnsi="Calibri" w:cs="Calibri"/>
          <w:noProof/>
        </w:rPr>
        <w:t>, 3589.</w:t>
      </w:r>
    </w:p>
    <w:p w14:paraId="281C2A11"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[35] </w:t>
      </w:r>
      <w:r w:rsidRPr="003871C4">
        <w:rPr>
          <w:rFonts w:ascii="Calibri" w:hAnsi="Calibri" w:cs="Calibri"/>
          <w:noProof/>
        </w:rPr>
        <w:tab/>
        <w:t xml:space="preserve">G. Grancini, C. Roldán-Carmona, I. Zimmermann, E. Mosconi, X. Lee, D. Martineau, S. </w:t>
      </w:r>
      <w:r w:rsidRPr="003871C4">
        <w:rPr>
          <w:rFonts w:ascii="Calibri" w:hAnsi="Calibri" w:cs="Calibri"/>
          <w:noProof/>
        </w:rPr>
        <w:lastRenderedPageBreak/>
        <w:t xml:space="preserve">Narbey, F. Oswald, F. De Angelis, M. Graetzel, M. K. Nazeeruddin, </w:t>
      </w:r>
      <w:r w:rsidRPr="003871C4">
        <w:rPr>
          <w:rFonts w:ascii="Calibri" w:hAnsi="Calibri" w:cs="Calibri"/>
          <w:i/>
          <w:iCs/>
          <w:noProof/>
        </w:rPr>
        <w:t>Nat. Commun.</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8</w:t>
      </w:r>
      <w:r w:rsidRPr="003871C4">
        <w:rPr>
          <w:rFonts w:ascii="Calibri" w:hAnsi="Calibri" w:cs="Calibri"/>
          <w:noProof/>
        </w:rPr>
        <w:t>, 15684.</w:t>
      </w:r>
    </w:p>
    <w:p w14:paraId="5B86A458"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[36] </w:t>
      </w:r>
      <w:r w:rsidRPr="003871C4">
        <w:rPr>
          <w:rFonts w:ascii="Calibri" w:hAnsi="Calibri" w:cs="Calibri"/>
          <w:noProof/>
        </w:rPr>
        <w:tab/>
        <w:t xml:space="preserve">D. S. Lee, J. S. Yun, J. Kim, A. M. Soufiani, S. Chen, Y. Cho, X. Deng, J. Seidel, S. Lim, S. Huang, A. W. Y. Ho-Baillie, </w:t>
      </w:r>
      <w:r w:rsidRPr="003871C4">
        <w:rPr>
          <w:rFonts w:ascii="Calibri" w:hAnsi="Calibri" w:cs="Calibri"/>
          <w:i/>
          <w:iCs/>
          <w:noProof/>
        </w:rPr>
        <w:t>ACS Energy Lett.</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3</w:t>
      </w:r>
      <w:r w:rsidRPr="003871C4">
        <w:rPr>
          <w:rFonts w:ascii="Calibri" w:hAnsi="Calibri" w:cs="Calibri"/>
          <w:noProof/>
        </w:rPr>
        <w:t>, 647.</w:t>
      </w:r>
    </w:p>
    <w:p w14:paraId="575B9976"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[37] </w:t>
      </w:r>
      <w:r w:rsidRPr="003871C4">
        <w:rPr>
          <w:rFonts w:ascii="Calibri" w:hAnsi="Calibri" w:cs="Calibri"/>
          <w:noProof/>
        </w:rPr>
        <w:tab/>
        <w:t xml:space="preserve">H. Niehus, W. Heiland, E. Taglauer, </w:t>
      </w:r>
      <w:r w:rsidRPr="003871C4">
        <w:rPr>
          <w:rFonts w:ascii="Calibri" w:hAnsi="Calibri" w:cs="Calibri"/>
          <w:i/>
          <w:iCs/>
          <w:noProof/>
        </w:rPr>
        <w:t>Surf. Sci. Rep.</w:t>
      </w:r>
      <w:r w:rsidRPr="003871C4">
        <w:rPr>
          <w:rFonts w:ascii="Calibri" w:hAnsi="Calibri" w:cs="Calibri"/>
          <w:noProof/>
        </w:rPr>
        <w:t xml:space="preserve"> </w:t>
      </w:r>
      <w:r w:rsidRPr="003871C4">
        <w:rPr>
          <w:rFonts w:ascii="Calibri" w:hAnsi="Calibri" w:cs="Calibri"/>
          <w:b/>
          <w:bCs/>
          <w:noProof/>
        </w:rPr>
        <w:t>1993</w:t>
      </w:r>
      <w:r w:rsidRPr="003871C4">
        <w:rPr>
          <w:rFonts w:ascii="Calibri" w:hAnsi="Calibri" w:cs="Calibri"/>
          <w:noProof/>
        </w:rPr>
        <w:t xml:space="preserve">, </w:t>
      </w:r>
      <w:r w:rsidRPr="003871C4">
        <w:rPr>
          <w:rFonts w:ascii="Calibri" w:hAnsi="Calibri" w:cs="Calibri"/>
          <w:i/>
          <w:iCs/>
          <w:noProof/>
        </w:rPr>
        <w:t>17</w:t>
      </w:r>
      <w:r w:rsidRPr="003871C4">
        <w:rPr>
          <w:rFonts w:ascii="Calibri" w:hAnsi="Calibri" w:cs="Calibri"/>
          <w:noProof/>
        </w:rPr>
        <w:t>, 213.</w:t>
      </w:r>
    </w:p>
    <w:p w14:paraId="701B275F"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[38] </w:t>
      </w:r>
      <w:r w:rsidRPr="003871C4">
        <w:rPr>
          <w:rFonts w:ascii="Calibri" w:hAnsi="Calibri" w:cs="Calibri"/>
          <w:noProof/>
        </w:rPr>
        <w:tab/>
        <w:t xml:space="preserve">C. Quarti, F. De Angelis, D. Beljonne, </w:t>
      </w:r>
      <w:r w:rsidRPr="003871C4">
        <w:rPr>
          <w:rFonts w:ascii="Calibri" w:hAnsi="Calibri" w:cs="Calibri"/>
          <w:i/>
          <w:iCs/>
          <w:noProof/>
        </w:rPr>
        <w:t>Chem.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29</w:t>
      </w:r>
      <w:r w:rsidRPr="003871C4">
        <w:rPr>
          <w:rFonts w:ascii="Calibri" w:hAnsi="Calibri" w:cs="Calibri"/>
          <w:noProof/>
        </w:rPr>
        <w:t>, 958.</w:t>
      </w:r>
    </w:p>
    <w:p w14:paraId="5CC249BE"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[39] </w:t>
      </w:r>
      <w:r w:rsidRPr="003871C4">
        <w:rPr>
          <w:rFonts w:ascii="Calibri" w:hAnsi="Calibri" w:cs="Calibri"/>
          <w:noProof/>
        </w:rPr>
        <w:tab/>
        <w:t xml:space="preserve">T. Du, C. H. Burgess, C. T. Lin, F. Eisner, J. Kim, S. Xu, H. Kang, J. R. Durrant, M. A. McLachlan, </w:t>
      </w:r>
      <w:r w:rsidRPr="003871C4">
        <w:rPr>
          <w:rFonts w:ascii="Calibri" w:hAnsi="Calibri" w:cs="Calibri"/>
          <w:i/>
          <w:iCs/>
          <w:noProof/>
        </w:rPr>
        <w:t>Adv. Funct. Mater.</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 1.</w:t>
      </w:r>
    </w:p>
    <w:p w14:paraId="2493DCF6"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[40] </w:t>
      </w:r>
      <w:r w:rsidRPr="003871C4">
        <w:rPr>
          <w:rFonts w:ascii="Calibri" w:hAnsi="Calibri" w:cs="Calibri"/>
          <w:noProof/>
        </w:rPr>
        <w:tab/>
        <w:t xml:space="preserve">W. Nie, H. Tsai, R. Asadpour, J. C. Blancon, A. J. Neukirch, G. Gupta, J. J. Crochet, M. Chhowalla, S. Tretiak, M. A. Alam, H. L. Wang, A. D. Mohite, </w:t>
      </w:r>
      <w:r w:rsidRPr="003871C4">
        <w:rPr>
          <w:rFonts w:ascii="Calibri" w:hAnsi="Calibri" w:cs="Calibri"/>
          <w:i/>
          <w:iCs/>
          <w:noProof/>
        </w:rPr>
        <w:t>Science (80-. ).</w:t>
      </w:r>
      <w:r w:rsidRPr="003871C4">
        <w:rPr>
          <w:rFonts w:ascii="Calibri" w:hAnsi="Calibri" w:cs="Calibri"/>
          <w:noProof/>
        </w:rPr>
        <w:t xml:space="preserve"> </w:t>
      </w:r>
      <w:r w:rsidRPr="003871C4">
        <w:rPr>
          <w:rFonts w:ascii="Calibri" w:hAnsi="Calibri" w:cs="Calibri"/>
          <w:b/>
          <w:bCs/>
          <w:noProof/>
        </w:rPr>
        <w:t>2015</w:t>
      </w:r>
      <w:r w:rsidRPr="003871C4">
        <w:rPr>
          <w:rFonts w:ascii="Calibri" w:hAnsi="Calibri" w:cs="Calibri"/>
          <w:noProof/>
        </w:rPr>
        <w:t xml:space="preserve">, </w:t>
      </w:r>
      <w:r w:rsidRPr="003871C4">
        <w:rPr>
          <w:rFonts w:ascii="Calibri" w:hAnsi="Calibri" w:cs="Calibri"/>
          <w:i/>
          <w:iCs/>
          <w:noProof/>
        </w:rPr>
        <w:t>347</w:t>
      </w:r>
      <w:r w:rsidRPr="003871C4">
        <w:rPr>
          <w:rFonts w:ascii="Calibri" w:hAnsi="Calibri" w:cs="Calibri"/>
          <w:noProof/>
        </w:rPr>
        <w:t>, 522.</w:t>
      </w:r>
    </w:p>
    <w:p w14:paraId="57908229"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[41] </w:t>
      </w:r>
      <w:r w:rsidRPr="003871C4">
        <w:rPr>
          <w:rFonts w:ascii="Calibri" w:hAnsi="Calibri" w:cs="Calibri"/>
          <w:noProof/>
        </w:rPr>
        <w:tab/>
        <w:t xml:space="preserve">Z. Xiao, Q. Dong, C. Bi, Y. Shao, Y. Yuan, J. Huang,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2014</w:t>
      </w:r>
      <w:r w:rsidRPr="003871C4">
        <w:rPr>
          <w:rFonts w:ascii="Calibri" w:hAnsi="Calibri" w:cs="Calibri"/>
          <w:noProof/>
        </w:rPr>
        <w:t xml:space="preserve">, </w:t>
      </w:r>
      <w:r w:rsidRPr="003871C4">
        <w:rPr>
          <w:rFonts w:ascii="Calibri" w:hAnsi="Calibri" w:cs="Calibri"/>
          <w:i/>
          <w:iCs/>
          <w:noProof/>
        </w:rPr>
        <w:t>26</w:t>
      </w:r>
      <w:r w:rsidRPr="003871C4">
        <w:rPr>
          <w:rFonts w:ascii="Calibri" w:hAnsi="Calibri" w:cs="Calibri"/>
          <w:noProof/>
        </w:rPr>
        <w:t>, 6503.</w:t>
      </w:r>
    </w:p>
    <w:p w14:paraId="5DDE52F5"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[42] </w:t>
      </w:r>
      <w:r w:rsidRPr="003871C4">
        <w:rPr>
          <w:rFonts w:ascii="Calibri" w:hAnsi="Calibri" w:cs="Calibri"/>
          <w:noProof/>
        </w:rPr>
        <w:tab/>
        <w:t xml:space="preserve">Y. Numata, A. Kogo, Y. Udagawa, H. Kunugita, K. Ema, Y. Sanehira, T. Miyasaka, </w:t>
      </w:r>
      <w:r w:rsidRPr="003871C4">
        <w:rPr>
          <w:rFonts w:ascii="Calibri" w:hAnsi="Calibri" w:cs="Calibri"/>
          <w:i/>
          <w:iCs/>
          <w:noProof/>
        </w:rPr>
        <w:t>ACS Appl. Mater. Interfaces</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9</w:t>
      </w:r>
      <w:r w:rsidRPr="003871C4">
        <w:rPr>
          <w:rFonts w:ascii="Calibri" w:hAnsi="Calibri" w:cs="Calibri"/>
          <w:noProof/>
        </w:rPr>
        <w:t>, 18739.</w:t>
      </w:r>
    </w:p>
    <w:p w14:paraId="352168B5"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[43] </w:t>
      </w:r>
      <w:r w:rsidRPr="003871C4">
        <w:rPr>
          <w:rFonts w:ascii="Calibri" w:hAnsi="Calibri" w:cs="Calibri"/>
          <w:noProof/>
        </w:rPr>
        <w:tab/>
        <w:t xml:space="preserve">C. M. Wolff, F. Zu, A. Paulke, L. P. Toro, N. Koch, D. Neher,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29</w:t>
      </w:r>
      <w:r w:rsidRPr="003871C4">
        <w:rPr>
          <w:rFonts w:ascii="Calibri" w:hAnsi="Calibri" w:cs="Calibri"/>
          <w:noProof/>
        </w:rPr>
        <w:t>, 1700159.</w:t>
      </w:r>
    </w:p>
    <w:p w14:paraId="5DBAAA37"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[44] </w:t>
      </w:r>
      <w:r w:rsidRPr="003871C4">
        <w:rPr>
          <w:rFonts w:ascii="Calibri" w:hAnsi="Calibri" w:cs="Calibri"/>
          <w:noProof/>
        </w:rPr>
        <w:tab/>
        <w:t xml:space="preserve">Q. Wang, Q. Dong, T. Li, A. Gruverman, J. Huang,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 6734.</w:t>
      </w:r>
    </w:p>
    <w:p w14:paraId="5D20DE3D"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[45] </w:t>
      </w:r>
      <w:r w:rsidRPr="003871C4">
        <w:rPr>
          <w:rFonts w:ascii="Calibri" w:hAnsi="Calibri" w:cs="Calibri"/>
          <w:noProof/>
        </w:rPr>
        <w:tab/>
        <w:t xml:space="preserve">J. Kim, R. Godin, S. D. Dimitrov, T. Du, D. Bryant, M. A. McLachlan, J. R. Durrant, </w:t>
      </w:r>
      <w:r w:rsidRPr="003871C4">
        <w:rPr>
          <w:rFonts w:ascii="Calibri" w:hAnsi="Calibri" w:cs="Calibri"/>
          <w:i/>
          <w:iCs/>
          <w:noProof/>
        </w:rPr>
        <w:t>Adv. Energy Mater.</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8</w:t>
      </w:r>
      <w:r w:rsidRPr="003871C4">
        <w:rPr>
          <w:rFonts w:ascii="Calibri" w:hAnsi="Calibri" w:cs="Calibri"/>
          <w:noProof/>
        </w:rPr>
        <w:t>, 1802474.</w:t>
      </w:r>
    </w:p>
    <w:p w14:paraId="50FAB754"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[46] </w:t>
      </w:r>
      <w:r w:rsidRPr="003871C4">
        <w:rPr>
          <w:rFonts w:ascii="Calibri" w:hAnsi="Calibri" w:cs="Calibri"/>
          <w:noProof/>
        </w:rPr>
        <w:tab/>
        <w:t xml:space="preserve">J. W. Lee, S. H. Bae, N. De Marco, Y. T. Hsieh, Z. Dai, Y. Yang, </w:t>
      </w:r>
      <w:r w:rsidRPr="003871C4">
        <w:rPr>
          <w:rFonts w:ascii="Calibri" w:hAnsi="Calibri" w:cs="Calibri"/>
          <w:i/>
          <w:iCs/>
          <w:noProof/>
        </w:rPr>
        <w:t>Mater. Today Energy</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7</w:t>
      </w:r>
      <w:r w:rsidRPr="003871C4">
        <w:rPr>
          <w:rFonts w:ascii="Calibri" w:hAnsi="Calibri" w:cs="Calibri"/>
          <w:noProof/>
        </w:rPr>
        <w:t>, 149.</w:t>
      </w:r>
    </w:p>
    <w:p w14:paraId="3D58044E"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[47] </w:t>
      </w:r>
      <w:r w:rsidRPr="003871C4">
        <w:rPr>
          <w:rFonts w:ascii="Calibri" w:hAnsi="Calibri" w:cs="Calibri"/>
          <w:noProof/>
        </w:rPr>
        <w:tab/>
        <w:t xml:space="preserve">D. Shi, V. Adinolfi, R. Comin, M. Yuan, E. Alarousu, A. Buin, Y. Chen, S. Hoogland, A. Rothenberger, K. Katsiev, Y. Losovyj, X. Zhang, P. A. Dowben, O. F. Mohammed, E. H. Sargent, O. M. Bakr, </w:t>
      </w:r>
      <w:r w:rsidRPr="003871C4">
        <w:rPr>
          <w:rFonts w:ascii="Calibri" w:hAnsi="Calibri" w:cs="Calibri"/>
          <w:i/>
          <w:iCs/>
          <w:noProof/>
        </w:rPr>
        <w:t>Science (80-. ).</w:t>
      </w:r>
      <w:r w:rsidRPr="003871C4">
        <w:rPr>
          <w:rFonts w:ascii="Calibri" w:hAnsi="Calibri" w:cs="Calibri"/>
          <w:noProof/>
        </w:rPr>
        <w:t xml:space="preserve"> </w:t>
      </w:r>
      <w:r w:rsidRPr="003871C4">
        <w:rPr>
          <w:rFonts w:ascii="Calibri" w:hAnsi="Calibri" w:cs="Calibri"/>
          <w:b/>
          <w:bCs/>
          <w:noProof/>
        </w:rPr>
        <w:t>2015</w:t>
      </w:r>
      <w:r w:rsidRPr="003871C4">
        <w:rPr>
          <w:rFonts w:ascii="Calibri" w:hAnsi="Calibri" w:cs="Calibri"/>
          <w:noProof/>
        </w:rPr>
        <w:t xml:space="preserve">, </w:t>
      </w:r>
      <w:r w:rsidRPr="003871C4">
        <w:rPr>
          <w:rFonts w:ascii="Calibri" w:hAnsi="Calibri" w:cs="Calibri"/>
          <w:i/>
          <w:iCs/>
          <w:noProof/>
        </w:rPr>
        <w:t>347</w:t>
      </w:r>
      <w:r w:rsidRPr="003871C4">
        <w:rPr>
          <w:rFonts w:ascii="Calibri" w:hAnsi="Calibri" w:cs="Calibri"/>
          <w:noProof/>
        </w:rPr>
        <w:t>, 519.</w:t>
      </w:r>
    </w:p>
    <w:p w14:paraId="74AA08A9"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[48] </w:t>
      </w:r>
      <w:r w:rsidRPr="003871C4">
        <w:rPr>
          <w:rFonts w:ascii="Calibri" w:hAnsi="Calibri" w:cs="Calibri"/>
          <w:noProof/>
        </w:rPr>
        <w:tab/>
        <w:t xml:space="preserve">D. M. Stoltzfus, J. E. Donaghey, A. Armin, P. E. Shaw, P. L. Burn, P. Meredith, </w:t>
      </w:r>
      <w:r w:rsidRPr="003871C4">
        <w:rPr>
          <w:rFonts w:ascii="Calibri" w:hAnsi="Calibri" w:cs="Calibri"/>
          <w:i/>
          <w:iCs/>
          <w:noProof/>
        </w:rPr>
        <w:t>Chem. Rev.</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116</w:t>
      </w:r>
      <w:r w:rsidRPr="003871C4">
        <w:rPr>
          <w:rFonts w:ascii="Calibri" w:hAnsi="Calibri" w:cs="Calibri"/>
          <w:noProof/>
        </w:rPr>
        <w:t>, 12920.</w:t>
      </w:r>
    </w:p>
    <w:p w14:paraId="3A1B43E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[49] </w:t>
      </w:r>
      <w:r w:rsidRPr="003871C4">
        <w:rPr>
          <w:rFonts w:ascii="Calibri" w:hAnsi="Calibri" w:cs="Calibri"/>
          <w:noProof/>
        </w:rPr>
        <w:tab/>
        <w:t xml:space="preserve">B. Krogmeier, F. Staub, D. Grabowski, U. Rau, T. Kirchartz, </w:t>
      </w:r>
      <w:r w:rsidRPr="003871C4">
        <w:rPr>
          <w:rFonts w:ascii="Calibri" w:hAnsi="Calibri" w:cs="Calibri"/>
          <w:i/>
          <w:iCs/>
          <w:noProof/>
        </w:rPr>
        <w:t>Sustain. Energy Fuels</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1027.</w:t>
      </w:r>
    </w:p>
    <w:p w14:paraId="4309400C"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[50] </w:t>
      </w:r>
      <w:r w:rsidRPr="003871C4">
        <w:rPr>
          <w:rFonts w:ascii="Calibri" w:hAnsi="Calibri" w:cs="Calibri"/>
          <w:noProof/>
        </w:rPr>
        <w:tab/>
        <w:t xml:space="preserve">Y. Yamada, T. Yamada, A. Shimazaki, A. Wakamiya, Y. Kanemitsu, </w:t>
      </w:r>
      <w:r w:rsidRPr="003871C4">
        <w:rPr>
          <w:rFonts w:ascii="Calibri" w:hAnsi="Calibri" w:cs="Calibri"/>
          <w:i/>
          <w:iCs/>
          <w:noProof/>
        </w:rPr>
        <w:t>J. Phys. Chem. Lett.</w:t>
      </w:r>
      <w:r w:rsidRPr="003871C4">
        <w:rPr>
          <w:rFonts w:ascii="Calibri" w:hAnsi="Calibri" w:cs="Calibri"/>
          <w:noProof/>
        </w:rPr>
        <w:t xml:space="preserve"> </w:t>
      </w:r>
      <w:r w:rsidRPr="003871C4">
        <w:rPr>
          <w:rFonts w:ascii="Calibri" w:hAnsi="Calibri" w:cs="Calibri"/>
          <w:b/>
          <w:bCs/>
          <w:noProof/>
        </w:rPr>
        <w:t>2016</w:t>
      </w:r>
      <w:r w:rsidRPr="003871C4">
        <w:rPr>
          <w:rFonts w:ascii="Calibri" w:hAnsi="Calibri" w:cs="Calibri"/>
          <w:noProof/>
        </w:rPr>
        <w:t xml:space="preserve">, </w:t>
      </w:r>
      <w:r w:rsidRPr="003871C4">
        <w:rPr>
          <w:rFonts w:ascii="Calibri" w:hAnsi="Calibri" w:cs="Calibri"/>
          <w:i/>
          <w:iCs/>
          <w:noProof/>
        </w:rPr>
        <w:t>7</w:t>
      </w:r>
      <w:r w:rsidRPr="003871C4">
        <w:rPr>
          <w:rFonts w:ascii="Calibri" w:hAnsi="Calibri" w:cs="Calibri"/>
          <w:noProof/>
        </w:rPr>
        <w:t>, 1972.</w:t>
      </w:r>
    </w:p>
    <w:p w14:paraId="54EAF69B"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[51] </w:t>
      </w:r>
      <w:r w:rsidRPr="003871C4">
        <w:rPr>
          <w:rFonts w:ascii="Calibri" w:hAnsi="Calibri" w:cs="Calibri"/>
          <w:noProof/>
        </w:rPr>
        <w:tab/>
        <w:t xml:space="preserve">X. Yang, X. Zhang, J. Deng, Z. Chu, Q. Jiang, J. Meng, P. Wang, L. Zhang, Z. Yin, J. You, </w:t>
      </w:r>
      <w:r w:rsidRPr="003871C4">
        <w:rPr>
          <w:rFonts w:ascii="Calibri" w:hAnsi="Calibri" w:cs="Calibri"/>
          <w:i/>
          <w:iCs/>
          <w:noProof/>
        </w:rPr>
        <w:t>Nat. Commun.</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9</w:t>
      </w:r>
      <w:r w:rsidRPr="003871C4">
        <w:rPr>
          <w:rFonts w:ascii="Calibri" w:hAnsi="Calibri" w:cs="Calibri"/>
          <w:noProof/>
        </w:rPr>
        <w:t>, 2.</w:t>
      </w:r>
    </w:p>
    <w:p w14:paraId="550387E0"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[52] </w:t>
      </w:r>
      <w:r w:rsidRPr="003871C4">
        <w:rPr>
          <w:rFonts w:ascii="Calibri" w:hAnsi="Calibri" w:cs="Calibri"/>
          <w:noProof/>
        </w:rPr>
        <w:tab/>
        <w:t xml:space="preserve">G. Xing, B. Wu, X. Wu, M. Li, B. Du, Q. Wei, J. Guo, E. K. L. Yeow, T. C. Sum, W. Huang, </w:t>
      </w:r>
      <w:r w:rsidRPr="003871C4">
        <w:rPr>
          <w:rFonts w:ascii="Calibri" w:hAnsi="Calibri" w:cs="Calibri"/>
          <w:i/>
          <w:iCs/>
          <w:noProof/>
        </w:rPr>
        <w:t>Nat. Commun.</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8</w:t>
      </w:r>
      <w:r w:rsidRPr="003871C4">
        <w:rPr>
          <w:rFonts w:ascii="Calibri" w:hAnsi="Calibri" w:cs="Calibri"/>
          <w:noProof/>
        </w:rPr>
        <w:t>.</w:t>
      </w:r>
    </w:p>
    <w:p w14:paraId="038087FA"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[53] </w:t>
      </w:r>
      <w:r w:rsidRPr="003871C4">
        <w:rPr>
          <w:rFonts w:ascii="Calibri" w:hAnsi="Calibri" w:cs="Calibri"/>
          <w:noProof/>
        </w:rPr>
        <w:tab/>
        <w:t xml:space="preserve">S. Lee, D. Bin Kim, I. Hamilton, M. Daboczi, Y. S. Nam, B. R. Lee, B. Zhao, C. H. Jang, R. H. Friend, J. S. Kim, M. H. Song, </w:t>
      </w:r>
      <w:r w:rsidRPr="003871C4">
        <w:rPr>
          <w:rFonts w:ascii="Calibri" w:hAnsi="Calibri" w:cs="Calibri"/>
          <w:i/>
          <w:iCs/>
          <w:noProof/>
        </w:rPr>
        <w:t>Adv. Sci.</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5</w:t>
      </w:r>
      <w:r w:rsidRPr="003871C4">
        <w:rPr>
          <w:rFonts w:ascii="Calibri" w:hAnsi="Calibri" w:cs="Calibri"/>
          <w:noProof/>
        </w:rPr>
        <w:t>.</w:t>
      </w:r>
    </w:p>
    <w:p w14:paraId="74ED2F00"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[54] </w:t>
      </w:r>
      <w:r w:rsidRPr="003871C4">
        <w:rPr>
          <w:rFonts w:ascii="Calibri" w:hAnsi="Calibri" w:cs="Calibri"/>
          <w:noProof/>
        </w:rPr>
        <w:tab/>
        <w:t xml:space="preserve">T. Du, J. Kim, J. Ngiam, S. Xu, P. R. F. Barnes, J. R. Durrant, M. A. McLachlan, </w:t>
      </w:r>
      <w:r w:rsidRPr="003871C4">
        <w:rPr>
          <w:rFonts w:ascii="Calibri" w:hAnsi="Calibri" w:cs="Calibri"/>
          <w:i/>
          <w:iCs/>
          <w:noProof/>
        </w:rPr>
        <w:t>Adv. Funct. Mater.</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28</w:t>
      </w:r>
      <w:r w:rsidRPr="003871C4">
        <w:rPr>
          <w:rFonts w:ascii="Calibri" w:hAnsi="Calibri" w:cs="Calibri"/>
          <w:noProof/>
        </w:rPr>
        <w:t>, 1801808.</w:t>
      </w:r>
    </w:p>
    <w:p w14:paraId="4A310125"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[55] </w:t>
      </w:r>
      <w:r w:rsidRPr="003871C4">
        <w:rPr>
          <w:rFonts w:ascii="Calibri" w:hAnsi="Calibri" w:cs="Calibri"/>
          <w:noProof/>
        </w:rPr>
        <w:tab/>
        <w:t xml:space="preserve">T. S. Sherkar, C. Momblona, L. Gil-Escrig, J. Ávila, M. Sessolo, H. J. Bolink, L. J. A. Koster, </w:t>
      </w:r>
      <w:r w:rsidRPr="003871C4">
        <w:rPr>
          <w:rFonts w:ascii="Calibri" w:hAnsi="Calibri" w:cs="Calibri"/>
          <w:i/>
          <w:iCs/>
          <w:noProof/>
        </w:rPr>
        <w:t>ACS Energy Lett.</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w:t>
      </w:r>
      <w:r w:rsidRPr="003871C4">
        <w:rPr>
          <w:rFonts w:ascii="Calibri" w:hAnsi="Calibri" w:cs="Calibri"/>
          <w:noProof/>
        </w:rPr>
        <w:t>, 1214.</w:t>
      </w:r>
    </w:p>
    <w:p w14:paraId="5505C2E1"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[56] </w:t>
      </w:r>
      <w:r w:rsidRPr="003871C4">
        <w:rPr>
          <w:rFonts w:ascii="Calibri" w:hAnsi="Calibri" w:cs="Calibri"/>
          <w:noProof/>
        </w:rPr>
        <w:tab/>
        <w:t xml:space="preserve">Y. Lin, B. Chen, F. Zhao, X. Zheng, Y. Deng, Y. Shao, Y. Fang, Y. Bai, C. Wang, J. Huang, </w:t>
      </w:r>
      <w:r w:rsidRPr="003871C4">
        <w:rPr>
          <w:rFonts w:ascii="Calibri" w:hAnsi="Calibri" w:cs="Calibri"/>
          <w:i/>
          <w:iCs/>
          <w:noProof/>
        </w:rPr>
        <w:t>Adv. Mater.</w:t>
      </w:r>
      <w:r w:rsidRPr="003871C4">
        <w:rPr>
          <w:rFonts w:ascii="Calibri" w:hAnsi="Calibri" w:cs="Calibri"/>
          <w:noProof/>
        </w:rPr>
        <w:t xml:space="preserve"> </w:t>
      </w:r>
      <w:r w:rsidRPr="003871C4">
        <w:rPr>
          <w:rFonts w:ascii="Calibri" w:hAnsi="Calibri" w:cs="Calibri"/>
          <w:b/>
          <w:bCs/>
          <w:noProof/>
        </w:rPr>
        <w:t>2017</w:t>
      </w:r>
      <w:r w:rsidRPr="003871C4">
        <w:rPr>
          <w:rFonts w:ascii="Calibri" w:hAnsi="Calibri" w:cs="Calibri"/>
          <w:noProof/>
        </w:rPr>
        <w:t xml:space="preserve">, </w:t>
      </w:r>
      <w:r w:rsidRPr="003871C4">
        <w:rPr>
          <w:rFonts w:ascii="Calibri" w:hAnsi="Calibri" w:cs="Calibri"/>
          <w:i/>
          <w:iCs/>
          <w:noProof/>
        </w:rPr>
        <w:t>29</w:t>
      </w:r>
      <w:r w:rsidRPr="003871C4">
        <w:rPr>
          <w:rFonts w:ascii="Calibri" w:hAnsi="Calibri" w:cs="Calibri"/>
          <w:noProof/>
        </w:rPr>
        <w:t>, 1.</w:t>
      </w:r>
    </w:p>
    <w:p w14:paraId="591214CB"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[57] </w:t>
      </w:r>
      <w:r w:rsidRPr="003871C4">
        <w:rPr>
          <w:rFonts w:ascii="Calibri" w:hAnsi="Calibri" w:cs="Calibri"/>
          <w:noProof/>
        </w:rPr>
        <w:tab/>
        <w:t xml:space="preserve">M. Liu, M. B. Johnston, H. J. Snaith, </w:t>
      </w:r>
      <w:r w:rsidRPr="003871C4">
        <w:rPr>
          <w:rFonts w:ascii="Calibri" w:hAnsi="Calibri" w:cs="Calibri"/>
          <w:i/>
          <w:iCs/>
          <w:noProof/>
        </w:rPr>
        <w:t>Nature</w:t>
      </w:r>
      <w:r w:rsidRPr="003871C4">
        <w:rPr>
          <w:rFonts w:ascii="Calibri" w:hAnsi="Calibri" w:cs="Calibri"/>
          <w:noProof/>
        </w:rPr>
        <w:t xml:space="preserve"> </w:t>
      </w:r>
      <w:r w:rsidRPr="003871C4">
        <w:rPr>
          <w:rFonts w:ascii="Calibri" w:hAnsi="Calibri" w:cs="Calibri"/>
          <w:b/>
          <w:bCs/>
          <w:noProof/>
        </w:rPr>
        <w:t>2013</w:t>
      </w:r>
      <w:r w:rsidRPr="003871C4">
        <w:rPr>
          <w:rFonts w:ascii="Calibri" w:hAnsi="Calibri" w:cs="Calibri"/>
          <w:noProof/>
        </w:rPr>
        <w:t xml:space="preserve">, </w:t>
      </w:r>
      <w:r w:rsidRPr="003871C4">
        <w:rPr>
          <w:rFonts w:ascii="Calibri" w:hAnsi="Calibri" w:cs="Calibri"/>
          <w:i/>
          <w:iCs/>
          <w:noProof/>
        </w:rPr>
        <w:t>501</w:t>
      </w:r>
      <w:r w:rsidRPr="003871C4">
        <w:rPr>
          <w:rFonts w:ascii="Calibri" w:hAnsi="Calibri" w:cs="Calibri"/>
          <w:noProof/>
        </w:rPr>
        <w:t>, 395.</w:t>
      </w:r>
    </w:p>
    <w:p w14:paraId="25B48E88" w14:textId="7777777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[58] </w:t>
      </w:r>
      <w:r w:rsidRPr="003871C4">
        <w:rPr>
          <w:rFonts w:ascii="Calibri" w:hAnsi="Calibri" w:cs="Calibri"/>
          <w:noProof/>
        </w:rPr>
        <w:tab/>
        <w:t xml:space="preserve">M. Abdi-Jalebi, Z. Andaji-Garmaroudi, S. Cacovich, C. Stavrakas, B. Philippe, J. M. Richter, M. Alsari, E. P. Booker, E. M. Hutter, A. J. Pearson, S. Lilliu, T. J. Savenije, H. Rensmo, G. Divitini, C. Ducati, R. H. Friend, S. D. Stranks, </w:t>
      </w:r>
      <w:r w:rsidRPr="003871C4">
        <w:rPr>
          <w:rFonts w:ascii="Calibri" w:hAnsi="Calibri" w:cs="Calibri"/>
          <w:i/>
          <w:iCs/>
          <w:noProof/>
        </w:rPr>
        <w:t>Nature</w:t>
      </w:r>
      <w:r w:rsidRPr="003871C4">
        <w:rPr>
          <w:rFonts w:ascii="Calibri" w:hAnsi="Calibri" w:cs="Calibri"/>
          <w:noProof/>
        </w:rPr>
        <w:t xml:space="preserve"> </w:t>
      </w:r>
      <w:r w:rsidRPr="003871C4">
        <w:rPr>
          <w:rFonts w:ascii="Calibri" w:hAnsi="Calibri" w:cs="Calibri"/>
          <w:b/>
          <w:bCs/>
          <w:noProof/>
        </w:rPr>
        <w:t>2018</w:t>
      </w:r>
      <w:r w:rsidRPr="003871C4">
        <w:rPr>
          <w:rFonts w:ascii="Calibri" w:hAnsi="Calibri" w:cs="Calibri"/>
          <w:noProof/>
        </w:rPr>
        <w:t xml:space="preserve">, </w:t>
      </w:r>
      <w:r w:rsidRPr="003871C4">
        <w:rPr>
          <w:rFonts w:ascii="Calibri" w:hAnsi="Calibri" w:cs="Calibri"/>
          <w:i/>
          <w:iCs/>
          <w:noProof/>
        </w:rPr>
        <w:t>555</w:t>
      </w:r>
      <w:r w:rsidRPr="003871C4">
        <w:rPr>
          <w:rFonts w:ascii="Calibri" w:hAnsi="Calibri" w:cs="Calibri"/>
          <w:noProof/>
        </w:rPr>
        <w:t>, 497.</w:t>
      </w:r>
    </w:p>
    <w:p w14:paraId="1ACCC8A2" w14:textId="70DA17B7" w:rsidR="00246D0D" w:rsidRPr="003871C4" w:rsidRDefault="00246D0D" w:rsidP="00246D0D">
      <w:pPr>
        <w:widowControl w:val="0"/>
        <w:autoSpaceDE w:val="0"/>
        <w:autoSpaceDN w:val="0"/>
        <w:adjustRightInd w:val="0"/>
        <w:ind w:left="640" w:hanging="640"/>
        <w:rPr>
          <w:rFonts w:ascii="Calibri" w:hAnsi="Calibri" w:cs="Calibri"/>
          <w:noProof/>
        </w:rPr>
      </w:pPr>
      <w:r w:rsidRPr="003871C4">
        <w:rPr>
          <w:rFonts w:ascii="Calibri" w:hAnsi="Calibri" w:cs="Calibri"/>
          <w:noProof/>
        </w:rPr>
        <w:t xml:space="preserve">[59] </w:t>
      </w:r>
      <w:r w:rsidRPr="003871C4">
        <w:rPr>
          <w:rFonts w:ascii="Calibri" w:hAnsi="Calibri" w:cs="Calibri"/>
          <w:noProof/>
        </w:rPr>
        <w:tab/>
        <w:t xml:space="preserve">Y. Tian, M. Peter, E. Unger, M. Abdellah, K. Zheng, T. Pullerits, A. Yartsev, V. </w:t>
      </w:r>
    </w:p>
    <w:p w14:paraId="37B65F2D" w14:textId="082B2035" w:rsidR="004431B2" w:rsidRPr="003871C4" w:rsidRDefault="00F91DE6" w:rsidP="004431B2">
      <w:pPr>
        <w:jc w:val="both"/>
        <w:rPr>
          <w:rFonts w:ascii="Calibri" w:hAnsi="Calibri" w:cs="Calibri"/>
          <w:sz w:val="18"/>
          <w:szCs w:val="18"/>
        </w:rPr>
      </w:pPr>
      <w:r w:rsidRPr="003871C4">
        <w:rPr>
          <w:rFonts w:asciiTheme="minorHAnsi" w:hAnsiTheme="minorHAnsi" w:cstheme="minorHAnsi"/>
        </w:rPr>
        <w:fldChar w:fldCharType="end"/>
      </w:r>
      <w:r w:rsidR="00406215" w:rsidRPr="003871C4">
        <w:rPr>
          <w:rFonts w:asciiTheme="minorHAnsi" w:hAnsiTheme="minorHAnsi" w:cstheme="minorHAnsi"/>
        </w:rPr>
        <w:br w:type="page"/>
      </w:r>
      <w:r w:rsidR="004431B2" w:rsidRPr="003871C4">
        <w:rPr>
          <w:rFonts w:ascii="Calibri" w:hAnsi="Calibri" w:cs="Calibri"/>
          <w:noProof/>
          <w:lang w:eastAsia="en-GB"/>
        </w:rPr>
        <w:lastRenderedPageBreak/>
        <w:drawing>
          <wp:anchor distT="0" distB="0" distL="114300" distR="114300" simplePos="0" relativeHeight="251668480" behindDoc="0" locked="0" layoutInCell="1" allowOverlap="1" wp14:anchorId="35F76C24" wp14:editId="6FFC6051">
            <wp:simplePos x="0" y="0"/>
            <wp:positionH relativeFrom="column">
              <wp:posOffset>-914400</wp:posOffset>
            </wp:positionH>
            <wp:positionV relativeFrom="paragraph">
              <wp:posOffset>0</wp:posOffset>
            </wp:positionV>
            <wp:extent cx="7567061" cy="3821723"/>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199" cy="3837954"/>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B2" w:rsidRPr="003871C4">
        <w:rPr>
          <w:rFonts w:ascii="Calibri" w:hAnsi="Calibri" w:cs="Calibri"/>
          <w:b/>
          <w:sz w:val="18"/>
          <w:szCs w:val="18"/>
        </w:rPr>
        <w:t xml:space="preserve">Figure </w:t>
      </w:r>
      <w:r w:rsidR="004431B2" w:rsidRPr="003871C4">
        <w:rPr>
          <w:rFonts w:ascii="Calibri" w:hAnsi="Calibri" w:cs="Calibri"/>
          <w:b/>
          <w:sz w:val="18"/>
          <w:szCs w:val="18"/>
        </w:rPr>
        <w:fldChar w:fldCharType="begin"/>
      </w:r>
      <w:r w:rsidR="004431B2" w:rsidRPr="003871C4">
        <w:rPr>
          <w:rFonts w:ascii="Calibri" w:hAnsi="Calibri" w:cs="Calibri"/>
          <w:b/>
          <w:sz w:val="18"/>
          <w:szCs w:val="18"/>
        </w:rPr>
        <w:instrText xml:space="preserve"> SEQ Figure \* ARABIC </w:instrText>
      </w:r>
      <w:r w:rsidR="004431B2" w:rsidRPr="003871C4">
        <w:rPr>
          <w:rFonts w:ascii="Calibri" w:hAnsi="Calibri" w:cs="Calibri"/>
          <w:b/>
          <w:sz w:val="18"/>
          <w:szCs w:val="18"/>
        </w:rPr>
        <w:fldChar w:fldCharType="separate"/>
      </w:r>
      <w:r w:rsidR="004431B2" w:rsidRPr="003871C4">
        <w:rPr>
          <w:rFonts w:ascii="Calibri" w:hAnsi="Calibri" w:cs="Calibri"/>
          <w:b/>
          <w:noProof/>
          <w:sz w:val="18"/>
          <w:szCs w:val="18"/>
        </w:rPr>
        <w:t>1</w:t>
      </w:r>
      <w:r w:rsidR="004431B2" w:rsidRPr="003871C4">
        <w:rPr>
          <w:rFonts w:ascii="Calibri" w:hAnsi="Calibri" w:cs="Calibri"/>
          <w:b/>
          <w:sz w:val="18"/>
          <w:szCs w:val="18"/>
        </w:rPr>
        <w:fldChar w:fldCharType="end"/>
      </w:r>
      <w:r w:rsidR="004431B2" w:rsidRPr="003871C4">
        <w:rPr>
          <w:rFonts w:ascii="Calibri" w:hAnsi="Calibri" w:cs="Calibri"/>
          <w:sz w:val="18"/>
          <w:szCs w:val="18"/>
        </w:rPr>
        <w:t>. (a) Schematic diagram showing the device architectures investigated, (b) Cross-section SEM image of a typical operational device. (c) UV-Vis spectrum of MAPbI</w:t>
      </w:r>
      <w:r w:rsidR="004431B2" w:rsidRPr="003871C4">
        <w:rPr>
          <w:rFonts w:ascii="Calibri" w:hAnsi="Calibri" w:cs="Calibri"/>
          <w:sz w:val="18"/>
          <w:szCs w:val="18"/>
          <w:vertAlign w:val="subscript"/>
        </w:rPr>
        <w:t>3</w:t>
      </w:r>
      <w:r w:rsidR="004431B2" w:rsidRPr="003871C4">
        <w:rPr>
          <w:rFonts w:ascii="Calibri" w:hAnsi="Calibri" w:cs="Calibri"/>
          <w:sz w:val="18"/>
          <w:szCs w:val="18"/>
        </w:rPr>
        <w:t xml:space="preserve"> with NMA from 0.05 vol. % to 1 vol. % and (d) representative PCE data, (e) typical J</w:t>
      </w:r>
      <w:r w:rsidR="004431B2" w:rsidRPr="003871C4">
        <w:rPr>
          <w:rFonts w:ascii="Calibri" w:hAnsi="Calibri" w:cs="Calibri"/>
          <w:sz w:val="18"/>
          <w:szCs w:val="18"/>
          <w:vertAlign w:val="subscript"/>
        </w:rPr>
        <w:t>sc</w:t>
      </w:r>
      <w:r w:rsidR="004431B2" w:rsidRPr="003871C4">
        <w:rPr>
          <w:rFonts w:ascii="Calibri" w:hAnsi="Calibri" w:cs="Calibri"/>
          <w:sz w:val="18"/>
          <w:szCs w:val="18"/>
        </w:rPr>
        <w:t xml:space="preserve"> and V</w:t>
      </w:r>
      <w:r w:rsidR="004431B2" w:rsidRPr="003871C4">
        <w:rPr>
          <w:rFonts w:ascii="Calibri" w:hAnsi="Calibri" w:cs="Calibri"/>
          <w:sz w:val="18"/>
          <w:szCs w:val="18"/>
          <w:vertAlign w:val="subscript"/>
        </w:rPr>
        <w:t>oc</w:t>
      </w:r>
      <w:r w:rsidR="004431B2" w:rsidRPr="003871C4">
        <w:rPr>
          <w:rFonts w:ascii="Calibri" w:hAnsi="Calibri" w:cs="Calibri"/>
          <w:sz w:val="18"/>
          <w:szCs w:val="18"/>
        </w:rPr>
        <w:t xml:space="preserve"> data. (f) standard and NMA modified J-V curves for champion devices with inset table showing device characteristics. </w:t>
      </w:r>
    </w:p>
    <w:p w14:paraId="6A6E0E99" w14:textId="77777777" w:rsidR="004431B2" w:rsidRPr="003871C4" w:rsidRDefault="004431B2" w:rsidP="004431B2">
      <w:pPr>
        <w:rPr>
          <w:rFonts w:asciiTheme="minorHAnsi" w:eastAsiaTheme="minorEastAsia" w:hAnsiTheme="minorHAnsi" w:cstheme="minorHAnsi"/>
          <w:lang w:eastAsia="zh-TW"/>
        </w:rPr>
      </w:pPr>
      <w:r w:rsidRPr="003871C4">
        <w:rPr>
          <w:rFonts w:asciiTheme="minorHAnsi" w:hAnsiTheme="minorHAnsi" w:cstheme="minorHAnsi"/>
        </w:rPr>
        <w:br w:type="page"/>
      </w:r>
    </w:p>
    <w:p w14:paraId="1B32E7D7" w14:textId="77777777" w:rsidR="004431B2" w:rsidRPr="003871C4" w:rsidRDefault="004431B2" w:rsidP="004431B2">
      <w:pPr>
        <w:keepNext/>
        <w:jc w:val="center"/>
        <w:rPr>
          <w:rFonts w:asciiTheme="minorHAnsi" w:hAnsiTheme="minorHAnsi" w:cstheme="minorHAnsi"/>
          <w:sz w:val="18"/>
          <w:szCs w:val="18"/>
        </w:rPr>
      </w:pPr>
      <w:r w:rsidRPr="003871C4">
        <w:rPr>
          <w:rFonts w:asciiTheme="minorHAnsi" w:hAnsiTheme="minorHAnsi" w:cstheme="minorHAnsi"/>
          <w:noProof/>
          <w:sz w:val="18"/>
          <w:szCs w:val="18"/>
          <w:lang w:eastAsia="en-GB"/>
        </w:rPr>
        <w:lastRenderedPageBreak/>
        <w:drawing>
          <wp:anchor distT="0" distB="0" distL="114300" distR="114300" simplePos="0" relativeHeight="251667456" behindDoc="0" locked="0" layoutInCell="1" allowOverlap="1" wp14:anchorId="4007E8F4" wp14:editId="65FF5620">
            <wp:simplePos x="0" y="0"/>
            <wp:positionH relativeFrom="page">
              <wp:align>left</wp:align>
            </wp:positionH>
            <wp:positionV relativeFrom="paragraph">
              <wp:posOffset>0</wp:posOffset>
            </wp:positionV>
            <wp:extent cx="7512050" cy="42278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tretch>
                      <a:fillRect/>
                    </a:stretch>
                  </pic:blipFill>
                  <pic:spPr bwMode="auto">
                    <a:xfrm>
                      <a:off x="0" y="0"/>
                      <a:ext cx="7512050" cy="422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4D7EF" w14:textId="77777777" w:rsidR="004431B2" w:rsidRPr="003871C4" w:rsidRDefault="004431B2" w:rsidP="004431B2">
      <w:pPr>
        <w:pStyle w:val="Caption"/>
        <w:jc w:val="both"/>
        <w:rPr>
          <w:rFonts w:cstheme="minorHAnsi"/>
          <w:sz w:val="18"/>
          <w:szCs w:val="18"/>
        </w:rPr>
      </w:pPr>
      <w:r w:rsidRPr="003871C4">
        <w:rPr>
          <w:rFonts w:cstheme="minorHAnsi"/>
          <w:b/>
          <w:sz w:val="18"/>
          <w:szCs w:val="18"/>
        </w:rPr>
        <w:t xml:space="preserve">Figure </w:t>
      </w:r>
      <w:r w:rsidRPr="003871C4">
        <w:rPr>
          <w:rFonts w:cstheme="minorHAnsi"/>
          <w:b/>
          <w:sz w:val="18"/>
          <w:szCs w:val="18"/>
        </w:rPr>
        <w:fldChar w:fldCharType="begin"/>
      </w:r>
      <w:r w:rsidRPr="003871C4">
        <w:rPr>
          <w:rFonts w:cstheme="minorHAnsi"/>
          <w:b/>
          <w:sz w:val="18"/>
          <w:szCs w:val="18"/>
        </w:rPr>
        <w:instrText xml:space="preserve"> SEQ Figure \* ARABIC </w:instrText>
      </w:r>
      <w:r w:rsidRPr="003871C4">
        <w:rPr>
          <w:rFonts w:cstheme="minorHAnsi"/>
          <w:b/>
          <w:sz w:val="18"/>
          <w:szCs w:val="18"/>
        </w:rPr>
        <w:fldChar w:fldCharType="separate"/>
      </w:r>
      <w:r w:rsidRPr="003871C4">
        <w:rPr>
          <w:rFonts w:cstheme="minorHAnsi"/>
          <w:b/>
          <w:noProof/>
          <w:sz w:val="18"/>
          <w:szCs w:val="18"/>
        </w:rPr>
        <w:t>2</w:t>
      </w:r>
      <w:r w:rsidRPr="003871C4">
        <w:rPr>
          <w:rFonts w:cstheme="minorHAnsi"/>
          <w:b/>
          <w:sz w:val="18"/>
          <w:szCs w:val="18"/>
        </w:rPr>
        <w:fldChar w:fldCharType="end"/>
      </w:r>
      <w:r w:rsidRPr="003871C4">
        <w:rPr>
          <w:rFonts w:cstheme="minorHAnsi"/>
          <w:b/>
          <w:sz w:val="18"/>
          <w:szCs w:val="18"/>
        </w:rPr>
        <w:t>.</w:t>
      </w:r>
      <w:r w:rsidRPr="003871C4">
        <w:rPr>
          <w:rFonts w:cstheme="minorHAnsi"/>
          <w:sz w:val="18"/>
          <w:szCs w:val="18"/>
        </w:rPr>
        <w:t xml:space="preserve"> XPS spectra of (a) C 1s (b) I 3d (c) Pb 4f and (d) low-energy ion scattering (LEIS) spectra of the MAPbI</w:t>
      </w:r>
      <w:r w:rsidRPr="003871C4">
        <w:rPr>
          <w:rFonts w:cstheme="minorHAnsi"/>
          <w:sz w:val="18"/>
          <w:szCs w:val="18"/>
          <w:vertAlign w:val="subscript"/>
        </w:rPr>
        <w:t>3</w:t>
      </w:r>
      <w:r w:rsidRPr="003871C4">
        <w:rPr>
          <w:rFonts w:cstheme="minorHAnsi"/>
          <w:sz w:val="18"/>
          <w:szCs w:val="18"/>
        </w:rPr>
        <w:t xml:space="preserve"> and NMA-MAPbI</w:t>
      </w:r>
      <w:r w:rsidRPr="003871C4">
        <w:rPr>
          <w:rFonts w:cstheme="minorHAnsi"/>
          <w:sz w:val="18"/>
          <w:szCs w:val="18"/>
          <w:vertAlign w:val="subscript"/>
        </w:rPr>
        <w:t>3</w:t>
      </w:r>
      <w:r w:rsidRPr="003871C4">
        <w:rPr>
          <w:rFonts w:cstheme="minorHAnsi"/>
          <w:sz w:val="18"/>
          <w:szCs w:val="18"/>
        </w:rPr>
        <w:t xml:space="preserve"> films. The inserted figure is an Illustration of the LEIS measurement technique. (e) Schematic diagram of the sensitivity of the XPS and the LEIS measurement. (f) Ambient pressure photoemission spectroscopy (APS) spectra of the MAPbI</w:t>
      </w:r>
      <w:r w:rsidRPr="003871C4">
        <w:rPr>
          <w:rFonts w:cstheme="minorHAnsi"/>
          <w:sz w:val="18"/>
          <w:szCs w:val="18"/>
          <w:vertAlign w:val="subscript"/>
        </w:rPr>
        <w:t>3</w:t>
      </w:r>
      <w:r w:rsidRPr="003871C4">
        <w:rPr>
          <w:rFonts w:cstheme="minorHAnsi"/>
          <w:sz w:val="18"/>
          <w:szCs w:val="18"/>
        </w:rPr>
        <w:t xml:space="preserve"> and NMA-MAPbI</w:t>
      </w:r>
      <w:r w:rsidRPr="003871C4">
        <w:rPr>
          <w:rFonts w:cstheme="minorHAnsi"/>
          <w:sz w:val="18"/>
          <w:szCs w:val="18"/>
          <w:vertAlign w:val="subscript"/>
        </w:rPr>
        <w:t>3</w:t>
      </w:r>
      <w:r w:rsidRPr="003871C4">
        <w:rPr>
          <w:rFonts w:cstheme="minorHAnsi"/>
          <w:sz w:val="18"/>
          <w:szCs w:val="18"/>
        </w:rPr>
        <w:t xml:space="preserve"> films.</w:t>
      </w:r>
    </w:p>
    <w:p w14:paraId="6E0CA178" w14:textId="77777777" w:rsidR="004431B2" w:rsidRPr="003871C4" w:rsidRDefault="004431B2" w:rsidP="004431B2">
      <w:pPr>
        <w:spacing w:after="160" w:line="259" w:lineRule="auto"/>
        <w:rPr>
          <w:rFonts w:asciiTheme="minorHAnsi" w:eastAsiaTheme="minorEastAsia" w:hAnsiTheme="minorHAnsi" w:cstheme="minorHAnsi"/>
          <w:sz w:val="18"/>
          <w:szCs w:val="18"/>
          <w:lang w:eastAsia="zh-TW"/>
        </w:rPr>
      </w:pPr>
      <w:r w:rsidRPr="003871C4">
        <w:rPr>
          <w:rFonts w:asciiTheme="minorHAnsi" w:hAnsiTheme="minorHAnsi" w:cstheme="minorHAnsi"/>
          <w:sz w:val="18"/>
          <w:szCs w:val="18"/>
        </w:rPr>
        <w:br w:type="page"/>
      </w:r>
    </w:p>
    <w:p w14:paraId="759B7AE4" w14:textId="77777777" w:rsidR="004431B2" w:rsidRPr="003871C4" w:rsidRDefault="004431B2" w:rsidP="004431B2">
      <w:pPr>
        <w:pStyle w:val="Caption"/>
        <w:jc w:val="both"/>
        <w:rPr>
          <w:rFonts w:cstheme="minorHAnsi"/>
          <w:sz w:val="18"/>
          <w:szCs w:val="18"/>
        </w:rPr>
      </w:pPr>
      <w:r w:rsidRPr="003871C4">
        <w:rPr>
          <w:rFonts w:cstheme="minorHAnsi"/>
          <w:b/>
          <w:noProof/>
          <w:sz w:val="22"/>
          <w:szCs w:val="22"/>
          <w:lang w:eastAsia="en-GB"/>
        </w:rPr>
        <w:lastRenderedPageBreak/>
        <w:drawing>
          <wp:anchor distT="0" distB="0" distL="114300" distR="114300" simplePos="0" relativeHeight="251669504" behindDoc="0" locked="0" layoutInCell="1" allowOverlap="1" wp14:anchorId="0703E215" wp14:editId="3B04F773">
            <wp:simplePos x="0" y="0"/>
            <wp:positionH relativeFrom="column">
              <wp:posOffset>-870585</wp:posOffset>
            </wp:positionH>
            <wp:positionV relativeFrom="paragraph">
              <wp:posOffset>250091</wp:posOffset>
            </wp:positionV>
            <wp:extent cx="7517052" cy="4103077"/>
            <wp:effectExtent l="0" t="0" r="0" b="0"/>
            <wp:wrapSquare wrapText="bothSides"/>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545" cy="4126271"/>
                    </a:xfrm>
                    <a:prstGeom prst="rect">
                      <a:avLst/>
                    </a:prstGeom>
                    <a:noFill/>
                  </pic:spPr>
                </pic:pic>
              </a:graphicData>
            </a:graphic>
            <wp14:sizeRelH relativeFrom="page">
              <wp14:pctWidth>0</wp14:pctWidth>
            </wp14:sizeRelH>
            <wp14:sizeRelV relativeFrom="page">
              <wp14:pctHeight>0</wp14:pctHeight>
            </wp14:sizeRelV>
          </wp:anchor>
        </w:drawing>
      </w:r>
    </w:p>
    <w:p w14:paraId="68C6783C" w14:textId="77777777" w:rsidR="004431B2" w:rsidRPr="003871C4" w:rsidRDefault="004431B2" w:rsidP="004431B2">
      <w:pPr>
        <w:pStyle w:val="Caption"/>
        <w:jc w:val="both"/>
        <w:rPr>
          <w:rFonts w:cstheme="minorHAnsi"/>
          <w:sz w:val="18"/>
          <w:szCs w:val="18"/>
        </w:rPr>
      </w:pPr>
      <w:r w:rsidRPr="003871C4">
        <w:rPr>
          <w:rFonts w:cstheme="minorHAnsi"/>
          <w:b/>
          <w:sz w:val="18"/>
          <w:szCs w:val="18"/>
        </w:rPr>
        <w:t xml:space="preserve">Figure </w:t>
      </w:r>
      <w:r w:rsidRPr="003871C4">
        <w:rPr>
          <w:rFonts w:cstheme="minorHAnsi"/>
          <w:b/>
          <w:sz w:val="18"/>
          <w:szCs w:val="18"/>
        </w:rPr>
        <w:fldChar w:fldCharType="begin"/>
      </w:r>
      <w:r w:rsidRPr="003871C4">
        <w:rPr>
          <w:rFonts w:cstheme="minorHAnsi"/>
          <w:b/>
          <w:sz w:val="18"/>
          <w:szCs w:val="18"/>
        </w:rPr>
        <w:instrText xml:space="preserve"> SEQ Figure \* ARABIC </w:instrText>
      </w:r>
      <w:r w:rsidRPr="003871C4">
        <w:rPr>
          <w:rFonts w:cstheme="minorHAnsi"/>
          <w:b/>
          <w:sz w:val="18"/>
          <w:szCs w:val="18"/>
        </w:rPr>
        <w:fldChar w:fldCharType="separate"/>
      </w:r>
      <w:r w:rsidRPr="003871C4">
        <w:rPr>
          <w:rFonts w:cstheme="minorHAnsi"/>
          <w:b/>
          <w:noProof/>
          <w:sz w:val="18"/>
          <w:szCs w:val="18"/>
        </w:rPr>
        <w:t>3</w:t>
      </w:r>
      <w:r w:rsidRPr="003871C4">
        <w:rPr>
          <w:rFonts w:cstheme="minorHAnsi"/>
          <w:b/>
          <w:sz w:val="18"/>
          <w:szCs w:val="18"/>
        </w:rPr>
        <w:fldChar w:fldCharType="end"/>
      </w:r>
      <w:r w:rsidRPr="003871C4">
        <w:rPr>
          <w:rFonts w:cstheme="minorHAnsi"/>
          <w:b/>
          <w:color w:val="000000" w:themeColor="text1"/>
          <w:sz w:val="18"/>
          <w:szCs w:val="18"/>
        </w:rPr>
        <w:t>.</w:t>
      </w:r>
      <w:r w:rsidRPr="003871C4">
        <w:rPr>
          <w:rFonts w:cstheme="minorHAnsi"/>
          <w:color w:val="000000" w:themeColor="text1"/>
          <w:sz w:val="18"/>
          <w:szCs w:val="18"/>
        </w:rPr>
        <w:t xml:space="preserve"> The cross section and surface SEM images of NMA-MAPbI</w:t>
      </w:r>
      <w:r w:rsidRPr="003871C4">
        <w:rPr>
          <w:rFonts w:cstheme="minorHAnsi"/>
          <w:color w:val="000000" w:themeColor="text1"/>
          <w:sz w:val="18"/>
          <w:szCs w:val="18"/>
          <w:vertAlign w:val="subscript"/>
        </w:rPr>
        <w:t xml:space="preserve">3 </w:t>
      </w:r>
      <w:r w:rsidRPr="003871C4">
        <w:rPr>
          <w:rFonts w:cstheme="minorHAnsi"/>
          <w:color w:val="000000" w:themeColor="text1"/>
          <w:sz w:val="18"/>
          <w:szCs w:val="18"/>
        </w:rPr>
        <w:t>films fabricated by (a-b) thermal annealing and (c-d) solvent annealing. The J-V characteristics of device fabricated by (e) thermal annealing and (f) solvent annealing. The forward and reverse scans are measured from -0.2 V to 1.2 V at a scan rate of 100 mV s</w:t>
      </w:r>
      <w:r w:rsidRPr="003871C4">
        <w:rPr>
          <w:rFonts w:cstheme="minorHAnsi"/>
          <w:color w:val="000000" w:themeColor="text1"/>
          <w:sz w:val="18"/>
          <w:szCs w:val="18"/>
          <w:vertAlign w:val="superscript"/>
        </w:rPr>
        <w:t>-1</w:t>
      </w:r>
      <w:r w:rsidRPr="003871C4">
        <w:rPr>
          <w:rFonts w:cstheme="minorHAnsi"/>
          <w:color w:val="000000" w:themeColor="text1"/>
          <w:sz w:val="18"/>
          <w:szCs w:val="18"/>
        </w:rPr>
        <w:t>.</w:t>
      </w:r>
    </w:p>
    <w:p w14:paraId="20FF75EF" w14:textId="77777777" w:rsidR="004431B2" w:rsidRPr="003871C4" w:rsidRDefault="004431B2" w:rsidP="004431B2">
      <w:pPr>
        <w:jc w:val="both"/>
        <w:rPr>
          <w:rFonts w:asciiTheme="minorHAnsi" w:hAnsiTheme="minorHAnsi" w:cstheme="minorHAnsi"/>
          <w:sz w:val="18"/>
          <w:szCs w:val="18"/>
        </w:rPr>
      </w:pPr>
      <w:r w:rsidRPr="003871C4">
        <w:rPr>
          <w:rFonts w:asciiTheme="minorHAnsi" w:hAnsiTheme="minorHAnsi" w:cstheme="minorHAnsi"/>
          <w:sz w:val="18"/>
          <w:szCs w:val="18"/>
        </w:rPr>
        <w:br w:type="page"/>
      </w:r>
    </w:p>
    <w:p w14:paraId="035C0707" w14:textId="77777777" w:rsidR="004431B2" w:rsidRPr="003871C4" w:rsidRDefault="004431B2" w:rsidP="004431B2">
      <w:pPr>
        <w:keepNext/>
        <w:jc w:val="center"/>
        <w:rPr>
          <w:rFonts w:asciiTheme="minorHAnsi" w:hAnsiTheme="minorHAnsi" w:cstheme="minorHAnsi"/>
        </w:rPr>
      </w:pPr>
      <w:r w:rsidRPr="003871C4">
        <w:rPr>
          <w:rFonts w:asciiTheme="minorHAnsi" w:hAnsiTheme="minorHAnsi" w:cstheme="minorHAnsi"/>
          <w:noProof/>
          <w:lang w:eastAsia="en-GB"/>
        </w:rPr>
        <w:lastRenderedPageBreak/>
        <w:drawing>
          <wp:inline distT="0" distB="0" distL="0" distR="0" wp14:anchorId="4895DCFB" wp14:editId="384B59BB">
            <wp:extent cx="5669915" cy="7212330"/>
            <wp:effectExtent l="0" t="0" r="0" b="762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915" cy="7212330"/>
                    </a:xfrm>
                    <a:prstGeom prst="rect">
                      <a:avLst/>
                    </a:prstGeom>
                    <a:noFill/>
                  </pic:spPr>
                </pic:pic>
              </a:graphicData>
            </a:graphic>
          </wp:inline>
        </w:drawing>
      </w:r>
    </w:p>
    <w:p w14:paraId="7C8649AB" w14:textId="77777777" w:rsidR="004431B2" w:rsidRPr="003871C4" w:rsidRDefault="004431B2" w:rsidP="004431B2">
      <w:pPr>
        <w:pStyle w:val="Caption"/>
        <w:jc w:val="both"/>
        <w:rPr>
          <w:rFonts w:cstheme="minorHAnsi"/>
          <w:sz w:val="16"/>
        </w:rPr>
      </w:pPr>
      <w:r w:rsidRPr="003871C4">
        <w:rPr>
          <w:rFonts w:cstheme="minorHAnsi"/>
          <w:b/>
          <w:sz w:val="18"/>
        </w:rPr>
        <w:t xml:space="preserve">Figure </w:t>
      </w:r>
      <w:r w:rsidRPr="003871C4">
        <w:rPr>
          <w:rFonts w:cstheme="minorHAnsi"/>
          <w:b/>
          <w:sz w:val="18"/>
        </w:rPr>
        <w:fldChar w:fldCharType="begin"/>
      </w:r>
      <w:r w:rsidRPr="003871C4">
        <w:rPr>
          <w:rFonts w:cstheme="minorHAnsi"/>
          <w:b/>
          <w:sz w:val="18"/>
        </w:rPr>
        <w:instrText xml:space="preserve"> SEQ Figure \* ARABIC </w:instrText>
      </w:r>
      <w:r w:rsidRPr="003871C4">
        <w:rPr>
          <w:rFonts w:cstheme="minorHAnsi"/>
          <w:b/>
          <w:sz w:val="18"/>
        </w:rPr>
        <w:fldChar w:fldCharType="separate"/>
      </w:r>
      <w:r w:rsidRPr="003871C4">
        <w:rPr>
          <w:rFonts w:cstheme="minorHAnsi"/>
          <w:b/>
          <w:noProof/>
          <w:sz w:val="18"/>
        </w:rPr>
        <w:t>4</w:t>
      </w:r>
      <w:r w:rsidRPr="003871C4">
        <w:rPr>
          <w:rFonts w:cstheme="minorHAnsi"/>
          <w:b/>
          <w:sz w:val="18"/>
        </w:rPr>
        <w:fldChar w:fldCharType="end"/>
      </w:r>
      <w:r w:rsidRPr="003871C4">
        <w:rPr>
          <w:rFonts w:cstheme="minorHAnsi"/>
          <w:b/>
          <w:sz w:val="18"/>
        </w:rPr>
        <w:t xml:space="preserve">. </w:t>
      </w:r>
      <w:r w:rsidRPr="003871C4">
        <w:rPr>
          <w:rFonts w:cstheme="minorHAnsi"/>
          <w:sz w:val="18"/>
        </w:rPr>
        <w:t>(a) Schematic diagram of recombination and charge transfer pathways in PTAA/perovskite/PCBM films. (b) Steady-state photoluminescence (PL) spectra of the MAPbI</w:t>
      </w:r>
      <w:r w:rsidRPr="003871C4">
        <w:rPr>
          <w:rFonts w:cstheme="minorHAnsi"/>
          <w:sz w:val="18"/>
          <w:vertAlign w:val="subscript"/>
        </w:rPr>
        <w:t>3</w:t>
      </w:r>
      <w:r w:rsidRPr="003871C4">
        <w:rPr>
          <w:rFonts w:cstheme="minorHAnsi"/>
          <w:sz w:val="18"/>
        </w:rPr>
        <w:t xml:space="preserve"> with NMA from 0.05 vol. % to 1 vol. % and (c) the corresponding PL spectra of films sandwiched by PTAA and PCBM transport layers. (d) The corresponding photoluminescence quenching efficiencies (PLQE) determined from the data in (b) and (c)  (e) Time-correlated single photon counting (TCSPC) decays of MAPbI</w:t>
      </w:r>
      <w:r w:rsidRPr="003871C4">
        <w:rPr>
          <w:rFonts w:cstheme="minorHAnsi"/>
          <w:sz w:val="18"/>
          <w:vertAlign w:val="subscript"/>
        </w:rPr>
        <w:t>3</w:t>
      </w:r>
      <w:r w:rsidRPr="003871C4">
        <w:rPr>
          <w:rFonts w:cstheme="minorHAnsi"/>
          <w:sz w:val="18"/>
        </w:rPr>
        <w:t xml:space="preserve"> films with NMA from 0.05 vol. % to 1 vol. % without transport layers and (f) the corresponding TCSPC data for films sandwiched by the transport layers. (g) Plots vs NMA % of device J</w:t>
      </w:r>
      <w:r w:rsidRPr="003871C4">
        <w:rPr>
          <w:rFonts w:cstheme="minorHAnsi"/>
          <w:sz w:val="18"/>
          <w:vertAlign w:val="subscript"/>
        </w:rPr>
        <w:t>sc</w:t>
      </w:r>
      <w:r w:rsidRPr="003871C4">
        <w:rPr>
          <w:rFonts w:cstheme="minorHAnsi"/>
          <w:sz w:val="18"/>
        </w:rPr>
        <w:t xml:space="preserve"> (red) and the amplitude of the slowest decay phase (A3, blue) obtained from fits to the TCSPC data in (f) for PTAA/perovskite/PCBM films. (h) Plots vs NMA % of device V</w:t>
      </w:r>
      <w:r w:rsidRPr="003871C4">
        <w:rPr>
          <w:rFonts w:cstheme="minorHAnsi"/>
          <w:sz w:val="18"/>
          <w:vertAlign w:val="subscript"/>
        </w:rPr>
        <w:t>oc</w:t>
      </w:r>
      <w:r w:rsidRPr="003871C4">
        <w:rPr>
          <w:rFonts w:cstheme="minorHAnsi"/>
          <w:sz w:val="18"/>
        </w:rPr>
        <w:t xml:space="preserve"> (red) and τ1 (blue) determined from fits of the TCSPC decays in (e) for perovskite films.</w:t>
      </w:r>
    </w:p>
    <w:p w14:paraId="46C512D1" w14:textId="77777777" w:rsidR="004431B2" w:rsidRPr="003871C4" w:rsidRDefault="004431B2" w:rsidP="004431B2">
      <w:pPr>
        <w:pStyle w:val="Caption"/>
        <w:jc w:val="both"/>
        <w:rPr>
          <w:rFonts w:cstheme="minorHAnsi"/>
        </w:rPr>
      </w:pPr>
    </w:p>
    <w:p w14:paraId="116FB2C5" w14:textId="77777777" w:rsidR="004431B2" w:rsidRPr="003871C4" w:rsidRDefault="004431B2" w:rsidP="004431B2">
      <w:pPr>
        <w:keepNext/>
        <w:jc w:val="center"/>
        <w:rPr>
          <w:rFonts w:asciiTheme="minorHAnsi" w:hAnsiTheme="minorHAnsi" w:cstheme="minorHAnsi"/>
        </w:rPr>
      </w:pPr>
      <w:r w:rsidRPr="003871C4">
        <w:rPr>
          <w:rFonts w:asciiTheme="minorHAnsi" w:hAnsiTheme="minorHAnsi" w:cstheme="minorHAnsi"/>
          <w:noProof/>
          <w:lang w:eastAsia="en-GB"/>
        </w:rPr>
        <w:lastRenderedPageBreak/>
        <w:drawing>
          <wp:anchor distT="0" distB="0" distL="114300" distR="114300" simplePos="0" relativeHeight="251666432" behindDoc="0" locked="0" layoutInCell="1" allowOverlap="1" wp14:anchorId="3DBE3EE3" wp14:editId="467F7024">
            <wp:simplePos x="0" y="0"/>
            <wp:positionH relativeFrom="column">
              <wp:posOffset>-914400</wp:posOffset>
            </wp:positionH>
            <wp:positionV relativeFrom="paragraph">
              <wp:posOffset>0</wp:posOffset>
            </wp:positionV>
            <wp:extent cx="7610475" cy="22815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91" t="8764" r="3724" b="7968"/>
                    <a:stretch/>
                  </pic:blipFill>
                  <pic:spPr bwMode="auto">
                    <a:xfrm>
                      <a:off x="0" y="0"/>
                      <a:ext cx="7610475" cy="228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9F70D" w14:textId="77777777" w:rsidR="004431B2" w:rsidRPr="0076409F" w:rsidRDefault="004431B2" w:rsidP="004431B2">
      <w:pPr>
        <w:pStyle w:val="Caption"/>
        <w:jc w:val="both"/>
        <w:rPr>
          <w:rFonts w:cstheme="minorHAnsi"/>
          <w:sz w:val="18"/>
          <w:szCs w:val="18"/>
        </w:rPr>
      </w:pPr>
      <w:r w:rsidRPr="003871C4">
        <w:rPr>
          <w:rFonts w:cstheme="minorHAnsi"/>
          <w:b/>
          <w:sz w:val="18"/>
          <w:szCs w:val="18"/>
        </w:rPr>
        <w:t>Figure 5.</w:t>
      </w:r>
      <w:r w:rsidRPr="003871C4">
        <w:rPr>
          <w:rFonts w:cstheme="minorHAnsi"/>
          <w:sz w:val="18"/>
          <w:szCs w:val="18"/>
        </w:rPr>
        <w:t xml:space="preserve"> (a) Measured V</w:t>
      </w:r>
      <w:r w:rsidRPr="003871C4">
        <w:rPr>
          <w:rFonts w:cstheme="minorHAnsi"/>
          <w:sz w:val="18"/>
          <w:szCs w:val="18"/>
          <w:vertAlign w:val="subscript"/>
        </w:rPr>
        <w:t>oc</w:t>
      </w:r>
      <w:r w:rsidRPr="003871C4">
        <w:rPr>
          <w:rFonts w:cstheme="minorHAnsi"/>
          <w:sz w:val="18"/>
          <w:szCs w:val="18"/>
        </w:rPr>
        <w:t xml:space="preserve"> of devices fabricated from MAPbI</w:t>
      </w:r>
      <w:r w:rsidRPr="003871C4">
        <w:rPr>
          <w:rFonts w:cstheme="minorHAnsi"/>
          <w:sz w:val="18"/>
          <w:szCs w:val="18"/>
          <w:vertAlign w:val="subscript"/>
        </w:rPr>
        <w:t>3</w:t>
      </w:r>
      <w:r w:rsidRPr="003871C4">
        <w:rPr>
          <w:rFonts w:cstheme="minorHAnsi"/>
          <w:sz w:val="18"/>
          <w:szCs w:val="18"/>
        </w:rPr>
        <w:t xml:space="preserve"> and cation doped MAPbI</w:t>
      </w:r>
      <w:r w:rsidRPr="003871C4">
        <w:rPr>
          <w:rFonts w:cstheme="minorHAnsi"/>
          <w:sz w:val="18"/>
          <w:szCs w:val="18"/>
          <w:vertAlign w:val="subscript"/>
        </w:rPr>
        <w:t>3</w:t>
      </w:r>
      <w:r w:rsidRPr="003871C4">
        <w:rPr>
          <w:rFonts w:cstheme="minorHAnsi"/>
          <w:sz w:val="18"/>
          <w:szCs w:val="18"/>
        </w:rPr>
        <w:t>. (b) UV-vis spectra of films and (c) the V</w:t>
      </w:r>
      <w:r w:rsidRPr="003871C4">
        <w:rPr>
          <w:rFonts w:cstheme="minorHAnsi"/>
          <w:sz w:val="18"/>
          <w:szCs w:val="18"/>
          <w:vertAlign w:val="subscript"/>
        </w:rPr>
        <w:t>oc</w:t>
      </w:r>
      <w:r w:rsidRPr="003871C4">
        <w:rPr>
          <w:rFonts w:cstheme="minorHAnsi"/>
          <w:sz w:val="18"/>
          <w:szCs w:val="18"/>
        </w:rPr>
        <w:t xml:space="preserve"> of devices fabricated from MAPb(I</w:t>
      </w:r>
      <w:r w:rsidRPr="003871C4">
        <w:rPr>
          <w:rFonts w:cstheme="minorHAnsi"/>
          <w:sz w:val="18"/>
          <w:szCs w:val="18"/>
          <w:vertAlign w:val="subscript"/>
        </w:rPr>
        <w:t>(1-x)</w:t>
      </w:r>
      <w:proofErr w:type="spellStart"/>
      <w:r w:rsidRPr="003871C4">
        <w:rPr>
          <w:rFonts w:cstheme="minorHAnsi"/>
          <w:sz w:val="18"/>
          <w:szCs w:val="18"/>
        </w:rPr>
        <w:t>Br</w:t>
      </w:r>
      <w:r w:rsidRPr="003871C4">
        <w:rPr>
          <w:rFonts w:cstheme="minorHAnsi"/>
          <w:sz w:val="18"/>
          <w:szCs w:val="18"/>
          <w:vertAlign w:val="subscript"/>
        </w:rPr>
        <w:t>x</w:t>
      </w:r>
      <w:proofErr w:type="spellEnd"/>
      <w:r w:rsidRPr="003871C4">
        <w:rPr>
          <w:rFonts w:cstheme="minorHAnsi"/>
          <w:sz w:val="18"/>
          <w:szCs w:val="18"/>
        </w:rPr>
        <w:t>)</w:t>
      </w:r>
      <w:r w:rsidRPr="003871C4">
        <w:rPr>
          <w:rFonts w:cstheme="minorHAnsi"/>
          <w:sz w:val="18"/>
          <w:szCs w:val="18"/>
          <w:vertAlign w:val="subscript"/>
        </w:rPr>
        <w:t>3</w:t>
      </w:r>
      <w:r w:rsidRPr="003871C4">
        <w:rPr>
          <w:rFonts w:cstheme="minorHAnsi"/>
          <w:sz w:val="18"/>
          <w:szCs w:val="18"/>
        </w:rPr>
        <w:t xml:space="preserve"> (x=0, 0.1, 0.2) with/without 0.25 vol. % NMA.</w:t>
      </w:r>
    </w:p>
    <w:p w14:paraId="024B38AC" w14:textId="1A6AA12A" w:rsidR="004431B2" w:rsidRDefault="004431B2">
      <w:pPr>
        <w:spacing w:after="160" w:line="259" w:lineRule="auto"/>
        <w:rPr>
          <w:rFonts w:asciiTheme="minorHAnsi" w:hAnsiTheme="minorHAnsi" w:cstheme="minorHAnsi"/>
        </w:rPr>
      </w:pPr>
      <w:r>
        <w:rPr>
          <w:rFonts w:asciiTheme="minorHAnsi" w:hAnsiTheme="minorHAnsi" w:cstheme="minorHAnsi"/>
        </w:rPr>
        <w:br w:type="page"/>
      </w:r>
    </w:p>
    <w:p w14:paraId="4EF69894" w14:textId="53F86C69" w:rsidR="00406215" w:rsidRPr="0076409F" w:rsidRDefault="00406215" w:rsidP="005333C7">
      <w:pPr>
        <w:jc w:val="both"/>
        <w:rPr>
          <w:rFonts w:asciiTheme="minorHAnsi" w:hAnsiTheme="minorHAnsi" w:cstheme="minorHAnsi"/>
          <w:b/>
        </w:rPr>
      </w:pPr>
      <w:bookmarkStart w:id="6" w:name="_Hlk515616337"/>
      <w:bookmarkEnd w:id="6"/>
    </w:p>
    <w:p w14:paraId="4A302C17" w14:textId="77777777" w:rsidR="00F91DE6" w:rsidRPr="0076409F" w:rsidRDefault="00F91DE6" w:rsidP="004E32AB">
      <w:pPr>
        <w:jc w:val="both"/>
        <w:rPr>
          <w:rFonts w:asciiTheme="minorHAnsi" w:hAnsiTheme="minorHAnsi" w:cstheme="minorHAnsi"/>
        </w:rPr>
      </w:pPr>
    </w:p>
    <w:p w14:paraId="773863C7" w14:textId="77777777" w:rsidR="00F67F21" w:rsidRPr="0076409F" w:rsidRDefault="00F67F21" w:rsidP="004E32AB">
      <w:pPr>
        <w:jc w:val="both"/>
        <w:rPr>
          <w:rFonts w:asciiTheme="minorHAnsi" w:hAnsiTheme="minorHAnsi" w:cstheme="minorHAnsi"/>
        </w:rPr>
      </w:pPr>
    </w:p>
    <w:p w14:paraId="2CAC2A9F" w14:textId="77777777" w:rsidR="00E60B0A" w:rsidRPr="0076409F" w:rsidRDefault="00E60B0A" w:rsidP="003B1421">
      <w:pPr>
        <w:keepNext/>
        <w:rPr>
          <w:rFonts w:asciiTheme="minorHAnsi" w:hAnsiTheme="minorHAnsi" w:cstheme="minorHAnsi"/>
        </w:rPr>
      </w:pPr>
    </w:p>
    <w:sectPr w:rsidR="00E60B0A" w:rsidRPr="0076409F" w:rsidSect="00CA170D">
      <w:footerReference w:type="even" r:id="rId14"/>
      <w:footerReference w:type="default" r:id="rId15"/>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56038" w14:textId="77777777" w:rsidR="0008418D" w:rsidRDefault="0008418D" w:rsidP="00F91DE6">
      <w:r>
        <w:separator/>
      </w:r>
    </w:p>
  </w:endnote>
  <w:endnote w:type="continuationSeparator" w:id="0">
    <w:p w14:paraId="041DC8F5" w14:textId="77777777" w:rsidR="0008418D" w:rsidRDefault="0008418D" w:rsidP="00F91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imes">
    <w:panose1 w:val="020B0604020202020204"/>
    <w:charset w:val="00"/>
    <w:family w:val="auto"/>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053238"/>
      <w:docPartObj>
        <w:docPartGallery w:val="Page Numbers (Bottom of Page)"/>
        <w:docPartUnique/>
      </w:docPartObj>
    </w:sdtPr>
    <w:sdtEndPr>
      <w:rPr>
        <w:rStyle w:val="PageNumber"/>
      </w:rPr>
    </w:sdtEndPr>
    <w:sdtContent>
      <w:p w14:paraId="0B1F2FFE" w14:textId="59F19BF2" w:rsidR="00CA170D" w:rsidRDefault="00CA170D" w:rsidP="005333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733E06" w14:textId="77777777" w:rsidR="00CA170D" w:rsidRDefault="00CA170D" w:rsidP="00ED75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4388477"/>
      <w:docPartObj>
        <w:docPartGallery w:val="Page Numbers (Bottom of Page)"/>
        <w:docPartUnique/>
      </w:docPartObj>
    </w:sdtPr>
    <w:sdtEndPr>
      <w:rPr>
        <w:rStyle w:val="PageNumber"/>
      </w:rPr>
    </w:sdtEndPr>
    <w:sdtContent>
      <w:p w14:paraId="22CA1446" w14:textId="1E2A9B2E" w:rsidR="00CA170D" w:rsidRDefault="00CA170D" w:rsidP="005333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260CE8" w14:textId="77777777" w:rsidR="00CA170D" w:rsidRDefault="00CA170D" w:rsidP="00ED75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04539" w14:textId="77777777" w:rsidR="0008418D" w:rsidRDefault="0008418D" w:rsidP="00F91DE6">
      <w:r>
        <w:separator/>
      </w:r>
    </w:p>
  </w:footnote>
  <w:footnote w:type="continuationSeparator" w:id="0">
    <w:p w14:paraId="4F052503" w14:textId="77777777" w:rsidR="0008418D" w:rsidRDefault="0008418D" w:rsidP="00F91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2D4A53"/>
    <w:multiLevelType w:val="hybridMultilevel"/>
    <w:tmpl w:val="CB7C1088"/>
    <w:lvl w:ilvl="0" w:tplc="DD7EA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bordersDoNotSurroundHeader/>
  <w:bordersDoNotSurroundFooter/>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1DA"/>
    <w:rsid w:val="00002EDD"/>
    <w:rsid w:val="0000358F"/>
    <w:rsid w:val="000068A8"/>
    <w:rsid w:val="00006B9C"/>
    <w:rsid w:val="00010C82"/>
    <w:rsid w:val="000139C9"/>
    <w:rsid w:val="00014BB8"/>
    <w:rsid w:val="00020584"/>
    <w:rsid w:val="00021327"/>
    <w:rsid w:val="000267EF"/>
    <w:rsid w:val="000301F5"/>
    <w:rsid w:val="0003270D"/>
    <w:rsid w:val="000328CD"/>
    <w:rsid w:val="000361C7"/>
    <w:rsid w:val="00037187"/>
    <w:rsid w:val="00037DB9"/>
    <w:rsid w:val="00040862"/>
    <w:rsid w:val="0004153F"/>
    <w:rsid w:val="00050F79"/>
    <w:rsid w:val="0005432F"/>
    <w:rsid w:val="000565C9"/>
    <w:rsid w:val="000729CD"/>
    <w:rsid w:val="00073064"/>
    <w:rsid w:val="00073431"/>
    <w:rsid w:val="000744AE"/>
    <w:rsid w:val="000768FC"/>
    <w:rsid w:val="0008418D"/>
    <w:rsid w:val="00084B0E"/>
    <w:rsid w:val="000860F1"/>
    <w:rsid w:val="00086133"/>
    <w:rsid w:val="000945F4"/>
    <w:rsid w:val="000A0B74"/>
    <w:rsid w:val="000A1023"/>
    <w:rsid w:val="000A1AF4"/>
    <w:rsid w:val="000A51B5"/>
    <w:rsid w:val="000A6359"/>
    <w:rsid w:val="000A7F95"/>
    <w:rsid w:val="000B02C0"/>
    <w:rsid w:val="000B13A1"/>
    <w:rsid w:val="000B18B7"/>
    <w:rsid w:val="000B2A6C"/>
    <w:rsid w:val="000B3D61"/>
    <w:rsid w:val="000B5A7D"/>
    <w:rsid w:val="000B74AB"/>
    <w:rsid w:val="000C4597"/>
    <w:rsid w:val="000C4DFB"/>
    <w:rsid w:val="000C7783"/>
    <w:rsid w:val="000D02A9"/>
    <w:rsid w:val="000D222F"/>
    <w:rsid w:val="000D2F18"/>
    <w:rsid w:val="000E1E66"/>
    <w:rsid w:val="000E2CDC"/>
    <w:rsid w:val="000E5636"/>
    <w:rsid w:val="000F1A91"/>
    <w:rsid w:val="000F1EB1"/>
    <w:rsid w:val="000F28C0"/>
    <w:rsid w:val="000F5FD7"/>
    <w:rsid w:val="000F62B1"/>
    <w:rsid w:val="0010506F"/>
    <w:rsid w:val="00110624"/>
    <w:rsid w:val="00115278"/>
    <w:rsid w:val="001255BF"/>
    <w:rsid w:val="00125C46"/>
    <w:rsid w:val="00131F39"/>
    <w:rsid w:val="00132C78"/>
    <w:rsid w:val="00135710"/>
    <w:rsid w:val="001359CD"/>
    <w:rsid w:val="00136303"/>
    <w:rsid w:val="0014235C"/>
    <w:rsid w:val="0014782C"/>
    <w:rsid w:val="001506AC"/>
    <w:rsid w:val="001658AA"/>
    <w:rsid w:val="00167757"/>
    <w:rsid w:val="0017204B"/>
    <w:rsid w:val="001732CE"/>
    <w:rsid w:val="001746E7"/>
    <w:rsid w:val="00175C94"/>
    <w:rsid w:val="001769DF"/>
    <w:rsid w:val="00177824"/>
    <w:rsid w:val="00177911"/>
    <w:rsid w:val="001829C1"/>
    <w:rsid w:val="00186104"/>
    <w:rsid w:val="00187F9F"/>
    <w:rsid w:val="00190EB0"/>
    <w:rsid w:val="001943D6"/>
    <w:rsid w:val="00196755"/>
    <w:rsid w:val="00197D42"/>
    <w:rsid w:val="001A2CC3"/>
    <w:rsid w:val="001A4AE5"/>
    <w:rsid w:val="001A4C44"/>
    <w:rsid w:val="001B2F51"/>
    <w:rsid w:val="001B7558"/>
    <w:rsid w:val="001C023C"/>
    <w:rsid w:val="001C1901"/>
    <w:rsid w:val="001C2DE0"/>
    <w:rsid w:val="001C7A54"/>
    <w:rsid w:val="001D46C0"/>
    <w:rsid w:val="001D5D8E"/>
    <w:rsid w:val="001D6DAD"/>
    <w:rsid w:val="001E4887"/>
    <w:rsid w:val="001E5A6C"/>
    <w:rsid w:val="001E6043"/>
    <w:rsid w:val="001F1D1A"/>
    <w:rsid w:val="001F2E60"/>
    <w:rsid w:val="001F35E7"/>
    <w:rsid w:val="001F7D97"/>
    <w:rsid w:val="00204EA1"/>
    <w:rsid w:val="00206A50"/>
    <w:rsid w:val="00211374"/>
    <w:rsid w:val="00212AB5"/>
    <w:rsid w:val="00213F5A"/>
    <w:rsid w:val="002234D9"/>
    <w:rsid w:val="002250CF"/>
    <w:rsid w:val="00226D6C"/>
    <w:rsid w:val="00231082"/>
    <w:rsid w:val="00235F8A"/>
    <w:rsid w:val="002363EE"/>
    <w:rsid w:val="00236ACB"/>
    <w:rsid w:val="00240A96"/>
    <w:rsid w:val="002445EC"/>
    <w:rsid w:val="00245492"/>
    <w:rsid w:val="002465C7"/>
    <w:rsid w:val="00246D0D"/>
    <w:rsid w:val="0024729D"/>
    <w:rsid w:val="002552B6"/>
    <w:rsid w:val="0025609D"/>
    <w:rsid w:val="00257390"/>
    <w:rsid w:val="00260686"/>
    <w:rsid w:val="00261759"/>
    <w:rsid w:val="00262E4E"/>
    <w:rsid w:val="0026421A"/>
    <w:rsid w:val="00270606"/>
    <w:rsid w:val="002731F0"/>
    <w:rsid w:val="0027340B"/>
    <w:rsid w:val="002775B0"/>
    <w:rsid w:val="002810CE"/>
    <w:rsid w:val="00281A22"/>
    <w:rsid w:val="00283FEC"/>
    <w:rsid w:val="002861A6"/>
    <w:rsid w:val="002A1375"/>
    <w:rsid w:val="002A271B"/>
    <w:rsid w:val="002A2D3B"/>
    <w:rsid w:val="002A3F64"/>
    <w:rsid w:val="002A5DC3"/>
    <w:rsid w:val="002A5F6B"/>
    <w:rsid w:val="002A626C"/>
    <w:rsid w:val="002B2CA9"/>
    <w:rsid w:val="002C070D"/>
    <w:rsid w:val="002D17B0"/>
    <w:rsid w:val="002D278D"/>
    <w:rsid w:val="002D53DD"/>
    <w:rsid w:val="002D5A0E"/>
    <w:rsid w:val="002D6193"/>
    <w:rsid w:val="002D722D"/>
    <w:rsid w:val="002D7559"/>
    <w:rsid w:val="002E009F"/>
    <w:rsid w:val="002E4C49"/>
    <w:rsid w:val="002E725F"/>
    <w:rsid w:val="002F12D2"/>
    <w:rsid w:val="002F4BDA"/>
    <w:rsid w:val="002F4C49"/>
    <w:rsid w:val="002F5CA3"/>
    <w:rsid w:val="00300491"/>
    <w:rsid w:val="00300889"/>
    <w:rsid w:val="003027A4"/>
    <w:rsid w:val="00302B73"/>
    <w:rsid w:val="00303306"/>
    <w:rsid w:val="003053A3"/>
    <w:rsid w:val="00310228"/>
    <w:rsid w:val="003108ED"/>
    <w:rsid w:val="00314C8E"/>
    <w:rsid w:val="003151EB"/>
    <w:rsid w:val="003179C0"/>
    <w:rsid w:val="00321A63"/>
    <w:rsid w:val="00321C49"/>
    <w:rsid w:val="00327C40"/>
    <w:rsid w:val="0033266E"/>
    <w:rsid w:val="00334F6F"/>
    <w:rsid w:val="00336F73"/>
    <w:rsid w:val="0033711D"/>
    <w:rsid w:val="003374CF"/>
    <w:rsid w:val="003379FD"/>
    <w:rsid w:val="003522DB"/>
    <w:rsid w:val="00353638"/>
    <w:rsid w:val="003541A1"/>
    <w:rsid w:val="00356E7A"/>
    <w:rsid w:val="0035783A"/>
    <w:rsid w:val="00377298"/>
    <w:rsid w:val="00381005"/>
    <w:rsid w:val="00384410"/>
    <w:rsid w:val="003871C4"/>
    <w:rsid w:val="0038752C"/>
    <w:rsid w:val="00391D6F"/>
    <w:rsid w:val="00392787"/>
    <w:rsid w:val="00393FB3"/>
    <w:rsid w:val="003943D3"/>
    <w:rsid w:val="00397D0B"/>
    <w:rsid w:val="003A1A19"/>
    <w:rsid w:val="003A45E1"/>
    <w:rsid w:val="003A5D08"/>
    <w:rsid w:val="003A6755"/>
    <w:rsid w:val="003B10CE"/>
    <w:rsid w:val="003B1421"/>
    <w:rsid w:val="003B17AC"/>
    <w:rsid w:val="003B1914"/>
    <w:rsid w:val="003B1E34"/>
    <w:rsid w:val="003B480A"/>
    <w:rsid w:val="003B4DA8"/>
    <w:rsid w:val="003B5043"/>
    <w:rsid w:val="003C0563"/>
    <w:rsid w:val="003C0C55"/>
    <w:rsid w:val="003C1441"/>
    <w:rsid w:val="003C183B"/>
    <w:rsid w:val="003C3F2D"/>
    <w:rsid w:val="003C5B00"/>
    <w:rsid w:val="003C6315"/>
    <w:rsid w:val="003C7A76"/>
    <w:rsid w:val="003D2624"/>
    <w:rsid w:val="003D2C21"/>
    <w:rsid w:val="003D608B"/>
    <w:rsid w:val="003D6DB4"/>
    <w:rsid w:val="003E01C6"/>
    <w:rsid w:val="003E32E6"/>
    <w:rsid w:val="003E42BF"/>
    <w:rsid w:val="003E5A6A"/>
    <w:rsid w:val="003E69B8"/>
    <w:rsid w:val="003E73B2"/>
    <w:rsid w:val="003F43AB"/>
    <w:rsid w:val="00406022"/>
    <w:rsid w:val="00406215"/>
    <w:rsid w:val="004073B8"/>
    <w:rsid w:val="004122D5"/>
    <w:rsid w:val="004132EA"/>
    <w:rsid w:val="004147CA"/>
    <w:rsid w:val="0041493B"/>
    <w:rsid w:val="004149A4"/>
    <w:rsid w:val="00421CE2"/>
    <w:rsid w:val="0043189B"/>
    <w:rsid w:val="004324C0"/>
    <w:rsid w:val="0043562A"/>
    <w:rsid w:val="004357C5"/>
    <w:rsid w:val="00436003"/>
    <w:rsid w:val="004367C4"/>
    <w:rsid w:val="00436F99"/>
    <w:rsid w:val="00440F12"/>
    <w:rsid w:val="0044196C"/>
    <w:rsid w:val="004431B2"/>
    <w:rsid w:val="0044334B"/>
    <w:rsid w:val="00452C78"/>
    <w:rsid w:val="00453F2C"/>
    <w:rsid w:val="004565CC"/>
    <w:rsid w:val="00460AE2"/>
    <w:rsid w:val="00462273"/>
    <w:rsid w:val="0046487E"/>
    <w:rsid w:val="004648AF"/>
    <w:rsid w:val="00464C02"/>
    <w:rsid w:val="00466D08"/>
    <w:rsid w:val="00470937"/>
    <w:rsid w:val="004717AF"/>
    <w:rsid w:val="004741E4"/>
    <w:rsid w:val="004757A3"/>
    <w:rsid w:val="00475C68"/>
    <w:rsid w:val="00484812"/>
    <w:rsid w:val="00491CD6"/>
    <w:rsid w:val="004A0578"/>
    <w:rsid w:val="004A0A46"/>
    <w:rsid w:val="004B710A"/>
    <w:rsid w:val="004C0A03"/>
    <w:rsid w:val="004C10FD"/>
    <w:rsid w:val="004C2E5A"/>
    <w:rsid w:val="004C60A0"/>
    <w:rsid w:val="004C631E"/>
    <w:rsid w:val="004C6C83"/>
    <w:rsid w:val="004C75B8"/>
    <w:rsid w:val="004C795C"/>
    <w:rsid w:val="004D2596"/>
    <w:rsid w:val="004E32AB"/>
    <w:rsid w:val="004E360A"/>
    <w:rsid w:val="004E5DD1"/>
    <w:rsid w:val="004E7062"/>
    <w:rsid w:val="004E7E66"/>
    <w:rsid w:val="004F3F38"/>
    <w:rsid w:val="004F40D8"/>
    <w:rsid w:val="004F41B1"/>
    <w:rsid w:val="004F5DB2"/>
    <w:rsid w:val="004F79B9"/>
    <w:rsid w:val="00502865"/>
    <w:rsid w:val="005029A3"/>
    <w:rsid w:val="005038FF"/>
    <w:rsid w:val="00505C5D"/>
    <w:rsid w:val="005064B8"/>
    <w:rsid w:val="00514222"/>
    <w:rsid w:val="005152A9"/>
    <w:rsid w:val="005176A8"/>
    <w:rsid w:val="00517C49"/>
    <w:rsid w:val="00521ADB"/>
    <w:rsid w:val="005239D4"/>
    <w:rsid w:val="00526959"/>
    <w:rsid w:val="00526BAC"/>
    <w:rsid w:val="00530077"/>
    <w:rsid w:val="00530872"/>
    <w:rsid w:val="0053204C"/>
    <w:rsid w:val="005333C7"/>
    <w:rsid w:val="00533DA3"/>
    <w:rsid w:val="00535D59"/>
    <w:rsid w:val="0054191C"/>
    <w:rsid w:val="00550120"/>
    <w:rsid w:val="00551DBF"/>
    <w:rsid w:val="00557099"/>
    <w:rsid w:val="00560A6D"/>
    <w:rsid w:val="005720E7"/>
    <w:rsid w:val="005741C0"/>
    <w:rsid w:val="00574BDB"/>
    <w:rsid w:val="005864E0"/>
    <w:rsid w:val="0058726F"/>
    <w:rsid w:val="0059210B"/>
    <w:rsid w:val="00592605"/>
    <w:rsid w:val="00594797"/>
    <w:rsid w:val="00595C3F"/>
    <w:rsid w:val="00596CEB"/>
    <w:rsid w:val="00597B84"/>
    <w:rsid w:val="005A4BEC"/>
    <w:rsid w:val="005A62D4"/>
    <w:rsid w:val="005A6D8A"/>
    <w:rsid w:val="005B1CFC"/>
    <w:rsid w:val="005B4940"/>
    <w:rsid w:val="005B590E"/>
    <w:rsid w:val="005B72C7"/>
    <w:rsid w:val="005B787F"/>
    <w:rsid w:val="005C0599"/>
    <w:rsid w:val="005C461C"/>
    <w:rsid w:val="005C5B4C"/>
    <w:rsid w:val="005D4E11"/>
    <w:rsid w:val="005D7D06"/>
    <w:rsid w:val="005E30C3"/>
    <w:rsid w:val="005E3695"/>
    <w:rsid w:val="005E5C33"/>
    <w:rsid w:val="005E5E94"/>
    <w:rsid w:val="005E7FAA"/>
    <w:rsid w:val="005F2415"/>
    <w:rsid w:val="005F3BBB"/>
    <w:rsid w:val="005F41AC"/>
    <w:rsid w:val="005F5025"/>
    <w:rsid w:val="00602939"/>
    <w:rsid w:val="0060441A"/>
    <w:rsid w:val="0060621E"/>
    <w:rsid w:val="00606B5D"/>
    <w:rsid w:val="00606E13"/>
    <w:rsid w:val="00607145"/>
    <w:rsid w:val="0061046D"/>
    <w:rsid w:val="00612C16"/>
    <w:rsid w:val="0061337D"/>
    <w:rsid w:val="0061363B"/>
    <w:rsid w:val="00622F5D"/>
    <w:rsid w:val="00625F35"/>
    <w:rsid w:val="00630FDF"/>
    <w:rsid w:val="00644D36"/>
    <w:rsid w:val="006505D3"/>
    <w:rsid w:val="0065388D"/>
    <w:rsid w:val="00662349"/>
    <w:rsid w:val="00663381"/>
    <w:rsid w:val="006639E3"/>
    <w:rsid w:val="00664809"/>
    <w:rsid w:val="006672DC"/>
    <w:rsid w:val="00673BD2"/>
    <w:rsid w:val="00677930"/>
    <w:rsid w:val="00677974"/>
    <w:rsid w:val="006807E7"/>
    <w:rsid w:val="00683023"/>
    <w:rsid w:val="00684B47"/>
    <w:rsid w:val="00687BE9"/>
    <w:rsid w:val="00687D1E"/>
    <w:rsid w:val="00691269"/>
    <w:rsid w:val="006916BC"/>
    <w:rsid w:val="00691CA1"/>
    <w:rsid w:val="00691F0C"/>
    <w:rsid w:val="00692DB2"/>
    <w:rsid w:val="00695BAB"/>
    <w:rsid w:val="006A6CD5"/>
    <w:rsid w:val="006B1BB7"/>
    <w:rsid w:val="006B2E42"/>
    <w:rsid w:val="006B5ADC"/>
    <w:rsid w:val="006B77EB"/>
    <w:rsid w:val="006C08D2"/>
    <w:rsid w:val="006C098D"/>
    <w:rsid w:val="006C2D90"/>
    <w:rsid w:val="006D0839"/>
    <w:rsid w:val="006D0DE2"/>
    <w:rsid w:val="006D26F8"/>
    <w:rsid w:val="006D68A1"/>
    <w:rsid w:val="006E2615"/>
    <w:rsid w:val="006E68D9"/>
    <w:rsid w:val="006E6A2D"/>
    <w:rsid w:val="006F0849"/>
    <w:rsid w:val="006F70B6"/>
    <w:rsid w:val="006F7247"/>
    <w:rsid w:val="00703371"/>
    <w:rsid w:val="00703753"/>
    <w:rsid w:val="0071169C"/>
    <w:rsid w:val="00713541"/>
    <w:rsid w:val="007216D4"/>
    <w:rsid w:val="0072198E"/>
    <w:rsid w:val="0072699C"/>
    <w:rsid w:val="00730FD6"/>
    <w:rsid w:val="00735B4D"/>
    <w:rsid w:val="007372C9"/>
    <w:rsid w:val="00747F33"/>
    <w:rsid w:val="00751C9F"/>
    <w:rsid w:val="007526E2"/>
    <w:rsid w:val="0075398E"/>
    <w:rsid w:val="00756D86"/>
    <w:rsid w:val="007608AF"/>
    <w:rsid w:val="007617DC"/>
    <w:rsid w:val="0076409F"/>
    <w:rsid w:val="007647BD"/>
    <w:rsid w:val="007678CE"/>
    <w:rsid w:val="007705D4"/>
    <w:rsid w:val="00770644"/>
    <w:rsid w:val="007713DE"/>
    <w:rsid w:val="00774947"/>
    <w:rsid w:val="0078111B"/>
    <w:rsid w:val="0078255E"/>
    <w:rsid w:val="00785F30"/>
    <w:rsid w:val="007872BC"/>
    <w:rsid w:val="00792D4C"/>
    <w:rsid w:val="00793704"/>
    <w:rsid w:val="00793F34"/>
    <w:rsid w:val="00797655"/>
    <w:rsid w:val="007A2003"/>
    <w:rsid w:val="007A4275"/>
    <w:rsid w:val="007A587A"/>
    <w:rsid w:val="007B1B26"/>
    <w:rsid w:val="007B47A8"/>
    <w:rsid w:val="007B5B14"/>
    <w:rsid w:val="007B6186"/>
    <w:rsid w:val="007C23B1"/>
    <w:rsid w:val="007C2AC7"/>
    <w:rsid w:val="007C654A"/>
    <w:rsid w:val="007D1B0B"/>
    <w:rsid w:val="007D21DA"/>
    <w:rsid w:val="007D24E9"/>
    <w:rsid w:val="007D46F6"/>
    <w:rsid w:val="007D5163"/>
    <w:rsid w:val="007D5AAA"/>
    <w:rsid w:val="007D5B51"/>
    <w:rsid w:val="007E08C1"/>
    <w:rsid w:val="007E13FF"/>
    <w:rsid w:val="007F0748"/>
    <w:rsid w:val="007F21AC"/>
    <w:rsid w:val="007F3CA3"/>
    <w:rsid w:val="00805091"/>
    <w:rsid w:val="008112D9"/>
    <w:rsid w:val="00812F5E"/>
    <w:rsid w:val="0081321B"/>
    <w:rsid w:val="00813221"/>
    <w:rsid w:val="0081411F"/>
    <w:rsid w:val="0081495E"/>
    <w:rsid w:val="008165E1"/>
    <w:rsid w:val="0082335C"/>
    <w:rsid w:val="00824FDC"/>
    <w:rsid w:val="00830770"/>
    <w:rsid w:val="008309EE"/>
    <w:rsid w:val="008326B1"/>
    <w:rsid w:val="00833AF2"/>
    <w:rsid w:val="00834EE0"/>
    <w:rsid w:val="0084704C"/>
    <w:rsid w:val="0085021B"/>
    <w:rsid w:val="008525A2"/>
    <w:rsid w:val="00856659"/>
    <w:rsid w:val="0086118D"/>
    <w:rsid w:val="00862382"/>
    <w:rsid w:val="008637F3"/>
    <w:rsid w:val="0086483E"/>
    <w:rsid w:val="0086592F"/>
    <w:rsid w:val="0087593A"/>
    <w:rsid w:val="00876900"/>
    <w:rsid w:val="0087714F"/>
    <w:rsid w:val="00890366"/>
    <w:rsid w:val="00890ED0"/>
    <w:rsid w:val="00891245"/>
    <w:rsid w:val="008913DE"/>
    <w:rsid w:val="00892AD4"/>
    <w:rsid w:val="00896AE7"/>
    <w:rsid w:val="008A15FB"/>
    <w:rsid w:val="008A4EE3"/>
    <w:rsid w:val="008A66C6"/>
    <w:rsid w:val="008A6CED"/>
    <w:rsid w:val="008B14A1"/>
    <w:rsid w:val="008B1D43"/>
    <w:rsid w:val="008B2DA1"/>
    <w:rsid w:val="008B32B2"/>
    <w:rsid w:val="008B4664"/>
    <w:rsid w:val="008B4A00"/>
    <w:rsid w:val="008B5C39"/>
    <w:rsid w:val="008C01EB"/>
    <w:rsid w:val="008C1997"/>
    <w:rsid w:val="008C4C22"/>
    <w:rsid w:val="008D1186"/>
    <w:rsid w:val="008D1B24"/>
    <w:rsid w:val="008D32A5"/>
    <w:rsid w:val="008D3987"/>
    <w:rsid w:val="008D5050"/>
    <w:rsid w:val="008D60F0"/>
    <w:rsid w:val="008D6503"/>
    <w:rsid w:val="008E4331"/>
    <w:rsid w:val="008E446C"/>
    <w:rsid w:val="008E44C5"/>
    <w:rsid w:val="008E5E1F"/>
    <w:rsid w:val="008E65E5"/>
    <w:rsid w:val="008F1EB8"/>
    <w:rsid w:val="00901CEE"/>
    <w:rsid w:val="00903530"/>
    <w:rsid w:val="00903AFA"/>
    <w:rsid w:val="009069CA"/>
    <w:rsid w:val="00910851"/>
    <w:rsid w:val="00914B65"/>
    <w:rsid w:val="009223E7"/>
    <w:rsid w:val="00922E78"/>
    <w:rsid w:val="00924B1F"/>
    <w:rsid w:val="009300DB"/>
    <w:rsid w:val="00941BBC"/>
    <w:rsid w:val="00943A66"/>
    <w:rsid w:val="00943FFD"/>
    <w:rsid w:val="009445D6"/>
    <w:rsid w:val="00946DF2"/>
    <w:rsid w:val="00950AEE"/>
    <w:rsid w:val="009549F7"/>
    <w:rsid w:val="009557C4"/>
    <w:rsid w:val="00955C31"/>
    <w:rsid w:val="00960AC0"/>
    <w:rsid w:val="00960C2D"/>
    <w:rsid w:val="009644A7"/>
    <w:rsid w:val="009660E8"/>
    <w:rsid w:val="00966590"/>
    <w:rsid w:val="0097069A"/>
    <w:rsid w:val="00974F04"/>
    <w:rsid w:val="00974FD0"/>
    <w:rsid w:val="00975888"/>
    <w:rsid w:val="0097706F"/>
    <w:rsid w:val="0097743B"/>
    <w:rsid w:val="00977637"/>
    <w:rsid w:val="009816F3"/>
    <w:rsid w:val="00982B44"/>
    <w:rsid w:val="00983EF1"/>
    <w:rsid w:val="00983FF8"/>
    <w:rsid w:val="0098540A"/>
    <w:rsid w:val="0098658B"/>
    <w:rsid w:val="00991998"/>
    <w:rsid w:val="009A1C47"/>
    <w:rsid w:val="009A4CBD"/>
    <w:rsid w:val="009B06CC"/>
    <w:rsid w:val="009B2CE0"/>
    <w:rsid w:val="009C0B58"/>
    <w:rsid w:val="009C1554"/>
    <w:rsid w:val="009C2111"/>
    <w:rsid w:val="009C544F"/>
    <w:rsid w:val="009C58B7"/>
    <w:rsid w:val="009C5B9F"/>
    <w:rsid w:val="009D00EA"/>
    <w:rsid w:val="009D22EA"/>
    <w:rsid w:val="009D2583"/>
    <w:rsid w:val="009D4DB7"/>
    <w:rsid w:val="009E1E40"/>
    <w:rsid w:val="009E3C8F"/>
    <w:rsid w:val="009E483D"/>
    <w:rsid w:val="009E48DE"/>
    <w:rsid w:val="009E4C02"/>
    <w:rsid w:val="009E4D50"/>
    <w:rsid w:val="009E517E"/>
    <w:rsid w:val="009E75FF"/>
    <w:rsid w:val="009F3D84"/>
    <w:rsid w:val="009F52BF"/>
    <w:rsid w:val="009F625A"/>
    <w:rsid w:val="009F781D"/>
    <w:rsid w:val="009F7BDE"/>
    <w:rsid w:val="00A002C0"/>
    <w:rsid w:val="00A02ABC"/>
    <w:rsid w:val="00A04910"/>
    <w:rsid w:val="00A060CF"/>
    <w:rsid w:val="00A20E7E"/>
    <w:rsid w:val="00A26BB6"/>
    <w:rsid w:val="00A314A4"/>
    <w:rsid w:val="00A332AA"/>
    <w:rsid w:val="00A34364"/>
    <w:rsid w:val="00A3511B"/>
    <w:rsid w:val="00A37A03"/>
    <w:rsid w:val="00A46622"/>
    <w:rsid w:val="00A4757B"/>
    <w:rsid w:val="00A5058B"/>
    <w:rsid w:val="00A508E9"/>
    <w:rsid w:val="00A528E8"/>
    <w:rsid w:val="00A55421"/>
    <w:rsid w:val="00A55A97"/>
    <w:rsid w:val="00A603EF"/>
    <w:rsid w:val="00A61099"/>
    <w:rsid w:val="00A61188"/>
    <w:rsid w:val="00A611F2"/>
    <w:rsid w:val="00A6152E"/>
    <w:rsid w:val="00A61B0F"/>
    <w:rsid w:val="00A67996"/>
    <w:rsid w:val="00A67F01"/>
    <w:rsid w:val="00A737D6"/>
    <w:rsid w:val="00A814B8"/>
    <w:rsid w:val="00A82A1F"/>
    <w:rsid w:val="00A83DBF"/>
    <w:rsid w:val="00A8500E"/>
    <w:rsid w:val="00A86135"/>
    <w:rsid w:val="00A862AC"/>
    <w:rsid w:val="00A913FD"/>
    <w:rsid w:val="00A92A10"/>
    <w:rsid w:val="00A9472C"/>
    <w:rsid w:val="00AA1288"/>
    <w:rsid w:val="00AA180F"/>
    <w:rsid w:val="00AA1A64"/>
    <w:rsid w:val="00AA1C30"/>
    <w:rsid w:val="00AA23C8"/>
    <w:rsid w:val="00AA2E65"/>
    <w:rsid w:val="00AA48BA"/>
    <w:rsid w:val="00AA5C02"/>
    <w:rsid w:val="00AB0D24"/>
    <w:rsid w:val="00AB124F"/>
    <w:rsid w:val="00AB2E14"/>
    <w:rsid w:val="00AB6F69"/>
    <w:rsid w:val="00AC1916"/>
    <w:rsid w:val="00AC1F0C"/>
    <w:rsid w:val="00AC5A7F"/>
    <w:rsid w:val="00AC6219"/>
    <w:rsid w:val="00AC64C0"/>
    <w:rsid w:val="00AD0ACC"/>
    <w:rsid w:val="00AD27A2"/>
    <w:rsid w:val="00AD2966"/>
    <w:rsid w:val="00AD4D15"/>
    <w:rsid w:val="00AD5EDD"/>
    <w:rsid w:val="00AE109B"/>
    <w:rsid w:val="00AE49B8"/>
    <w:rsid w:val="00AF074C"/>
    <w:rsid w:val="00AF0F09"/>
    <w:rsid w:val="00AF34E6"/>
    <w:rsid w:val="00B05284"/>
    <w:rsid w:val="00B05A19"/>
    <w:rsid w:val="00B05CB7"/>
    <w:rsid w:val="00B125CB"/>
    <w:rsid w:val="00B12A4B"/>
    <w:rsid w:val="00B13D34"/>
    <w:rsid w:val="00B2016E"/>
    <w:rsid w:val="00B20BF7"/>
    <w:rsid w:val="00B23E28"/>
    <w:rsid w:val="00B270ED"/>
    <w:rsid w:val="00B32014"/>
    <w:rsid w:val="00B32053"/>
    <w:rsid w:val="00B36099"/>
    <w:rsid w:val="00B414D5"/>
    <w:rsid w:val="00B43A50"/>
    <w:rsid w:val="00B44BCA"/>
    <w:rsid w:val="00B5206B"/>
    <w:rsid w:val="00B52392"/>
    <w:rsid w:val="00B560CA"/>
    <w:rsid w:val="00B6118C"/>
    <w:rsid w:val="00B62CD9"/>
    <w:rsid w:val="00B72E17"/>
    <w:rsid w:val="00B73D9D"/>
    <w:rsid w:val="00B759DF"/>
    <w:rsid w:val="00B806A8"/>
    <w:rsid w:val="00B81BC8"/>
    <w:rsid w:val="00B8760D"/>
    <w:rsid w:val="00B87656"/>
    <w:rsid w:val="00B960F9"/>
    <w:rsid w:val="00BA2971"/>
    <w:rsid w:val="00BA32A9"/>
    <w:rsid w:val="00BA5748"/>
    <w:rsid w:val="00BB2A2A"/>
    <w:rsid w:val="00BB57F3"/>
    <w:rsid w:val="00BC1394"/>
    <w:rsid w:val="00BC1C78"/>
    <w:rsid w:val="00BC1DAA"/>
    <w:rsid w:val="00BC6949"/>
    <w:rsid w:val="00BC7468"/>
    <w:rsid w:val="00BD2ADA"/>
    <w:rsid w:val="00BD2B0D"/>
    <w:rsid w:val="00BD2DD6"/>
    <w:rsid w:val="00BD5B8D"/>
    <w:rsid w:val="00BE7E5E"/>
    <w:rsid w:val="00BF09A2"/>
    <w:rsid w:val="00BF4407"/>
    <w:rsid w:val="00BF655B"/>
    <w:rsid w:val="00C007F9"/>
    <w:rsid w:val="00C0430D"/>
    <w:rsid w:val="00C054F2"/>
    <w:rsid w:val="00C1034C"/>
    <w:rsid w:val="00C1097B"/>
    <w:rsid w:val="00C12058"/>
    <w:rsid w:val="00C1481B"/>
    <w:rsid w:val="00C16C11"/>
    <w:rsid w:val="00C16E4B"/>
    <w:rsid w:val="00C20E91"/>
    <w:rsid w:val="00C222EF"/>
    <w:rsid w:val="00C25C5B"/>
    <w:rsid w:val="00C310FC"/>
    <w:rsid w:val="00C31673"/>
    <w:rsid w:val="00C35E9E"/>
    <w:rsid w:val="00C428B0"/>
    <w:rsid w:val="00C43CF6"/>
    <w:rsid w:val="00C5732A"/>
    <w:rsid w:val="00C6187E"/>
    <w:rsid w:val="00C61ACC"/>
    <w:rsid w:val="00C62775"/>
    <w:rsid w:val="00C628BF"/>
    <w:rsid w:val="00C63B75"/>
    <w:rsid w:val="00C63D05"/>
    <w:rsid w:val="00C65BBB"/>
    <w:rsid w:val="00C664D9"/>
    <w:rsid w:val="00C71F4B"/>
    <w:rsid w:val="00C752DC"/>
    <w:rsid w:val="00C7650C"/>
    <w:rsid w:val="00C76DA1"/>
    <w:rsid w:val="00C8087F"/>
    <w:rsid w:val="00C81C98"/>
    <w:rsid w:val="00C81EAF"/>
    <w:rsid w:val="00C8676E"/>
    <w:rsid w:val="00C8747F"/>
    <w:rsid w:val="00C87D14"/>
    <w:rsid w:val="00C9309D"/>
    <w:rsid w:val="00C93B62"/>
    <w:rsid w:val="00C9498E"/>
    <w:rsid w:val="00CA0AF7"/>
    <w:rsid w:val="00CA170D"/>
    <w:rsid w:val="00CA4224"/>
    <w:rsid w:val="00CA550F"/>
    <w:rsid w:val="00CA6C87"/>
    <w:rsid w:val="00CB0973"/>
    <w:rsid w:val="00CB0C17"/>
    <w:rsid w:val="00CB3495"/>
    <w:rsid w:val="00CB474E"/>
    <w:rsid w:val="00CB4A42"/>
    <w:rsid w:val="00CB4C62"/>
    <w:rsid w:val="00CB5F5A"/>
    <w:rsid w:val="00CC308B"/>
    <w:rsid w:val="00CC4127"/>
    <w:rsid w:val="00CC4D06"/>
    <w:rsid w:val="00CC6E49"/>
    <w:rsid w:val="00CD049E"/>
    <w:rsid w:val="00CD096F"/>
    <w:rsid w:val="00CD435C"/>
    <w:rsid w:val="00CD5B37"/>
    <w:rsid w:val="00CD63B4"/>
    <w:rsid w:val="00CD7F25"/>
    <w:rsid w:val="00CE2837"/>
    <w:rsid w:val="00CE4EBD"/>
    <w:rsid w:val="00CE6EBE"/>
    <w:rsid w:val="00CF0762"/>
    <w:rsid w:val="00CF0F68"/>
    <w:rsid w:val="00CF2FA0"/>
    <w:rsid w:val="00CF42A5"/>
    <w:rsid w:val="00CF4524"/>
    <w:rsid w:val="00CF6640"/>
    <w:rsid w:val="00D010C2"/>
    <w:rsid w:val="00D01C6F"/>
    <w:rsid w:val="00D01DB3"/>
    <w:rsid w:val="00D03C4E"/>
    <w:rsid w:val="00D0476F"/>
    <w:rsid w:val="00D0498E"/>
    <w:rsid w:val="00D06F26"/>
    <w:rsid w:val="00D11F8A"/>
    <w:rsid w:val="00D11FE2"/>
    <w:rsid w:val="00D166E4"/>
    <w:rsid w:val="00D17C71"/>
    <w:rsid w:val="00D226D0"/>
    <w:rsid w:val="00D308A4"/>
    <w:rsid w:val="00D31E06"/>
    <w:rsid w:val="00D333B2"/>
    <w:rsid w:val="00D34FF2"/>
    <w:rsid w:val="00D41993"/>
    <w:rsid w:val="00D52F40"/>
    <w:rsid w:val="00D548CB"/>
    <w:rsid w:val="00D56991"/>
    <w:rsid w:val="00D60E84"/>
    <w:rsid w:val="00D61364"/>
    <w:rsid w:val="00D626B6"/>
    <w:rsid w:val="00D64AB2"/>
    <w:rsid w:val="00D650EF"/>
    <w:rsid w:val="00D65B5F"/>
    <w:rsid w:val="00D67D1B"/>
    <w:rsid w:val="00D80618"/>
    <w:rsid w:val="00D834F5"/>
    <w:rsid w:val="00D8609B"/>
    <w:rsid w:val="00D86286"/>
    <w:rsid w:val="00D9300B"/>
    <w:rsid w:val="00DB0101"/>
    <w:rsid w:val="00DB043A"/>
    <w:rsid w:val="00DB6D03"/>
    <w:rsid w:val="00DB74B0"/>
    <w:rsid w:val="00DB75A1"/>
    <w:rsid w:val="00DB7BC0"/>
    <w:rsid w:val="00DC1973"/>
    <w:rsid w:val="00DC78A9"/>
    <w:rsid w:val="00DC7973"/>
    <w:rsid w:val="00DD0B59"/>
    <w:rsid w:val="00DD18A6"/>
    <w:rsid w:val="00DD29EA"/>
    <w:rsid w:val="00DD29F2"/>
    <w:rsid w:val="00DD47C3"/>
    <w:rsid w:val="00DD7A64"/>
    <w:rsid w:val="00DE3552"/>
    <w:rsid w:val="00DF2803"/>
    <w:rsid w:val="00DF2B0E"/>
    <w:rsid w:val="00DF36CE"/>
    <w:rsid w:val="00DF55CD"/>
    <w:rsid w:val="00DF7860"/>
    <w:rsid w:val="00E0064C"/>
    <w:rsid w:val="00E0071D"/>
    <w:rsid w:val="00E007CC"/>
    <w:rsid w:val="00E0153C"/>
    <w:rsid w:val="00E06015"/>
    <w:rsid w:val="00E077B9"/>
    <w:rsid w:val="00E222E6"/>
    <w:rsid w:val="00E22891"/>
    <w:rsid w:val="00E26760"/>
    <w:rsid w:val="00E26929"/>
    <w:rsid w:val="00E34A40"/>
    <w:rsid w:val="00E41B30"/>
    <w:rsid w:val="00E51D24"/>
    <w:rsid w:val="00E51FAA"/>
    <w:rsid w:val="00E57925"/>
    <w:rsid w:val="00E60B0A"/>
    <w:rsid w:val="00E642C1"/>
    <w:rsid w:val="00E64B07"/>
    <w:rsid w:val="00E64CE3"/>
    <w:rsid w:val="00E727F2"/>
    <w:rsid w:val="00E751CC"/>
    <w:rsid w:val="00E75F51"/>
    <w:rsid w:val="00E77BC6"/>
    <w:rsid w:val="00E94E4A"/>
    <w:rsid w:val="00E95291"/>
    <w:rsid w:val="00E952D7"/>
    <w:rsid w:val="00E964A1"/>
    <w:rsid w:val="00E967F1"/>
    <w:rsid w:val="00EA0E3B"/>
    <w:rsid w:val="00EA13D9"/>
    <w:rsid w:val="00EA462E"/>
    <w:rsid w:val="00EA521D"/>
    <w:rsid w:val="00EA6CFD"/>
    <w:rsid w:val="00ED0B60"/>
    <w:rsid w:val="00ED4CDD"/>
    <w:rsid w:val="00ED60E8"/>
    <w:rsid w:val="00ED64BD"/>
    <w:rsid w:val="00ED7057"/>
    <w:rsid w:val="00ED75B7"/>
    <w:rsid w:val="00EE04FD"/>
    <w:rsid w:val="00EE35D4"/>
    <w:rsid w:val="00EE3B69"/>
    <w:rsid w:val="00EE6DEC"/>
    <w:rsid w:val="00EF3FEA"/>
    <w:rsid w:val="00F02BD0"/>
    <w:rsid w:val="00F035E9"/>
    <w:rsid w:val="00F05631"/>
    <w:rsid w:val="00F22225"/>
    <w:rsid w:val="00F23AD3"/>
    <w:rsid w:val="00F3176C"/>
    <w:rsid w:val="00F32DFF"/>
    <w:rsid w:val="00F42887"/>
    <w:rsid w:val="00F4327E"/>
    <w:rsid w:val="00F44811"/>
    <w:rsid w:val="00F466D8"/>
    <w:rsid w:val="00F5107E"/>
    <w:rsid w:val="00F52063"/>
    <w:rsid w:val="00F57D03"/>
    <w:rsid w:val="00F66DC3"/>
    <w:rsid w:val="00F67F21"/>
    <w:rsid w:val="00F72001"/>
    <w:rsid w:val="00F72497"/>
    <w:rsid w:val="00F728F8"/>
    <w:rsid w:val="00F74E42"/>
    <w:rsid w:val="00F77D65"/>
    <w:rsid w:val="00F77DA0"/>
    <w:rsid w:val="00F77F63"/>
    <w:rsid w:val="00F809C9"/>
    <w:rsid w:val="00F80F88"/>
    <w:rsid w:val="00F87248"/>
    <w:rsid w:val="00F91DE6"/>
    <w:rsid w:val="00F96E57"/>
    <w:rsid w:val="00F97393"/>
    <w:rsid w:val="00FA017D"/>
    <w:rsid w:val="00FA2E3C"/>
    <w:rsid w:val="00FA3FAD"/>
    <w:rsid w:val="00FA4042"/>
    <w:rsid w:val="00FA4764"/>
    <w:rsid w:val="00FA498F"/>
    <w:rsid w:val="00FA6835"/>
    <w:rsid w:val="00FA7DE2"/>
    <w:rsid w:val="00FB39E4"/>
    <w:rsid w:val="00FB43A4"/>
    <w:rsid w:val="00FB5DAB"/>
    <w:rsid w:val="00FB779E"/>
    <w:rsid w:val="00FC053F"/>
    <w:rsid w:val="00FC1880"/>
    <w:rsid w:val="00FC3B35"/>
    <w:rsid w:val="00FD17A2"/>
    <w:rsid w:val="00FD307A"/>
    <w:rsid w:val="00FD357B"/>
    <w:rsid w:val="00FD6C98"/>
    <w:rsid w:val="00FD7AA2"/>
    <w:rsid w:val="00FE0394"/>
    <w:rsid w:val="00FE18D4"/>
    <w:rsid w:val="00FE3931"/>
    <w:rsid w:val="00FE4F5C"/>
    <w:rsid w:val="00FF0D2E"/>
    <w:rsid w:val="00FF31D2"/>
    <w:rsid w:val="00FF560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A9B9AE"/>
  <w14:defaultImageDpi w14:val="330"/>
  <w15:chartTrackingRefBased/>
  <w15:docId w15:val="{E01D094F-FE4C-4D8F-A7FF-05817E79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DF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92D4C"/>
    <w:pPr>
      <w:keepNext/>
      <w:spacing w:before="180" w:after="180" w:line="720" w:lineRule="auto"/>
      <w:outlineLvl w:val="0"/>
    </w:pPr>
    <w:rPr>
      <w:rFonts w:asciiTheme="majorHAnsi" w:eastAsiaTheme="majorEastAsia" w:hAnsiTheme="majorHAnsi" w:cstheme="majorBidi"/>
      <w:b/>
      <w:bCs/>
      <w:kern w:val="52"/>
      <w:sz w:val="52"/>
      <w:szCs w:val="5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9FD"/>
    <w:rPr>
      <w:rFonts w:eastAsiaTheme="minorEastAsia"/>
      <w:sz w:val="18"/>
      <w:szCs w:val="18"/>
      <w:lang w:eastAsia="zh-TW"/>
    </w:rPr>
  </w:style>
  <w:style w:type="character" w:customStyle="1" w:styleId="BalloonTextChar">
    <w:name w:val="Balloon Text Char"/>
    <w:basedOn w:val="DefaultParagraphFont"/>
    <w:link w:val="BalloonText"/>
    <w:uiPriority w:val="99"/>
    <w:semiHidden/>
    <w:rsid w:val="003379F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713DE"/>
    <w:rPr>
      <w:sz w:val="16"/>
      <w:szCs w:val="16"/>
    </w:rPr>
  </w:style>
  <w:style w:type="paragraph" w:styleId="CommentText">
    <w:name w:val="annotation text"/>
    <w:basedOn w:val="Normal"/>
    <w:link w:val="CommentTextChar"/>
    <w:uiPriority w:val="99"/>
    <w:unhideWhenUsed/>
    <w:rsid w:val="007713DE"/>
    <w:pPr>
      <w:spacing w:after="160"/>
    </w:pPr>
    <w:rPr>
      <w:rFonts w:asciiTheme="minorHAnsi" w:eastAsiaTheme="minorEastAsia" w:hAnsiTheme="minorHAnsi" w:cstheme="minorBidi"/>
      <w:sz w:val="20"/>
      <w:szCs w:val="20"/>
      <w:lang w:eastAsia="zh-TW"/>
    </w:rPr>
  </w:style>
  <w:style w:type="character" w:customStyle="1" w:styleId="CommentTextChar">
    <w:name w:val="Comment Text Char"/>
    <w:basedOn w:val="DefaultParagraphFont"/>
    <w:link w:val="CommentText"/>
    <w:uiPriority w:val="99"/>
    <w:rsid w:val="007713DE"/>
    <w:rPr>
      <w:sz w:val="20"/>
      <w:szCs w:val="20"/>
    </w:rPr>
  </w:style>
  <w:style w:type="paragraph" w:styleId="CommentSubject">
    <w:name w:val="annotation subject"/>
    <w:basedOn w:val="CommentText"/>
    <w:next w:val="CommentText"/>
    <w:link w:val="CommentSubjectChar"/>
    <w:uiPriority w:val="99"/>
    <w:semiHidden/>
    <w:unhideWhenUsed/>
    <w:rsid w:val="007713DE"/>
    <w:rPr>
      <w:b/>
      <w:bCs/>
    </w:rPr>
  </w:style>
  <w:style w:type="character" w:customStyle="1" w:styleId="CommentSubjectChar">
    <w:name w:val="Comment Subject Char"/>
    <w:basedOn w:val="CommentTextChar"/>
    <w:link w:val="CommentSubject"/>
    <w:uiPriority w:val="99"/>
    <w:semiHidden/>
    <w:rsid w:val="007713DE"/>
    <w:rPr>
      <w:b/>
      <w:bCs/>
      <w:sz w:val="20"/>
      <w:szCs w:val="20"/>
    </w:rPr>
  </w:style>
  <w:style w:type="paragraph" w:styleId="Header">
    <w:name w:val="header"/>
    <w:basedOn w:val="Normal"/>
    <w:link w:val="HeaderChar"/>
    <w:uiPriority w:val="99"/>
    <w:unhideWhenUsed/>
    <w:rsid w:val="00F91DE6"/>
    <w:pPr>
      <w:tabs>
        <w:tab w:val="center" w:pos="4153"/>
        <w:tab w:val="right" w:pos="8306"/>
      </w:tabs>
      <w:snapToGrid w:val="0"/>
      <w:spacing w:after="160" w:line="259" w:lineRule="auto"/>
    </w:pPr>
    <w:rPr>
      <w:rFonts w:asciiTheme="minorHAnsi" w:eastAsiaTheme="minorEastAsia" w:hAnsiTheme="minorHAnsi" w:cstheme="minorBidi"/>
      <w:sz w:val="20"/>
      <w:szCs w:val="20"/>
      <w:lang w:eastAsia="zh-TW"/>
    </w:rPr>
  </w:style>
  <w:style w:type="character" w:customStyle="1" w:styleId="HeaderChar">
    <w:name w:val="Header Char"/>
    <w:basedOn w:val="DefaultParagraphFont"/>
    <w:link w:val="Header"/>
    <w:uiPriority w:val="99"/>
    <w:rsid w:val="00F91DE6"/>
    <w:rPr>
      <w:sz w:val="20"/>
      <w:szCs w:val="20"/>
    </w:rPr>
  </w:style>
  <w:style w:type="paragraph" w:styleId="Footer">
    <w:name w:val="footer"/>
    <w:basedOn w:val="Normal"/>
    <w:link w:val="FooterChar"/>
    <w:uiPriority w:val="99"/>
    <w:unhideWhenUsed/>
    <w:rsid w:val="00F91DE6"/>
    <w:pPr>
      <w:tabs>
        <w:tab w:val="center" w:pos="4153"/>
        <w:tab w:val="right" w:pos="8306"/>
      </w:tabs>
      <w:snapToGrid w:val="0"/>
      <w:spacing w:after="160" w:line="259" w:lineRule="auto"/>
    </w:pPr>
    <w:rPr>
      <w:rFonts w:asciiTheme="minorHAnsi" w:eastAsiaTheme="minorEastAsia" w:hAnsiTheme="minorHAnsi" w:cstheme="minorBidi"/>
      <w:sz w:val="20"/>
      <w:szCs w:val="20"/>
      <w:lang w:eastAsia="zh-TW"/>
    </w:rPr>
  </w:style>
  <w:style w:type="character" w:customStyle="1" w:styleId="FooterChar">
    <w:name w:val="Footer Char"/>
    <w:basedOn w:val="DefaultParagraphFont"/>
    <w:link w:val="Footer"/>
    <w:uiPriority w:val="99"/>
    <w:rsid w:val="00F91DE6"/>
    <w:rPr>
      <w:sz w:val="20"/>
      <w:szCs w:val="20"/>
    </w:rPr>
  </w:style>
  <w:style w:type="paragraph" w:styleId="ListParagraph">
    <w:name w:val="List Paragraph"/>
    <w:basedOn w:val="Normal"/>
    <w:uiPriority w:val="34"/>
    <w:qFormat/>
    <w:rsid w:val="00574BDB"/>
    <w:pPr>
      <w:spacing w:after="160" w:line="259" w:lineRule="auto"/>
      <w:ind w:leftChars="200" w:left="480"/>
    </w:pPr>
    <w:rPr>
      <w:rFonts w:asciiTheme="minorHAnsi" w:eastAsiaTheme="minorEastAsia" w:hAnsiTheme="minorHAnsi" w:cstheme="minorBidi"/>
      <w:sz w:val="22"/>
      <w:szCs w:val="22"/>
      <w:lang w:eastAsia="zh-TW"/>
    </w:rPr>
  </w:style>
  <w:style w:type="paragraph" w:styleId="Caption">
    <w:name w:val="caption"/>
    <w:basedOn w:val="Normal"/>
    <w:next w:val="Normal"/>
    <w:uiPriority w:val="35"/>
    <w:unhideWhenUsed/>
    <w:qFormat/>
    <w:rsid w:val="00300491"/>
    <w:pPr>
      <w:spacing w:after="160" w:line="259" w:lineRule="auto"/>
    </w:pPr>
    <w:rPr>
      <w:rFonts w:asciiTheme="minorHAnsi" w:eastAsiaTheme="minorEastAsia" w:hAnsiTheme="minorHAnsi" w:cstheme="minorBidi"/>
      <w:sz w:val="20"/>
      <w:szCs w:val="20"/>
      <w:lang w:eastAsia="zh-TW"/>
    </w:rPr>
  </w:style>
  <w:style w:type="table" w:styleId="TableGrid">
    <w:name w:val="Table Grid"/>
    <w:basedOn w:val="TableNormal"/>
    <w:uiPriority w:val="39"/>
    <w:rsid w:val="0039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927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927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927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927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39278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PlaceholderText">
    <w:name w:val="Placeholder Text"/>
    <w:basedOn w:val="DefaultParagraphFont"/>
    <w:uiPriority w:val="99"/>
    <w:semiHidden/>
    <w:rsid w:val="00DE3552"/>
    <w:rPr>
      <w:color w:val="808080"/>
    </w:rPr>
  </w:style>
  <w:style w:type="character" w:customStyle="1" w:styleId="listitem-data">
    <w:name w:val="list__item-data"/>
    <w:basedOn w:val="DefaultParagraphFont"/>
    <w:rsid w:val="00533DA3"/>
  </w:style>
  <w:style w:type="character" w:styleId="Hyperlink">
    <w:name w:val="Hyperlink"/>
    <w:basedOn w:val="DefaultParagraphFont"/>
    <w:uiPriority w:val="99"/>
    <w:unhideWhenUsed/>
    <w:rsid w:val="00533DA3"/>
    <w:rPr>
      <w:color w:val="0000FF"/>
      <w:u w:val="single"/>
    </w:rPr>
  </w:style>
  <w:style w:type="character" w:customStyle="1" w:styleId="UnresolvedMention1">
    <w:name w:val="Unresolved Mention1"/>
    <w:basedOn w:val="DefaultParagraphFont"/>
    <w:uiPriority w:val="99"/>
    <w:semiHidden/>
    <w:unhideWhenUsed/>
    <w:rsid w:val="00533DA3"/>
    <w:rPr>
      <w:color w:val="605E5C"/>
      <w:shd w:val="clear" w:color="auto" w:fill="E1DFDD"/>
    </w:rPr>
  </w:style>
  <w:style w:type="character" w:customStyle="1" w:styleId="Heading1Char">
    <w:name w:val="Heading 1 Char"/>
    <w:basedOn w:val="DefaultParagraphFont"/>
    <w:link w:val="Heading1"/>
    <w:uiPriority w:val="9"/>
    <w:rsid w:val="00792D4C"/>
    <w:rPr>
      <w:rFonts w:asciiTheme="majorHAnsi" w:eastAsiaTheme="majorEastAsia" w:hAnsiTheme="majorHAnsi" w:cstheme="majorBidi"/>
      <w:b/>
      <w:bCs/>
      <w:kern w:val="52"/>
      <w:sz w:val="52"/>
      <w:szCs w:val="52"/>
    </w:rPr>
  </w:style>
  <w:style w:type="character" w:customStyle="1" w:styleId="highlight">
    <w:name w:val="highlight"/>
    <w:basedOn w:val="DefaultParagraphFont"/>
    <w:rsid w:val="00946DF2"/>
  </w:style>
  <w:style w:type="paragraph" w:styleId="Revision">
    <w:name w:val="Revision"/>
    <w:hidden/>
    <w:uiPriority w:val="99"/>
    <w:semiHidden/>
    <w:rsid w:val="00CB474E"/>
    <w:pPr>
      <w:spacing w:after="0" w:line="240" w:lineRule="auto"/>
    </w:pPr>
    <w:rPr>
      <w:rFonts w:ascii="Times New Roman" w:eastAsia="Times New Roman" w:hAnsi="Times New Roman" w:cs="Times New Roman"/>
      <w:sz w:val="24"/>
      <w:szCs w:val="24"/>
      <w:lang w:eastAsia="en-US"/>
    </w:rPr>
  </w:style>
  <w:style w:type="paragraph" w:customStyle="1" w:styleId="RSCB04SectionHeading">
    <w:name w:val="RSC B04 Section Heading"/>
    <w:basedOn w:val="Normal"/>
    <w:link w:val="RSCB04SectionHeadingChar"/>
    <w:qFormat/>
    <w:rsid w:val="005B787F"/>
    <w:pPr>
      <w:spacing w:before="400" w:after="80"/>
    </w:pPr>
    <w:rPr>
      <w:rFonts w:asciiTheme="minorHAnsi" w:eastAsiaTheme="minorEastAsia" w:hAnsiTheme="minorHAnsi" w:cstheme="minorBidi"/>
      <w:b/>
      <w:szCs w:val="22"/>
    </w:rPr>
  </w:style>
  <w:style w:type="character" w:customStyle="1" w:styleId="RSCB04SectionHeadingChar">
    <w:name w:val="RSC B04 Section Heading Char"/>
    <w:basedOn w:val="DefaultParagraphFont"/>
    <w:link w:val="RSCB04SectionHeading"/>
    <w:rsid w:val="005B787F"/>
    <w:rPr>
      <w:b/>
      <w:sz w:val="24"/>
      <w:lang w:eastAsia="en-US"/>
    </w:rPr>
  </w:style>
  <w:style w:type="character" w:customStyle="1" w:styleId="apple-converted-space">
    <w:name w:val="apple-converted-space"/>
    <w:basedOn w:val="DefaultParagraphFont"/>
    <w:rsid w:val="000328CD"/>
  </w:style>
  <w:style w:type="character" w:styleId="PageNumber">
    <w:name w:val="page number"/>
    <w:basedOn w:val="DefaultParagraphFont"/>
    <w:uiPriority w:val="99"/>
    <w:semiHidden/>
    <w:unhideWhenUsed/>
    <w:rsid w:val="00ED75B7"/>
  </w:style>
  <w:style w:type="paragraph" w:customStyle="1" w:styleId="BBAuthorName">
    <w:name w:val="BB_Author_Name"/>
    <w:basedOn w:val="Normal"/>
    <w:next w:val="Normal"/>
    <w:rsid w:val="00406215"/>
    <w:pPr>
      <w:spacing w:after="240" w:line="480" w:lineRule="auto"/>
      <w:jc w:val="center"/>
    </w:pPr>
    <w:rPr>
      <w:rFonts w:ascii="Times" w:eastAsiaTheme="minorEastAsia" w:hAnsi="Times"/>
      <w:i/>
      <w:szCs w:val="20"/>
      <w:lang w:val="en-US"/>
    </w:rPr>
  </w:style>
  <w:style w:type="character" w:styleId="LineNumber">
    <w:name w:val="line number"/>
    <w:basedOn w:val="DefaultParagraphFont"/>
    <w:uiPriority w:val="99"/>
    <w:semiHidden/>
    <w:unhideWhenUsed/>
    <w:rsid w:val="00CA170D"/>
  </w:style>
  <w:style w:type="paragraph" w:styleId="NoSpacing">
    <w:name w:val="No Spacing"/>
    <w:uiPriority w:val="1"/>
    <w:qFormat/>
    <w:rsid w:val="003871C4"/>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653325">
      <w:bodyDiv w:val="1"/>
      <w:marLeft w:val="0"/>
      <w:marRight w:val="0"/>
      <w:marTop w:val="0"/>
      <w:marBottom w:val="0"/>
      <w:divBdr>
        <w:top w:val="none" w:sz="0" w:space="0" w:color="auto"/>
        <w:left w:val="none" w:sz="0" w:space="0" w:color="auto"/>
        <w:bottom w:val="none" w:sz="0" w:space="0" w:color="auto"/>
        <w:right w:val="none" w:sz="0" w:space="0" w:color="auto"/>
      </w:divBdr>
    </w:div>
    <w:div w:id="435372869">
      <w:bodyDiv w:val="1"/>
      <w:marLeft w:val="0"/>
      <w:marRight w:val="0"/>
      <w:marTop w:val="0"/>
      <w:marBottom w:val="0"/>
      <w:divBdr>
        <w:top w:val="none" w:sz="0" w:space="0" w:color="auto"/>
        <w:left w:val="none" w:sz="0" w:space="0" w:color="auto"/>
        <w:bottom w:val="none" w:sz="0" w:space="0" w:color="auto"/>
        <w:right w:val="none" w:sz="0" w:space="0" w:color="auto"/>
      </w:divBdr>
    </w:div>
    <w:div w:id="812335643">
      <w:bodyDiv w:val="1"/>
      <w:marLeft w:val="0"/>
      <w:marRight w:val="0"/>
      <w:marTop w:val="0"/>
      <w:marBottom w:val="0"/>
      <w:divBdr>
        <w:top w:val="none" w:sz="0" w:space="0" w:color="auto"/>
        <w:left w:val="none" w:sz="0" w:space="0" w:color="auto"/>
        <w:bottom w:val="none" w:sz="0" w:space="0" w:color="auto"/>
        <w:right w:val="none" w:sz="0" w:space="0" w:color="auto"/>
      </w:divBdr>
    </w:div>
    <w:div w:id="893737052">
      <w:bodyDiv w:val="1"/>
      <w:marLeft w:val="0"/>
      <w:marRight w:val="0"/>
      <w:marTop w:val="0"/>
      <w:marBottom w:val="0"/>
      <w:divBdr>
        <w:top w:val="none" w:sz="0" w:space="0" w:color="auto"/>
        <w:left w:val="none" w:sz="0" w:space="0" w:color="auto"/>
        <w:bottom w:val="none" w:sz="0" w:space="0" w:color="auto"/>
        <w:right w:val="none" w:sz="0" w:space="0" w:color="auto"/>
      </w:divBdr>
    </w:div>
    <w:div w:id="1458988453">
      <w:bodyDiv w:val="1"/>
      <w:marLeft w:val="0"/>
      <w:marRight w:val="0"/>
      <w:marTop w:val="0"/>
      <w:marBottom w:val="0"/>
      <w:divBdr>
        <w:top w:val="none" w:sz="0" w:space="0" w:color="auto"/>
        <w:left w:val="none" w:sz="0" w:space="0" w:color="auto"/>
        <w:bottom w:val="none" w:sz="0" w:space="0" w:color="auto"/>
        <w:right w:val="none" w:sz="0" w:space="0" w:color="auto"/>
      </w:divBdr>
    </w:div>
    <w:div w:id="1559898766">
      <w:bodyDiv w:val="1"/>
      <w:marLeft w:val="0"/>
      <w:marRight w:val="0"/>
      <w:marTop w:val="0"/>
      <w:marBottom w:val="0"/>
      <w:divBdr>
        <w:top w:val="none" w:sz="0" w:space="0" w:color="auto"/>
        <w:left w:val="none" w:sz="0" w:space="0" w:color="auto"/>
        <w:bottom w:val="none" w:sz="0" w:space="0" w:color="auto"/>
        <w:right w:val="none" w:sz="0" w:space="0" w:color="auto"/>
      </w:divBdr>
    </w:div>
    <w:div w:id="1839073479">
      <w:bodyDiv w:val="1"/>
      <w:marLeft w:val="0"/>
      <w:marRight w:val="0"/>
      <w:marTop w:val="0"/>
      <w:marBottom w:val="0"/>
      <w:divBdr>
        <w:top w:val="none" w:sz="0" w:space="0" w:color="auto"/>
        <w:left w:val="none" w:sz="0" w:space="0" w:color="auto"/>
        <w:bottom w:val="none" w:sz="0" w:space="0" w:color="auto"/>
        <w:right w:val="none" w:sz="0" w:space="0" w:color="auto"/>
      </w:divBdr>
    </w:div>
    <w:div w:id="1863471227">
      <w:bodyDiv w:val="1"/>
      <w:marLeft w:val="0"/>
      <w:marRight w:val="0"/>
      <w:marTop w:val="0"/>
      <w:marBottom w:val="0"/>
      <w:divBdr>
        <w:top w:val="none" w:sz="0" w:space="0" w:color="auto"/>
        <w:left w:val="none" w:sz="0" w:space="0" w:color="auto"/>
        <w:bottom w:val="none" w:sz="0" w:space="0" w:color="auto"/>
        <w:right w:val="none" w:sz="0" w:space="0" w:color="auto"/>
      </w:divBdr>
    </w:div>
    <w:div w:id="2071340114">
      <w:bodyDiv w:val="1"/>
      <w:marLeft w:val="0"/>
      <w:marRight w:val="0"/>
      <w:marTop w:val="0"/>
      <w:marBottom w:val="0"/>
      <w:divBdr>
        <w:top w:val="none" w:sz="0" w:space="0" w:color="auto"/>
        <w:left w:val="none" w:sz="0" w:space="0" w:color="auto"/>
        <w:bottom w:val="none" w:sz="0" w:space="0" w:color="auto"/>
        <w:right w:val="none" w:sz="0" w:space="0" w:color="auto"/>
      </w:divBdr>
    </w:div>
    <w:div w:id="2097433675">
      <w:bodyDiv w:val="1"/>
      <w:marLeft w:val="0"/>
      <w:marRight w:val="0"/>
      <w:marTop w:val="0"/>
      <w:marBottom w:val="0"/>
      <w:divBdr>
        <w:top w:val="none" w:sz="0" w:space="0" w:color="auto"/>
        <w:left w:val="none" w:sz="0" w:space="0" w:color="auto"/>
        <w:bottom w:val="none" w:sz="0" w:space="0" w:color="auto"/>
        <w:right w:val="none" w:sz="0" w:space="0" w:color="auto"/>
      </w:divBdr>
      <w:divsChild>
        <w:div w:id="968895363">
          <w:marLeft w:val="0"/>
          <w:marRight w:val="0"/>
          <w:marTop w:val="0"/>
          <w:marBottom w:val="0"/>
          <w:divBdr>
            <w:top w:val="none" w:sz="0" w:space="0" w:color="auto"/>
            <w:left w:val="none" w:sz="0" w:space="0" w:color="auto"/>
            <w:bottom w:val="none" w:sz="0" w:space="0" w:color="auto"/>
            <w:right w:val="none" w:sz="0" w:space="0" w:color="auto"/>
          </w:divBdr>
        </w:div>
        <w:div w:id="1206986441">
          <w:marLeft w:val="0"/>
          <w:marRight w:val="0"/>
          <w:marTop w:val="0"/>
          <w:marBottom w:val="0"/>
          <w:divBdr>
            <w:top w:val="none" w:sz="0" w:space="0" w:color="auto"/>
            <w:left w:val="none" w:sz="0" w:space="0" w:color="auto"/>
            <w:bottom w:val="none" w:sz="0" w:space="0" w:color="auto"/>
            <w:right w:val="none" w:sz="0" w:space="0" w:color="auto"/>
          </w:divBdr>
        </w:div>
        <w:div w:id="1432974542">
          <w:marLeft w:val="0"/>
          <w:marRight w:val="0"/>
          <w:marTop w:val="0"/>
          <w:marBottom w:val="0"/>
          <w:divBdr>
            <w:top w:val="none" w:sz="0" w:space="0" w:color="auto"/>
            <w:left w:val="none" w:sz="0" w:space="0" w:color="auto"/>
            <w:bottom w:val="none" w:sz="0" w:space="0" w:color="auto"/>
            <w:right w:val="none" w:sz="0" w:space="0" w:color="auto"/>
          </w:divBdr>
        </w:div>
        <w:div w:id="1864123523">
          <w:marLeft w:val="0"/>
          <w:marRight w:val="0"/>
          <w:marTop w:val="0"/>
          <w:marBottom w:val="0"/>
          <w:divBdr>
            <w:top w:val="none" w:sz="0" w:space="0" w:color="auto"/>
            <w:left w:val="none" w:sz="0" w:space="0" w:color="auto"/>
            <w:bottom w:val="none" w:sz="0" w:space="0" w:color="auto"/>
            <w:right w:val="none" w:sz="0" w:space="0" w:color="auto"/>
          </w:divBdr>
        </w:div>
        <w:div w:id="1867402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5015\AppData\Local\Chemistry%20Add-in%20for%20Word\Chemistry%20Gallery\Chem4Word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CB949-0007-402E-BFE3-23818D3F2F80}">
  <ds:schemaRefs>
    <ds:schemaRef ds:uri="urn:schemas-microsoft-com.VSTO2008Demos.ControlsStorage"/>
  </ds:schemaRefs>
</ds:datastoreItem>
</file>

<file path=customXml/itemProps2.xml><?xml version="1.0" encoding="utf-8"?>
<ds:datastoreItem xmlns:ds="http://schemas.openxmlformats.org/officeDocument/2006/customXml" ds:itemID="{3A8F94D6-4041-954B-830E-30A3E290E5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Chem4Word2010.dotx</Template>
  <TotalTime>15</TotalTime>
  <Pages>17</Pages>
  <Words>45514</Words>
  <Characters>259436</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Chieh-Ting</dc:creator>
  <cp:keywords/>
  <dc:description/>
  <cp:lastModifiedBy>martyn mclachlan</cp:lastModifiedBy>
  <cp:revision>8</cp:revision>
  <cp:lastPrinted>2019-08-17T23:14:00Z</cp:lastPrinted>
  <dcterms:created xsi:type="dcterms:W3CDTF">2019-11-01T14:58:00Z</dcterms:created>
  <dcterms:modified xsi:type="dcterms:W3CDTF">2020-04-14T22:42:00Z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http://www.zotero.org/styles/advanced-functional-materials</vt:lpwstr>
  </property>
  <property fmtid="{D5CDD505-2E9C-101B-9397-08002B2CF9AE}" pid="3" name="Mendeley Recent Style Name 0_1">
    <vt:lpwstr>Advanced Functional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c6754993-1ac1-3bef-975b-6dc137c6d4da</vt:lpwstr>
  </property>
  <property fmtid="{D5CDD505-2E9C-101B-9397-08002B2CF9AE}" pid="24" name="Mendeley Citation Style_1">
    <vt:lpwstr>http://www.zotero.org/styles/advanced-functional-materials</vt:lpwstr>
  </property>
</Properties>
</file>