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98" w:rsidRDefault="00BA7198" w:rsidP="00BA7198">
      <w:pPr>
        <w:pStyle w:val="MDPI12title"/>
        <w:tabs>
          <w:tab w:val="left" w:pos="2687"/>
        </w:tabs>
        <w:spacing w:line="240" w:lineRule="atLeast"/>
      </w:pPr>
      <w:r w:rsidRPr="00F47DC4">
        <w:t>A Computational Study of Defects, Li-ion Migration and Dopants in Li</w:t>
      </w:r>
      <w:r w:rsidRPr="004250CC">
        <w:rPr>
          <w:vertAlign w:val="subscript"/>
        </w:rPr>
        <w:t>2</w:t>
      </w:r>
      <w:r w:rsidRPr="00F47DC4">
        <w:t>ZnSiO</w:t>
      </w:r>
      <w:r w:rsidRPr="004250CC">
        <w:rPr>
          <w:vertAlign w:val="subscript"/>
        </w:rPr>
        <w:t>4</w:t>
      </w:r>
      <w:r w:rsidRPr="00F47DC4">
        <w:t xml:space="preserve"> Polymorphs </w:t>
      </w:r>
    </w:p>
    <w:p w:rsidR="00BA7198" w:rsidRPr="00BA7198" w:rsidRDefault="00BA7198" w:rsidP="00BA7198">
      <w:pPr>
        <w:pStyle w:val="MDPI13authornames"/>
        <w:jc w:val="both"/>
        <w:rPr>
          <w:sz w:val="18"/>
          <w:szCs w:val="18"/>
        </w:rPr>
      </w:pPr>
      <w:r w:rsidRPr="00BA7198">
        <w:rPr>
          <w:sz w:val="18"/>
          <w:szCs w:val="18"/>
        </w:rPr>
        <w:t>Dilki Perera</w:t>
      </w:r>
      <w:r w:rsidRPr="00BA7198">
        <w:rPr>
          <w:sz w:val="18"/>
          <w:szCs w:val="18"/>
          <w:vertAlign w:val="superscript"/>
        </w:rPr>
        <w:t>1</w:t>
      </w:r>
      <w:r w:rsidRPr="00BA7198">
        <w:rPr>
          <w:sz w:val="18"/>
          <w:szCs w:val="18"/>
        </w:rPr>
        <w:t>, Sashikesh Ganeshalingam</w:t>
      </w:r>
      <w:r w:rsidRPr="00BA7198">
        <w:rPr>
          <w:sz w:val="18"/>
          <w:szCs w:val="18"/>
          <w:vertAlign w:val="superscript"/>
        </w:rPr>
        <w:t>1</w:t>
      </w:r>
      <w:r w:rsidRPr="00BA7198">
        <w:rPr>
          <w:sz w:val="18"/>
          <w:szCs w:val="18"/>
        </w:rPr>
        <w:t>, Navaratnarajah Kuganathan</w:t>
      </w:r>
      <w:r w:rsidRPr="00BA7198">
        <w:rPr>
          <w:sz w:val="18"/>
          <w:szCs w:val="18"/>
          <w:vertAlign w:val="superscript"/>
        </w:rPr>
        <w:t>2,3</w:t>
      </w:r>
      <w:r w:rsidRPr="00BA7198">
        <w:rPr>
          <w:sz w:val="18"/>
          <w:szCs w:val="18"/>
        </w:rPr>
        <w:t xml:space="preserve"> and Alexander Chroneos</w:t>
      </w:r>
      <w:r w:rsidRPr="00BA7198">
        <w:rPr>
          <w:sz w:val="18"/>
          <w:szCs w:val="18"/>
          <w:vertAlign w:val="superscript"/>
        </w:rPr>
        <w:t>2,3</w:t>
      </w:r>
    </w:p>
    <w:p w:rsidR="00BA7198" w:rsidRPr="00BA7198" w:rsidRDefault="00BA7198" w:rsidP="00BA7198">
      <w:pPr>
        <w:pStyle w:val="MDPI16affiliation"/>
        <w:ind w:left="0" w:firstLine="0"/>
      </w:pPr>
      <w:r w:rsidRPr="00BA7198">
        <w:rPr>
          <w:vertAlign w:val="superscript"/>
        </w:rPr>
        <w:t xml:space="preserve">1 </w:t>
      </w:r>
      <w:r w:rsidRPr="00BA7198">
        <w:t>Department of Chemistry, University of Jaffna, Sir. Pon Ramanathan Road, Thirunelvely, Jaffna, Srilanka</w:t>
      </w:r>
    </w:p>
    <w:p w:rsidR="00BA7198" w:rsidRPr="00BA7198" w:rsidRDefault="00BA7198" w:rsidP="00BA7198">
      <w:pPr>
        <w:pStyle w:val="MDPI16affiliation"/>
        <w:ind w:left="0" w:firstLine="0"/>
      </w:pPr>
      <w:r w:rsidRPr="00BA7198">
        <w:rPr>
          <w:vertAlign w:val="superscript"/>
        </w:rPr>
        <w:t xml:space="preserve">2 </w:t>
      </w:r>
      <w:r w:rsidRPr="00BA7198">
        <w:t>Department of Materials, Imperial College London, London, SW7 2AZ, United Kingdom</w:t>
      </w:r>
    </w:p>
    <w:p w:rsidR="00BA7198" w:rsidRPr="00BA7198" w:rsidRDefault="00BA7198" w:rsidP="00BA7198">
      <w:pPr>
        <w:pStyle w:val="MDPI16affiliation"/>
        <w:ind w:left="0" w:firstLine="0"/>
      </w:pPr>
      <w:r w:rsidRPr="00BA7198">
        <w:rPr>
          <w:vertAlign w:val="superscript"/>
        </w:rPr>
        <w:t xml:space="preserve">3 </w:t>
      </w:r>
      <w:r w:rsidRPr="00BA7198">
        <w:t>Faculty of Engineering, Environment and Computing, Coventry University, Priory Street, Coventry CV1 5FB, United Kingdom</w:t>
      </w:r>
    </w:p>
    <w:p w:rsidR="00BA7198" w:rsidRPr="00BA7198" w:rsidRDefault="00BA7198" w:rsidP="00BA7198">
      <w:pPr>
        <w:pStyle w:val="MDPI16affiliation"/>
        <w:ind w:left="0" w:firstLine="0"/>
      </w:pPr>
      <w:r w:rsidRPr="00BA7198">
        <w:t>*Correspondence: n.kuganathan@imperial.ac.uk; ad0636@coventry.ac.uk (N.K)</w:t>
      </w:r>
    </w:p>
    <w:p w:rsidR="00BA7198" w:rsidRDefault="00BA7198" w:rsidP="00BA7198">
      <w:pPr>
        <w:spacing w:after="120"/>
        <w:rPr>
          <w:rFonts w:ascii="Palatino Linotype" w:hAnsi="Palatino Linotype"/>
          <w:b/>
          <w:sz w:val="18"/>
          <w:szCs w:val="18"/>
        </w:rPr>
      </w:pPr>
    </w:p>
    <w:p w:rsidR="007C03B2" w:rsidRPr="00BA7198" w:rsidRDefault="007C03B2" w:rsidP="00BA7198">
      <w:pPr>
        <w:spacing w:after="120"/>
        <w:rPr>
          <w:rFonts w:ascii="Palatino Linotype" w:hAnsi="Palatino Linotype"/>
          <w:sz w:val="18"/>
          <w:szCs w:val="18"/>
        </w:rPr>
      </w:pPr>
      <w:r w:rsidRPr="00BA7198">
        <w:rPr>
          <w:rFonts w:ascii="Palatino Linotype" w:hAnsi="Palatino Linotype"/>
          <w:b/>
          <w:sz w:val="18"/>
          <w:szCs w:val="18"/>
        </w:rPr>
        <w:t>Table S1</w:t>
      </w:r>
      <w:r w:rsidRPr="00BA7198">
        <w:rPr>
          <w:rFonts w:ascii="Palatino Linotype" w:hAnsi="Palatino Linotype"/>
          <w:sz w:val="18"/>
          <w:szCs w:val="18"/>
        </w:rPr>
        <w:t xml:space="preserve">. Interatomic potential parameters used in the atomistic simulations of </w:t>
      </w:r>
      <w:r w:rsidR="00E8677C" w:rsidRPr="00BA7198">
        <w:rPr>
          <w:rFonts w:ascii="Palatino Linotype" w:hAnsi="Palatino Linotype"/>
          <w:bCs/>
          <w:color w:val="000000" w:themeColor="text1"/>
          <w:sz w:val="18"/>
          <w:szCs w:val="18"/>
          <w:lang w:val="en-GB"/>
        </w:rPr>
        <w:t>Li</w:t>
      </w:r>
      <w:r w:rsidR="00E8677C" w:rsidRPr="00BA7198">
        <w:rPr>
          <w:rFonts w:ascii="Palatino Linotype" w:hAnsi="Palatino Linotype"/>
          <w:bCs/>
          <w:color w:val="000000" w:themeColor="text1"/>
          <w:sz w:val="18"/>
          <w:szCs w:val="18"/>
          <w:vertAlign w:val="subscript"/>
          <w:lang w:val="en-GB"/>
        </w:rPr>
        <w:t>2</w:t>
      </w:r>
      <w:r w:rsidR="00E8677C" w:rsidRPr="00BA7198">
        <w:rPr>
          <w:rFonts w:ascii="Palatino Linotype" w:hAnsi="Palatino Linotype"/>
          <w:bCs/>
          <w:color w:val="000000" w:themeColor="text1"/>
          <w:sz w:val="18"/>
          <w:szCs w:val="18"/>
          <w:lang w:val="en-GB"/>
        </w:rPr>
        <w:t>ZnSiO</w:t>
      </w:r>
      <w:r w:rsidR="00E8677C" w:rsidRPr="00BA7198">
        <w:rPr>
          <w:rFonts w:ascii="Palatino Linotype" w:hAnsi="Palatino Linotype"/>
          <w:bCs/>
          <w:color w:val="000000" w:themeColor="text1"/>
          <w:sz w:val="18"/>
          <w:szCs w:val="18"/>
          <w:vertAlign w:val="subscript"/>
          <w:lang w:val="en-GB"/>
        </w:rPr>
        <w:t>4</w:t>
      </w:r>
      <w:r w:rsidR="00363943" w:rsidRPr="00BA7198">
        <w:rPr>
          <w:rFonts w:ascii="Palatino Linotype" w:hAnsi="Palatino Linotype"/>
          <w:bCs/>
          <w:color w:val="0D0D0D" w:themeColor="text1" w:themeTint="F2"/>
          <w:sz w:val="18"/>
          <w:szCs w:val="18"/>
          <w:lang w:val="en-GB"/>
        </w:rPr>
        <w:t xml:space="preserve">. </w:t>
      </w:r>
    </w:p>
    <w:p w:rsidR="00EF2CC5" w:rsidRPr="00BA7198" w:rsidRDefault="007C03B2" w:rsidP="00BA7198">
      <w:pPr>
        <w:spacing w:after="120"/>
        <w:rPr>
          <w:rFonts w:ascii="Palatino Linotype" w:hAnsi="Palatino Linotype"/>
          <w:sz w:val="18"/>
          <w:szCs w:val="18"/>
        </w:rPr>
      </w:pPr>
      <w:r w:rsidRPr="00BA7198">
        <w:rPr>
          <w:rFonts w:ascii="Palatino Linotype" w:hAnsi="Palatino Linotype"/>
          <w:sz w:val="18"/>
          <w:szCs w:val="18"/>
        </w:rPr>
        <w:t>Two-body [</w:t>
      </w:r>
      <w:r w:rsidRPr="00BA7198">
        <w:rPr>
          <w:rFonts w:ascii="Palatino Linotype" w:hAnsi="Palatino Linotype" w:cs="Cambria"/>
          <w:sz w:val="18"/>
          <w:szCs w:val="18"/>
        </w:rPr>
        <w:t>Φ</w:t>
      </w:r>
      <w:r w:rsidRPr="00BA7198">
        <w:rPr>
          <w:rFonts w:ascii="Palatino Linotype" w:hAnsi="Palatino Linotype"/>
          <w:i/>
          <w:iCs/>
          <w:sz w:val="18"/>
          <w:szCs w:val="18"/>
          <w:vertAlign w:val="subscript"/>
        </w:rPr>
        <w:t>ij</w:t>
      </w:r>
      <w:r w:rsidRPr="00BA7198">
        <w:rPr>
          <w:rFonts w:ascii="Palatino Linotype" w:hAnsi="Palatino Linotype"/>
          <w:sz w:val="18"/>
          <w:szCs w:val="18"/>
        </w:rPr>
        <w:t xml:space="preserve"> (</w:t>
      </w:r>
      <w:r w:rsidRPr="00BA7198">
        <w:rPr>
          <w:rFonts w:ascii="Palatino Linotype" w:hAnsi="Palatino Linotype"/>
          <w:i/>
          <w:iCs/>
          <w:sz w:val="18"/>
          <w:szCs w:val="18"/>
        </w:rPr>
        <w:t>r</w:t>
      </w:r>
      <w:r w:rsidRPr="00BA7198">
        <w:rPr>
          <w:rFonts w:ascii="Palatino Linotype" w:hAnsi="Palatino Linotype"/>
          <w:i/>
          <w:iCs/>
          <w:sz w:val="18"/>
          <w:szCs w:val="18"/>
          <w:vertAlign w:val="subscript"/>
        </w:rPr>
        <w:t>ij</w:t>
      </w:r>
      <w:r w:rsidRPr="00BA7198">
        <w:rPr>
          <w:rFonts w:ascii="Palatino Linotype" w:hAnsi="Palatino Linotype"/>
          <w:sz w:val="18"/>
          <w:szCs w:val="18"/>
        </w:rPr>
        <w:t xml:space="preserve">) = </w:t>
      </w:r>
      <w:r w:rsidRPr="00BA7198">
        <w:rPr>
          <w:rFonts w:ascii="Palatino Linotype" w:hAnsi="Palatino Linotype"/>
          <w:i/>
          <w:iCs/>
          <w:sz w:val="18"/>
          <w:szCs w:val="18"/>
        </w:rPr>
        <w:t>A</w:t>
      </w:r>
      <w:r w:rsidRPr="00BA7198">
        <w:rPr>
          <w:rFonts w:ascii="Palatino Linotype" w:hAnsi="Palatino Linotype"/>
          <w:i/>
          <w:iCs/>
          <w:sz w:val="18"/>
          <w:szCs w:val="18"/>
          <w:vertAlign w:val="subscript"/>
        </w:rPr>
        <w:t xml:space="preserve">ij </w:t>
      </w:r>
      <w:r w:rsidRPr="00BA7198">
        <w:rPr>
          <w:rFonts w:ascii="Palatino Linotype" w:hAnsi="Palatino Linotype"/>
          <w:sz w:val="18"/>
          <w:szCs w:val="18"/>
        </w:rPr>
        <w:t xml:space="preserve">exp (− </w:t>
      </w:r>
      <w:r w:rsidRPr="00BA7198">
        <w:rPr>
          <w:rFonts w:ascii="Palatino Linotype" w:hAnsi="Palatino Linotype"/>
          <w:i/>
          <w:iCs/>
          <w:sz w:val="18"/>
          <w:szCs w:val="18"/>
        </w:rPr>
        <w:t>r</w:t>
      </w:r>
      <w:r w:rsidRPr="00BA7198">
        <w:rPr>
          <w:rFonts w:ascii="Palatino Linotype" w:hAnsi="Palatino Linotype"/>
          <w:i/>
          <w:iCs/>
          <w:sz w:val="18"/>
          <w:szCs w:val="18"/>
          <w:vertAlign w:val="subscript"/>
        </w:rPr>
        <w:t>ij</w:t>
      </w:r>
      <w:r w:rsidRPr="00BA7198">
        <w:rPr>
          <w:rFonts w:ascii="Palatino Linotype" w:hAnsi="Palatino Linotype"/>
          <w:sz w:val="18"/>
          <w:szCs w:val="18"/>
          <w:vertAlign w:val="subscript"/>
        </w:rPr>
        <w:t xml:space="preserve"> </w:t>
      </w:r>
      <w:r w:rsidRPr="00BA7198">
        <w:rPr>
          <w:rFonts w:ascii="Palatino Linotype" w:hAnsi="Palatino Linotype"/>
          <w:sz w:val="18"/>
          <w:szCs w:val="18"/>
        </w:rPr>
        <w:t>/</w:t>
      </w:r>
      <w:r w:rsidRPr="00BA7198">
        <w:rPr>
          <w:rFonts w:ascii="Palatino Linotype" w:hAnsi="Palatino Linotype" w:cs="Cambria"/>
          <w:i/>
          <w:iCs/>
          <w:sz w:val="18"/>
          <w:szCs w:val="18"/>
        </w:rPr>
        <w:t>ρ</w:t>
      </w:r>
      <w:r w:rsidRPr="00BA7198">
        <w:rPr>
          <w:rFonts w:ascii="Palatino Linotype" w:hAnsi="Palatino Linotype"/>
          <w:i/>
          <w:iCs/>
          <w:sz w:val="18"/>
          <w:szCs w:val="18"/>
          <w:vertAlign w:val="subscript"/>
        </w:rPr>
        <w:t>ij</w:t>
      </w:r>
      <w:r w:rsidRPr="00BA7198">
        <w:rPr>
          <w:rFonts w:ascii="Palatino Linotype" w:hAnsi="Palatino Linotype"/>
          <w:sz w:val="18"/>
          <w:szCs w:val="18"/>
        </w:rPr>
        <w:t xml:space="preserve">) − </w:t>
      </w:r>
      <w:r w:rsidRPr="00BA7198">
        <w:rPr>
          <w:rFonts w:ascii="Palatino Linotype" w:hAnsi="Palatino Linotype"/>
          <w:i/>
          <w:iCs/>
          <w:sz w:val="18"/>
          <w:szCs w:val="18"/>
        </w:rPr>
        <w:t>C</w:t>
      </w:r>
      <w:r w:rsidRPr="00BA7198">
        <w:rPr>
          <w:rFonts w:ascii="Palatino Linotype" w:hAnsi="Palatino Linotype"/>
          <w:i/>
          <w:iCs/>
          <w:sz w:val="18"/>
          <w:szCs w:val="18"/>
          <w:vertAlign w:val="subscript"/>
        </w:rPr>
        <w:t>ij</w:t>
      </w:r>
      <w:r w:rsidRPr="00BA7198">
        <w:rPr>
          <w:rFonts w:ascii="Palatino Linotype" w:hAnsi="Palatino Linotype"/>
          <w:i/>
          <w:iCs/>
          <w:sz w:val="18"/>
          <w:szCs w:val="18"/>
        </w:rPr>
        <w:t xml:space="preserve"> / r</w:t>
      </w:r>
      <w:r w:rsidRPr="00BA7198">
        <w:rPr>
          <w:rFonts w:ascii="Palatino Linotype" w:hAnsi="Palatino Linotype"/>
          <w:i/>
          <w:iCs/>
          <w:sz w:val="18"/>
          <w:szCs w:val="18"/>
          <w:vertAlign w:val="subscript"/>
        </w:rPr>
        <w:t>ij</w:t>
      </w:r>
      <w:r w:rsidRPr="00BA7198">
        <w:rPr>
          <w:rFonts w:ascii="Palatino Linotype" w:hAnsi="Palatino Linotype"/>
          <w:sz w:val="18"/>
          <w:szCs w:val="18"/>
          <w:vertAlign w:val="superscript"/>
        </w:rPr>
        <w:t>6</w:t>
      </w:r>
      <w:r w:rsidRPr="00BA7198">
        <w:rPr>
          <w:rFonts w:ascii="Palatino Linotype" w:hAnsi="Palatino Linotype"/>
          <w:sz w:val="18"/>
          <w:szCs w:val="18"/>
        </w:rPr>
        <w:t>]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540"/>
        <w:gridCol w:w="1168"/>
        <w:gridCol w:w="1238"/>
        <w:gridCol w:w="1100"/>
        <w:gridCol w:w="1700"/>
      </w:tblGrid>
      <w:tr w:rsidR="007C03B2" w:rsidRPr="00BA7198" w:rsidTr="00BA7198">
        <w:trPr>
          <w:trHeight w:val="239"/>
        </w:trPr>
        <w:tc>
          <w:tcPr>
            <w:tcW w:w="1647" w:type="dxa"/>
            <w:shd w:val="clear" w:color="auto" w:fill="auto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Interaction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A </w:t>
            </w:r>
            <w:r w:rsidRPr="00BA7198">
              <w:rPr>
                <w:rFonts w:ascii="Palatino Linotype" w:hAnsi="Palatino Linotype"/>
                <w:sz w:val="18"/>
                <w:szCs w:val="18"/>
              </w:rPr>
              <w:t>(eV)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 w:cs="Cambria"/>
                <w:i/>
                <w:iCs/>
                <w:sz w:val="18"/>
                <w:szCs w:val="18"/>
              </w:rPr>
              <w:t>ρ</w:t>
            </w:r>
            <w:r w:rsidRPr="00BA7198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r w:rsidRPr="00BA7198">
              <w:rPr>
                <w:rFonts w:ascii="Palatino Linotype" w:hAnsi="Palatino Linotype"/>
                <w:sz w:val="18"/>
                <w:szCs w:val="18"/>
              </w:rPr>
              <w:t>(Å)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i/>
                <w:iCs/>
                <w:sz w:val="18"/>
                <w:szCs w:val="18"/>
              </w:rPr>
              <w:t>C</w:t>
            </w:r>
            <w:r w:rsidRPr="00BA7198">
              <w:rPr>
                <w:rFonts w:ascii="Palatino Linotype" w:hAnsi="Palatino Linotype"/>
                <w:sz w:val="18"/>
                <w:szCs w:val="18"/>
              </w:rPr>
              <w:t xml:space="preserve"> (eV</w:t>
            </w:r>
            <w:r w:rsidRPr="00BA7198">
              <w:rPr>
                <w:rFonts w:ascii="Palatino Linotype" w:hAnsi="Palatino Linotype" w:cs="Cambria"/>
                <w:sz w:val="18"/>
                <w:szCs w:val="18"/>
              </w:rPr>
              <w:t>·</w:t>
            </w:r>
            <w:r w:rsidRPr="00BA7198">
              <w:rPr>
                <w:rFonts w:ascii="Palatino Linotype" w:hAnsi="Palatino Linotype" w:cs="Bell MT"/>
                <w:sz w:val="18"/>
                <w:szCs w:val="18"/>
              </w:rPr>
              <w:t>Å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6</w:t>
            </w:r>
            <w:r w:rsidRPr="00BA7198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100" w:type="dxa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Y (e)</w:t>
            </w:r>
          </w:p>
        </w:tc>
        <w:tc>
          <w:tcPr>
            <w:tcW w:w="1700" w:type="dxa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K (eV</w:t>
            </w:r>
            <w:r w:rsidRPr="00BA7198">
              <w:rPr>
                <w:rFonts w:ascii="Palatino Linotype" w:hAnsi="Palatino Linotype" w:cs="Cambria"/>
                <w:sz w:val="18"/>
                <w:szCs w:val="18"/>
              </w:rPr>
              <w:t>·</w:t>
            </w:r>
            <w:r w:rsidRPr="00BA7198">
              <w:rPr>
                <w:rFonts w:ascii="Palatino Linotype" w:hAnsi="Palatino Linotype" w:cs="Bell MT"/>
                <w:sz w:val="18"/>
                <w:szCs w:val="18"/>
              </w:rPr>
              <w:t>Å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-2</w:t>
            </w:r>
            <w:r w:rsidRPr="00BA7198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7C03B2" w:rsidRPr="00BA7198" w:rsidTr="00BA7198">
        <w:trPr>
          <w:trHeight w:val="287"/>
        </w:trPr>
        <w:tc>
          <w:tcPr>
            <w:tcW w:w="1647" w:type="dxa"/>
            <w:shd w:val="clear" w:color="auto" w:fill="auto"/>
            <w:vAlign w:val="center"/>
          </w:tcPr>
          <w:p w:rsidR="007C03B2" w:rsidRPr="00BA7198" w:rsidRDefault="00E8677C" w:rsidP="004F0F8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Li</w:t>
            </w:r>
            <w:r w:rsidR="007C03B2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  <w:r w:rsidR="007C03B2" w:rsidRPr="00BA7198">
              <w:rPr>
                <w:rFonts w:ascii="Palatino Linotype" w:hAnsi="Palatino Linotype"/>
                <w:sz w:val="18"/>
                <w:szCs w:val="18"/>
              </w:rPr>
              <w:t>–O</w:t>
            </w:r>
            <w:r w:rsidR="007C03B2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2−</w:t>
            </w:r>
            <w:r w:rsidR="00534718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C03B2" w:rsidRPr="00BA7198" w:rsidRDefault="00E8677C" w:rsidP="00B60FC2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479.837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C03B2" w:rsidRPr="00BA7198" w:rsidRDefault="00B60FC2" w:rsidP="00E867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0.</w:t>
            </w:r>
            <w:r w:rsidR="00E8677C" w:rsidRPr="00BA7198">
              <w:rPr>
                <w:rFonts w:ascii="Palatino Linotype" w:hAnsi="Palatino Linotype"/>
                <w:sz w:val="18"/>
                <w:szCs w:val="18"/>
              </w:rPr>
              <w:t>3000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0.00</w:t>
            </w:r>
          </w:p>
        </w:tc>
        <w:tc>
          <w:tcPr>
            <w:tcW w:w="1100" w:type="dxa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1.000</w:t>
            </w:r>
          </w:p>
        </w:tc>
        <w:tc>
          <w:tcPr>
            <w:tcW w:w="1700" w:type="dxa"/>
            <w:vAlign w:val="center"/>
          </w:tcPr>
          <w:p w:rsidR="007C03B2" w:rsidRPr="00BA7198" w:rsidRDefault="007C03B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99999</w:t>
            </w:r>
          </w:p>
        </w:tc>
      </w:tr>
      <w:tr w:rsidR="007C03B2" w:rsidRPr="00BA7198" w:rsidTr="00BA7198">
        <w:trPr>
          <w:trHeight w:val="361"/>
        </w:trPr>
        <w:tc>
          <w:tcPr>
            <w:tcW w:w="1647" w:type="dxa"/>
            <w:shd w:val="clear" w:color="auto" w:fill="auto"/>
            <w:vAlign w:val="center"/>
          </w:tcPr>
          <w:p w:rsidR="007C03B2" w:rsidRPr="00BA7198" w:rsidRDefault="00E8677C" w:rsidP="00E867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Zn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  <w:r w:rsidR="007C03B2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  <w:r w:rsidR="007C03B2" w:rsidRPr="00BA7198">
              <w:rPr>
                <w:rFonts w:ascii="Palatino Linotype" w:hAnsi="Palatino Linotype"/>
                <w:sz w:val="18"/>
                <w:szCs w:val="18"/>
              </w:rPr>
              <w:t>–O</w:t>
            </w:r>
            <w:r w:rsidR="007C03B2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2−</w:t>
            </w:r>
            <w:r w:rsidR="00534718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[2]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C03B2" w:rsidRPr="00BA7198" w:rsidRDefault="00E8677C" w:rsidP="00154CD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499.60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C03B2" w:rsidRPr="00BA7198" w:rsidRDefault="00B60FC2" w:rsidP="00E867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0.</w:t>
            </w:r>
            <w:r w:rsidR="00EF2CC5" w:rsidRPr="00BA7198">
              <w:rPr>
                <w:rFonts w:ascii="Palatino Linotype" w:hAnsi="Palatino Linotype"/>
                <w:sz w:val="18"/>
                <w:szCs w:val="18"/>
              </w:rPr>
              <w:t>3</w:t>
            </w:r>
            <w:r w:rsidR="00E8677C" w:rsidRPr="00BA7198">
              <w:rPr>
                <w:rFonts w:ascii="Palatino Linotype" w:hAnsi="Palatino Linotype"/>
                <w:sz w:val="18"/>
                <w:szCs w:val="18"/>
              </w:rPr>
              <w:t>595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C03B2" w:rsidRPr="00BA7198" w:rsidRDefault="00B60FC2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0.00</w:t>
            </w:r>
          </w:p>
        </w:tc>
        <w:tc>
          <w:tcPr>
            <w:tcW w:w="1100" w:type="dxa"/>
            <w:vAlign w:val="center"/>
          </w:tcPr>
          <w:p w:rsidR="007C03B2" w:rsidRPr="00BA7198" w:rsidRDefault="00E8677C" w:rsidP="00154CD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2.050</w:t>
            </w:r>
          </w:p>
        </w:tc>
        <w:tc>
          <w:tcPr>
            <w:tcW w:w="1700" w:type="dxa"/>
            <w:vAlign w:val="center"/>
          </w:tcPr>
          <w:p w:rsidR="007C03B2" w:rsidRPr="00BA7198" w:rsidRDefault="00E8677C" w:rsidP="0031675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10.28</w:t>
            </w:r>
          </w:p>
        </w:tc>
      </w:tr>
      <w:tr w:rsidR="00B60FC2" w:rsidRPr="00BA7198" w:rsidTr="00BA7198">
        <w:trPr>
          <w:trHeight w:val="361"/>
        </w:trPr>
        <w:tc>
          <w:tcPr>
            <w:tcW w:w="1647" w:type="dxa"/>
            <w:shd w:val="clear" w:color="auto" w:fill="auto"/>
            <w:vAlign w:val="center"/>
          </w:tcPr>
          <w:p w:rsidR="00B60FC2" w:rsidRPr="00BA7198" w:rsidRDefault="00E8677C" w:rsidP="00EF2CC5">
            <w:pPr>
              <w:jc w:val="center"/>
              <w:rPr>
                <w:rFonts w:ascii="Palatino Linotype" w:hAnsi="Palatino Linotype" w:cstheme="majorBidi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Si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4</w:t>
            </w:r>
            <w:r w:rsidR="00B60FC2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  <w:r w:rsidR="00B60FC2" w:rsidRPr="00BA7198">
              <w:rPr>
                <w:rFonts w:ascii="Palatino Linotype" w:hAnsi="Palatino Linotype"/>
                <w:sz w:val="18"/>
                <w:szCs w:val="18"/>
              </w:rPr>
              <w:t>–O</w:t>
            </w:r>
            <w:r w:rsidR="00B60FC2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2–</w:t>
            </w:r>
            <w:r w:rsidR="00B23FA1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[3</w:t>
            </w:r>
            <w:r w:rsidR="00534718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60FC2" w:rsidRPr="00BA7198" w:rsidRDefault="00E8677C" w:rsidP="00EF2CC5">
            <w:pPr>
              <w:jc w:val="center"/>
              <w:rPr>
                <w:rFonts w:ascii="Palatino Linotype" w:hAnsi="Palatino Linotype" w:cstheme="majorBidi"/>
                <w:sz w:val="18"/>
                <w:szCs w:val="18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</w:rPr>
              <w:t>1315.2478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60FC2" w:rsidRPr="00BA7198" w:rsidRDefault="00E8677C" w:rsidP="00EF2CC5">
            <w:pPr>
              <w:jc w:val="center"/>
              <w:rPr>
                <w:rFonts w:ascii="Palatino Linotype" w:hAnsi="Palatino Linotype" w:cstheme="majorBidi"/>
                <w:sz w:val="18"/>
                <w:szCs w:val="18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</w:rPr>
              <w:t>0.317759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60FC2" w:rsidRPr="00BA7198" w:rsidRDefault="00E8677C" w:rsidP="00B60FC2">
            <w:pPr>
              <w:jc w:val="center"/>
              <w:rPr>
                <w:rFonts w:ascii="Palatino Linotype" w:hAnsi="Palatino Linotype" w:cstheme="majorBidi"/>
                <w:sz w:val="18"/>
                <w:szCs w:val="18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</w:rPr>
              <w:t>10.141118</w:t>
            </w:r>
          </w:p>
        </w:tc>
        <w:tc>
          <w:tcPr>
            <w:tcW w:w="1100" w:type="dxa"/>
            <w:vAlign w:val="center"/>
          </w:tcPr>
          <w:p w:rsidR="00B60FC2" w:rsidRPr="00BA7198" w:rsidRDefault="00E8677C" w:rsidP="00B60FC2">
            <w:pPr>
              <w:jc w:val="center"/>
              <w:rPr>
                <w:rFonts w:ascii="Palatino Linotype" w:hAnsi="Palatino Linotype" w:cstheme="majorBidi"/>
                <w:sz w:val="18"/>
                <w:szCs w:val="18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</w:rPr>
              <w:t>4</w:t>
            </w:r>
            <w:r w:rsidR="00B60FC2" w:rsidRPr="00BA7198">
              <w:rPr>
                <w:rFonts w:ascii="Palatino Linotype" w:hAnsi="Palatino Linotype" w:cstheme="majorBidi"/>
                <w:sz w:val="18"/>
                <w:szCs w:val="18"/>
              </w:rPr>
              <w:t>.000</w:t>
            </w:r>
          </w:p>
        </w:tc>
        <w:tc>
          <w:tcPr>
            <w:tcW w:w="1700" w:type="dxa"/>
            <w:vAlign w:val="center"/>
          </w:tcPr>
          <w:p w:rsidR="00B60FC2" w:rsidRPr="00BA7198" w:rsidRDefault="00B60FC2" w:rsidP="00B60FC2">
            <w:pPr>
              <w:jc w:val="center"/>
              <w:rPr>
                <w:rFonts w:ascii="Palatino Linotype" w:hAnsi="Palatino Linotype" w:cstheme="majorBidi"/>
                <w:sz w:val="18"/>
                <w:szCs w:val="18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</w:rPr>
              <w:t>99999</w:t>
            </w:r>
          </w:p>
        </w:tc>
      </w:tr>
      <w:tr w:rsidR="007C03B2" w:rsidRPr="00BA7198" w:rsidTr="00BA7198">
        <w:trPr>
          <w:trHeight w:val="220"/>
        </w:trPr>
        <w:tc>
          <w:tcPr>
            <w:tcW w:w="1647" w:type="dxa"/>
            <w:shd w:val="clear" w:color="auto" w:fill="auto"/>
            <w:vAlign w:val="center"/>
          </w:tcPr>
          <w:p w:rsidR="007C03B2" w:rsidRPr="00BA7198" w:rsidRDefault="007C03B2" w:rsidP="0053471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O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2−</w:t>
            </w:r>
            <w:r w:rsidRPr="00BA7198">
              <w:rPr>
                <w:rFonts w:ascii="Palatino Linotype" w:hAnsi="Palatino Linotype"/>
                <w:sz w:val="18"/>
                <w:szCs w:val="18"/>
              </w:rPr>
              <w:t>–O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2−</w:t>
            </w:r>
            <w:r w:rsidR="00B23FA1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[4</w:t>
            </w:r>
            <w:r w:rsidR="00534718" w:rsidRPr="00BA7198">
              <w:rPr>
                <w:rFonts w:ascii="Palatino Linotype" w:hAnsi="Palatino Linotype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C03B2" w:rsidRPr="00BA7198" w:rsidRDefault="007C03B2" w:rsidP="00154CD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22764.30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C03B2" w:rsidRPr="00BA7198" w:rsidRDefault="007C03B2" w:rsidP="00154CD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0.1490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C03B2" w:rsidRPr="00BA7198" w:rsidRDefault="00393F9F" w:rsidP="00EF2CC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27.</w:t>
            </w:r>
            <w:r w:rsidR="00EF2CC5" w:rsidRPr="00BA7198">
              <w:rPr>
                <w:rFonts w:ascii="Palatino Linotype" w:hAnsi="Palatino Linotype"/>
                <w:sz w:val="18"/>
                <w:szCs w:val="18"/>
              </w:rPr>
              <w:t>89</w:t>
            </w:r>
          </w:p>
        </w:tc>
        <w:tc>
          <w:tcPr>
            <w:tcW w:w="1100" w:type="dxa"/>
            <w:vAlign w:val="center"/>
          </w:tcPr>
          <w:p w:rsidR="007C03B2" w:rsidRPr="00BA7198" w:rsidRDefault="00E8677C" w:rsidP="00B60FC2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-2.86902</w:t>
            </w:r>
          </w:p>
        </w:tc>
        <w:tc>
          <w:tcPr>
            <w:tcW w:w="1700" w:type="dxa"/>
            <w:vAlign w:val="center"/>
          </w:tcPr>
          <w:p w:rsidR="007C03B2" w:rsidRPr="00BA7198" w:rsidRDefault="00393F9F" w:rsidP="00B60FC2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sz w:val="18"/>
                <w:szCs w:val="18"/>
              </w:rPr>
              <w:t>7</w:t>
            </w:r>
            <w:r w:rsidR="00B60FC2" w:rsidRPr="00BA7198">
              <w:rPr>
                <w:rFonts w:ascii="Palatino Linotype" w:hAnsi="Palatino Linotype"/>
                <w:sz w:val="18"/>
                <w:szCs w:val="18"/>
              </w:rPr>
              <w:t>4.92</w:t>
            </w:r>
          </w:p>
        </w:tc>
      </w:tr>
      <w:tr w:rsidR="00B87522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Ni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2−[5]</w:t>
            </w:r>
          </w:p>
        </w:tc>
        <w:tc>
          <w:tcPr>
            <w:tcW w:w="1540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1760.0</w:t>
            </w:r>
          </w:p>
        </w:tc>
        <w:tc>
          <w:tcPr>
            <w:tcW w:w="1168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 0.2800</w:t>
            </w:r>
          </w:p>
        </w:tc>
        <w:tc>
          <w:tcPr>
            <w:tcW w:w="1238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0" w:type="dxa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700" w:type="dxa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93.7</w:t>
            </w:r>
          </w:p>
        </w:tc>
      </w:tr>
      <w:tr w:rsidR="00B87522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B87522" w:rsidRPr="00BA7198" w:rsidRDefault="00B87522" w:rsidP="00EC0D7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Mg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</w:t>
            </w:r>
            <w:r w:rsidR="00EC0D72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946.627</w:t>
            </w:r>
          </w:p>
        </w:tc>
        <w:tc>
          <w:tcPr>
            <w:tcW w:w="1168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0.31813</w:t>
            </w:r>
          </w:p>
        </w:tc>
        <w:tc>
          <w:tcPr>
            <w:tcW w:w="1238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0" w:type="dxa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700" w:type="dxa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B87522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Co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2−[5]</w:t>
            </w:r>
          </w:p>
        </w:tc>
        <w:tc>
          <w:tcPr>
            <w:tcW w:w="1540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1670.2416</w:t>
            </w:r>
          </w:p>
        </w:tc>
        <w:tc>
          <w:tcPr>
            <w:tcW w:w="1168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0.2859</w:t>
            </w:r>
          </w:p>
        </w:tc>
        <w:tc>
          <w:tcPr>
            <w:tcW w:w="1238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0.0000</w:t>
            </w:r>
          </w:p>
        </w:tc>
        <w:tc>
          <w:tcPr>
            <w:tcW w:w="1100" w:type="dxa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-1.5030</w:t>
            </w:r>
          </w:p>
        </w:tc>
        <w:tc>
          <w:tcPr>
            <w:tcW w:w="1700" w:type="dxa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110.5</w:t>
            </w:r>
          </w:p>
        </w:tc>
      </w:tr>
      <w:tr w:rsidR="00B87522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Fe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2−[5]</w:t>
            </w:r>
          </w:p>
        </w:tc>
        <w:tc>
          <w:tcPr>
            <w:tcW w:w="1540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694.10</w:t>
            </w:r>
          </w:p>
        </w:tc>
        <w:tc>
          <w:tcPr>
            <w:tcW w:w="1168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0.3399</w:t>
            </w:r>
          </w:p>
        </w:tc>
        <w:tc>
          <w:tcPr>
            <w:tcW w:w="1238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0.0000</w:t>
            </w:r>
          </w:p>
        </w:tc>
        <w:tc>
          <w:tcPr>
            <w:tcW w:w="1100" w:type="dxa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700" w:type="dxa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10.92</w:t>
            </w:r>
          </w:p>
        </w:tc>
      </w:tr>
      <w:tr w:rsidR="00B87522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Ca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2−[5]</w:t>
            </w:r>
          </w:p>
        </w:tc>
        <w:tc>
          <w:tcPr>
            <w:tcW w:w="1540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1090.4</w:t>
            </w:r>
          </w:p>
        </w:tc>
        <w:tc>
          <w:tcPr>
            <w:tcW w:w="1168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0.3372  </w:t>
            </w:r>
          </w:p>
        </w:tc>
        <w:tc>
          <w:tcPr>
            <w:tcW w:w="1238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0.0000</w:t>
            </w:r>
          </w:p>
        </w:tc>
        <w:tc>
          <w:tcPr>
            <w:tcW w:w="1100" w:type="dxa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1.26</w:t>
            </w:r>
          </w:p>
        </w:tc>
        <w:tc>
          <w:tcPr>
            <w:tcW w:w="1700" w:type="dxa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34.00</w:t>
            </w:r>
          </w:p>
        </w:tc>
      </w:tr>
      <w:tr w:rsidR="00B87522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Sr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2−[5]</w:t>
            </w:r>
          </w:p>
        </w:tc>
        <w:tc>
          <w:tcPr>
            <w:tcW w:w="1540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1400.0  </w:t>
            </w:r>
          </w:p>
        </w:tc>
        <w:tc>
          <w:tcPr>
            <w:tcW w:w="1168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0.3500</w:t>
            </w:r>
          </w:p>
        </w:tc>
        <w:tc>
          <w:tcPr>
            <w:tcW w:w="1238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0.0000</w:t>
            </w:r>
          </w:p>
        </w:tc>
        <w:tc>
          <w:tcPr>
            <w:tcW w:w="1100" w:type="dxa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1.33</w:t>
            </w:r>
          </w:p>
        </w:tc>
        <w:tc>
          <w:tcPr>
            <w:tcW w:w="1700" w:type="dxa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21.53</w:t>
            </w:r>
          </w:p>
        </w:tc>
      </w:tr>
      <w:tr w:rsidR="00B87522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B87522" w:rsidRPr="00BA7198" w:rsidRDefault="00B87522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Ba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2−[5]</w:t>
            </w:r>
          </w:p>
        </w:tc>
        <w:tc>
          <w:tcPr>
            <w:tcW w:w="1540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931.7  </w:t>
            </w:r>
          </w:p>
        </w:tc>
        <w:tc>
          <w:tcPr>
            <w:tcW w:w="1168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0.3949</w:t>
            </w:r>
          </w:p>
        </w:tc>
        <w:tc>
          <w:tcPr>
            <w:tcW w:w="1238" w:type="dxa"/>
            <w:shd w:val="clear" w:color="auto" w:fill="auto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0" w:type="dxa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1.46</w:t>
            </w:r>
          </w:p>
        </w:tc>
        <w:tc>
          <w:tcPr>
            <w:tcW w:w="1700" w:type="dxa"/>
          </w:tcPr>
          <w:p w:rsidR="00B87522" w:rsidRPr="00BA7198" w:rsidRDefault="0040621D" w:rsidP="00B8752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14.78</w:t>
            </w:r>
          </w:p>
        </w:tc>
      </w:tr>
      <w:tr w:rsidR="00456FE9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456FE9" w:rsidRPr="00BA7198" w:rsidRDefault="00456FE9" w:rsidP="00B23FA1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Al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534718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[</w:t>
            </w:r>
            <w:r w:rsidR="00B23FA1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="00534718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</w:tcPr>
          <w:p w:rsidR="00456FE9" w:rsidRPr="00BA7198" w:rsidRDefault="00456FE9" w:rsidP="00EF2CC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  <w:r w:rsidR="00EF2CC5"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114.90</w:t>
            </w:r>
          </w:p>
        </w:tc>
        <w:tc>
          <w:tcPr>
            <w:tcW w:w="1168" w:type="dxa"/>
            <w:shd w:val="clear" w:color="auto" w:fill="auto"/>
          </w:tcPr>
          <w:p w:rsidR="00456FE9" w:rsidRPr="00BA7198" w:rsidRDefault="00456FE9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</w:t>
            </w:r>
            <w:r w:rsidR="00E8677C"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2742</w:t>
            </w:r>
          </w:p>
        </w:tc>
        <w:tc>
          <w:tcPr>
            <w:tcW w:w="1238" w:type="dxa"/>
            <w:shd w:val="clear" w:color="auto" w:fill="auto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456FE9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456FE9" w:rsidRPr="00BA7198" w:rsidRDefault="00456FE9" w:rsidP="0053471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Sc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2E3339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[5</w:t>
            </w:r>
            <w:r w:rsidR="00534718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</w:tcPr>
          <w:p w:rsidR="00456FE9" w:rsidRPr="00BA7198" w:rsidRDefault="00EF2CC5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1299.40</w:t>
            </w:r>
          </w:p>
        </w:tc>
        <w:tc>
          <w:tcPr>
            <w:tcW w:w="1168" w:type="dxa"/>
            <w:shd w:val="clear" w:color="auto" w:fill="auto"/>
          </w:tcPr>
          <w:p w:rsidR="00456FE9" w:rsidRPr="00BA7198" w:rsidRDefault="00456FE9" w:rsidP="00EF2CC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</w:t>
            </w:r>
            <w:r w:rsidR="00EF2CC5"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312</w:t>
            </w:r>
          </w:p>
        </w:tc>
        <w:tc>
          <w:tcPr>
            <w:tcW w:w="1238" w:type="dxa"/>
            <w:shd w:val="clear" w:color="auto" w:fill="auto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E8677C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Ga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2−[5]</w:t>
            </w:r>
          </w:p>
        </w:tc>
        <w:tc>
          <w:tcPr>
            <w:tcW w:w="1540" w:type="dxa"/>
            <w:shd w:val="clear" w:color="auto" w:fill="auto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2901.12</w:t>
            </w:r>
          </w:p>
        </w:tc>
        <w:tc>
          <w:tcPr>
            <w:tcW w:w="1168" w:type="dxa"/>
            <w:shd w:val="clear" w:color="auto" w:fill="auto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0.2742</w:t>
            </w:r>
          </w:p>
        </w:tc>
        <w:tc>
          <w:tcPr>
            <w:tcW w:w="1238" w:type="dxa"/>
            <w:shd w:val="clear" w:color="auto" w:fill="auto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0" w:type="dxa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00" w:type="dxa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E8677C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Fe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2−[5]</w:t>
            </w:r>
          </w:p>
        </w:tc>
        <w:tc>
          <w:tcPr>
            <w:tcW w:w="1540" w:type="dxa"/>
            <w:shd w:val="clear" w:color="auto" w:fill="auto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1156.36</w:t>
            </w:r>
          </w:p>
        </w:tc>
        <w:tc>
          <w:tcPr>
            <w:tcW w:w="1168" w:type="dxa"/>
            <w:shd w:val="clear" w:color="auto" w:fill="auto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 0.3299</w:t>
            </w:r>
          </w:p>
        </w:tc>
        <w:tc>
          <w:tcPr>
            <w:tcW w:w="1238" w:type="dxa"/>
            <w:shd w:val="clear" w:color="auto" w:fill="auto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0" w:type="dxa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4.970</w:t>
            </w:r>
          </w:p>
        </w:tc>
        <w:tc>
          <w:tcPr>
            <w:tcW w:w="1700" w:type="dxa"/>
          </w:tcPr>
          <w:p w:rsidR="00E8677C" w:rsidRPr="00BA7198" w:rsidRDefault="00E8677C" w:rsidP="00E8677C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304.7</w:t>
            </w:r>
          </w:p>
        </w:tc>
      </w:tr>
      <w:tr w:rsidR="00456FE9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456FE9" w:rsidRPr="00BA7198" w:rsidRDefault="00456FE9" w:rsidP="00CA795D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In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3D07CA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[</w:t>
            </w:r>
            <w:r w:rsidR="00CA795D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="00534718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1495.65</w:t>
            </w:r>
          </w:p>
        </w:tc>
        <w:tc>
          <w:tcPr>
            <w:tcW w:w="1168" w:type="dxa"/>
            <w:shd w:val="clear" w:color="auto" w:fill="auto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0.3327</w:t>
            </w:r>
          </w:p>
        </w:tc>
        <w:tc>
          <w:tcPr>
            <w:tcW w:w="1238" w:type="dxa"/>
            <w:shd w:val="clear" w:color="auto" w:fill="auto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4.33</w:t>
            </w:r>
          </w:p>
        </w:tc>
        <w:tc>
          <w:tcPr>
            <w:tcW w:w="11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456FE9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456FE9" w:rsidRPr="00BA7198" w:rsidRDefault="00456FE9" w:rsidP="00CA795D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3D07CA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[</w:t>
            </w:r>
            <w:r w:rsidR="00CA795D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="00534718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</w:tcPr>
          <w:p w:rsidR="00456FE9" w:rsidRPr="00BA7198" w:rsidRDefault="00EF2CC5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1345.10</w:t>
            </w:r>
          </w:p>
        </w:tc>
        <w:tc>
          <w:tcPr>
            <w:tcW w:w="1168" w:type="dxa"/>
            <w:shd w:val="clear" w:color="auto" w:fill="auto"/>
          </w:tcPr>
          <w:p w:rsidR="00456FE9" w:rsidRPr="00BA7198" w:rsidRDefault="00456FE9" w:rsidP="00EF2CC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</w:t>
            </w:r>
            <w:r w:rsidR="00EF2CC5"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491</w:t>
            </w:r>
          </w:p>
        </w:tc>
        <w:tc>
          <w:tcPr>
            <w:tcW w:w="1238" w:type="dxa"/>
            <w:shd w:val="clear" w:color="auto" w:fill="auto"/>
          </w:tcPr>
          <w:p w:rsidR="00456FE9" w:rsidRPr="00BA7198" w:rsidRDefault="00EF2CC5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1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456FE9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456FE9" w:rsidRPr="00BA7198" w:rsidRDefault="00456FE9" w:rsidP="00CA795D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Gd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38080B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[</w:t>
            </w:r>
            <w:r w:rsidR="00CA795D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="00534718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1885.75</w:t>
            </w:r>
          </w:p>
        </w:tc>
        <w:tc>
          <w:tcPr>
            <w:tcW w:w="1168" w:type="dxa"/>
            <w:shd w:val="clear" w:color="auto" w:fill="auto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0.3399</w:t>
            </w:r>
          </w:p>
        </w:tc>
        <w:tc>
          <w:tcPr>
            <w:tcW w:w="1238" w:type="dxa"/>
            <w:shd w:val="clear" w:color="auto" w:fill="auto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20.34</w:t>
            </w:r>
          </w:p>
        </w:tc>
        <w:tc>
          <w:tcPr>
            <w:tcW w:w="11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00" w:type="dxa"/>
          </w:tcPr>
          <w:p w:rsidR="00456FE9" w:rsidRPr="00BA7198" w:rsidRDefault="00456FE9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456FE9" w:rsidRPr="00BA7198" w:rsidTr="00BA7198">
        <w:trPr>
          <w:trHeight w:val="220"/>
        </w:trPr>
        <w:tc>
          <w:tcPr>
            <w:tcW w:w="1647" w:type="dxa"/>
            <w:shd w:val="clear" w:color="auto" w:fill="auto"/>
          </w:tcPr>
          <w:p w:rsidR="00456FE9" w:rsidRPr="00BA7198" w:rsidRDefault="00456FE9" w:rsidP="00CA795D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La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534718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[</w:t>
            </w:r>
            <w:r w:rsidR="00CA795D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="00534718" w:rsidRPr="00BA7198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540" w:type="dxa"/>
            <w:shd w:val="clear" w:color="auto" w:fill="auto"/>
          </w:tcPr>
          <w:p w:rsidR="00456FE9" w:rsidRPr="00BA7198" w:rsidRDefault="00EF2CC5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1545.21</w:t>
            </w:r>
          </w:p>
        </w:tc>
        <w:tc>
          <w:tcPr>
            <w:tcW w:w="1168" w:type="dxa"/>
            <w:shd w:val="clear" w:color="auto" w:fill="auto"/>
          </w:tcPr>
          <w:p w:rsidR="00456FE9" w:rsidRPr="00BA7198" w:rsidRDefault="00456FE9" w:rsidP="00EF2CC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</w:t>
            </w:r>
            <w:r w:rsidR="00EF2CC5"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590</w:t>
            </w:r>
          </w:p>
        </w:tc>
        <w:tc>
          <w:tcPr>
            <w:tcW w:w="1238" w:type="dxa"/>
            <w:shd w:val="clear" w:color="auto" w:fill="auto"/>
          </w:tcPr>
          <w:p w:rsidR="00456FE9" w:rsidRPr="00BA7198" w:rsidRDefault="00EF2CC5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100" w:type="dxa"/>
          </w:tcPr>
          <w:p w:rsidR="00456FE9" w:rsidRPr="00BA7198" w:rsidRDefault="00B87522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‒0.250</w:t>
            </w:r>
          </w:p>
        </w:tc>
        <w:tc>
          <w:tcPr>
            <w:tcW w:w="1700" w:type="dxa"/>
          </w:tcPr>
          <w:p w:rsidR="00456FE9" w:rsidRPr="00BA7198" w:rsidRDefault="00B87522" w:rsidP="00456FE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BA719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145.0</w:t>
            </w:r>
          </w:p>
        </w:tc>
      </w:tr>
      <w:tr w:rsidR="00094348" w:rsidRPr="00BA7198" w:rsidTr="00BA7198">
        <w:trPr>
          <w:trHeight w:val="220"/>
        </w:trPr>
        <w:tc>
          <w:tcPr>
            <w:tcW w:w="1647" w:type="dxa"/>
            <w:shd w:val="clear" w:color="auto" w:fill="auto"/>
            <w:vAlign w:val="center"/>
          </w:tcPr>
          <w:p w:rsidR="00094348" w:rsidRPr="00BA7198" w:rsidRDefault="00094348" w:rsidP="00CA795D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Ce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4+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 - O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2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−</w:t>
            </w:r>
            <w:r w:rsidR="000700AF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[</w:t>
            </w:r>
            <w:r w:rsidR="00CA795D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5</w:t>
            </w:r>
            <w:r w:rsidR="000700AF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1986.83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0.3511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20.40</w:t>
            </w:r>
          </w:p>
        </w:tc>
        <w:tc>
          <w:tcPr>
            <w:tcW w:w="1100" w:type="dxa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7.700</w:t>
            </w:r>
          </w:p>
        </w:tc>
        <w:tc>
          <w:tcPr>
            <w:tcW w:w="1700" w:type="dxa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291.75</w:t>
            </w:r>
          </w:p>
        </w:tc>
      </w:tr>
      <w:tr w:rsidR="00094348" w:rsidRPr="00BA7198" w:rsidTr="00BA7198">
        <w:trPr>
          <w:trHeight w:val="220"/>
        </w:trPr>
        <w:tc>
          <w:tcPr>
            <w:tcW w:w="1647" w:type="dxa"/>
            <w:shd w:val="clear" w:color="auto" w:fill="auto"/>
            <w:vAlign w:val="center"/>
          </w:tcPr>
          <w:p w:rsidR="00094348" w:rsidRPr="00BA7198" w:rsidRDefault="00094348" w:rsidP="00CA795D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lastRenderedPageBreak/>
              <w:t>S</w:t>
            </w:r>
            <w:r w:rsidR="002A072F"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n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4+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 - O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2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−</w:t>
            </w:r>
            <w:r w:rsidR="0038080B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[</w:t>
            </w:r>
            <w:r w:rsidR="00CA795D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7</w:t>
            </w:r>
            <w:r w:rsidR="0038080B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1414.32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0.3479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13.66</w:t>
            </w:r>
          </w:p>
        </w:tc>
        <w:tc>
          <w:tcPr>
            <w:tcW w:w="1100" w:type="dxa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700" w:type="dxa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99999</w:t>
            </w:r>
          </w:p>
        </w:tc>
      </w:tr>
      <w:tr w:rsidR="00094348" w:rsidRPr="00BA7198" w:rsidTr="00BA7198">
        <w:trPr>
          <w:trHeight w:val="220"/>
        </w:trPr>
        <w:tc>
          <w:tcPr>
            <w:tcW w:w="1647" w:type="dxa"/>
            <w:shd w:val="clear" w:color="auto" w:fill="auto"/>
            <w:vAlign w:val="center"/>
          </w:tcPr>
          <w:p w:rsidR="00094348" w:rsidRPr="00BA7198" w:rsidRDefault="00094348" w:rsidP="00646B59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Ge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4+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 - O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2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−</w:t>
            </w:r>
            <w:r w:rsidR="002E3339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[</w:t>
            </w:r>
            <w:r w:rsidR="00646B59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8</w:t>
            </w:r>
            <w:r w:rsidR="0038080B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1497.3996 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0.325646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16.00</w:t>
            </w:r>
          </w:p>
        </w:tc>
        <w:tc>
          <w:tcPr>
            <w:tcW w:w="1100" w:type="dxa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4.000</w:t>
            </w:r>
          </w:p>
        </w:tc>
        <w:tc>
          <w:tcPr>
            <w:tcW w:w="1700" w:type="dxa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99999</w:t>
            </w:r>
          </w:p>
        </w:tc>
      </w:tr>
      <w:tr w:rsidR="00094348" w:rsidRPr="00BA7198" w:rsidTr="00BA7198">
        <w:trPr>
          <w:trHeight w:val="220"/>
        </w:trPr>
        <w:tc>
          <w:tcPr>
            <w:tcW w:w="1647" w:type="dxa"/>
            <w:shd w:val="clear" w:color="auto" w:fill="auto"/>
            <w:vAlign w:val="center"/>
          </w:tcPr>
          <w:p w:rsidR="00094348" w:rsidRPr="00BA7198" w:rsidRDefault="00094348" w:rsidP="00646B59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Ti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4+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 - O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2</w:t>
            </w:r>
            <w:r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−</w:t>
            </w:r>
            <w:r w:rsidR="002E3339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[</w:t>
            </w:r>
            <w:r w:rsidR="00646B59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9</w:t>
            </w:r>
            <w:r w:rsidR="000700AF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5111.7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0.2625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100" w:type="dxa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/>
                <w:sz w:val="18"/>
                <w:szCs w:val="18"/>
                <w:lang w:val="en-GB"/>
              </w:rPr>
              <w:t>‒</w:t>
            </w: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700" w:type="dxa"/>
            <w:vAlign w:val="center"/>
          </w:tcPr>
          <w:p w:rsidR="00094348" w:rsidRPr="00BA7198" w:rsidRDefault="00094348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314.0</w:t>
            </w:r>
          </w:p>
        </w:tc>
      </w:tr>
      <w:tr w:rsidR="00094348" w:rsidRPr="00BA7198" w:rsidTr="00BA7198">
        <w:trPr>
          <w:trHeight w:val="220"/>
        </w:trPr>
        <w:tc>
          <w:tcPr>
            <w:tcW w:w="1647" w:type="dxa"/>
            <w:shd w:val="clear" w:color="auto" w:fill="auto"/>
            <w:vAlign w:val="center"/>
          </w:tcPr>
          <w:p w:rsidR="00094348" w:rsidRPr="00BA7198" w:rsidRDefault="002A072F" w:rsidP="00646B59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Zr</w:t>
            </w:r>
            <w:r w:rsidR="00094348"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4+</w:t>
            </w:r>
            <w:r w:rsidR="00094348"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 - O</w:t>
            </w:r>
            <w:r w:rsidR="00094348" w:rsidRPr="00BA7198">
              <w:rPr>
                <w:rFonts w:ascii="Palatino Linotype" w:hAnsi="Palatino Linotype" w:cstheme="majorBidi"/>
                <w:sz w:val="18"/>
                <w:szCs w:val="18"/>
                <w:vertAlign w:val="superscript"/>
                <w:lang w:val="en-GB"/>
              </w:rPr>
              <w:t>2</w:t>
            </w:r>
            <w:r w:rsidR="00094348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−</w:t>
            </w:r>
            <w:r w:rsidR="00574AE7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[</w:t>
            </w:r>
            <w:r w:rsidR="00646B59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5</w:t>
            </w:r>
            <w:r w:rsidR="00574AE7" w:rsidRPr="00BA7198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]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985.869 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0.3760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0.0000</w:t>
            </w:r>
          </w:p>
        </w:tc>
        <w:tc>
          <w:tcPr>
            <w:tcW w:w="1100" w:type="dxa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>1.35</w:t>
            </w:r>
          </w:p>
        </w:tc>
        <w:tc>
          <w:tcPr>
            <w:tcW w:w="1700" w:type="dxa"/>
            <w:vAlign w:val="center"/>
          </w:tcPr>
          <w:p w:rsidR="00094348" w:rsidRPr="00BA7198" w:rsidRDefault="002A072F" w:rsidP="00094348">
            <w:pPr>
              <w:jc w:val="center"/>
              <w:rPr>
                <w:rFonts w:ascii="Palatino Linotype" w:hAnsi="Palatino Linotype" w:cstheme="majorBidi"/>
                <w:sz w:val="18"/>
                <w:szCs w:val="18"/>
                <w:lang w:val="en-GB"/>
              </w:rPr>
            </w:pPr>
            <w:r w:rsidRPr="00BA7198">
              <w:rPr>
                <w:rFonts w:ascii="Palatino Linotype" w:hAnsi="Palatino Linotype" w:cstheme="majorBidi"/>
                <w:sz w:val="18"/>
                <w:szCs w:val="18"/>
                <w:lang w:val="en-GB"/>
              </w:rPr>
              <w:t xml:space="preserve">  169.617</w:t>
            </w:r>
          </w:p>
        </w:tc>
      </w:tr>
    </w:tbl>
    <w:p w:rsidR="007C03B2" w:rsidRPr="00BA7198" w:rsidRDefault="007C03B2">
      <w:pPr>
        <w:rPr>
          <w:rFonts w:ascii="Palatino Linotype" w:hAnsi="Palatino Linotype"/>
          <w:sz w:val="18"/>
          <w:szCs w:val="18"/>
        </w:rPr>
      </w:pPr>
    </w:p>
    <w:p w:rsidR="007A07D0" w:rsidRPr="00E0224F" w:rsidRDefault="00534718" w:rsidP="004C4975">
      <w:pPr>
        <w:jc w:val="left"/>
        <w:rPr>
          <w:rFonts w:ascii="Palatino Linotype" w:hAnsi="Palatino Linotype"/>
          <w:b/>
          <w:sz w:val="18"/>
          <w:szCs w:val="18"/>
        </w:rPr>
      </w:pPr>
      <w:r w:rsidRPr="00E0224F">
        <w:rPr>
          <w:rFonts w:ascii="Palatino Linotype" w:hAnsi="Palatino Linotype"/>
          <w:b/>
          <w:sz w:val="18"/>
          <w:szCs w:val="18"/>
        </w:rPr>
        <w:t>References</w:t>
      </w:r>
    </w:p>
    <w:p w:rsidR="00E0224F" w:rsidRDefault="007D5E15" w:rsidP="00E0224F">
      <w:pPr>
        <w:ind w:left="720" w:hanging="720"/>
        <w:rPr>
          <w:rFonts w:ascii="Palatino Linotype" w:hAnsi="Palatino Linotype"/>
          <w:sz w:val="18"/>
          <w:szCs w:val="18"/>
        </w:rPr>
      </w:pPr>
      <w:r w:rsidRPr="00E0224F">
        <w:rPr>
          <w:rFonts w:ascii="Palatino Linotype" w:hAnsi="Palatino Linotype"/>
          <w:sz w:val="18"/>
          <w:szCs w:val="18"/>
        </w:rPr>
        <w:t xml:space="preserve">1. </w:t>
      </w:r>
      <w:r w:rsidRPr="00E0224F">
        <w:rPr>
          <w:rFonts w:ascii="Palatino Linotype" w:hAnsi="Palatino Linotype"/>
          <w:sz w:val="18"/>
          <w:szCs w:val="18"/>
        </w:rPr>
        <w:tab/>
      </w:r>
      <w:r w:rsidR="00E0224F" w:rsidRPr="00E0224F">
        <w:rPr>
          <w:rFonts w:ascii="Palatino Linotype" w:hAnsi="Palatino Linotype"/>
          <w:sz w:val="18"/>
          <w:szCs w:val="18"/>
        </w:rPr>
        <w:t xml:space="preserve">Woodley, S. M.; Catlow, C. R. A.; Piszora, P.; Stempin, K.; Wolska, E., Computer Modeling Study of the Lithium Ion Distribution in Quaternary Li–Mn–Fe–O Spinels. </w:t>
      </w:r>
      <w:r w:rsidR="00E0224F" w:rsidRPr="00E0224F">
        <w:rPr>
          <w:rFonts w:ascii="Palatino Linotype" w:hAnsi="Palatino Linotype"/>
          <w:i/>
          <w:sz w:val="18"/>
          <w:szCs w:val="18"/>
        </w:rPr>
        <w:t>Journal of Solid State Chemistry</w:t>
      </w:r>
      <w:r w:rsidR="00E0224F">
        <w:rPr>
          <w:rFonts w:ascii="Palatino Linotype" w:hAnsi="Palatino Linotype"/>
          <w:sz w:val="18"/>
          <w:szCs w:val="18"/>
        </w:rPr>
        <w:t xml:space="preserve"> </w:t>
      </w:r>
      <w:r w:rsidR="00E0224F" w:rsidRPr="00E0224F">
        <w:rPr>
          <w:rFonts w:ascii="Palatino Linotype" w:hAnsi="Palatino Linotype"/>
          <w:b/>
          <w:sz w:val="18"/>
          <w:szCs w:val="18"/>
        </w:rPr>
        <w:t>2000</w:t>
      </w:r>
      <w:r w:rsidR="00E0224F">
        <w:rPr>
          <w:rFonts w:ascii="Palatino Linotype" w:hAnsi="Palatino Linotype"/>
          <w:sz w:val="18"/>
          <w:szCs w:val="18"/>
        </w:rPr>
        <w:t>, 153 (2), 310-316.</w:t>
      </w:r>
    </w:p>
    <w:p w:rsidR="00E0224F" w:rsidRDefault="007D5E15" w:rsidP="00E0224F">
      <w:pPr>
        <w:ind w:left="720" w:hanging="720"/>
        <w:rPr>
          <w:rFonts w:ascii="Palatino Linotype" w:hAnsi="Palatino Linotype"/>
          <w:sz w:val="18"/>
          <w:szCs w:val="18"/>
        </w:rPr>
      </w:pPr>
      <w:r w:rsidRPr="00E0224F">
        <w:rPr>
          <w:rFonts w:ascii="Palatino Linotype" w:hAnsi="Palatino Linotype"/>
          <w:sz w:val="18"/>
          <w:szCs w:val="18"/>
        </w:rPr>
        <w:t>2.</w:t>
      </w:r>
      <w:r w:rsidRPr="00E0224F">
        <w:rPr>
          <w:rFonts w:ascii="Palatino Linotype" w:hAnsi="Palatino Linotype"/>
          <w:sz w:val="18"/>
          <w:szCs w:val="18"/>
        </w:rPr>
        <w:tab/>
      </w:r>
      <w:r w:rsidR="00E0224F" w:rsidRPr="00E0224F">
        <w:rPr>
          <w:rFonts w:ascii="Palatino Linotype" w:hAnsi="Palatino Linotype"/>
          <w:sz w:val="18"/>
          <w:szCs w:val="18"/>
        </w:rPr>
        <w:t xml:space="preserve">Lewis, G. V.; Catlow, C. R. A., Potential models for ionic oxides. Journal of Physics C: Solid State Physics </w:t>
      </w:r>
      <w:r w:rsidR="00E0224F" w:rsidRPr="00E0224F">
        <w:rPr>
          <w:rFonts w:ascii="Palatino Linotype" w:hAnsi="Palatino Linotype"/>
          <w:b/>
          <w:sz w:val="18"/>
          <w:szCs w:val="18"/>
        </w:rPr>
        <w:t>1985</w:t>
      </w:r>
      <w:r w:rsidR="00E0224F" w:rsidRPr="00E0224F">
        <w:rPr>
          <w:rFonts w:ascii="Palatino Linotype" w:hAnsi="Palatino Linotype"/>
          <w:sz w:val="18"/>
          <w:szCs w:val="18"/>
        </w:rPr>
        <w:t>, 18 (6), 1149.</w:t>
      </w:r>
    </w:p>
    <w:p w:rsidR="00E0224F" w:rsidRDefault="007D5E15" w:rsidP="00E0224F">
      <w:pPr>
        <w:ind w:left="720" w:hanging="720"/>
        <w:rPr>
          <w:rFonts w:ascii="Palatino Linotype" w:hAnsi="Palatino Linotype"/>
          <w:sz w:val="18"/>
          <w:szCs w:val="18"/>
        </w:rPr>
      </w:pPr>
      <w:r w:rsidRPr="00E0224F">
        <w:rPr>
          <w:rFonts w:ascii="Palatino Linotype" w:hAnsi="Palatino Linotype"/>
          <w:sz w:val="18"/>
          <w:szCs w:val="18"/>
        </w:rPr>
        <w:t>3.</w:t>
      </w:r>
      <w:r w:rsidRPr="00E0224F">
        <w:rPr>
          <w:rFonts w:ascii="Palatino Linotype" w:hAnsi="Palatino Linotype"/>
          <w:sz w:val="18"/>
          <w:szCs w:val="18"/>
        </w:rPr>
        <w:tab/>
      </w:r>
      <w:r w:rsidR="00E0224F" w:rsidRPr="00E0224F">
        <w:rPr>
          <w:rFonts w:ascii="Palatino Linotype" w:hAnsi="Palatino Linotype"/>
          <w:sz w:val="18"/>
          <w:szCs w:val="18"/>
        </w:rPr>
        <w:t xml:space="preserve">Sastre, G.; Gale, J. D., Derivation of an Interatomic Potential for Germanium- and Silicon-Containing Zeolites and Its Application to the Study of the Structures of Octadecasil, ASU-7, and ASU-9 Materials. </w:t>
      </w:r>
      <w:r w:rsidR="00E0224F" w:rsidRPr="00E0224F">
        <w:rPr>
          <w:rFonts w:ascii="Palatino Linotype" w:hAnsi="Palatino Linotype"/>
          <w:i/>
          <w:sz w:val="18"/>
          <w:szCs w:val="18"/>
        </w:rPr>
        <w:t>Chemistry of Materials</w:t>
      </w:r>
      <w:r w:rsidR="00E0224F" w:rsidRPr="00E0224F">
        <w:rPr>
          <w:rFonts w:ascii="Palatino Linotype" w:hAnsi="Palatino Linotype"/>
          <w:sz w:val="18"/>
          <w:szCs w:val="18"/>
        </w:rPr>
        <w:t xml:space="preserve"> </w:t>
      </w:r>
      <w:r w:rsidR="00E0224F" w:rsidRPr="00E0224F">
        <w:rPr>
          <w:rFonts w:ascii="Palatino Linotype" w:hAnsi="Palatino Linotype"/>
          <w:b/>
          <w:sz w:val="18"/>
          <w:szCs w:val="18"/>
        </w:rPr>
        <w:t>2003</w:t>
      </w:r>
      <w:r w:rsidR="00E0224F" w:rsidRPr="00E0224F">
        <w:rPr>
          <w:rFonts w:ascii="Palatino Linotype" w:hAnsi="Palatino Linotype"/>
          <w:sz w:val="18"/>
          <w:szCs w:val="18"/>
        </w:rPr>
        <w:t>, 15 (9), 1788-1796.</w:t>
      </w:r>
    </w:p>
    <w:p w:rsidR="00E0224F" w:rsidRDefault="007D5E15" w:rsidP="00E0224F">
      <w:pPr>
        <w:ind w:left="720" w:hanging="720"/>
        <w:rPr>
          <w:rFonts w:ascii="Palatino Linotype" w:hAnsi="Palatino Linotype"/>
          <w:sz w:val="18"/>
          <w:szCs w:val="18"/>
        </w:rPr>
      </w:pPr>
      <w:r w:rsidRPr="00E0224F">
        <w:rPr>
          <w:rFonts w:ascii="Palatino Linotype" w:hAnsi="Palatino Linotype"/>
          <w:sz w:val="18"/>
          <w:szCs w:val="18"/>
        </w:rPr>
        <w:t>4.</w:t>
      </w:r>
      <w:r w:rsidRPr="00E0224F">
        <w:rPr>
          <w:rFonts w:ascii="Palatino Linotype" w:hAnsi="Palatino Linotype"/>
          <w:sz w:val="18"/>
          <w:szCs w:val="18"/>
        </w:rPr>
        <w:tab/>
      </w:r>
      <w:r w:rsidR="00E0224F" w:rsidRPr="00E0224F">
        <w:rPr>
          <w:rFonts w:ascii="Palatino Linotype" w:hAnsi="Palatino Linotype"/>
          <w:sz w:val="18"/>
          <w:szCs w:val="18"/>
        </w:rPr>
        <w:t xml:space="preserve">Gale, J. D.; Henson, N. J., Derivation of interatomic potentials for microporous aluminophosphates from the structure and properties of berlinite. Journal of the Chemical Society, Faraday Transactions </w:t>
      </w:r>
      <w:r w:rsidR="00E0224F" w:rsidRPr="00E0224F">
        <w:rPr>
          <w:rFonts w:ascii="Palatino Linotype" w:hAnsi="Palatino Linotype"/>
          <w:b/>
          <w:sz w:val="18"/>
          <w:szCs w:val="18"/>
        </w:rPr>
        <w:t>1994</w:t>
      </w:r>
      <w:r w:rsidR="00E0224F" w:rsidRPr="00E0224F">
        <w:rPr>
          <w:rFonts w:ascii="Palatino Linotype" w:hAnsi="Palatino Linotype"/>
          <w:sz w:val="18"/>
          <w:szCs w:val="18"/>
        </w:rPr>
        <w:t>, 90 (20), 3175-3179.</w:t>
      </w:r>
    </w:p>
    <w:p w:rsidR="00E0224F" w:rsidRDefault="00E0224F" w:rsidP="007D5E15">
      <w:pPr>
        <w:ind w:left="720" w:hanging="720"/>
        <w:jc w:val="lef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5.</w:t>
      </w:r>
      <w:r>
        <w:rPr>
          <w:rFonts w:ascii="Palatino Linotype" w:hAnsi="Palatino Linotype"/>
          <w:sz w:val="18"/>
          <w:szCs w:val="18"/>
        </w:rPr>
        <w:tab/>
      </w:r>
      <w:r w:rsidRPr="00E0224F">
        <w:rPr>
          <w:rFonts w:ascii="Palatino Linotype" w:hAnsi="Palatino Linotype"/>
          <w:sz w:val="18"/>
          <w:szCs w:val="18"/>
        </w:rPr>
        <w:t>Tealdi, C.; Saiful Islam, M.; Malavasi, L.; Flor, G., Defect and dopant properties of MgTa</w:t>
      </w:r>
      <w:r w:rsidRPr="00E0224F">
        <w:rPr>
          <w:rFonts w:ascii="Palatino Linotype" w:hAnsi="Palatino Linotype"/>
          <w:sz w:val="18"/>
          <w:szCs w:val="18"/>
          <w:vertAlign w:val="subscript"/>
        </w:rPr>
        <w:t>2</w:t>
      </w:r>
      <w:r w:rsidRPr="00E0224F">
        <w:rPr>
          <w:rFonts w:ascii="Palatino Linotype" w:hAnsi="Palatino Linotype"/>
          <w:sz w:val="18"/>
          <w:szCs w:val="18"/>
        </w:rPr>
        <w:t>O</w:t>
      </w:r>
      <w:r w:rsidRPr="00E0224F">
        <w:rPr>
          <w:rFonts w:ascii="Palatino Linotype" w:hAnsi="Palatino Linotype"/>
          <w:sz w:val="18"/>
          <w:szCs w:val="18"/>
          <w:vertAlign w:val="subscript"/>
        </w:rPr>
        <w:t>6</w:t>
      </w:r>
      <w:r w:rsidRPr="00E0224F">
        <w:rPr>
          <w:rFonts w:ascii="Palatino Linotype" w:hAnsi="Palatino Linotype"/>
          <w:sz w:val="18"/>
          <w:szCs w:val="18"/>
        </w:rPr>
        <w:t xml:space="preserve">. </w:t>
      </w:r>
      <w:r w:rsidRPr="00E0224F">
        <w:rPr>
          <w:rFonts w:ascii="Palatino Linotype" w:hAnsi="Palatino Linotype"/>
          <w:i/>
          <w:sz w:val="18"/>
          <w:szCs w:val="18"/>
        </w:rPr>
        <w:t>Journal of Solid State Chemistry</w:t>
      </w:r>
      <w:r w:rsidRPr="00E0224F">
        <w:rPr>
          <w:rFonts w:ascii="Palatino Linotype" w:hAnsi="Palatino Linotype"/>
          <w:sz w:val="18"/>
          <w:szCs w:val="18"/>
        </w:rPr>
        <w:t xml:space="preserve"> </w:t>
      </w:r>
      <w:r w:rsidRPr="00E0224F">
        <w:rPr>
          <w:rFonts w:ascii="Palatino Linotype" w:hAnsi="Palatino Linotype"/>
          <w:b/>
          <w:sz w:val="18"/>
          <w:szCs w:val="18"/>
        </w:rPr>
        <w:t>2004</w:t>
      </w:r>
      <w:r w:rsidRPr="00E0224F">
        <w:rPr>
          <w:rFonts w:ascii="Palatino Linotype" w:hAnsi="Palatino Linotype"/>
          <w:sz w:val="18"/>
          <w:szCs w:val="18"/>
        </w:rPr>
        <w:t>, 177 (11), 4359-4367.</w:t>
      </w:r>
    </w:p>
    <w:p w:rsidR="00E0224F" w:rsidRDefault="002502D3" w:rsidP="007D5E15">
      <w:pPr>
        <w:ind w:left="720" w:hanging="720"/>
        <w:jc w:val="left"/>
        <w:rPr>
          <w:rFonts w:ascii="Palatino Linotype" w:hAnsi="Palatino Linotype"/>
          <w:sz w:val="18"/>
          <w:szCs w:val="18"/>
        </w:rPr>
      </w:pPr>
      <w:r w:rsidRPr="00E0224F">
        <w:rPr>
          <w:rFonts w:ascii="Palatino Linotype" w:hAnsi="Palatino Linotype"/>
          <w:sz w:val="18"/>
          <w:szCs w:val="18"/>
        </w:rPr>
        <w:t>6.</w:t>
      </w:r>
      <w:r w:rsidRPr="00E0224F">
        <w:rPr>
          <w:rFonts w:ascii="Palatino Linotype" w:hAnsi="Palatino Linotype"/>
          <w:sz w:val="18"/>
          <w:szCs w:val="18"/>
        </w:rPr>
        <w:tab/>
      </w:r>
      <w:r w:rsidR="00E0224F" w:rsidRPr="00E0224F">
        <w:rPr>
          <w:rFonts w:ascii="Palatino Linotype" w:hAnsi="Palatino Linotype"/>
          <w:sz w:val="18"/>
          <w:szCs w:val="18"/>
        </w:rPr>
        <w:t>Heath, J.; Chen, H.; Islam, M. S., MgFeSiO</w:t>
      </w:r>
      <w:r w:rsidR="00E0224F" w:rsidRPr="00E0224F">
        <w:rPr>
          <w:rFonts w:ascii="Palatino Linotype" w:hAnsi="Palatino Linotype"/>
          <w:sz w:val="18"/>
          <w:szCs w:val="18"/>
          <w:vertAlign w:val="subscript"/>
        </w:rPr>
        <w:t>4</w:t>
      </w:r>
      <w:r w:rsidR="00E0224F" w:rsidRPr="00E0224F">
        <w:rPr>
          <w:rFonts w:ascii="Palatino Linotype" w:hAnsi="Palatino Linotype"/>
          <w:sz w:val="18"/>
          <w:szCs w:val="18"/>
        </w:rPr>
        <w:t xml:space="preserve"> as a potential cathode material for magnesium batteries: ion diffusion rates and voltage trends</w:t>
      </w:r>
      <w:r w:rsidR="00E0224F" w:rsidRPr="00E0224F">
        <w:rPr>
          <w:rFonts w:ascii="Palatino Linotype" w:hAnsi="Palatino Linotype"/>
          <w:i/>
          <w:sz w:val="18"/>
          <w:szCs w:val="18"/>
        </w:rPr>
        <w:t>. Journal of Materials Chemistry A</w:t>
      </w:r>
      <w:r w:rsidR="00E0224F" w:rsidRPr="00E0224F">
        <w:rPr>
          <w:rFonts w:ascii="Palatino Linotype" w:hAnsi="Palatino Linotype"/>
          <w:sz w:val="18"/>
          <w:szCs w:val="18"/>
        </w:rPr>
        <w:t xml:space="preserve"> </w:t>
      </w:r>
      <w:r w:rsidR="00E0224F" w:rsidRPr="00E0224F">
        <w:rPr>
          <w:rFonts w:ascii="Palatino Linotype" w:hAnsi="Palatino Linotype"/>
          <w:b/>
          <w:sz w:val="18"/>
          <w:szCs w:val="18"/>
        </w:rPr>
        <w:t>2017</w:t>
      </w:r>
      <w:r w:rsidR="00E0224F" w:rsidRPr="00E0224F">
        <w:rPr>
          <w:rFonts w:ascii="Palatino Linotype" w:hAnsi="Palatino Linotype"/>
          <w:sz w:val="18"/>
          <w:szCs w:val="18"/>
        </w:rPr>
        <w:t>, 5 (25), 13161-13167.</w:t>
      </w:r>
    </w:p>
    <w:p w:rsidR="00E0224F" w:rsidRDefault="00EC0D72" w:rsidP="00CA795D">
      <w:pPr>
        <w:spacing w:after="0" w:line="360" w:lineRule="auto"/>
        <w:ind w:left="720" w:hanging="720"/>
        <w:rPr>
          <w:rFonts w:ascii="Palatino Linotype" w:hAnsi="Palatino Linotype"/>
          <w:sz w:val="18"/>
          <w:szCs w:val="18"/>
        </w:rPr>
      </w:pPr>
      <w:r w:rsidRPr="00E0224F">
        <w:rPr>
          <w:rFonts w:ascii="Palatino Linotype" w:hAnsi="Palatino Linotype"/>
          <w:sz w:val="18"/>
          <w:szCs w:val="18"/>
        </w:rPr>
        <w:t>7.</w:t>
      </w:r>
      <w:r w:rsidRPr="00E0224F">
        <w:rPr>
          <w:rFonts w:ascii="Palatino Linotype" w:hAnsi="Palatino Linotype"/>
          <w:sz w:val="18"/>
          <w:szCs w:val="18"/>
        </w:rPr>
        <w:tab/>
      </w:r>
      <w:r w:rsidR="00E0224F" w:rsidRPr="00E0224F">
        <w:rPr>
          <w:rFonts w:ascii="Palatino Linotype" w:hAnsi="Palatino Linotype"/>
          <w:sz w:val="18"/>
          <w:szCs w:val="18"/>
        </w:rPr>
        <w:t xml:space="preserve">Minervini, L.; Grimes, R. W.; Sickafus, K. E., Disorder in Pyrochlore Oxides. Journal of the American Ceramic Society </w:t>
      </w:r>
      <w:r w:rsidR="00E0224F" w:rsidRPr="00E0224F">
        <w:rPr>
          <w:rFonts w:ascii="Palatino Linotype" w:hAnsi="Palatino Linotype"/>
          <w:b/>
          <w:sz w:val="18"/>
          <w:szCs w:val="18"/>
        </w:rPr>
        <w:t>2000</w:t>
      </w:r>
      <w:r w:rsidR="00E0224F" w:rsidRPr="00E0224F">
        <w:rPr>
          <w:rFonts w:ascii="Palatino Linotype" w:hAnsi="Palatino Linotype"/>
          <w:sz w:val="18"/>
          <w:szCs w:val="18"/>
        </w:rPr>
        <w:t>, 83 (8), 1873-1878.</w:t>
      </w:r>
    </w:p>
    <w:p w:rsidR="00E0224F" w:rsidRDefault="00CA795D" w:rsidP="00E0224F">
      <w:pPr>
        <w:ind w:left="720" w:hanging="720"/>
        <w:jc w:val="left"/>
        <w:rPr>
          <w:rFonts w:ascii="Palatino Linotype" w:hAnsi="Palatino Linotype"/>
          <w:sz w:val="18"/>
          <w:szCs w:val="18"/>
        </w:rPr>
      </w:pPr>
      <w:r w:rsidRPr="00E0224F">
        <w:rPr>
          <w:rFonts w:ascii="Palatino Linotype" w:hAnsi="Palatino Linotype"/>
          <w:sz w:val="18"/>
          <w:szCs w:val="18"/>
        </w:rPr>
        <w:t>8.</w:t>
      </w:r>
      <w:r w:rsidRPr="00E0224F">
        <w:rPr>
          <w:rFonts w:ascii="Palatino Linotype" w:hAnsi="Palatino Linotype"/>
          <w:sz w:val="18"/>
          <w:szCs w:val="18"/>
        </w:rPr>
        <w:tab/>
      </w:r>
      <w:r w:rsidR="00E0224F" w:rsidRPr="00E0224F">
        <w:rPr>
          <w:rFonts w:ascii="Palatino Linotype" w:hAnsi="Palatino Linotype"/>
          <w:sz w:val="18"/>
          <w:szCs w:val="18"/>
        </w:rPr>
        <w:t>Kendrick, E.; Islam, M. S.; Slater, P. R., Atomic-scale mechanistic features of oxide ion conduction in apatite-type germanates.</w:t>
      </w:r>
      <w:r w:rsidR="00E0224F">
        <w:rPr>
          <w:rFonts w:ascii="Palatino Linotype" w:hAnsi="Palatino Linotype"/>
          <w:sz w:val="18"/>
          <w:szCs w:val="18"/>
        </w:rPr>
        <w:t xml:space="preserve"> </w:t>
      </w:r>
      <w:r w:rsidR="00E0224F" w:rsidRPr="00E0224F">
        <w:rPr>
          <w:rFonts w:ascii="Palatino Linotype" w:hAnsi="Palatino Linotype"/>
          <w:i/>
          <w:sz w:val="18"/>
          <w:szCs w:val="18"/>
        </w:rPr>
        <w:t>Chemical Communications</w:t>
      </w:r>
      <w:r w:rsidR="00E0224F">
        <w:rPr>
          <w:rFonts w:ascii="Palatino Linotype" w:hAnsi="Palatino Linotype"/>
          <w:sz w:val="18"/>
          <w:szCs w:val="18"/>
        </w:rPr>
        <w:t xml:space="preserve"> </w:t>
      </w:r>
      <w:r w:rsidR="00E0224F" w:rsidRPr="00E0224F">
        <w:rPr>
          <w:rFonts w:ascii="Palatino Linotype" w:hAnsi="Palatino Linotype"/>
          <w:b/>
          <w:sz w:val="18"/>
          <w:szCs w:val="18"/>
        </w:rPr>
        <w:t>2008</w:t>
      </w:r>
      <w:r w:rsidR="00E0224F">
        <w:rPr>
          <w:rFonts w:ascii="Palatino Linotype" w:hAnsi="Palatino Linotype"/>
          <w:sz w:val="18"/>
          <w:szCs w:val="18"/>
        </w:rPr>
        <w:t xml:space="preserve">, </w:t>
      </w:r>
      <w:r w:rsidR="00E0224F" w:rsidRPr="00E0224F">
        <w:rPr>
          <w:rFonts w:ascii="Palatino Linotype" w:hAnsi="Palatino Linotype"/>
          <w:sz w:val="18"/>
          <w:szCs w:val="18"/>
        </w:rPr>
        <w:t>(6), 715-717.</w:t>
      </w:r>
    </w:p>
    <w:p w:rsidR="00E0224F" w:rsidRDefault="00CA795D" w:rsidP="00E0224F">
      <w:pPr>
        <w:ind w:left="720" w:hanging="720"/>
        <w:jc w:val="left"/>
        <w:rPr>
          <w:rFonts w:ascii="Palatino Linotype" w:hAnsi="Palatino Linotype"/>
          <w:sz w:val="18"/>
          <w:szCs w:val="18"/>
        </w:rPr>
      </w:pPr>
      <w:r w:rsidRPr="00E0224F">
        <w:rPr>
          <w:rFonts w:ascii="Palatino Linotype" w:hAnsi="Palatino Linotype"/>
          <w:sz w:val="18"/>
          <w:szCs w:val="18"/>
        </w:rPr>
        <w:t>9.</w:t>
      </w:r>
      <w:r w:rsidRPr="00E0224F">
        <w:rPr>
          <w:rFonts w:ascii="Palatino Linotype" w:hAnsi="Palatino Linotype"/>
          <w:sz w:val="18"/>
          <w:szCs w:val="18"/>
        </w:rPr>
        <w:tab/>
      </w:r>
      <w:r w:rsidR="00E0224F" w:rsidRPr="00E0224F">
        <w:rPr>
          <w:rFonts w:ascii="Palatino Linotype" w:hAnsi="Palatino Linotype"/>
          <w:sz w:val="18"/>
          <w:szCs w:val="18"/>
        </w:rPr>
        <w:t>Olson, C. L.; Nelson, J.; Islam, M. S., Defect Chemistry, Surface Structures, and Lithium Insertion in Anatase</w:t>
      </w:r>
      <w:bookmarkStart w:id="0" w:name="_GoBack"/>
      <w:bookmarkEnd w:id="0"/>
      <w:r w:rsidR="00E0224F" w:rsidRPr="00E0224F">
        <w:rPr>
          <w:rFonts w:ascii="Palatino Linotype" w:hAnsi="Palatino Linotype"/>
          <w:sz w:val="18"/>
          <w:szCs w:val="18"/>
        </w:rPr>
        <w:t xml:space="preserve"> TiO</w:t>
      </w:r>
      <w:r w:rsidR="00E0224F" w:rsidRPr="00E0224F">
        <w:rPr>
          <w:rFonts w:ascii="Palatino Linotype" w:hAnsi="Palatino Linotype"/>
          <w:sz w:val="18"/>
          <w:szCs w:val="18"/>
          <w:vertAlign w:val="subscript"/>
        </w:rPr>
        <w:t>2</w:t>
      </w:r>
      <w:r w:rsidR="00E0224F" w:rsidRPr="00E0224F">
        <w:rPr>
          <w:rFonts w:ascii="Palatino Linotype" w:hAnsi="Palatino Linotype"/>
          <w:sz w:val="18"/>
          <w:szCs w:val="18"/>
        </w:rPr>
        <w:t xml:space="preserve">. </w:t>
      </w:r>
      <w:r w:rsidR="00E0224F" w:rsidRPr="00E0224F">
        <w:rPr>
          <w:rFonts w:ascii="Palatino Linotype" w:hAnsi="Palatino Linotype"/>
          <w:i/>
          <w:sz w:val="18"/>
          <w:szCs w:val="18"/>
        </w:rPr>
        <w:t>The Journal of Physical Chemistry B</w:t>
      </w:r>
      <w:r w:rsidR="00E0224F" w:rsidRPr="00E0224F">
        <w:rPr>
          <w:rFonts w:ascii="Palatino Linotype" w:hAnsi="Palatino Linotype"/>
          <w:sz w:val="18"/>
          <w:szCs w:val="18"/>
        </w:rPr>
        <w:t xml:space="preserve"> </w:t>
      </w:r>
      <w:r w:rsidR="00E0224F" w:rsidRPr="00E0224F">
        <w:rPr>
          <w:rFonts w:ascii="Palatino Linotype" w:hAnsi="Palatino Linotype"/>
          <w:b/>
          <w:sz w:val="18"/>
          <w:szCs w:val="18"/>
        </w:rPr>
        <w:t>2006</w:t>
      </w:r>
      <w:r w:rsidR="00E0224F" w:rsidRPr="00E0224F">
        <w:rPr>
          <w:rFonts w:ascii="Palatino Linotype" w:hAnsi="Palatino Linotype"/>
          <w:sz w:val="18"/>
          <w:szCs w:val="18"/>
        </w:rPr>
        <w:t>, 110 (20), 9995-10001.</w:t>
      </w:r>
    </w:p>
    <w:p w:rsidR="00C72757" w:rsidRPr="00E0224F" w:rsidRDefault="00C72757" w:rsidP="007C03B2">
      <w:pPr>
        <w:jc w:val="center"/>
        <w:rPr>
          <w:rFonts w:ascii="Palatino Linotype" w:hAnsi="Palatino Linotype"/>
          <w:sz w:val="18"/>
          <w:szCs w:val="18"/>
        </w:rPr>
      </w:pPr>
    </w:p>
    <w:sectPr w:rsidR="00C72757" w:rsidRPr="00E0224F" w:rsidSect="003C6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80" w:rsidRDefault="00FD1B80" w:rsidP="00B859FA">
      <w:pPr>
        <w:spacing w:after="0"/>
      </w:pPr>
      <w:r>
        <w:separator/>
      </w:r>
    </w:p>
  </w:endnote>
  <w:endnote w:type="continuationSeparator" w:id="0">
    <w:p w:rsidR="00FD1B80" w:rsidRDefault="00FD1B80" w:rsidP="00B859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80" w:rsidRDefault="00FD1B80" w:rsidP="00B859FA">
      <w:pPr>
        <w:spacing w:after="0"/>
      </w:pPr>
      <w:r>
        <w:separator/>
      </w:r>
    </w:p>
  </w:footnote>
  <w:footnote w:type="continuationSeparator" w:id="0">
    <w:p w:rsidR="00FD1B80" w:rsidRDefault="00FD1B80" w:rsidP="00B859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3B2"/>
    <w:rsid w:val="000076FE"/>
    <w:rsid w:val="00007712"/>
    <w:rsid w:val="0005498F"/>
    <w:rsid w:val="0006651C"/>
    <w:rsid w:val="000700AF"/>
    <w:rsid w:val="000740A9"/>
    <w:rsid w:val="00094348"/>
    <w:rsid w:val="000E4BFE"/>
    <w:rsid w:val="00102451"/>
    <w:rsid w:val="00132C2C"/>
    <w:rsid w:val="00154CD5"/>
    <w:rsid w:val="001A2FB6"/>
    <w:rsid w:val="001A7ACA"/>
    <w:rsid w:val="001E0C20"/>
    <w:rsid w:val="00237FEA"/>
    <w:rsid w:val="002502D3"/>
    <w:rsid w:val="002A072F"/>
    <w:rsid w:val="002A59C1"/>
    <w:rsid w:val="002B0C8A"/>
    <w:rsid w:val="002E3339"/>
    <w:rsid w:val="00363943"/>
    <w:rsid w:val="0038080B"/>
    <w:rsid w:val="0038362F"/>
    <w:rsid w:val="00393F9F"/>
    <w:rsid w:val="003C651D"/>
    <w:rsid w:val="003D07CA"/>
    <w:rsid w:val="00400410"/>
    <w:rsid w:val="0040186A"/>
    <w:rsid w:val="0040621D"/>
    <w:rsid w:val="00407182"/>
    <w:rsid w:val="00456FE9"/>
    <w:rsid w:val="00487C04"/>
    <w:rsid w:val="004C4975"/>
    <w:rsid w:val="004E0FA0"/>
    <w:rsid w:val="004F0F83"/>
    <w:rsid w:val="005132B0"/>
    <w:rsid w:val="00534718"/>
    <w:rsid w:val="00544766"/>
    <w:rsid w:val="00574AE7"/>
    <w:rsid w:val="005D08AF"/>
    <w:rsid w:val="005D13A7"/>
    <w:rsid w:val="005D1B9E"/>
    <w:rsid w:val="005D6F86"/>
    <w:rsid w:val="00646B59"/>
    <w:rsid w:val="00652254"/>
    <w:rsid w:val="00692272"/>
    <w:rsid w:val="006F603A"/>
    <w:rsid w:val="007105AF"/>
    <w:rsid w:val="00714B50"/>
    <w:rsid w:val="0071710F"/>
    <w:rsid w:val="007228E0"/>
    <w:rsid w:val="007242C4"/>
    <w:rsid w:val="00767FE6"/>
    <w:rsid w:val="00770773"/>
    <w:rsid w:val="007A07D0"/>
    <w:rsid w:val="007B3084"/>
    <w:rsid w:val="007C03B2"/>
    <w:rsid w:val="007D2ADB"/>
    <w:rsid w:val="007D2D0E"/>
    <w:rsid w:val="007D5E15"/>
    <w:rsid w:val="00812A67"/>
    <w:rsid w:val="00815D46"/>
    <w:rsid w:val="008515F9"/>
    <w:rsid w:val="008745FA"/>
    <w:rsid w:val="00916B9B"/>
    <w:rsid w:val="00923DE9"/>
    <w:rsid w:val="009802CC"/>
    <w:rsid w:val="009805AE"/>
    <w:rsid w:val="009D7902"/>
    <w:rsid w:val="009E5AC7"/>
    <w:rsid w:val="00A21D70"/>
    <w:rsid w:val="00A66675"/>
    <w:rsid w:val="00A8081F"/>
    <w:rsid w:val="00A81598"/>
    <w:rsid w:val="00AB6EAB"/>
    <w:rsid w:val="00AB7309"/>
    <w:rsid w:val="00AD55F7"/>
    <w:rsid w:val="00B15D19"/>
    <w:rsid w:val="00B23FA1"/>
    <w:rsid w:val="00B60BEF"/>
    <w:rsid w:val="00B60FC2"/>
    <w:rsid w:val="00B859FA"/>
    <w:rsid w:val="00B87522"/>
    <w:rsid w:val="00BA192A"/>
    <w:rsid w:val="00BA5903"/>
    <w:rsid w:val="00BA7198"/>
    <w:rsid w:val="00BD5716"/>
    <w:rsid w:val="00C008E4"/>
    <w:rsid w:val="00C215D8"/>
    <w:rsid w:val="00C262A3"/>
    <w:rsid w:val="00C64606"/>
    <w:rsid w:val="00C72757"/>
    <w:rsid w:val="00C92EE2"/>
    <w:rsid w:val="00C97A49"/>
    <w:rsid w:val="00CA795D"/>
    <w:rsid w:val="00CA7F99"/>
    <w:rsid w:val="00CF2E29"/>
    <w:rsid w:val="00D16B5A"/>
    <w:rsid w:val="00D73029"/>
    <w:rsid w:val="00D736BE"/>
    <w:rsid w:val="00D8522A"/>
    <w:rsid w:val="00D94B3F"/>
    <w:rsid w:val="00DA68F9"/>
    <w:rsid w:val="00DB3084"/>
    <w:rsid w:val="00DB78CB"/>
    <w:rsid w:val="00DC2FC2"/>
    <w:rsid w:val="00DD00EF"/>
    <w:rsid w:val="00DE305A"/>
    <w:rsid w:val="00E0224F"/>
    <w:rsid w:val="00E56CB3"/>
    <w:rsid w:val="00E73758"/>
    <w:rsid w:val="00E81CA7"/>
    <w:rsid w:val="00E829EE"/>
    <w:rsid w:val="00E8677C"/>
    <w:rsid w:val="00EA6832"/>
    <w:rsid w:val="00EB115C"/>
    <w:rsid w:val="00EC0D72"/>
    <w:rsid w:val="00EC3B9F"/>
    <w:rsid w:val="00EC51B1"/>
    <w:rsid w:val="00ED4C5B"/>
    <w:rsid w:val="00EF2CC5"/>
    <w:rsid w:val="00F3063E"/>
    <w:rsid w:val="00F4144A"/>
    <w:rsid w:val="00F45A69"/>
    <w:rsid w:val="00F725B8"/>
    <w:rsid w:val="00F85C4B"/>
    <w:rsid w:val="00F936FA"/>
    <w:rsid w:val="00FD1B80"/>
    <w:rsid w:val="00FF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F2A1E-75BD-471A-A33A-CA30DC52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B2"/>
    <w:pPr>
      <w:spacing w:after="200" w:line="240" w:lineRule="auto"/>
      <w:jc w:val="both"/>
    </w:pPr>
    <w:rPr>
      <w:rFonts w:ascii="Times" w:eastAsia="MS Mincho" w:hAnsi="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59FA"/>
    <w:pPr>
      <w:keepNext/>
      <w:spacing w:before="240" w:after="60" w:line="480" w:lineRule="auto"/>
      <w:ind w:right="102"/>
      <w:outlineLvl w:val="0"/>
    </w:pPr>
    <w:rPr>
      <w:rFonts w:ascii="Cambria" w:eastAsia="Times New Roman" w:hAnsi="Cambria"/>
      <w:b/>
      <w:bCs/>
      <w:noProof/>
      <w:color w:val="0070C0"/>
      <w:kern w:val="32"/>
      <w:sz w:val="32"/>
      <w:szCs w:val="32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CI04CaptiontoFigureSchemeChart">
    <w:name w:val="RSC I04 Caption to Figure/Scheme/Chart"/>
    <w:link w:val="RSCI04CaptiontoFigureSchemeChartChar"/>
    <w:qFormat/>
    <w:rsid w:val="007C03B2"/>
    <w:pPr>
      <w:spacing w:after="200" w:line="200" w:lineRule="exact"/>
      <w:jc w:val="both"/>
    </w:pPr>
    <w:rPr>
      <w:bCs/>
      <w:sz w:val="14"/>
      <w:szCs w:val="18"/>
    </w:rPr>
  </w:style>
  <w:style w:type="character" w:customStyle="1" w:styleId="RSCI04CaptiontoFigureSchemeChartChar">
    <w:name w:val="RSC I04 Caption to Figure/Scheme/Chart Char"/>
    <w:basedOn w:val="DefaultParagraphFont"/>
    <w:link w:val="RSCI04CaptiontoFigureSchemeChart"/>
    <w:rsid w:val="007C03B2"/>
    <w:rPr>
      <w:bCs/>
      <w:sz w:val="14"/>
      <w:szCs w:val="18"/>
    </w:rPr>
  </w:style>
  <w:style w:type="character" w:customStyle="1" w:styleId="Heading1Char">
    <w:name w:val="Heading 1 Char"/>
    <w:basedOn w:val="DefaultParagraphFont"/>
    <w:link w:val="Heading1"/>
    <w:rsid w:val="00B859FA"/>
    <w:rPr>
      <w:rFonts w:ascii="Cambria" w:eastAsia="Times New Roman" w:hAnsi="Cambria" w:cs="Times New Roman"/>
      <w:b/>
      <w:bCs/>
      <w:noProof/>
      <w:color w:val="0070C0"/>
      <w:kern w:val="32"/>
      <w:sz w:val="32"/>
      <w:szCs w:val="32"/>
      <w:lang w:eastAsia="ru-RU"/>
    </w:rPr>
  </w:style>
  <w:style w:type="character" w:styleId="Hyperlink">
    <w:name w:val="Hyperlink"/>
    <w:rsid w:val="00B859F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859FA"/>
    <w:pPr>
      <w:spacing w:after="0" w:line="480" w:lineRule="auto"/>
      <w:ind w:right="102"/>
    </w:pPr>
    <w:rPr>
      <w:rFonts w:ascii="Times New Roman" w:eastAsia="Times New Roman" w:hAnsi="Times New Roman"/>
      <w:noProof/>
      <w:color w:val="0070C0"/>
      <w:sz w:val="20"/>
      <w:szCs w:val="20"/>
      <w:lang w:val="en-GB" w:eastAsia="ru-RU"/>
    </w:rPr>
  </w:style>
  <w:style w:type="character" w:customStyle="1" w:styleId="FootnoteTextChar">
    <w:name w:val="Footnote Text Char"/>
    <w:basedOn w:val="DefaultParagraphFont"/>
    <w:link w:val="FootnoteText"/>
    <w:rsid w:val="00B859FA"/>
    <w:rPr>
      <w:rFonts w:ascii="Times New Roman" w:eastAsia="Times New Roman" w:hAnsi="Times New Roman" w:cs="Times New Roman"/>
      <w:noProof/>
      <w:color w:val="0070C0"/>
      <w:sz w:val="20"/>
      <w:szCs w:val="20"/>
      <w:lang w:eastAsia="ru-RU"/>
    </w:rPr>
  </w:style>
  <w:style w:type="character" w:styleId="FootnoteReference">
    <w:name w:val="footnote reference"/>
    <w:basedOn w:val="DefaultParagraphFont"/>
    <w:rsid w:val="00B859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29"/>
    <w:rPr>
      <w:rFonts w:ascii="Tahoma" w:eastAsia="MS Mincho" w:hAnsi="Tahoma" w:cs="Tahoma"/>
      <w:sz w:val="16"/>
      <w:szCs w:val="16"/>
      <w:lang w:val="en-US"/>
    </w:rPr>
  </w:style>
  <w:style w:type="paragraph" w:customStyle="1" w:styleId="MDPI13authornames">
    <w:name w:val="MDPI_1.3_authornames"/>
    <w:basedOn w:val="Normal"/>
    <w:next w:val="Normal"/>
    <w:qFormat/>
    <w:rsid w:val="00BA7198"/>
    <w:pPr>
      <w:snapToGrid w:val="0"/>
      <w:spacing w:after="120" w:line="260" w:lineRule="atLeast"/>
      <w:jc w:val="left"/>
    </w:pPr>
    <w:rPr>
      <w:rFonts w:ascii="Palatino Linotype" w:eastAsia="Times New Roman" w:hAnsi="Palatino Linotype" w:cs="Palatino Linotype"/>
      <w:b/>
      <w:color w:val="000000"/>
      <w:sz w:val="20"/>
      <w:szCs w:val="22"/>
      <w:lang w:eastAsia="zh-CN" w:bidi="en-US"/>
    </w:rPr>
  </w:style>
  <w:style w:type="paragraph" w:customStyle="1" w:styleId="MDPI16affiliation">
    <w:name w:val="MDPI_1.6_affiliation"/>
    <w:basedOn w:val="Normal"/>
    <w:qFormat/>
    <w:rsid w:val="00BA7198"/>
    <w:pPr>
      <w:snapToGrid w:val="0"/>
      <w:spacing w:after="0" w:line="200" w:lineRule="atLeast"/>
      <w:ind w:left="311" w:hanging="198"/>
      <w:jc w:val="left"/>
    </w:pPr>
    <w:rPr>
      <w:rFonts w:ascii="Palatino Linotype" w:eastAsia="Times New Roman" w:hAnsi="Palatino Linotype" w:cs="Palatino Linotype"/>
      <w:color w:val="000000"/>
      <w:sz w:val="18"/>
      <w:szCs w:val="18"/>
      <w:lang w:eastAsia="zh-CN" w:bidi="en-US"/>
    </w:rPr>
  </w:style>
  <w:style w:type="paragraph" w:customStyle="1" w:styleId="MDPI12title">
    <w:name w:val="MDPI_1.2_title"/>
    <w:next w:val="MDPI13authornames"/>
    <w:qFormat/>
    <w:rsid w:val="00BA7198"/>
    <w:pPr>
      <w:snapToGrid w:val="0"/>
      <w:spacing w:after="240" w:line="400" w:lineRule="exact"/>
    </w:pPr>
    <w:rPr>
      <w:rFonts w:ascii="Palatino Linotype" w:eastAsia="Times New Roman" w:hAnsi="Palatino Linotype" w:cs="Palatino Linotype"/>
      <w:b/>
      <w:color w:val="000000"/>
      <w:sz w:val="36"/>
      <w:szCs w:val="2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London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Kugan Navaratnarajah</dc:creator>
  <cp:lastModifiedBy>Kugan Navaratnarajah</cp:lastModifiedBy>
  <cp:revision>34</cp:revision>
  <cp:lastPrinted>2019-06-16T12:43:00Z</cp:lastPrinted>
  <dcterms:created xsi:type="dcterms:W3CDTF">2018-08-03T07:11:00Z</dcterms:created>
  <dcterms:modified xsi:type="dcterms:W3CDTF">2019-10-14T23:41:00Z</dcterms:modified>
</cp:coreProperties>
</file>