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3418" w14:textId="6536A3A3" w:rsidR="00AE3FC9" w:rsidRDefault="00AE3FC9"/>
    <w:p w14:paraId="7F24894D" w14:textId="17657001" w:rsidR="009A28FA" w:rsidRPr="008F7F7A" w:rsidRDefault="009A28FA" w:rsidP="009A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9614B">
        <w:rPr>
          <w:rFonts w:ascii="Arial" w:hAnsi="Arial" w:cs="Arial"/>
          <w:b/>
          <w:bCs/>
          <w:color w:val="000000"/>
          <w:sz w:val="20"/>
          <w:szCs w:val="20"/>
        </w:rPr>
        <w:t xml:space="preserve">Figure </w:t>
      </w:r>
      <w:r w:rsidR="00B63FEB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29614B">
        <w:rPr>
          <w:rFonts w:ascii="Arial" w:hAnsi="Arial" w:cs="Arial"/>
          <w:b/>
          <w:bCs/>
          <w:color w:val="000000"/>
          <w:sz w:val="20"/>
          <w:szCs w:val="20"/>
        </w:rPr>
        <w:t xml:space="preserve">- The 3 static positions required for scapula calibration. Left - a resting pose with hands resting on the knees; centre – scaption (resting scapula position): shoulder at 90° abduction and elbow at 90° flexion with arm positioned approximately 30° to the coronal plane; right – shoulder at approximately 150° abduction. Scapula orientation was determined by the locator </w:t>
      </w:r>
      <w:r w:rsidR="00AF2DAF">
        <w:rPr>
          <w:rFonts w:ascii="Arial" w:hAnsi="Arial" w:cs="Arial"/>
          <w:b/>
          <w:bCs/>
          <w:color w:val="000000"/>
          <w:sz w:val="20"/>
          <w:szCs w:val="20"/>
        </w:rPr>
        <w:t xml:space="preserve">placed </w:t>
      </w:r>
      <w:r w:rsidR="00AF2DAF">
        <w:rPr>
          <w:rFonts w:ascii="Arial" w:hAnsi="Arial" w:cs="Arial"/>
          <w:b/>
          <w:bCs/>
          <w:color w:val="000000"/>
          <w:sz w:val="20"/>
          <w:szCs w:val="20"/>
        </w:rPr>
        <w:t>onto the participants shoulder blade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bookmarkStart w:id="0" w:name="_GoBack"/>
      <w:bookmarkEnd w:id="0"/>
    </w:p>
    <w:p w14:paraId="7C3083F8" w14:textId="37B441D7" w:rsidR="009A28FA" w:rsidRDefault="009A28FA"/>
    <w:p w14:paraId="468D7F8F" w14:textId="18DE215B" w:rsidR="009A28FA" w:rsidRPr="008F7F7A" w:rsidRDefault="009A28FA" w:rsidP="009A28FA">
      <w:pPr>
        <w:rPr>
          <w:rFonts w:ascii="Arial" w:hAnsi="Arial" w:cs="Arial"/>
          <w:b/>
          <w:sz w:val="20"/>
        </w:rPr>
      </w:pPr>
      <w:r w:rsidRPr="008F7F7A">
        <w:rPr>
          <w:rFonts w:ascii="Arial" w:hAnsi="Arial" w:cs="Arial"/>
          <w:b/>
          <w:sz w:val="20"/>
        </w:rPr>
        <w:t xml:space="preserve">Figure </w:t>
      </w:r>
      <w:r w:rsidR="00B63FEB">
        <w:rPr>
          <w:rFonts w:ascii="Arial" w:hAnsi="Arial" w:cs="Arial"/>
          <w:b/>
          <w:sz w:val="20"/>
        </w:rPr>
        <w:t>2</w:t>
      </w:r>
      <w:r w:rsidRPr="008F7F7A">
        <w:rPr>
          <w:rFonts w:ascii="Arial" w:hAnsi="Arial" w:cs="Arial"/>
          <w:b/>
          <w:sz w:val="20"/>
        </w:rPr>
        <w:t xml:space="preserve"> - Left: Instrumented chair with force plates. Coordinate systems for each force plate indicate positive directions for </w:t>
      </w:r>
      <w:r w:rsidR="002905F2">
        <w:rPr>
          <w:rFonts w:ascii="Arial" w:hAnsi="Arial" w:cs="Arial"/>
          <w:b/>
          <w:sz w:val="20"/>
        </w:rPr>
        <w:t>ground reaction force</w:t>
      </w:r>
      <w:r w:rsidR="002905F2" w:rsidRPr="008F7F7A">
        <w:rPr>
          <w:rFonts w:ascii="Arial" w:hAnsi="Arial" w:cs="Arial"/>
          <w:b/>
          <w:sz w:val="20"/>
        </w:rPr>
        <w:t xml:space="preserve"> </w:t>
      </w:r>
      <w:r w:rsidRPr="008F7F7A">
        <w:rPr>
          <w:rFonts w:ascii="Arial" w:hAnsi="Arial" w:cs="Arial"/>
          <w:b/>
          <w:sz w:val="20"/>
        </w:rPr>
        <w:t>components in each axis. Right: Instrumented arm rest. A positive force is defined as being in the superior (single point load cell) and anterior (tension/compression load cell) directions</w:t>
      </w:r>
    </w:p>
    <w:p w14:paraId="7B13A21C" w14:textId="77777777" w:rsidR="009A28FA" w:rsidRDefault="009A28FA"/>
    <w:sectPr w:rsidR="009A2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FA"/>
    <w:rsid w:val="0007335E"/>
    <w:rsid w:val="002905F2"/>
    <w:rsid w:val="0063211B"/>
    <w:rsid w:val="00742DB0"/>
    <w:rsid w:val="00776B80"/>
    <w:rsid w:val="007D4110"/>
    <w:rsid w:val="008031FF"/>
    <w:rsid w:val="009A28FA"/>
    <w:rsid w:val="00AE3FC9"/>
    <w:rsid w:val="00AF2DAF"/>
    <w:rsid w:val="00B63FEB"/>
    <w:rsid w:val="00BA6693"/>
    <w:rsid w:val="00D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EC71"/>
  <w15:chartTrackingRefBased/>
  <w15:docId w15:val="{FFF9F68F-448D-4F5C-B5F2-85CE5AA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Smith</dc:creator>
  <cp:keywords/>
  <dc:description/>
  <cp:lastModifiedBy>Samuel Smith</cp:lastModifiedBy>
  <cp:revision>10</cp:revision>
  <dcterms:created xsi:type="dcterms:W3CDTF">2019-01-24T16:26:00Z</dcterms:created>
  <dcterms:modified xsi:type="dcterms:W3CDTF">2019-07-31T15:06:00Z</dcterms:modified>
</cp:coreProperties>
</file>