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D02B4" w14:textId="77777777" w:rsidR="004C0CE6" w:rsidRPr="007476DE" w:rsidRDefault="00691AAE" w:rsidP="0031231D">
      <w:r w:rsidRPr="007476DE">
        <w:t>Supporting Information</w:t>
      </w:r>
    </w:p>
    <w:p w14:paraId="3C61638B" w14:textId="77777777" w:rsidR="00D71520" w:rsidRDefault="00D71520" w:rsidP="007476DE">
      <w:pPr>
        <w:pStyle w:val="RSCB02ArticleText"/>
      </w:pPr>
    </w:p>
    <w:p w14:paraId="0F9B5117" w14:textId="756FC3B0" w:rsidR="00284016" w:rsidRPr="007476DE" w:rsidRDefault="00284016" w:rsidP="00C77C53">
      <w:pPr>
        <w:pStyle w:val="RSCB02ArticleText"/>
        <w:numPr>
          <w:ilvl w:val="0"/>
          <w:numId w:val="3"/>
        </w:numPr>
        <w:rPr>
          <w:b/>
        </w:rPr>
      </w:pPr>
      <w:r w:rsidRPr="007476DE">
        <w:rPr>
          <w:b/>
        </w:rPr>
        <w:t>Enzyme fouling</w:t>
      </w:r>
    </w:p>
    <w:p w14:paraId="2F47F290" w14:textId="706ADFC7" w:rsidR="00284016" w:rsidRDefault="00284016" w:rsidP="009F1F43">
      <w:pPr>
        <w:pStyle w:val="RSCB02ArticleText"/>
      </w:pPr>
      <w:r>
        <w:t>Some loss in sensitivity is seen upon addition of enzymes into the flow stream, as shown in Figure SI1. This was found to be due to the enzyme fouling the working electrode over time. We have found that this loss in sensitivity can be reduced by coat</w:t>
      </w:r>
      <w:r w:rsidR="001970F9">
        <w:t>ing</w:t>
      </w:r>
      <w:r>
        <w:t xml:space="preserve"> the working electrode with a protective layer such as poly(phenol), Figure SI1. Although some sensitivity loss is still seen for the coated electrode this is minimal and the system still operated well for over 35 hours.</w:t>
      </w:r>
    </w:p>
    <w:p w14:paraId="763146D7" w14:textId="3634B2D3" w:rsidR="00284016" w:rsidRDefault="00284016" w:rsidP="009C3A47">
      <w:pPr>
        <w:jc w:val="center"/>
      </w:pPr>
      <w:r>
        <w:rPr>
          <w:noProof/>
        </w:rPr>
        <w:drawing>
          <wp:inline distT="0" distB="0" distL="0" distR="0" wp14:anchorId="344DED65" wp14:editId="6EB41ED3">
            <wp:extent cx="4753536" cy="33953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fouling.pdf"/>
                    <pic:cNvPicPr/>
                  </pic:nvPicPr>
                  <pic:blipFill>
                    <a:blip r:embed="rId8">
                      <a:extLst>
                        <a:ext uri="{28A0092B-C50C-407E-A947-70E740481C1C}">
                          <a14:useLocalDpi xmlns:a14="http://schemas.microsoft.com/office/drawing/2010/main" val="0"/>
                        </a:ext>
                      </a:extLst>
                    </a:blip>
                    <a:stretch>
                      <a:fillRect/>
                    </a:stretch>
                  </pic:blipFill>
                  <pic:spPr>
                    <a:xfrm>
                      <a:off x="0" y="0"/>
                      <a:ext cx="4755847" cy="3397034"/>
                    </a:xfrm>
                    <a:prstGeom prst="rect">
                      <a:avLst/>
                    </a:prstGeom>
                  </pic:spPr>
                </pic:pic>
              </a:graphicData>
            </a:graphic>
          </wp:inline>
        </w:drawing>
      </w:r>
    </w:p>
    <w:p w14:paraId="5B779FB6" w14:textId="256EC7BF" w:rsidR="00284016" w:rsidRDefault="00284016" w:rsidP="0031231D">
      <w:pPr>
        <w:pStyle w:val="RSCI04CaptiontoFigureSchemeChart"/>
      </w:pPr>
      <w:r>
        <w:t>Figure SI1</w:t>
      </w:r>
    </w:p>
    <w:p w14:paraId="173701D4" w14:textId="30439708" w:rsidR="00284016" w:rsidRDefault="00284016" w:rsidP="0031231D">
      <w:pPr>
        <w:pStyle w:val="RSCI04CaptiontoFigureSchemeChart"/>
      </w:pPr>
      <w:r>
        <w:t xml:space="preserve">Slope of repeated glucose calibrations over time with and without a poly(phenol) blocking layer on the working electrode. A 5-point calibration was carried out by the addition of glucose oxidase (8.7 mg/ml, at 0.5 µl/min) into a calibration flow stream (0-5 mM glucose step changes, at 2 µl/min). Following a 1-hour pause, this was then repeated. Calibrations were carried out using a bare (red) and poly(phenol) coated (burgundy) 50 µm platinum disc electrode, held at 0.7 V versus a </w:t>
      </w:r>
      <w:proofErr w:type="spellStart"/>
      <w:r>
        <w:t>Ag|AgCl</w:t>
      </w:r>
      <w:proofErr w:type="spellEnd"/>
      <w:r>
        <w:t xml:space="preserve"> reference electrode. Mean ± standard deviation of measurement given.</w:t>
      </w:r>
    </w:p>
    <w:p w14:paraId="434481CF" w14:textId="77777777" w:rsidR="00284016" w:rsidRDefault="00284016" w:rsidP="00284016">
      <w:pPr>
        <w:rPr>
          <w:bCs/>
          <w:i/>
          <w:iCs/>
        </w:rPr>
      </w:pPr>
    </w:p>
    <w:p w14:paraId="6B0193E7" w14:textId="24FFB347" w:rsidR="00DF191F" w:rsidRPr="0031231D" w:rsidRDefault="00C37D9B" w:rsidP="00C77C53">
      <w:pPr>
        <w:pStyle w:val="RSCB02ArticleText"/>
        <w:numPr>
          <w:ilvl w:val="0"/>
          <w:numId w:val="3"/>
        </w:numPr>
        <w:rPr>
          <w:b/>
        </w:rPr>
      </w:pPr>
      <w:r w:rsidRPr="0031231D">
        <w:rPr>
          <w:b/>
        </w:rPr>
        <w:t>Enzyme addition reaction</w:t>
      </w:r>
      <w:r w:rsidR="00DF191F" w:rsidRPr="0031231D">
        <w:rPr>
          <w:b/>
        </w:rPr>
        <w:t xml:space="preserve"> mechanisms</w:t>
      </w:r>
    </w:p>
    <w:p w14:paraId="6115F7E3" w14:textId="77777777" w:rsidR="00EC0B52" w:rsidRPr="00EC0B52" w:rsidRDefault="00EC0B52" w:rsidP="00EC0B52">
      <w:pPr>
        <w:rPr>
          <w:b/>
        </w:rPr>
      </w:pPr>
    </w:p>
    <w:p w14:paraId="59E28D11" w14:textId="24A34437" w:rsidR="009F7543" w:rsidRDefault="009F7543" w:rsidP="00C24865">
      <w:pPr>
        <w:pStyle w:val="RSCB02ArticleText"/>
      </w:pPr>
      <w:r>
        <w:t>Ascorbate removal</w:t>
      </w:r>
      <w:r w:rsidR="009C3A47">
        <w:t>:</w:t>
      </w:r>
    </w:p>
    <w:p w14:paraId="634AA41C" w14:textId="05622F10" w:rsidR="009F7543" w:rsidRPr="009C3A47" w:rsidRDefault="009F7543" w:rsidP="009C3A47">
      <w:pPr>
        <w:pStyle w:val="ListParagraph"/>
        <w:ind w:left="284"/>
        <w:rPr>
          <w:rFonts w:eastAsiaTheme="minorEastAsia"/>
          <w:sz w:val="20"/>
          <w:szCs w:val="20"/>
        </w:rPr>
      </w:pPr>
      <m:oMathPara>
        <m:oMathParaPr>
          <m:jc m:val="left"/>
        </m:oMathParaPr>
        <m:oMath>
          <m:r>
            <w:rPr>
              <w:rFonts w:ascii="Cambria Math" w:hAnsi="Cambria Math"/>
              <w:sz w:val="20"/>
              <w:szCs w:val="20"/>
            </w:rPr>
            <m:t xml:space="preserve">4 ascorbate+ </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box>
            <m:boxPr>
              <m:opEmu m:val="1"/>
              <m:ctrlPr>
                <w:rPr>
                  <w:rFonts w:ascii="Cambria Math" w:hAnsi="Cambria Math"/>
                  <w:i/>
                  <w:sz w:val="20"/>
                  <w:szCs w:val="20"/>
                </w:rPr>
              </m:ctrlPr>
            </m:boxPr>
            <m:e>
              <m:groupChr>
                <m:groupChrPr>
                  <m:chr m:val="→"/>
                  <m:vertJc m:val="bot"/>
                  <m:ctrlPr>
                    <w:rPr>
                      <w:rFonts w:ascii="Cambria Math" w:hAnsi="Cambria Math"/>
                      <w:i/>
                      <w:sz w:val="20"/>
                      <w:szCs w:val="20"/>
                    </w:rPr>
                  </m:ctrlPr>
                </m:groupChrPr>
                <m:e>
                  <m:r>
                    <w:rPr>
                      <w:rFonts w:ascii="Cambria Math" w:hAnsi="Cambria Math"/>
                      <w:sz w:val="20"/>
                      <w:szCs w:val="20"/>
                    </w:rPr>
                    <m:t>ascorbate oxidase</m:t>
                  </m:r>
                </m:e>
              </m:groupChr>
            </m:e>
          </m:box>
          <m:r>
            <w:rPr>
              <w:rFonts w:ascii="Cambria Math" w:hAnsi="Cambria Math"/>
              <w:sz w:val="20"/>
              <w:szCs w:val="20"/>
            </w:rPr>
            <m:t xml:space="preserve"> 4 monodehydroascorbate+2</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         (eqn 1)</m:t>
          </m:r>
        </m:oMath>
      </m:oMathPara>
    </w:p>
    <w:p w14:paraId="22B43A14" w14:textId="35E4F6AE" w:rsidR="009F7543" w:rsidRDefault="009F7543" w:rsidP="009F7543">
      <w:pPr>
        <w:pStyle w:val="ListParagraph"/>
        <w:ind w:left="360"/>
        <w:rPr>
          <w:rFonts w:eastAsiaTheme="minorEastAsia"/>
          <w:sz w:val="20"/>
          <w:szCs w:val="20"/>
        </w:rPr>
      </w:pPr>
    </w:p>
    <w:p w14:paraId="2BD83A91" w14:textId="77777777" w:rsidR="009C3A47" w:rsidRPr="009F7543" w:rsidRDefault="009C3A47" w:rsidP="009F7543">
      <w:pPr>
        <w:pStyle w:val="ListParagraph"/>
        <w:ind w:left="360"/>
        <w:rPr>
          <w:rFonts w:eastAsiaTheme="minorEastAsia"/>
          <w:sz w:val="20"/>
          <w:szCs w:val="20"/>
        </w:rPr>
      </w:pPr>
    </w:p>
    <w:p w14:paraId="284834DD" w14:textId="267CB20C" w:rsidR="009F7543" w:rsidRPr="004601FB" w:rsidRDefault="009F7543" w:rsidP="00C24865">
      <w:pPr>
        <w:pStyle w:val="RSCB02ArticleText"/>
      </w:pPr>
      <w:r>
        <w:t>Removal of cross-talk</w:t>
      </w:r>
      <w:r w:rsidR="009C3A47">
        <w:t>:</w:t>
      </w:r>
    </w:p>
    <w:p w14:paraId="7520C63E" w14:textId="77777777" w:rsidR="009F7543" w:rsidRPr="009C3A47" w:rsidRDefault="009F7543" w:rsidP="009C3A47">
      <w:pPr>
        <w:pStyle w:val="ListParagraph"/>
        <w:ind w:left="284"/>
      </w:pPr>
      <m:oMathPara>
        <m:oMathParaPr>
          <m:jc m:val="left"/>
        </m:oMathParaPr>
        <m:oMath>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r>
            <w:rPr>
              <w:rFonts w:ascii="Cambria Math" w:hAnsi="Cambria Math"/>
              <w:sz w:val="20"/>
              <w:szCs w:val="20"/>
            </w:rPr>
            <m:t xml:space="preserve"> </m:t>
          </m:r>
          <m:box>
            <m:boxPr>
              <m:opEmu m:val="1"/>
              <m:ctrlPr>
                <w:rPr>
                  <w:rFonts w:ascii="Cambria Math" w:hAnsi="Cambria Math"/>
                  <w:i/>
                  <w:sz w:val="20"/>
                  <w:szCs w:val="20"/>
                </w:rPr>
              </m:ctrlPr>
            </m:boxPr>
            <m:e>
              <m:groupChr>
                <m:groupChrPr>
                  <m:chr m:val="→"/>
                  <m:vertJc m:val="bot"/>
                  <m:ctrlPr>
                    <w:rPr>
                      <w:rFonts w:ascii="Cambria Math" w:hAnsi="Cambria Math"/>
                      <w:i/>
                      <w:sz w:val="20"/>
                      <w:szCs w:val="20"/>
                    </w:rPr>
                  </m:ctrlPr>
                </m:groupChrPr>
                <m:e>
                  <m:r>
                    <w:rPr>
                      <w:rFonts w:ascii="Cambria Math" w:hAnsi="Cambria Math"/>
                      <w:sz w:val="20"/>
                      <w:szCs w:val="20"/>
                    </w:rPr>
                    <m:t>catalase</m:t>
                  </m:r>
                </m:e>
              </m:groupChr>
            </m:e>
          </m:box>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 xml:space="preserve">O+ </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r>
            <w:rPr>
              <w:rFonts w:ascii="Cambria Math" w:hAnsi="Cambria Math"/>
              <w:sz w:val="20"/>
              <w:szCs w:val="20"/>
            </w:rPr>
            <m:t xml:space="preserve">        (eqn 2)</m:t>
          </m:r>
        </m:oMath>
      </m:oMathPara>
    </w:p>
    <w:p w14:paraId="70592E0A" w14:textId="77777777" w:rsidR="009F7543" w:rsidRPr="009F7543" w:rsidRDefault="009F7543" w:rsidP="009F7543">
      <w:pPr>
        <w:pStyle w:val="ListParagraph"/>
        <w:ind w:left="360"/>
        <w:rPr>
          <w:rFonts w:eastAsiaTheme="minorEastAsia"/>
          <w:sz w:val="20"/>
          <w:szCs w:val="20"/>
        </w:rPr>
      </w:pPr>
    </w:p>
    <w:p w14:paraId="13CF5CA7" w14:textId="77777777" w:rsidR="009F7543" w:rsidRPr="00F444C1" w:rsidRDefault="009F7543" w:rsidP="009F7543">
      <w:pPr>
        <w:pStyle w:val="ListParagraph"/>
        <w:ind w:left="360"/>
        <w:rPr>
          <w:sz w:val="20"/>
          <w:szCs w:val="20"/>
        </w:rPr>
      </w:pPr>
    </w:p>
    <w:p w14:paraId="04C4C930" w14:textId="18C73574" w:rsidR="00551634" w:rsidRPr="004601FB" w:rsidRDefault="00551634" w:rsidP="00C24865">
      <w:pPr>
        <w:pStyle w:val="RSCB02ArticleText"/>
      </w:pPr>
      <w:r>
        <w:t>Pyruvate detection</w:t>
      </w:r>
      <w:r w:rsidR="009C3A47">
        <w:t>:</w:t>
      </w:r>
    </w:p>
    <w:p w14:paraId="4AB52038" w14:textId="3241874F" w:rsidR="00C37D9B" w:rsidRPr="009C3A47" w:rsidRDefault="00F444C1" w:rsidP="009C3A47">
      <w:pPr>
        <w:ind w:left="284"/>
        <w:rPr>
          <w:rFonts w:eastAsiaTheme="minorEastAsia"/>
          <w:sz w:val="20"/>
          <w:szCs w:val="20"/>
        </w:rPr>
      </w:pPr>
      <m:oMathPara>
        <m:oMathParaPr>
          <m:jc m:val="left"/>
        </m:oMathParaPr>
        <m:oMath>
          <m:r>
            <w:rPr>
              <w:rFonts w:ascii="Cambria Math" w:hAnsi="Cambria Math"/>
              <w:sz w:val="20"/>
              <w:szCs w:val="20"/>
            </w:rPr>
            <m:t>Pyruvate+phosphate+</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box>
            <m:boxPr>
              <m:opEmu m:val="1"/>
              <m:ctrlPr>
                <w:rPr>
                  <w:rFonts w:ascii="Cambria Math" w:hAnsi="Cambria Math"/>
                  <w:i/>
                  <w:sz w:val="20"/>
                  <w:szCs w:val="20"/>
                </w:rPr>
              </m:ctrlPr>
            </m:boxPr>
            <m:e>
              <m:groupChr>
                <m:groupChrPr>
                  <m:chr m:val="→"/>
                  <m:vertJc m:val="bot"/>
                  <m:ctrlPr>
                    <w:rPr>
                      <w:rFonts w:ascii="Cambria Math" w:hAnsi="Cambria Math"/>
                      <w:i/>
                      <w:sz w:val="20"/>
                      <w:szCs w:val="20"/>
                    </w:rPr>
                  </m:ctrlPr>
                </m:groupChrPr>
                <m:e>
                  <m:r>
                    <w:rPr>
                      <w:rFonts w:ascii="Cambria Math" w:hAnsi="Cambria Math"/>
                      <w:sz w:val="20"/>
                      <w:szCs w:val="20"/>
                    </w:rPr>
                    <m:t xml:space="preserve">pyruvate oxidase,   TPP,   </m:t>
                  </m:r>
                  <m:sSup>
                    <m:sSupPr>
                      <m:ctrlPr>
                        <w:rPr>
                          <w:rFonts w:ascii="Cambria Math" w:hAnsi="Cambria Math"/>
                          <w:i/>
                          <w:sz w:val="20"/>
                          <w:szCs w:val="20"/>
                        </w:rPr>
                      </m:ctrlPr>
                    </m:sSupPr>
                    <m:e>
                      <m:r>
                        <w:rPr>
                          <w:rFonts w:ascii="Cambria Math" w:hAnsi="Cambria Math"/>
                          <w:sz w:val="20"/>
                          <w:szCs w:val="20"/>
                        </w:rPr>
                        <m:t>Mg</m:t>
                      </m:r>
                    </m:e>
                    <m:sup>
                      <m:r>
                        <w:rPr>
                          <w:rFonts w:ascii="Cambria Math" w:hAnsi="Cambria Math"/>
                          <w:sz w:val="20"/>
                          <w:szCs w:val="20"/>
                        </w:rPr>
                        <m:t>2+</m:t>
                      </m:r>
                    </m:sup>
                  </m:sSup>
                </m:e>
              </m:groupChr>
            </m:e>
          </m:box>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r>
            <w:rPr>
              <w:rFonts w:ascii="Cambria Math" w:hAnsi="Cambria Math"/>
              <w:sz w:val="20"/>
              <w:szCs w:val="20"/>
            </w:rPr>
            <m:t>+acetyl phosphate+</m:t>
          </m:r>
          <m:sSub>
            <m:sSubPr>
              <m:ctrlPr>
                <w:rPr>
                  <w:rFonts w:ascii="Cambria Math" w:hAnsi="Cambria Math"/>
                  <w:i/>
                  <w:sz w:val="20"/>
                  <w:szCs w:val="20"/>
                </w:rPr>
              </m:ctrlPr>
            </m:sSubPr>
            <m:e>
              <m:r>
                <w:rPr>
                  <w:rFonts w:ascii="Cambria Math" w:hAnsi="Cambria Math"/>
                  <w:sz w:val="20"/>
                  <w:szCs w:val="20"/>
                </w:rPr>
                <m:t>CO</m:t>
              </m:r>
            </m:e>
            <m:sub>
              <m:r>
                <w:rPr>
                  <w:rFonts w:ascii="Cambria Math" w:hAnsi="Cambria Math"/>
                  <w:sz w:val="20"/>
                  <w:szCs w:val="20"/>
                </w:rPr>
                <m:t>2</m:t>
              </m:r>
            </m:sub>
          </m:sSub>
          <m:r>
            <w:rPr>
              <w:rFonts w:ascii="Cambria Math" w:hAnsi="Cambria Math"/>
              <w:sz w:val="20"/>
              <w:szCs w:val="20"/>
            </w:rPr>
            <m:t xml:space="preserve">        (eqn 2)</m:t>
          </m:r>
        </m:oMath>
      </m:oMathPara>
    </w:p>
    <w:p w14:paraId="1E5768A0" w14:textId="7D6380F2" w:rsidR="004601FB" w:rsidRDefault="004601FB" w:rsidP="00EC0B52">
      <w:pPr>
        <w:rPr>
          <w:b/>
        </w:rPr>
      </w:pPr>
    </w:p>
    <w:p w14:paraId="6D56CC35" w14:textId="77777777" w:rsidR="009C3A47" w:rsidRPr="00EC0B52" w:rsidRDefault="009C3A47" w:rsidP="00EC0B52">
      <w:pPr>
        <w:rPr>
          <w:b/>
        </w:rPr>
      </w:pPr>
    </w:p>
    <w:p w14:paraId="1492D40F" w14:textId="2D5A545F" w:rsidR="00EC0B52" w:rsidRPr="004601FB" w:rsidRDefault="00EC0B52" w:rsidP="00C24865">
      <w:pPr>
        <w:pStyle w:val="RSCB02ArticleText"/>
      </w:pPr>
      <w:r w:rsidRPr="004601FB">
        <w:t>ATP</w:t>
      </w:r>
      <w:r w:rsidR="003F5EF8">
        <w:t xml:space="preserve"> detection</w:t>
      </w:r>
      <w:r w:rsidR="009C3A47">
        <w:t>:</w:t>
      </w:r>
    </w:p>
    <w:p w14:paraId="2E80403A" w14:textId="7A3DF772" w:rsidR="00DF191F" w:rsidRPr="009C3A47" w:rsidRDefault="00F444C1" w:rsidP="009C3A47">
      <w:pPr>
        <w:pStyle w:val="ListParagraph"/>
        <w:ind w:left="284"/>
        <w:rPr>
          <w:rFonts w:eastAsiaTheme="minorEastAsia"/>
          <w:sz w:val="20"/>
          <w:szCs w:val="20"/>
        </w:rPr>
      </w:pPr>
      <m:oMathPara>
        <m:oMathParaPr>
          <m:jc m:val="left"/>
        </m:oMathParaPr>
        <m:oMath>
          <m:r>
            <w:rPr>
              <w:rFonts w:ascii="Cambria Math" w:hAnsi="Cambria Math"/>
              <w:sz w:val="20"/>
              <w:szCs w:val="20"/>
            </w:rPr>
            <m:t xml:space="preserve">ATP+glycerol </m:t>
          </m:r>
          <m:box>
            <m:boxPr>
              <m:opEmu m:val="1"/>
              <m:ctrlPr>
                <w:rPr>
                  <w:rFonts w:ascii="Cambria Math" w:hAnsi="Cambria Math"/>
                  <w:i/>
                  <w:sz w:val="20"/>
                  <w:szCs w:val="20"/>
                </w:rPr>
              </m:ctrlPr>
            </m:boxPr>
            <m:e>
              <m:groupChr>
                <m:groupChrPr>
                  <m:chr m:val="→"/>
                  <m:vertJc m:val="bot"/>
                  <m:ctrlPr>
                    <w:rPr>
                      <w:rFonts w:ascii="Cambria Math" w:hAnsi="Cambria Math"/>
                      <w:i/>
                      <w:sz w:val="20"/>
                      <w:szCs w:val="20"/>
                    </w:rPr>
                  </m:ctrlPr>
                </m:groupChrPr>
                <m:e>
                  <m:r>
                    <w:rPr>
                      <w:rFonts w:ascii="Cambria Math" w:hAnsi="Cambria Math"/>
                      <w:sz w:val="20"/>
                      <w:szCs w:val="20"/>
                    </w:rPr>
                    <m:t>glycerol kinase</m:t>
                  </m:r>
                </m:e>
              </m:groupChr>
            </m:e>
          </m:box>
          <m:r>
            <w:rPr>
              <w:rFonts w:ascii="Cambria Math" w:hAnsi="Cambria Math"/>
              <w:sz w:val="20"/>
              <w:szCs w:val="20"/>
            </w:rPr>
            <m:t>glycerol-3-phosphate+ADP       (eqn 3)</m:t>
          </m:r>
        </m:oMath>
      </m:oMathPara>
    </w:p>
    <w:p w14:paraId="499BAB20" w14:textId="77777777" w:rsidR="00BB241B" w:rsidRPr="00BB241B" w:rsidRDefault="00BB241B" w:rsidP="009C3A47">
      <w:pPr>
        <w:pStyle w:val="ListParagraph"/>
        <w:rPr>
          <w:rFonts w:eastAsiaTheme="minorEastAsia"/>
          <w:b/>
        </w:rPr>
      </w:pPr>
    </w:p>
    <w:p w14:paraId="3C0FE26A" w14:textId="6CCAEAD2" w:rsidR="00BB241B" w:rsidRPr="009C3A47" w:rsidRDefault="00F444C1" w:rsidP="009C3A47">
      <w:pPr>
        <w:pStyle w:val="ListParagraph"/>
        <w:ind w:left="284"/>
        <w:rPr>
          <w:sz w:val="20"/>
          <w:szCs w:val="20"/>
        </w:rPr>
      </w:pPr>
      <m:oMathPara>
        <m:oMathParaPr>
          <m:jc m:val="left"/>
        </m:oMathParaPr>
        <m:oMath>
          <m:r>
            <w:rPr>
              <w:rFonts w:ascii="Cambria Math" w:hAnsi="Cambria Math"/>
              <w:sz w:val="20"/>
              <w:szCs w:val="20"/>
            </w:rPr>
            <m:t xml:space="preserve">Glyerol-3-phosphate+ </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box>
            <m:boxPr>
              <m:opEmu m:val="1"/>
              <m:ctrlPr>
                <w:rPr>
                  <w:rFonts w:ascii="Cambria Math" w:hAnsi="Cambria Math"/>
                  <w:i/>
                  <w:sz w:val="20"/>
                  <w:szCs w:val="20"/>
                </w:rPr>
              </m:ctrlPr>
            </m:boxPr>
            <m:e>
              <m:groupChr>
                <m:groupChrPr>
                  <m:chr m:val="→"/>
                  <m:vertJc m:val="bot"/>
                  <m:ctrlPr>
                    <w:rPr>
                      <w:rFonts w:ascii="Cambria Math" w:hAnsi="Cambria Math"/>
                      <w:i/>
                      <w:sz w:val="20"/>
                      <w:szCs w:val="20"/>
                    </w:rPr>
                  </m:ctrlPr>
                </m:groupChrPr>
                <m:e>
                  <m:r>
                    <w:rPr>
                      <w:rFonts w:ascii="Cambria Math" w:hAnsi="Cambria Math"/>
                      <w:sz w:val="20"/>
                      <w:szCs w:val="20"/>
                    </w:rPr>
                    <m:t>glycerol-3-phosphate oxidase</m:t>
                  </m:r>
                </m:e>
              </m:groupChr>
            </m:e>
          </m:box>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r>
            <w:rPr>
              <w:rFonts w:ascii="Cambria Math" w:hAnsi="Cambria Math"/>
              <w:sz w:val="20"/>
              <w:szCs w:val="20"/>
            </w:rPr>
            <m:t>+glycerone phosphate      (eqn 4)</m:t>
          </m:r>
        </m:oMath>
      </m:oMathPara>
    </w:p>
    <w:p w14:paraId="092CCE82" w14:textId="0F0F6BD5" w:rsidR="00DF191F" w:rsidRDefault="00DF191F" w:rsidP="009C3A47">
      <w:pPr>
        <w:pStyle w:val="ListParagraph"/>
        <w:rPr>
          <w:b/>
        </w:rPr>
      </w:pPr>
    </w:p>
    <w:p w14:paraId="14BDDF4D" w14:textId="27DFA9AC" w:rsidR="001234CC" w:rsidRPr="00C24865" w:rsidRDefault="00D1252F" w:rsidP="00C24865">
      <w:pPr>
        <w:pStyle w:val="RSCB02ArticleText"/>
        <w:numPr>
          <w:ilvl w:val="0"/>
          <w:numId w:val="3"/>
        </w:numPr>
        <w:rPr>
          <w:b/>
        </w:rPr>
      </w:pPr>
      <w:r w:rsidRPr="00C24865">
        <w:rPr>
          <w:b/>
        </w:rPr>
        <w:lastRenderedPageBreak/>
        <w:t>Reagent addition</w:t>
      </w:r>
    </w:p>
    <w:p w14:paraId="712AF9F4" w14:textId="77777777" w:rsidR="0041660F" w:rsidRDefault="0041660F" w:rsidP="00F83D92">
      <w:pPr>
        <w:pStyle w:val="RSCB02ArticleText"/>
      </w:pPr>
    </w:p>
    <w:p w14:paraId="1975C54A" w14:textId="26B2FDE5" w:rsidR="00F83D92" w:rsidRDefault="0041660F" w:rsidP="00F83D92">
      <w:pPr>
        <w:pStyle w:val="RSCB02ArticleText"/>
      </w:pPr>
      <w:r>
        <w:t>Clinical microdialysis samples are complex solutions that contain a representative concentration of all molecules in the tissue that can pass through the microdialysis membrane.</w:t>
      </w:r>
      <w:r w:rsidRPr="007B60FD">
        <w:t xml:space="preserve"> </w:t>
      </w:r>
      <w:r>
        <w:t xml:space="preserve">Ascorbate is a commonly known interferent during </w:t>
      </w:r>
      <w:r w:rsidRPr="006072AE">
        <w:t>electrochemical detection</w:t>
      </w:r>
      <w:r>
        <w:t xml:space="preserve"> due to itself being electroactive</w:t>
      </w:r>
      <w:r w:rsidRPr="006072AE">
        <w:t>.</w:t>
      </w:r>
      <w:r>
        <w:t xml:space="preserve"> </w:t>
      </w:r>
      <w:r w:rsidR="00F83D92" w:rsidRPr="006072AE">
        <w:t>This modular microfluidic platform can be used to precisely dose reagents into a sample stream to solve common analytical problems</w:t>
      </w:r>
      <w:r>
        <w:t xml:space="preserve"> such as </w:t>
      </w:r>
      <w:r w:rsidR="00F83D92" w:rsidRPr="006072AE">
        <w:t xml:space="preserve">removal of interferent species from the sample. If these interferents are not removed, their contribution to the signal can overwhelm the signal from the analyte of interest and lead to inaccurate measurements. </w:t>
      </w:r>
      <w:r w:rsidR="001970F9">
        <w:t>For</w:t>
      </w:r>
      <w:r w:rsidR="00F83D92" w:rsidRPr="006072AE">
        <w:t xml:space="preserve"> example, ascorbate oxidase can be added to the sample stream to react with and hence remove ascorbate (SI </w:t>
      </w:r>
      <w:proofErr w:type="spellStart"/>
      <w:r w:rsidR="00F83D92" w:rsidRPr="006072AE">
        <w:t>eqn</w:t>
      </w:r>
      <w:proofErr w:type="spellEnd"/>
      <w:r w:rsidR="00F83D92" w:rsidRPr="006072AE">
        <w:t xml:space="preserve"> 1) before it can be detected at the electrode. </w:t>
      </w:r>
      <w:r w:rsidR="00F83D92">
        <w:t xml:space="preserve"> The setup is shown in </w:t>
      </w:r>
      <w:r w:rsidR="001970F9">
        <w:t>F</w:t>
      </w:r>
      <w:r w:rsidR="00F83D92">
        <w:t xml:space="preserve">igure SI2a. </w:t>
      </w:r>
      <w:r w:rsidR="00F83D92" w:rsidRPr="006072AE">
        <w:t xml:space="preserve">Figure </w:t>
      </w:r>
      <w:r w:rsidR="00F83D92">
        <w:t>SI2b</w:t>
      </w:r>
      <w:r w:rsidR="00F83D92" w:rsidRPr="006072AE">
        <w:t xml:space="preserve"> demonstrates how this platform can be used to remove the signal caused by ascorbate. Using this method, the interferent signal is reduced by 92.6 ± 1.3% (n=4).</w:t>
      </w:r>
      <w:r w:rsidR="00F83D92">
        <w:t xml:space="preserve"> With </w:t>
      </w:r>
      <w:r w:rsidR="00F83D92" w:rsidRPr="006072AE">
        <w:t xml:space="preserve">the same </w:t>
      </w:r>
      <w:r w:rsidR="001F4888">
        <w:t xml:space="preserve">layout </w:t>
      </w:r>
      <w:r w:rsidR="00F83D92" w:rsidRPr="006072AE">
        <w:t>configuration</w:t>
      </w:r>
      <w:r w:rsidR="001F4888">
        <w:t>,</w:t>
      </w:r>
      <w:r w:rsidR="00F83D92" w:rsidRPr="006072AE">
        <w:t xml:space="preserve"> the issue of cross-talk between different biosensors</w:t>
      </w:r>
      <w:r w:rsidR="00F83D92">
        <w:t xml:space="preserve"> can also be addressed</w:t>
      </w:r>
      <w:r w:rsidR="00F83D92" w:rsidRPr="006072AE">
        <w:t xml:space="preserve">. </w:t>
      </w:r>
      <w:r w:rsidR="002F29A9">
        <w:t>C</w:t>
      </w:r>
      <w:r w:rsidR="00F83D92" w:rsidRPr="006072AE">
        <w:t xml:space="preserve">ross-talk can be a serious problem for macroelectrodes due to their larger surface area and hence the larger concentration of product </w:t>
      </w:r>
      <w:r w:rsidR="00F83D92">
        <w:t>in</w:t>
      </w:r>
      <w:r w:rsidR="00F83D92" w:rsidRPr="006072AE">
        <w:t xml:space="preserve"> the flow stream</w:t>
      </w:r>
      <w:r w:rsidR="00F83D92">
        <w:t xml:space="preserve">, </w:t>
      </w:r>
      <w:r w:rsidR="004474C1">
        <w:t>F</w:t>
      </w:r>
      <w:r w:rsidR="00F83D92">
        <w:t xml:space="preserve">igure SI2c. </w:t>
      </w:r>
      <w:r w:rsidR="00F83D92" w:rsidRPr="006072AE">
        <w:t xml:space="preserve">As an example, for oxidase-based enzyme biosensors, catalase can be added to the sample stream to react with the reaction product hydrogen peroxide in solution before it reaches the downstream electrode (SI </w:t>
      </w:r>
      <w:proofErr w:type="spellStart"/>
      <w:r w:rsidR="00F83D92" w:rsidRPr="006072AE">
        <w:t>eqn</w:t>
      </w:r>
      <w:proofErr w:type="spellEnd"/>
      <w:r w:rsidR="00F83D92" w:rsidRPr="006072AE">
        <w:t xml:space="preserve"> 2), eliminating cross-talk. </w:t>
      </w:r>
      <w:r w:rsidR="000A5B70">
        <w:rPr>
          <w:rFonts w:cstheme="minorHAnsi"/>
        </w:rPr>
        <w:t>In our example, a</w:t>
      </w:r>
      <w:r w:rsidR="000A5B70" w:rsidRPr="000A5B70">
        <w:rPr>
          <w:rFonts w:cstheme="minorHAnsi"/>
        </w:rPr>
        <w:t xml:space="preserve"> glucose biosensor is positioned upstream followed by a lactate biosensor downstream. Figure 5</w:t>
      </w:r>
      <w:r w:rsidR="00140B6E">
        <w:rPr>
          <w:rFonts w:cstheme="minorHAnsi"/>
        </w:rPr>
        <w:t>d</w:t>
      </w:r>
      <w:r w:rsidR="000A5B70" w:rsidRPr="000A5B70">
        <w:rPr>
          <w:rFonts w:cstheme="minorHAnsi"/>
        </w:rPr>
        <w:t xml:space="preserve"> shows the response at each biosensor; the green trace indicates the response to a solution with varying concentrations of lactate only and the red trace to a solution with varying concentrations of glucose only. As the downstream lactate biosensor should selectively respond only to lactate, the response seen to glucose infusions indicates that hydrogen peroxide formed at the upstream glucose biosensor has travelled downstream and </w:t>
      </w:r>
      <w:r w:rsidR="001970F9">
        <w:rPr>
          <w:rFonts w:cstheme="minorHAnsi"/>
        </w:rPr>
        <w:t>has been</w:t>
      </w:r>
      <w:r w:rsidR="000A5B70" w:rsidRPr="000A5B70">
        <w:rPr>
          <w:rFonts w:cstheme="minorHAnsi"/>
        </w:rPr>
        <w:t xml:space="preserve"> detected at the lactate electrode.  The pink trace shows the downstream lactate biosensor response to a glucose infusion when catalase is dosed in. Clearly, the addition of catalase has successfully solved the problem of cross-talk between the upstream and downstream electrodes, as demonstrated by the lack of response to the glucose-only solution at the lactate biosensor in the presence of catalase. </w:t>
      </w:r>
      <w:r w:rsidR="000A5B70">
        <w:rPr>
          <w:rFonts w:cstheme="minorHAnsi"/>
        </w:rPr>
        <w:t>Unsurprisingly, a decrease in current is also seen at the glucose sensor in the presence of catalase (left hand data).</w:t>
      </w:r>
      <w:r w:rsidR="00F83D92">
        <w:rPr>
          <w:rFonts w:cstheme="minorHAnsi"/>
        </w:rPr>
        <w:t xml:space="preserve"> </w:t>
      </w:r>
      <w:r w:rsidR="00F83D92">
        <w:t>For demonstration purposes only,</w:t>
      </w:r>
      <w:r w:rsidR="00F83D92" w:rsidRPr="006072AE">
        <w:t xml:space="preserve"> we engineered macroelectrode-based biosensors to deliberately create cross-talk, </w:t>
      </w:r>
      <w:r w:rsidR="00F83D92">
        <w:t xml:space="preserve">however the methodology of precisely dosing in enzymes has many </w:t>
      </w:r>
      <w:proofErr w:type="gramStart"/>
      <w:r w:rsidR="00F83D92">
        <w:t>potential</w:t>
      </w:r>
      <w:proofErr w:type="gramEnd"/>
      <w:r w:rsidR="00F83D92">
        <w:t xml:space="preserve"> uses for complex clinical samples. Microfluidics is ideally placed as</w:t>
      </w:r>
      <w:r w:rsidR="00F83D92" w:rsidRPr="006072AE">
        <w:t xml:space="preserve"> only small amounts of enzymes are required, minimising analysis costs. </w:t>
      </w:r>
    </w:p>
    <w:p w14:paraId="0333E2C3" w14:textId="7DB4BAF8" w:rsidR="000A5B70" w:rsidRDefault="000A5B70" w:rsidP="00C24865">
      <w:pPr>
        <w:pStyle w:val="RSCB02ArticleText"/>
        <w:rPr>
          <w:rFonts w:cstheme="minorHAnsi"/>
        </w:rPr>
      </w:pPr>
    </w:p>
    <w:p w14:paraId="016D9E8E" w14:textId="7BF41AEF" w:rsidR="001234CC" w:rsidRDefault="009E6E72" w:rsidP="009E6E72">
      <w:bookmarkStart w:id="0" w:name="_GoBack"/>
      <w:r>
        <w:rPr>
          <w:noProof/>
        </w:rPr>
        <w:drawing>
          <wp:inline distT="0" distB="0" distL="0" distR="0" wp14:anchorId="5EBA3457" wp14:editId="471FA410">
            <wp:extent cx="6480175" cy="4802505"/>
            <wp:effectExtent l="0" t="0" r="0"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 figure 2.pdf"/>
                    <pic:cNvPicPr/>
                  </pic:nvPicPr>
                  <pic:blipFill>
                    <a:blip r:embed="rId9">
                      <a:extLst>
                        <a:ext uri="{28A0092B-C50C-407E-A947-70E740481C1C}">
                          <a14:useLocalDpi xmlns:a14="http://schemas.microsoft.com/office/drawing/2010/main" val="0"/>
                        </a:ext>
                      </a:extLst>
                    </a:blip>
                    <a:stretch>
                      <a:fillRect/>
                    </a:stretch>
                  </pic:blipFill>
                  <pic:spPr>
                    <a:xfrm>
                      <a:off x="0" y="0"/>
                      <a:ext cx="6480175" cy="4802505"/>
                    </a:xfrm>
                    <a:prstGeom prst="rect">
                      <a:avLst/>
                    </a:prstGeom>
                  </pic:spPr>
                </pic:pic>
              </a:graphicData>
            </a:graphic>
          </wp:inline>
        </w:drawing>
      </w:r>
      <w:bookmarkEnd w:id="0"/>
    </w:p>
    <w:p w14:paraId="7AA9C4E3" w14:textId="3D4C56B9" w:rsidR="003B78A0" w:rsidRDefault="003B78A0" w:rsidP="00C24865">
      <w:pPr>
        <w:pStyle w:val="RSCI04CaptiontoFigureSchemeChart"/>
        <w:rPr>
          <w:lang w:val="en-US"/>
        </w:rPr>
      </w:pPr>
      <w:r>
        <w:rPr>
          <w:lang w:val="en-US"/>
        </w:rPr>
        <w:t>Figure SI</w:t>
      </w:r>
      <w:r w:rsidR="00D1252F">
        <w:rPr>
          <w:lang w:val="en-US"/>
        </w:rPr>
        <w:t>2</w:t>
      </w:r>
    </w:p>
    <w:p w14:paraId="3EFDFEC7" w14:textId="015B3763" w:rsidR="009F7543" w:rsidRDefault="00B3653A" w:rsidP="00C24865">
      <w:pPr>
        <w:pStyle w:val="RSCI04CaptiontoFigureSchemeChart"/>
        <w:rPr>
          <w:lang w:val="en-US"/>
        </w:rPr>
      </w:pPr>
      <w:r w:rsidRPr="0091794D">
        <w:rPr>
          <w:lang w:val="en-US"/>
        </w:rPr>
        <w:lastRenderedPageBreak/>
        <w:t>a</w:t>
      </w:r>
      <w:r w:rsidRPr="0091794D">
        <w:t xml:space="preserve">: Schematic of the </w:t>
      </w:r>
      <w:r>
        <w:t>layout</w:t>
      </w:r>
      <w:r w:rsidRPr="0091794D">
        <w:t xml:space="preserve"> used to deliver enzyme to the sample.  b: Yellow trace shows the response at a multiwall carbon nanotube-epoxy composite electrode</w:t>
      </w:r>
      <w:r w:rsidRPr="0091794D">
        <w:fldChar w:fldCharType="begin" w:fldLock="1"/>
      </w:r>
      <w:r w:rsidR="004474C1">
        <w:instrText>ADDIN CSL_CITATION {"citationItems":[{"id":"ITEM-1","itemData":{"DOI":"10.1039/C6AN01446A","ISSN":"0003-2654","abstract":"&lt;p&gt;A novel on-line microfluidic assay for the chemotherapy agent carboplatin will allow sensitive detection of the drug directly applied to the tumour as it emerges from the tumour into healthy tissue.&lt;/p&gt;","author":[{"dropping-particle":"","family":"Phairatana","given":"Tonghathai","non-dropping-particle":"","parse-names":false,"suffix":""},{"dropping-particle":"","family":"Leong","given":"Chi Leng","non-dropping-particle":"","parse-names":false,"suffix":""},{"dropping-particle":"","family":"Gowers","given":"Sally A. N.","non-dropping-particle":"","parse-names":false,"suffix":""},{"dropping-particle":"","family":"Patel","given":"Bhavik Anil","non-dropping-particle":"","parse-names":false,"suffix":""},{"dropping-particle":"","family":"Boutelle","given":"Martyn G.","non-dropping-particle":"","parse-names":false,"suffix":""}],"container-title":"The Analyst","id":"ITEM-1","issue":"22","issued":{"date-parts":[["2016"]]},"page":"6270-6277","publisher":"Royal Society of Chemistry","title":"Real-time detection of carboplatin using a microfluidic system","type":"article-journal","volume":"141"},"uris":["http://www.mendeley.com/documents/?uuid=19ae4586-aa6c-4d90-9249-653f1a550071","http://www.mendeley.com/documents/?uuid=dccf28d4-fbee-412f-acec-be8632b628d0"]}],"mendeley":{"formattedCitation":"&lt;sup&gt;1&lt;/sup&gt;","plainTextFormattedCitation":"1","previouslyFormattedCitation":"&lt;sup&gt;17&lt;/sup&gt;"},"properties":{"noteIndex":0},"schema":"https://github.com/citation-style-language/schema/raw/master/csl-citation.json"}</w:instrText>
      </w:r>
      <w:r w:rsidRPr="0091794D">
        <w:fldChar w:fldCharType="separate"/>
      </w:r>
      <w:r w:rsidR="004474C1" w:rsidRPr="004474C1">
        <w:rPr>
          <w:noProof/>
          <w:vertAlign w:val="superscript"/>
        </w:rPr>
        <w:t>1</w:t>
      </w:r>
      <w:r w:rsidRPr="0091794D">
        <w:fldChar w:fldCharType="end"/>
      </w:r>
      <w:r w:rsidRPr="0091794D">
        <w:t xml:space="preserve"> to varying levels of ascorbate (0.0, 0.0625, 0.125, 0.188 and 0.250 mM ascorbate) at 2 µl/min. Blue trace shows the response to the same ascorbate concentration changes but with the addition of 6 mg/ml ascorbate oxidase at 0.5 µl/min. </w:t>
      </w:r>
      <w:r>
        <w:rPr>
          <w:lang w:val="en-US"/>
        </w:rPr>
        <w:t>c</w:t>
      </w:r>
      <w:r w:rsidR="003B78A0" w:rsidRPr="003B78A0">
        <w:t xml:space="preserve">: </w:t>
      </w:r>
      <w:r w:rsidR="003B78A0">
        <w:t xml:space="preserve">Schematic of how the issue of cross-talk arises. Hydrogen peroxide is produced in the reaction of glucose (Glu) with glucose oxidase (yellow symbol). This product can either diffusion to the electrode surface where it is oxidised at +0.7 V to give a signal or can diffuse out of the hydrogel back into the fluid stream flowing past the </w:t>
      </w:r>
      <w:r w:rsidR="001970F9">
        <w:t xml:space="preserve">downstream </w:t>
      </w:r>
      <w:r w:rsidR="003B78A0">
        <w:t xml:space="preserve">sensor tip. </w:t>
      </w:r>
      <w:r>
        <w:t>d</w:t>
      </w:r>
      <w:r w:rsidR="003B78A0" w:rsidRPr="003B78A0">
        <w:rPr>
          <w:lang w:val="en-US"/>
        </w:rPr>
        <w:t xml:space="preserve">: Two macroelectrodes in a microfluidic chip. The upstream electrode is a glucose biosensor (left hand data set) and the downstream electrode is a lactate biosensor (right hand data set). The green trace shows the response to infusions of different concentrations of lactate only (0-1 mM, steps: 1.00, 0.75, 0.50, 0.25 and 0.00 mM). The red trace shows the response to different concentrations of glucose only (0-2 mM, steps: 2.0, 1.5, 1.0, 0.5 and 0.0 mM). The response seen at the downstream lactate biosensor during a glucose-only calibration is caused by cross-talk from the upstream biosensor. The pink trace shows the biosensor response to a glucose-only calibration with an infusion of catalase (0.6 mg/ml, at 0.5 µl/min), successfully eliminating the cross-talk effect. </w:t>
      </w:r>
    </w:p>
    <w:p w14:paraId="4C154820" w14:textId="77777777" w:rsidR="001814D6" w:rsidRDefault="001814D6" w:rsidP="00C24865">
      <w:pPr>
        <w:pStyle w:val="RSCI04CaptiontoFigureSchemeChart"/>
        <w:rPr>
          <w:lang w:val="en-US"/>
        </w:rPr>
      </w:pPr>
    </w:p>
    <w:p w14:paraId="1C261068" w14:textId="77777777" w:rsidR="001814D6" w:rsidRPr="001814D6" w:rsidRDefault="001814D6" w:rsidP="001814D6">
      <w:pPr>
        <w:pStyle w:val="ListParagraph"/>
        <w:numPr>
          <w:ilvl w:val="0"/>
          <w:numId w:val="3"/>
        </w:numPr>
        <w:rPr>
          <w:b/>
          <w:sz w:val="18"/>
          <w:szCs w:val="18"/>
        </w:rPr>
      </w:pPr>
      <w:r w:rsidRPr="001814D6">
        <w:rPr>
          <w:b/>
          <w:sz w:val="18"/>
          <w:szCs w:val="18"/>
        </w:rPr>
        <w:t>Free flap surgery</w:t>
      </w:r>
    </w:p>
    <w:p w14:paraId="7B5021DF" w14:textId="77777777" w:rsidR="001814D6" w:rsidRPr="00691AAE" w:rsidRDefault="001814D6" w:rsidP="001814D6">
      <w:pPr>
        <w:rPr>
          <w:b/>
        </w:rPr>
      </w:pPr>
    </w:p>
    <w:p w14:paraId="4C305BC7" w14:textId="543B5564" w:rsidR="001814D6" w:rsidRPr="001814D6" w:rsidRDefault="001814D6" w:rsidP="001814D6">
      <w:pPr>
        <w:rPr>
          <w:sz w:val="18"/>
          <w:szCs w:val="18"/>
        </w:rPr>
      </w:pPr>
      <w:r w:rsidRPr="001814D6">
        <w:rPr>
          <w:rFonts w:cstheme="minorHAnsi"/>
          <w:sz w:val="18"/>
          <w:szCs w:val="18"/>
        </w:rPr>
        <w:t xml:space="preserve">Free flap surgery involves the transplantation of healthy tissue, together with its blood vessels, from one site of the body to another. The procedure is often carried out to rebuild large defects in the recipient site, for example in breast reconstruction or for head and neck reconstruction after tumour removal. During the surgery the donor site is </w:t>
      </w:r>
      <w:proofErr w:type="gramStart"/>
      <w:r w:rsidRPr="001814D6">
        <w:rPr>
          <w:rFonts w:cstheme="minorHAnsi"/>
          <w:sz w:val="18"/>
          <w:szCs w:val="18"/>
        </w:rPr>
        <w:t>prepared</w:t>
      </w:r>
      <w:proofErr w:type="gramEnd"/>
      <w:r w:rsidRPr="001814D6">
        <w:rPr>
          <w:rFonts w:cstheme="minorHAnsi"/>
          <w:sz w:val="18"/>
          <w:szCs w:val="18"/>
        </w:rPr>
        <w:t xml:space="preserve"> and the blood vessels are clamped and cut. Simultaneously</w:t>
      </w:r>
      <w:r w:rsidR="00D0241C">
        <w:rPr>
          <w:rFonts w:cstheme="minorHAnsi"/>
          <w:sz w:val="18"/>
          <w:szCs w:val="18"/>
        </w:rPr>
        <w:t>,</w:t>
      </w:r>
      <w:r w:rsidRPr="001814D6">
        <w:rPr>
          <w:rFonts w:cstheme="minorHAnsi"/>
          <w:sz w:val="18"/>
          <w:szCs w:val="18"/>
        </w:rPr>
        <w:t xml:space="preserve"> the recipient site is prepared for reconstruction.  Once the free flap is in place</w:t>
      </w:r>
      <w:r w:rsidR="00D0241C">
        <w:rPr>
          <w:rFonts w:cstheme="minorHAnsi"/>
          <w:sz w:val="18"/>
          <w:szCs w:val="18"/>
        </w:rPr>
        <w:t>,</w:t>
      </w:r>
      <w:r w:rsidRPr="001814D6">
        <w:rPr>
          <w:rFonts w:cstheme="minorHAnsi"/>
          <w:sz w:val="18"/>
          <w:szCs w:val="18"/>
        </w:rPr>
        <w:t xml:space="preserve"> the blood supply is restored at the recipient site using microsurgery to re-join the blood vessels (anastomosis). </w:t>
      </w:r>
      <w:r w:rsidRPr="001814D6">
        <w:rPr>
          <w:rFonts w:eastAsia="Cambria" w:cstheme="minorHAnsi"/>
          <w:sz w:val="18"/>
          <w:szCs w:val="18"/>
        </w:rPr>
        <w:t>The main risk is thrombosis in the</w:t>
      </w:r>
      <w:r w:rsidR="00D0241C">
        <w:rPr>
          <w:rFonts w:eastAsia="Cambria" w:cstheme="minorHAnsi"/>
          <w:sz w:val="18"/>
          <w:szCs w:val="18"/>
        </w:rPr>
        <w:t xml:space="preserve"> flap</w:t>
      </w:r>
      <w:r w:rsidRPr="001814D6">
        <w:rPr>
          <w:rFonts w:eastAsia="Cambria" w:cstheme="minorHAnsi"/>
          <w:sz w:val="18"/>
          <w:szCs w:val="18"/>
        </w:rPr>
        <w:t xml:space="preserve"> artery or the vein following re-vascularisation.  This leads to flap </w:t>
      </w:r>
      <w:r w:rsidR="00D0241C" w:rsidRPr="001814D6">
        <w:rPr>
          <w:rFonts w:eastAsia="Cambria" w:cstheme="minorHAnsi"/>
          <w:sz w:val="18"/>
          <w:szCs w:val="18"/>
        </w:rPr>
        <w:t>ischa</w:t>
      </w:r>
      <w:r w:rsidR="00D0241C">
        <w:rPr>
          <w:rFonts w:eastAsia="Cambria" w:cstheme="minorHAnsi"/>
          <w:sz w:val="18"/>
          <w:szCs w:val="18"/>
        </w:rPr>
        <w:t>e</w:t>
      </w:r>
      <w:r w:rsidR="00D0241C" w:rsidRPr="001814D6">
        <w:rPr>
          <w:rFonts w:eastAsia="Cambria" w:cstheme="minorHAnsi"/>
          <w:sz w:val="18"/>
          <w:szCs w:val="18"/>
        </w:rPr>
        <w:t>mia</w:t>
      </w:r>
      <w:r w:rsidRPr="001814D6">
        <w:rPr>
          <w:rFonts w:eastAsia="Cambria" w:cstheme="minorHAnsi"/>
          <w:sz w:val="18"/>
          <w:szCs w:val="18"/>
        </w:rPr>
        <w:t xml:space="preserve"> and if undetected, flap failure, after which emergency surgery is required to re-establish blood supply to the flap pedicle.  Not only is this at a huge monetary cost but the patient is also at risk of septicaemia and the likel</w:t>
      </w:r>
      <w:r w:rsidR="00D0241C">
        <w:rPr>
          <w:rFonts w:eastAsia="Cambria" w:cstheme="minorHAnsi"/>
          <w:sz w:val="18"/>
          <w:szCs w:val="18"/>
        </w:rPr>
        <w:t>i</w:t>
      </w:r>
      <w:r w:rsidRPr="001814D6">
        <w:rPr>
          <w:rFonts w:eastAsia="Cambria" w:cstheme="minorHAnsi"/>
          <w:sz w:val="18"/>
          <w:szCs w:val="18"/>
        </w:rPr>
        <w:t xml:space="preserve">hood of a successful flap reconstruction falls dramatically.  Current clinical assessment of flap success is the colour, turgidity and temperature of the flap at the recipient site and these measurements are all subjective to the reviewer. </w:t>
      </w:r>
      <w:r w:rsidRPr="001814D6">
        <w:rPr>
          <w:rFonts w:cstheme="minorHAnsi"/>
          <w:sz w:val="18"/>
          <w:szCs w:val="18"/>
        </w:rPr>
        <w:t>We have shown that online microdialysis measuring levels of glucose and lactate can provide useful information about the health of the flap tissue during and after reconstruction, aiding clinicians in making time-critical decisions</w:t>
      </w:r>
      <w:r w:rsidR="004474C1">
        <w:rPr>
          <w:rFonts w:cstheme="minorHAnsi"/>
          <w:sz w:val="18"/>
          <w:szCs w:val="18"/>
        </w:rPr>
        <w:fldChar w:fldCharType="begin" w:fldLock="1"/>
      </w:r>
      <w:r w:rsidR="004474C1">
        <w:rPr>
          <w:rFonts w:cstheme="minorHAnsi"/>
          <w:sz w:val="18"/>
          <w:szCs w:val="18"/>
        </w:rPr>
        <w:instrText>ADDIN CSL_CITATION {"citationItems":[{"id":"ITEM-1","itemData":{"DOI":"10.1007/s00216-013-6770-z","ISBN":"1618-2642","author":[{"dropping-particle":"","family":"Rogers","given":"M L","non-dropping-particle":"","parse-names":false,"suffix":""},{"dropping-particle":"","family":"Brennan","given":"P A","non-dropping-particle":"","parse-names":false,"suffix":""},{"dropping-particle":"","family":"Leong","given":"C L","non-dropping-particle":"","parse-names":false,"suffix":""},{"dropping-particle":"","family":"Gowers","given":"S A N","non-dropping-particle":"","parse-names":false,"suffix":""},{"dropping-particle":"","family":"Aldridge","given":"T","non-dropping-particle":"","parse-names":false,"suffix":""},{"dropping-particle":"","family":"Mellor","given":"T K","non-dropping-particle":"","parse-names":false,"suffix":""},{"dropping-particle":"","family":"Boutelle","given":"M G","non-dropping-particle":"","parse-names":false,"suffix":""}],"container-title":"Analytical and bioanalytical chemistry","id":"ITEM-1","issue":"11","issued":{"date-parts":[["2013"]]},"language":"English","page":"3881-3888","publisher":"Springer-Verlag","title":"Online rapid sampling microdialysis (rsMD) using enzyme-based electroanalysis for dynamic detection of ischaemia during free flap reconstructive surgery","type":"article-journal","volume":"405"},"uris":["http://www.mendeley.com/documents/?uuid=806efb46-efb1-4a71-8e57-5a23f6ec1c90"]}],"mendeley":{"formattedCitation":"&lt;sup&gt;2&lt;/sup&gt;","plainTextFormattedCitation":"2"},"properties":{"noteIndex":0},"schema":"https://github.com/citation-style-language/schema/raw/master/csl-citation.json"}</w:instrText>
      </w:r>
      <w:r w:rsidR="004474C1">
        <w:rPr>
          <w:rFonts w:cstheme="minorHAnsi"/>
          <w:sz w:val="18"/>
          <w:szCs w:val="18"/>
        </w:rPr>
        <w:fldChar w:fldCharType="separate"/>
      </w:r>
      <w:r w:rsidR="004474C1" w:rsidRPr="004474C1">
        <w:rPr>
          <w:rFonts w:cstheme="minorHAnsi"/>
          <w:noProof/>
          <w:sz w:val="18"/>
          <w:szCs w:val="18"/>
          <w:vertAlign w:val="superscript"/>
        </w:rPr>
        <w:t>2</w:t>
      </w:r>
      <w:r w:rsidR="004474C1">
        <w:rPr>
          <w:rFonts w:cstheme="minorHAnsi"/>
          <w:sz w:val="18"/>
          <w:szCs w:val="18"/>
        </w:rPr>
        <w:fldChar w:fldCharType="end"/>
      </w:r>
      <w:r w:rsidRPr="001814D6">
        <w:rPr>
          <w:rFonts w:cstheme="minorHAnsi"/>
          <w:sz w:val="18"/>
          <w:szCs w:val="18"/>
        </w:rPr>
        <w:t xml:space="preserve">. </w:t>
      </w:r>
    </w:p>
    <w:p w14:paraId="763DAD31" w14:textId="77777777" w:rsidR="001814D6" w:rsidRPr="001814D6" w:rsidRDefault="001814D6" w:rsidP="001814D6">
      <w:pPr>
        <w:rPr>
          <w:sz w:val="18"/>
          <w:szCs w:val="18"/>
        </w:rPr>
      </w:pPr>
    </w:p>
    <w:p w14:paraId="372A3114" w14:textId="2360D2D3" w:rsidR="001814D6" w:rsidRPr="001814D6" w:rsidRDefault="001814D6" w:rsidP="001814D6">
      <w:pPr>
        <w:rPr>
          <w:sz w:val="18"/>
          <w:szCs w:val="18"/>
        </w:rPr>
      </w:pPr>
      <w:r w:rsidRPr="001814D6">
        <w:rPr>
          <w:sz w:val="18"/>
          <w:szCs w:val="18"/>
        </w:rPr>
        <w:t>Here, we have used a microdialysis probe connected to an online biosensing system to monitor the health of the free flap in real time.</w:t>
      </w:r>
      <w:r w:rsidRPr="001814D6">
        <w:rPr>
          <w:sz w:val="18"/>
          <w:szCs w:val="18"/>
        </w:rPr>
        <w:fldChar w:fldCharType="begin" w:fldLock="1"/>
      </w:r>
      <w:r w:rsidR="004474C1">
        <w:rPr>
          <w:sz w:val="18"/>
          <w:szCs w:val="18"/>
        </w:rPr>
        <w:instrText>ADDIN CSL_CITATION {"citationItems":[{"id":"ITEM-1","itemData":{"DOI":"10.1007/s00216-013-6770-z","ISBN":"1618-2642","author":[{"dropping-particle":"","family":"Rogers","given":"M L","non-dropping-particle":"","parse-names":false,"suffix":""},{"dropping-particle":"","family":"Brennan","given":"P A","non-dropping-particle":"","parse-names":false,"suffix":""},{"dropping-particle":"","family":"Leong","given":"C L","non-dropping-particle":"","parse-names":false,"suffix":""},{"dropping-particle":"","family":"Gowers","given":"S A N","non-dropping-particle":"","parse-names":false,"suffix":""},{"dropping-particle":"","family":"Aldridge","given":"T","non-dropping-particle":"","parse-names":false,"suffix":""},{"dropping-particle":"","family":"Mellor","given":"T K","non-dropping-particle":"","parse-names":false,"suffix":""},{"dropping-particle":"","family":"Boutelle","given":"M G","non-dropping-particle":"","parse-names":false,"suffix":""}],"container-title":"Analytical and bioanalytical chemistry","id":"ITEM-1","issue":"11","issued":{"date-parts":[["2013"]]},"language":"English","page":"3881-3888","publisher":"Springer-Verlag","title":"Online rapid sampling microdialysis (rsMD) using enzyme-based electroanalysis for dynamic detection of ischaemia during free flap reconstructive surgery","type":"article-journal","volume":"405"},"uris":["http://www.mendeley.com/documents/?uuid=806efb46-efb1-4a71-8e57-5a23f6ec1c90"]}],"mendeley":{"formattedCitation":"&lt;sup&gt;2&lt;/sup&gt;","plainTextFormattedCitation":"2","previouslyFormattedCitation":"&lt;sup&gt;1&lt;/sup&gt;"},"properties":{"noteIndex":0},"schema":"https://github.com/citation-style-language/schema/raw/master/csl-citation.json"}</w:instrText>
      </w:r>
      <w:r w:rsidRPr="001814D6">
        <w:rPr>
          <w:sz w:val="18"/>
          <w:szCs w:val="18"/>
        </w:rPr>
        <w:fldChar w:fldCharType="separate"/>
      </w:r>
      <w:r w:rsidR="004474C1" w:rsidRPr="004474C1">
        <w:rPr>
          <w:noProof/>
          <w:sz w:val="18"/>
          <w:szCs w:val="18"/>
          <w:vertAlign w:val="superscript"/>
        </w:rPr>
        <w:t>2</w:t>
      </w:r>
      <w:r w:rsidRPr="001814D6">
        <w:rPr>
          <w:sz w:val="18"/>
          <w:szCs w:val="18"/>
        </w:rPr>
        <w:fldChar w:fldCharType="end"/>
      </w:r>
      <w:r w:rsidRPr="001814D6">
        <w:rPr>
          <w:sz w:val="18"/>
          <w:szCs w:val="18"/>
        </w:rPr>
        <w:t xml:space="preserve"> Free flap monitoring commenced prior to flap detachment so that baseline levels of glucose and lactate were established in the individuals’ healthy tissue. The blood vessels were clamped and cut creating the free flap and the tissue was moved to the recipient site; the microdialysis probe remained inserted so that monitoring continued throughout. Microsurgery was used to reconstruct the recipient site as well </w:t>
      </w:r>
      <w:r w:rsidR="00D0241C">
        <w:rPr>
          <w:sz w:val="18"/>
          <w:szCs w:val="18"/>
        </w:rPr>
        <w:t>as reconnect</w:t>
      </w:r>
      <w:r w:rsidRPr="001814D6">
        <w:rPr>
          <w:sz w:val="18"/>
          <w:szCs w:val="18"/>
        </w:rPr>
        <w:t xml:space="preserve"> the artery. Arterial blood flow was confirmed after which the vessels were re-</w:t>
      </w:r>
      <w:proofErr w:type="gramStart"/>
      <w:r w:rsidRPr="001814D6">
        <w:rPr>
          <w:sz w:val="18"/>
          <w:szCs w:val="18"/>
        </w:rPr>
        <w:t>clamped</w:t>
      </w:r>
      <w:proofErr w:type="gramEnd"/>
      <w:r w:rsidRPr="001814D6">
        <w:rPr>
          <w:sz w:val="18"/>
          <w:szCs w:val="18"/>
        </w:rPr>
        <w:t xml:space="preserve"> and the venous anastomosis </w:t>
      </w:r>
      <w:r w:rsidR="00D0241C">
        <w:rPr>
          <w:sz w:val="18"/>
          <w:szCs w:val="18"/>
        </w:rPr>
        <w:t xml:space="preserve">was </w:t>
      </w:r>
      <w:r w:rsidRPr="001814D6">
        <w:rPr>
          <w:sz w:val="18"/>
          <w:szCs w:val="18"/>
        </w:rPr>
        <w:t>carried out. During ischaemia, glucose levels decrease and can reach very low concentrations, while lactate levels increase and can reach relatively high concentrations. In contrast, upon successful anastomosis, glucose levels increase and lactate levels decrease.</w:t>
      </w:r>
      <w:r w:rsidRPr="001814D6">
        <w:rPr>
          <w:sz w:val="18"/>
          <w:szCs w:val="18"/>
        </w:rPr>
        <w:fldChar w:fldCharType="begin" w:fldLock="1"/>
      </w:r>
      <w:r w:rsidR="004474C1">
        <w:rPr>
          <w:sz w:val="18"/>
          <w:szCs w:val="18"/>
        </w:rPr>
        <w:instrText>ADDIN CSL_CITATION {"citationItems":[{"id":"ITEM-1","itemData":{"DOI":"10.1007/s00216-013-6770-z","ISBN":"1618-2642","author":[{"dropping-particle":"","family":"Rogers","given":"M L","non-dropping-particle":"","parse-names":false,"suffix":""},{"dropping-particle":"","family":"Brennan","given":"P A","non-dropping-particle":"","parse-names":false,"suffix":""},{"dropping-particle":"","family":"Leong","given":"C L","non-dropping-particle":"","parse-names":false,"suffix":""},{"dropping-particle":"","family":"Gowers","given":"S A N","non-dropping-particle":"","parse-names":false,"suffix":""},{"dropping-particle":"","family":"Aldridge","given":"T","non-dropping-particle":"","parse-names":false,"suffix":""},{"dropping-particle":"","family":"Mellor","given":"T K","non-dropping-particle":"","parse-names":false,"suffix":""},{"dropping-particle":"","family":"Boutelle","given":"M G","non-dropping-particle":"","parse-names":false,"suffix":""}],"container-title":"Analytical and bioanalytical chemistry","id":"ITEM-1","issue":"11","issued":{"date-parts":[["2013"]]},"language":"English","page":"3881-3888","publisher":"Springer-Verlag","title":"Online rapid sampling microdialysis (rsMD) using enzyme-based electroanalysis for dynamic detection of ischaemia during free flap reconstructive surgery","type":"article-journal","volume":"405"},"uris":["http://www.mendeley.com/documents/?uuid=806efb46-efb1-4a71-8e57-5a23f6ec1c90"]}],"mendeley":{"formattedCitation":"&lt;sup&gt;2&lt;/sup&gt;","plainTextFormattedCitation":"2","previouslyFormattedCitation":"&lt;sup&gt;1&lt;/sup&gt;"},"properties":{"noteIndex":0},"schema":"https://github.com/citation-style-language/schema/raw/master/csl-citation.json"}</w:instrText>
      </w:r>
      <w:r w:rsidRPr="001814D6">
        <w:rPr>
          <w:sz w:val="18"/>
          <w:szCs w:val="18"/>
        </w:rPr>
        <w:fldChar w:fldCharType="separate"/>
      </w:r>
      <w:r w:rsidR="004474C1" w:rsidRPr="004474C1">
        <w:rPr>
          <w:noProof/>
          <w:sz w:val="18"/>
          <w:szCs w:val="18"/>
          <w:vertAlign w:val="superscript"/>
        </w:rPr>
        <w:t>2</w:t>
      </w:r>
      <w:r w:rsidRPr="001814D6">
        <w:rPr>
          <w:sz w:val="18"/>
          <w:szCs w:val="18"/>
        </w:rPr>
        <w:fldChar w:fldCharType="end"/>
      </w:r>
      <w:r w:rsidRPr="001814D6">
        <w:rPr>
          <w:sz w:val="18"/>
          <w:szCs w:val="18"/>
        </w:rPr>
        <w:t xml:space="preserve">  Therefore, for this application, a wide detection range is necessary for both glucose and lactate biosensors. In addition, relatively fast response times are required to detect these changes in real-time so that the information can be utilised by the clinical staff.</w:t>
      </w:r>
    </w:p>
    <w:p w14:paraId="755CDA4D" w14:textId="677CD182" w:rsidR="001814D6" w:rsidRDefault="001814D6" w:rsidP="00C24865">
      <w:pPr>
        <w:pStyle w:val="RSCI04CaptiontoFigureSchemeChart"/>
        <w:sectPr w:rsidR="001814D6" w:rsidSect="009F7543">
          <w:pgSz w:w="11907" w:h="16840" w:code="9"/>
          <w:pgMar w:top="1009" w:right="851" w:bottom="1758" w:left="851" w:header="851" w:footer="1049" w:gutter="0"/>
          <w:cols w:space="720"/>
          <w:titlePg/>
          <w:docGrid w:linePitch="360"/>
        </w:sectPr>
      </w:pPr>
    </w:p>
    <w:p w14:paraId="1FC860A2" w14:textId="77777777" w:rsidR="009F7543" w:rsidRDefault="009F7543" w:rsidP="009F7543">
      <w:pPr>
        <w:pStyle w:val="RSCB02ArticleText"/>
        <w:sectPr w:rsidR="009F7543" w:rsidSect="009F7543">
          <w:type w:val="continuous"/>
          <w:pgSz w:w="11907" w:h="16840" w:code="9"/>
          <w:pgMar w:top="1009" w:right="851" w:bottom="1758" w:left="851" w:header="851" w:footer="1049" w:gutter="0"/>
          <w:cols w:num="2" w:space="720"/>
          <w:titlePg/>
          <w:docGrid w:linePitch="360"/>
        </w:sectPr>
      </w:pPr>
    </w:p>
    <w:p w14:paraId="365B472A" w14:textId="7F7BE4AB" w:rsidR="009D29A2" w:rsidRPr="00C24865" w:rsidRDefault="009D29A2" w:rsidP="00C24865">
      <w:pPr>
        <w:pStyle w:val="RSCB02ArticleText"/>
        <w:numPr>
          <w:ilvl w:val="0"/>
          <w:numId w:val="3"/>
        </w:numPr>
        <w:rPr>
          <w:b/>
        </w:rPr>
      </w:pPr>
      <w:r w:rsidRPr="00C24865">
        <w:rPr>
          <w:b/>
        </w:rPr>
        <w:lastRenderedPageBreak/>
        <w:t>Custom-written scripts</w:t>
      </w:r>
    </w:p>
    <w:p w14:paraId="6F0900F8" w14:textId="6C1B41A3" w:rsidR="0079548A" w:rsidRDefault="00786158" w:rsidP="00C24865">
      <w:pPr>
        <w:pStyle w:val="RSCB02ArticleText"/>
      </w:pPr>
      <w:r>
        <w:t xml:space="preserve">The scripts listed below show the commands necessary to carry out the </w:t>
      </w:r>
      <w:r w:rsidR="0079548A">
        <w:t xml:space="preserve">key actions in the </w:t>
      </w:r>
      <w:r>
        <w:t xml:space="preserve">examples described in the manuscript. These can easily be extended and adapted for </w:t>
      </w:r>
      <w:r w:rsidR="009C36B7">
        <w:t>different or more complex</w:t>
      </w:r>
      <w:r>
        <w:t xml:space="preserve"> tasks. </w:t>
      </w:r>
      <w:r w:rsidR="0079548A">
        <w:t xml:space="preserve">The script details are specific to the particular board configuration. </w:t>
      </w:r>
      <w:r w:rsidR="009C36B7">
        <w:t>The particular details that may vary from experiment to experiment are given a</w:t>
      </w:r>
      <w:r w:rsidR="0079548A">
        <w:t xml:space="preserve">t the start </w:t>
      </w:r>
      <w:r w:rsidR="009C36B7">
        <w:t>of each example script.</w:t>
      </w:r>
      <w:r w:rsidR="0042261D">
        <w:t xml:space="preserve"> These scripts are written in </w:t>
      </w:r>
      <w:proofErr w:type="spellStart"/>
      <w:r w:rsidR="0042261D">
        <w:t>uProcess</w:t>
      </w:r>
      <w:proofErr w:type="spellEnd"/>
      <w:r w:rsidR="0042261D">
        <w:t xml:space="preserve"> software (</w:t>
      </w:r>
      <w:proofErr w:type="spellStart"/>
      <w:r w:rsidR="0042261D">
        <w:t>LabSmith</w:t>
      </w:r>
      <w:proofErr w:type="spellEnd"/>
      <w:r w:rsidR="0042261D">
        <w:t>) but can also be programmed in C++.</w:t>
      </w:r>
    </w:p>
    <w:p w14:paraId="42E530C8" w14:textId="77777777" w:rsidR="00786158" w:rsidRDefault="00786158" w:rsidP="00C24865">
      <w:pPr>
        <w:pStyle w:val="RSCB02ArticleText"/>
      </w:pPr>
    </w:p>
    <w:p w14:paraId="5F0BF601" w14:textId="77777777" w:rsidR="00786158" w:rsidRPr="00786158" w:rsidRDefault="00786158" w:rsidP="00C24865">
      <w:pPr>
        <w:pStyle w:val="RSCB02ArticleText"/>
      </w:pPr>
    </w:p>
    <w:p w14:paraId="700C4668" w14:textId="0D1427F8" w:rsidR="009D29A2" w:rsidRPr="00C24865" w:rsidRDefault="009D29A2" w:rsidP="00214A2A">
      <w:pPr>
        <w:pStyle w:val="RSCB02ArticleText"/>
        <w:numPr>
          <w:ilvl w:val="1"/>
          <w:numId w:val="3"/>
        </w:numPr>
        <w:rPr>
          <w:b/>
        </w:rPr>
      </w:pPr>
      <w:r w:rsidRPr="00C24865">
        <w:rPr>
          <w:b/>
        </w:rPr>
        <w:t>Calibration</w:t>
      </w:r>
    </w:p>
    <w:p w14:paraId="08891EF2" w14:textId="76FD3746" w:rsidR="009C36B7" w:rsidRDefault="009C36B7" w:rsidP="00C24865">
      <w:pPr>
        <w:pStyle w:val="RSCB02ArticleText"/>
      </w:pPr>
      <w:r w:rsidRPr="009C36B7">
        <w:t>In this case we have a board with two 20 µl syringe pumps and 2 valves</w:t>
      </w:r>
      <w:r w:rsidR="00E52154">
        <w:t>, see Figure 1</w:t>
      </w:r>
      <w:r w:rsidRPr="009C36B7">
        <w:t xml:space="preserve">. </w:t>
      </w:r>
    </w:p>
    <w:p w14:paraId="058BB4FA" w14:textId="77777777" w:rsidR="009C36B7" w:rsidRPr="000E3F0D" w:rsidRDefault="009C36B7" w:rsidP="000E3F0D">
      <w:pPr>
        <w:pStyle w:val="RSCB02ArticleText"/>
        <w:rPr>
          <w:sz w:val="16"/>
          <w:szCs w:val="16"/>
        </w:rPr>
      </w:pPr>
    </w:p>
    <w:p w14:paraId="6EB1B7C5" w14:textId="1B67DBB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 xml:space="preserve">; Pump 1: </w:t>
      </w:r>
      <w:r w:rsidR="00CC0173" w:rsidRPr="000E3F0D">
        <w:rPr>
          <w:rFonts w:ascii="Courier New" w:hAnsi="Courier New" w:cs="Courier New"/>
          <w:sz w:val="15"/>
          <w:szCs w:val="15"/>
        </w:rPr>
        <w:t>PBS</w:t>
      </w:r>
    </w:p>
    <w:p w14:paraId="560E6BB6" w14:textId="024704E1" w:rsidR="0079548A" w:rsidRPr="000E3F0D" w:rsidRDefault="0079548A" w:rsidP="000E3F0D">
      <w:pPr>
        <w:pStyle w:val="RSCB02ArticleText"/>
        <w:rPr>
          <w:rFonts w:ascii="Courier New" w:hAnsi="Courier New" w:cs="Courier New"/>
          <w:sz w:val="15"/>
          <w:szCs w:val="15"/>
        </w:rPr>
      </w:pPr>
      <w:r w:rsidRPr="000E3F0D">
        <w:rPr>
          <w:rFonts w:ascii="Courier New" w:hAnsi="Courier New" w:cs="Courier New"/>
          <w:sz w:val="15"/>
          <w:szCs w:val="15"/>
        </w:rPr>
        <w:t>; Pump 1 volume: 20 µl</w:t>
      </w:r>
    </w:p>
    <w:p w14:paraId="77E71B5A" w14:textId="01F917EE"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 xml:space="preserve">; Pump 2: </w:t>
      </w:r>
      <w:r w:rsidR="00CC0173" w:rsidRPr="000E3F0D">
        <w:rPr>
          <w:rFonts w:ascii="Courier New" w:hAnsi="Courier New" w:cs="Courier New"/>
          <w:sz w:val="15"/>
          <w:szCs w:val="15"/>
        </w:rPr>
        <w:t>1 mM glucose</w:t>
      </w:r>
    </w:p>
    <w:p w14:paraId="7992E475" w14:textId="7D3B757A" w:rsidR="0079548A" w:rsidRPr="000E3F0D" w:rsidRDefault="0079548A" w:rsidP="000E3F0D">
      <w:pPr>
        <w:pStyle w:val="RSCB02ArticleText"/>
        <w:rPr>
          <w:rFonts w:ascii="Courier New" w:hAnsi="Courier New" w:cs="Courier New"/>
          <w:sz w:val="15"/>
          <w:szCs w:val="15"/>
        </w:rPr>
      </w:pPr>
      <w:r w:rsidRPr="000E3F0D">
        <w:rPr>
          <w:rFonts w:ascii="Courier New" w:hAnsi="Courier New" w:cs="Courier New"/>
          <w:sz w:val="15"/>
          <w:szCs w:val="15"/>
        </w:rPr>
        <w:t>; Pump 2 volume: 20 µl</w:t>
      </w:r>
    </w:p>
    <w:p w14:paraId="78113D35" w14:textId="5682C6DE"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 Total flow rate 2 µl/min</w:t>
      </w:r>
    </w:p>
    <w:p w14:paraId="0C8B492C" w14:textId="09466585"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 Pump1 reservoir position 3</w:t>
      </w:r>
    </w:p>
    <w:p w14:paraId="72142117" w14:textId="6C5729AC"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 Pump2 reservoir position 1</w:t>
      </w:r>
    </w:p>
    <w:p w14:paraId="6CB16406" w14:textId="77777777" w:rsidR="00CB4DDC" w:rsidRPr="000E3F0D" w:rsidRDefault="00CB4DDC" w:rsidP="000E3F0D">
      <w:pPr>
        <w:pStyle w:val="RSCB02ArticleText"/>
        <w:rPr>
          <w:rFonts w:ascii="Courier New" w:hAnsi="Courier New" w:cs="Courier New"/>
          <w:sz w:val="15"/>
          <w:szCs w:val="15"/>
        </w:rPr>
      </w:pPr>
    </w:p>
    <w:p w14:paraId="382D5ED1"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 xml:space="preserve">Step1 ; filling </w:t>
      </w:r>
    </w:p>
    <w:p w14:paraId="3F9B3F55" w14:textId="2E73B892"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Manifold:</w:t>
      </w:r>
      <w:r w:rsidRPr="000E3F0D">
        <w:rPr>
          <w:rFonts w:ascii="Courier New" w:hAnsi="Courier New" w:cs="Courier New"/>
          <w:sz w:val="15"/>
          <w:szCs w:val="15"/>
        </w:rPr>
        <w:tab/>
      </w:r>
      <w:proofErr w:type="spellStart"/>
      <w:r w:rsidRPr="000E3F0D">
        <w:rPr>
          <w:rFonts w:ascii="Courier New" w:hAnsi="Courier New" w:cs="Courier New"/>
          <w:sz w:val="15"/>
          <w:szCs w:val="15"/>
        </w:rPr>
        <w:t>SetValves</w:t>
      </w:r>
      <w:proofErr w:type="spellEnd"/>
      <w:r w:rsidRPr="000E3F0D">
        <w:rPr>
          <w:rFonts w:ascii="Courier New" w:hAnsi="Courier New" w:cs="Courier New"/>
          <w:sz w:val="15"/>
          <w:szCs w:val="15"/>
        </w:rPr>
        <w:t xml:space="preserve"> 3 1 3 </w:t>
      </w:r>
      <w:r w:rsidR="001C6B66" w:rsidRPr="000E3F0D">
        <w:rPr>
          <w:rFonts w:ascii="Courier New" w:hAnsi="Courier New" w:cs="Courier New"/>
          <w:sz w:val="15"/>
          <w:szCs w:val="15"/>
        </w:rPr>
        <w:t>0</w:t>
      </w:r>
    </w:p>
    <w:p w14:paraId="41D97DB0"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Pump1:</w:t>
      </w:r>
      <w:r w:rsidRPr="000E3F0D">
        <w:rPr>
          <w:rFonts w:ascii="Courier New" w:hAnsi="Courier New" w:cs="Courier New"/>
          <w:sz w:val="15"/>
          <w:szCs w:val="15"/>
        </w:rPr>
        <w:tab/>
      </w:r>
      <w:proofErr w:type="spellStart"/>
      <w:r w:rsidRPr="000E3F0D">
        <w:rPr>
          <w:rFonts w:ascii="Courier New" w:hAnsi="Courier New" w:cs="Courier New"/>
          <w:sz w:val="15"/>
          <w:szCs w:val="15"/>
        </w:rPr>
        <w:t>SetFlowRate</w:t>
      </w:r>
      <w:proofErr w:type="spellEnd"/>
      <w:r w:rsidRPr="000E3F0D">
        <w:rPr>
          <w:rFonts w:ascii="Courier New" w:hAnsi="Courier New" w:cs="Courier New"/>
          <w:sz w:val="15"/>
          <w:szCs w:val="15"/>
        </w:rPr>
        <w:t xml:space="preserve"> 100.000 ul/min</w:t>
      </w:r>
    </w:p>
    <w:p w14:paraId="4FB7B2A9" w14:textId="2549398D"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Pump1:</w:t>
      </w:r>
      <w:r w:rsidRPr="000E3F0D">
        <w:rPr>
          <w:rFonts w:ascii="Courier New" w:hAnsi="Courier New" w:cs="Courier New"/>
          <w:sz w:val="15"/>
          <w:szCs w:val="15"/>
        </w:rPr>
        <w:tab/>
      </w:r>
      <w:proofErr w:type="spellStart"/>
      <w:r w:rsidRPr="000E3F0D">
        <w:rPr>
          <w:rFonts w:ascii="Courier New" w:hAnsi="Courier New" w:cs="Courier New"/>
          <w:sz w:val="15"/>
          <w:szCs w:val="15"/>
        </w:rPr>
        <w:t>MoveTo</w:t>
      </w:r>
      <w:proofErr w:type="spellEnd"/>
      <w:r w:rsidRPr="000E3F0D">
        <w:rPr>
          <w:rFonts w:ascii="Courier New" w:hAnsi="Courier New" w:cs="Courier New"/>
          <w:sz w:val="15"/>
          <w:szCs w:val="15"/>
        </w:rPr>
        <w:t xml:space="preserve"> 20.000 ul</w:t>
      </w:r>
    </w:p>
    <w:p w14:paraId="554DE28C"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Pump2:</w:t>
      </w:r>
      <w:r w:rsidRPr="000E3F0D">
        <w:rPr>
          <w:rFonts w:ascii="Courier New" w:hAnsi="Courier New" w:cs="Courier New"/>
          <w:sz w:val="15"/>
          <w:szCs w:val="15"/>
        </w:rPr>
        <w:tab/>
      </w:r>
      <w:proofErr w:type="spellStart"/>
      <w:r w:rsidRPr="000E3F0D">
        <w:rPr>
          <w:rFonts w:ascii="Courier New" w:hAnsi="Courier New" w:cs="Courier New"/>
          <w:sz w:val="15"/>
          <w:szCs w:val="15"/>
        </w:rPr>
        <w:t>SetFlowRate</w:t>
      </w:r>
      <w:proofErr w:type="spellEnd"/>
      <w:r w:rsidRPr="000E3F0D">
        <w:rPr>
          <w:rFonts w:ascii="Courier New" w:hAnsi="Courier New" w:cs="Courier New"/>
          <w:sz w:val="15"/>
          <w:szCs w:val="15"/>
        </w:rPr>
        <w:t xml:space="preserve"> 100.000 ul/min</w:t>
      </w:r>
    </w:p>
    <w:p w14:paraId="79509E63" w14:textId="1171575B"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Pump2:</w:t>
      </w:r>
      <w:r w:rsidRPr="000E3F0D">
        <w:rPr>
          <w:rFonts w:ascii="Courier New" w:hAnsi="Courier New" w:cs="Courier New"/>
          <w:sz w:val="15"/>
          <w:szCs w:val="15"/>
        </w:rPr>
        <w:tab/>
      </w:r>
      <w:proofErr w:type="spellStart"/>
      <w:r w:rsidRPr="000E3F0D">
        <w:rPr>
          <w:rFonts w:ascii="Courier New" w:hAnsi="Courier New" w:cs="Courier New"/>
          <w:sz w:val="15"/>
          <w:szCs w:val="15"/>
        </w:rPr>
        <w:t>MoveTo</w:t>
      </w:r>
      <w:proofErr w:type="spellEnd"/>
      <w:r w:rsidRPr="000E3F0D">
        <w:rPr>
          <w:rFonts w:ascii="Courier New" w:hAnsi="Courier New" w:cs="Courier New"/>
          <w:sz w:val="15"/>
          <w:szCs w:val="15"/>
        </w:rPr>
        <w:t xml:space="preserve"> 20.000 ul</w:t>
      </w:r>
    </w:p>
    <w:p w14:paraId="24D93367"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&lt;</w:t>
      </w:r>
      <w:proofErr w:type="spellStart"/>
      <w:r w:rsidRPr="000E3F0D">
        <w:rPr>
          <w:rFonts w:ascii="Courier New" w:hAnsi="Courier New" w:cs="Courier New"/>
          <w:sz w:val="15"/>
          <w:szCs w:val="15"/>
        </w:rPr>
        <w:t>WaitAllDone</w:t>
      </w:r>
      <w:proofErr w:type="spellEnd"/>
      <w:r w:rsidRPr="000E3F0D">
        <w:rPr>
          <w:rFonts w:ascii="Courier New" w:hAnsi="Courier New" w:cs="Courier New"/>
          <w:sz w:val="15"/>
          <w:szCs w:val="15"/>
        </w:rPr>
        <w:t>&gt;</w:t>
      </w:r>
    </w:p>
    <w:p w14:paraId="3B95BE93" w14:textId="77777777" w:rsidR="00CB4DDC" w:rsidRPr="000E3F0D" w:rsidRDefault="00CB4DDC" w:rsidP="000E3F0D">
      <w:pPr>
        <w:pStyle w:val="RSCB02ArticleText"/>
        <w:rPr>
          <w:rFonts w:ascii="Courier New" w:hAnsi="Courier New" w:cs="Courier New"/>
          <w:sz w:val="15"/>
          <w:szCs w:val="15"/>
        </w:rPr>
      </w:pPr>
    </w:p>
    <w:p w14:paraId="7ABCE42B" w14:textId="3BDE534B"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 xml:space="preserve">Step3;  </w:t>
      </w:r>
      <w:r w:rsidR="00D245DE" w:rsidRPr="000E3F0D">
        <w:rPr>
          <w:rFonts w:ascii="Courier New" w:hAnsi="Courier New" w:cs="Courier New"/>
          <w:sz w:val="15"/>
          <w:szCs w:val="15"/>
        </w:rPr>
        <w:t>10</w:t>
      </w:r>
      <w:r w:rsidRPr="000E3F0D">
        <w:rPr>
          <w:rFonts w:ascii="Courier New" w:hAnsi="Courier New" w:cs="Courier New"/>
          <w:sz w:val="15"/>
          <w:szCs w:val="15"/>
        </w:rPr>
        <w:t xml:space="preserve">0% </w:t>
      </w:r>
      <w:r w:rsidR="00D245DE" w:rsidRPr="000E3F0D">
        <w:rPr>
          <w:rFonts w:ascii="Courier New" w:hAnsi="Courier New" w:cs="Courier New"/>
          <w:sz w:val="15"/>
          <w:szCs w:val="15"/>
        </w:rPr>
        <w:t>glucose</w:t>
      </w:r>
    </w:p>
    <w:p w14:paraId="3B8A2C80" w14:textId="2B25BE3C" w:rsidR="00CB4DDC" w:rsidRPr="000E3F0D" w:rsidRDefault="004C56D6" w:rsidP="000E3F0D">
      <w:pPr>
        <w:pStyle w:val="RSCB02ArticleText"/>
        <w:rPr>
          <w:rFonts w:ascii="Courier New" w:hAnsi="Courier New" w:cs="Courier New"/>
          <w:sz w:val="15"/>
          <w:szCs w:val="15"/>
        </w:rPr>
      </w:pPr>
      <w:r w:rsidRPr="000E3F0D">
        <w:rPr>
          <w:rFonts w:ascii="Courier New" w:hAnsi="Courier New" w:cs="Courier New"/>
          <w:sz w:val="15"/>
          <w:szCs w:val="15"/>
        </w:rPr>
        <w:tab/>
        <w:t>Manifold</w:t>
      </w:r>
      <w:r w:rsidR="00CB4DDC" w:rsidRPr="000E3F0D">
        <w:rPr>
          <w:rFonts w:ascii="Courier New" w:hAnsi="Courier New" w:cs="Courier New"/>
          <w:sz w:val="15"/>
          <w:szCs w:val="15"/>
        </w:rPr>
        <w:t>:</w:t>
      </w:r>
      <w:r w:rsidR="00CB4DDC" w:rsidRPr="000E3F0D">
        <w:rPr>
          <w:rFonts w:ascii="Courier New" w:hAnsi="Courier New" w:cs="Courier New"/>
          <w:sz w:val="15"/>
          <w:szCs w:val="15"/>
        </w:rPr>
        <w:tab/>
      </w:r>
      <w:proofErr w:type="spellStart"/>
      <w:r w:rsidR="00CB4DDC" w:rsidRPr="000E3F0D">
        <w:rPr>
          <w:rFonts w:ascii="Courier New" w:hAnsi="Courier New" w:cs="Courier New"/>
          <w:sz w:val="15"/>
          <w:szCs w:val="15"/>
        </w:rPr>
        <w:t>SetValves</w:t>
      </w:r>
      <w:proofErr w:type="spellEnd"/>
      <w:r w:rsidR="00CB4DDC" w:rsidRPr="000E3F0D">
        <w:rPr>
          <w:rFonts w:ascii="Courier New" w:hAnsi="Courier New" w:cs="Courier New"/>
          <w:sz w:val="15"/>
          <w:szCs w:val="15"/>
        </w:rPr>
        <w:t xml:space="preserve"> 3 3 2 </w:t>
      </w:r>
      <w:r w:rsidR="001C6B66" w:rsidRPr="000E3F0D">
        <w:rPr>
          <w:rFonts w:ascii="Courier New" w:hAnsi="Courier New" w:cs="Courier New"/>
          <w:sz w:val="15"/>
          <w:szCs w:val="15"/>
        </w:rPr>
        <w:t>0</w:t>
      </w:r>
    </w:p>
    <w:p w14:paraId="3ED9ED1D"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Pump2:</w:t>
      </w:r>
      <w:r w:rsidRPr="000E3F0D">
        <w:rPr>
          <w:rFonts w:ascii="Courier New" w:hAnsi="Courier New" w:cs="Courier New"/>
          <w:sz w:val="15"/>
          <w:szCs w:val="15"/>
        </w:rPr>
        <w:tab/>
      </w:r>
      <w:proofErr w:type="spellStart"/>
      <w:r w:rsidRPr="000E3F0D">
        <w:rPr>
          <w:rFonts w:ascii="Courier New" w:hAnsi="Courier New" w:cs="Courier New"/>
          <w:sz w:val="15"/>
          <w:szCs w:val="15"/>
        </w:rPr>
        <w:t>SetFlowRate</w:t>
      </w:r>
      <w:proofErr w:type="spellEnd"/>
      <w:r w:rsidRPr="000E3F0D">
        <w:rPr>
          <w:rFonts w:ascii="Courier New" w:hAnsi="Courier New" w:cs="Courier New"/>
          <w:sz w:val="15"/>
          <w:szCs w:val="15"/>
        </w:rPr>
        <w:t xml:space="preserve"> 2 ul/min</w:t>
      </w:r>
    </w:p>
    <w:p w14:paraId="496A375E"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Pump2:</w:t>
      </w:r>
      <w:r w:rsidRPr="000E3F0D">
        <w:rPr>
          <w:rFonts w:ascii="Courier New" w:hAnsi="Courier New" w:cs="Courier New"/>
          <w:sz w:val="15"/>
          <w:szCs w:val="15"/>
        </w:rPr>
        <w:tab/>
      </w:r>
      <w:proofErr w:type="spellStart"/>
      <w:r w:rsidRPr="000E3F0D">
        <w:rPr>
          <w:rFonts w:ascii="Courier New" w:hAnsi="Courier New" w:cs="Courier New"/>
          <w:sz w:val="15"/>
          <w:szCs w:val="15"/>
        </w:rPr>
        <w:t>MoveTo</w:t>
      </w:r>
      <w:proofErr w:type="spellEnd"/>
      <w:r w:rsidRPr="000E3F0D">
        <w:rPr>
          <w:rFonts w:ascii="Courier New" w:hAnsi="Courier New" w:cs="Courier New"/>
          <w:sz w:val="15"/>
          <w:szCs w:val="15"/>
        </w:rPr>
        <w:t xml:space="preserve"> 0.1 ul</w:t>
      </w:r>
    </w:p>
    <w:p w14:paraId="0ADAF615"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&lt;Pause&gt; 180s</w:t>
      </w:r>
      <w:r w:rsidRPr="000E3F0D">
        <w:rPr>
          <w:rFonts w:ascii="Courier New" w:hAnsi="Courier New" w:cs="Courier New"/>
          <w:sz w:val="15"/>
          <w:szCs w:val="15"/>
        </w:rPr>
        <w:cr/>
      </w:r>
    </w:p>
    <w:p w14:paraId="0D1F2A72" w14:textId="77777777" w:rsidR="00CB4DDC" w:rsidRPr="000E3F0D" w:rsidRDefault="00CB4DDC" w:rsidP="000E3F0D">
      <w:pPr>
        <w:pStyle w:val="RSCB02ArticleText"/>
        <w:rPr>
          <w:rFonts w:ascii="Courier New" w:hAnsi="Courier New" w:cs="Courier New"/>
          <w:sz w:val="15"/>
          <w:szCs w:val="15"/>
        </w:rPr>
      </w:pPr>
    </w:p>
    <w:p w14:paraId="7FAC0E55" w14:textId="0EF30EAD"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 xml:space="preserve">Step4;  </w:t>
      </w:r>
      <w:r w:rsidR="00D245DE" w:rsidRPr="000E3F0D">
        <w:rPr>
          <w:rFonts w:ascii="Courier New" w:hAnsi="Courier New" w:cs="Courier New"/>
          <w:sz w:val="15"/>
          <w:szCs w:val="15"/>
        </w:rPr>
        <w:t>7</w:t>
      </w:r>
      <w:r w:rsidRPr="000E3F0D">
        <w:rPr>
          <w:rFonts w:ascii="Courier New" w:hAnsi="Courier New" w:cs="Courier New"/>
          <w:sz w:val="15"/>
          <w:szCs w:val="15"/>
        </w:rPr>
        <w:t>5%</w:t>
      </w:r>
    </w:p>
    <w:p w14:paraId="06AED88E" w14:textId="2E55827E" w:rsidR="00CB4DDC" w:rsidRPr="000E3F0D" w:rsidRDefault="004C56D6" w:rsidP="000E3F0D">
      <w:pPr>
        <w:pStyle w:val="RSCB02ArticleText"/>
        <w:rPr>
          <w:rFonts w:ascii="Courier New" w:hAnsi="Courier New" w:cs="Courier New"/>
          <w:sz w:val="15"/>
          <w:szCs w:val="15"/>
        </w:rPr>
      </w:pPr>
      <w:r w:rsidRPr="000E3F0D">
        <w:rPr>
          <w:rFonts w:ascii="Courier New" w:hAnsi="Courier New" w:cs="Courier New"/>
          <w:sz w:val="15"/>
          <w:szCs w:val="15"/>
        </w:rPr>
        <w:tab/>
        <w:t>Manifold</w:t>
      </w:r>
      <w:r w:rsidR="00CB4DDC" w:rsidRPr="000E3F0D">
        <w:rPr>
          <w:rFonts w:ascii="Courier New" w:hAnsi="Courier New" w:cs="Courier New"/>
          <w:sz w:val="15"/>
          <w:szCs w:val="15"/>
        </w:rPr>
        <w:t>:</w:t>
      </w:r>
      <w:r w:rsidR="00CB4DDC" w:rsidRPr="000E3F0D">
        <w:rPr>
          <w:rFonts w:ascii="Courier New" w:hAnsi="Courier New" w:cs="Courier New"/>
          <w:sz w:val="15"/>
          <w:szCs w:val="15"/>
        </w:rPr>
        <w:tab/>
      </w:r>
      <w:proofErr w:type="spellStart"/>
      <w:r w:rsidR="00CB4DDC" w:rsidRPr="000E3F0D">
        <w:rPr>
          <w:rFonts w:ascii="Courier New" w:hAnsi="Courier New" w:cs="Courier New"/>
          <w:sz w:val="15"/>
          <w:szCs w:val="15"/>
        </w:rPr>
        <w:t>SetValves</w:t>
      </w:r>
      <w:proofErr w:type="spellEnd"/>
      <w:r w:rsidR="00CB4DDC" w:rsidRPr="000E3F0D">
        <w:rPr>
          <w:rFonts w:ascii="Courier New" w:hAnsi="Courier New" w:cs="Courier New"/>
          <w:sz w:val="15"/>
          <w:szCs w:val="15"/>
        </w:rPr>
        <w:t xml:space="preserve"> 1 3 2 </w:t>
      </w:r>
      <w:r w:rsidR="001C6B66" w:rsidRPr="000E3F0D">
        <w:rPr>
          <w:rFonts w:ascii="Courier New" w:hAnsi="Courier New" w:cs="Courier New"/>
          <w:sz w:val="15"/>
          <w:szCs w:val="15"/>
        </w:rPr>
        <w:t>0</w:t>
      </w:r>
    </w:p>
    <w:p w14:paraId="7CB674DB"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Pump2:</w:t>
      </w:r>
      <w:r w:rsidRPr="000E3F0D">
        <w:rPr>
          <w:rFonts w:ascii="Courier New" w:hAnsi="Courier New" w:cs="Courier New"/>
          <w:sz w:val="15"/>
          <w:szCs w:val="15"/>
        </w:rPr>
        <w:tab/>
      </w:r>
      <w:proofErr w:type="spellStart"/>
      <w:r w:rsidRPr="000E3F0D">
        <w:rPr>
          <w:rFonts w:ascii="Courier New" w:hAnsi="Courier New" w:cs="Courier New"/>
          <w:sz w:val="15"/>
          <w:szCs w:val="15"/>
        </w:rPr>
        <w:t>SetFlowRate</w:t>
      </w:r>
      <w:proofErr w:type="spellEnd"/>
      <w:r w:rsidRPr="000E3F0D">
        <w:rPr>
          <w:rFonts w:ascii="Courier New" w:hAnsi="Courier New" w:cs="Courier New"/>
          <w:sz w:val="15"/>
          <w:szCs w:val="15"/>
        </w:rPr>
        <w:t xml:space="preserve"> 1.5 ul/min</w:t>
      </w:r>
    </w:p>
    <w:p w14:paraId="7EADFB61"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Pump2:</w:t>
      </w:r>
      <w:r w:rsidRPr="000E3F0D">
        <w:rPr>
          <w:rFonts w:ascii="Courier New" w:hAnsi="Courier New" w:cs="Courier New"/>
          <w:sz w:val="15"/>
          <w:szCs w:val="15"/>
        </w:rPr>
        <w:tab/>
      </w:r>
      <w:proofErr w:type="spellStart"/>
      <w:r w:rsidRPr="000E3F0D">
        <w:rPr>
          <w:rFonts w:ascii="Courier New" w:hAnsi="Courier New" w:cs="Courier New"/>
          <w:sz w:val="15"/>
          <w:szCs w:val="15"/>
        </w:rPr>
        <w:t>MoveTo</w:t>
      </w:r>
      <w:proofErr w:type="spellEnd"/>
      <w:r w:rsidRPr="000E3F0D">
        <w:rPr>
          <w:rFonts w:ascii="Courier New" w:hAnsi="Courier New" w:cs="Courier New"/>
          <w:sz w:val="15"/>
          <w:szCs w:val="15"/>
        </w:rPr>
        <w:t xml:space="preserve"> 0.1 ul</w:t>
      </w:r>
    </w:p>
    <w:p w14:paraId="7391A1F6"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Pump1:</w:t>
      </w:r>
      <w:r w:rsidRPr="000E3F0D">
        <w:rPr>
          <w:rFonts w:ascii="Courier New" w:hAnsi="Courier New" w:cs="Courier New"/>
          <w:sz w:val="15"/>
          <w:szCs w:val="15"/>
        </w:rPr>
        <w:tab/>
      </w:r>
      <w:proofErr w:type="spellStart"/>
      <w:r w:rsidRPr="000E3F0D">
        <w:rPr>
          <w:rFonts w:ascii="Courier New" w:hAnsi="Courier New" w:cs="Courier New"/>
          <w:sz w:val="15"/>
          <w:szCs w:val="15"/>
        </w:rPr>
        <w:t>SetFlowRate</w:t>
      </w:r>
      <w:proofErr w:type="spellEnd"/>
      <w:r w:rsidRPr="000E3F0D">
        <w:rPr>
          <w:rFonts w:ascii="Courier New" w:hAnsi="Courier New" w:cs="Courier New"/>
          <w:sz w:val="15"/>
          <w:szCs w:val="15"/>
        </w:rPr>
        <w:t xml:space="preserve"> 0.5 ul/min</w:t>
      </w:r>
    </w:p>
    <w:p w14:paraId="34FF3F99"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Pump1:</w:t>
      </w:r>
      <w:r w:rsidRPr="000E3F0D">
        <w:rPr>
          <w:rFonts w:ascii="Courier New" w:hAnsi="Courier New" w:cs="Courier New"/>
          <w:sz w:val="15"/>
          <w:szCs w:val="15"/>
        </w:rPr>
        <w:tab/>
      </w:r>
      <w:proofErr w:type="spellStart"/>
      <w:r w:rsidRPr="000E3F0D">
        <w:rPr>
          <w:rFonts w:ascii="Courier New" w:hAnsi="Courier New" w:cs="Courier New"/>
          <w:sz w:val="15"/>
          <w:szCs w:val="15"/>
        </w:rPr>
        <w:t>MoveTo</w:t>
      </w:r>
      <w:proofErr w:type="spellEnd"/>
      <w:r w:rsidRPr="000E3F0D">
        <w:rPr>
          <w:rFonts w:ascii="Courier New" w:hAnsi="Courier New" w:cs="Courier New"/>
          <w:sz w:val="15"/>
          <w:szCs w:val="15"/>
        </w:rPr>
        <w:t xml:space="preserve"> 0.1 ul</w:t>
      </w:r>
    </w:p>
    <w:p w14:paraId="3F379358"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&lt;Pause&gt; 180s</w:t>
      </w:r>
    </w:p>
    <w:p w14:paraId="521C6ABD" w14:textId="77777777" w:rsidR="00CB4DDC" w:rsidRPr="000E3F0D" w:rsidRDefault="00CB4DDC" w:rsidP="000E3F0D">
      <w:pPr>
        <w:pStyle w:val="RSCB02ArticleText"/>
        <w:rPr>
          <w:rFonts w:ascii="Courier New" w:hAnsi="Courier New" w:cs="Courier New"/>
          <w:sz w:val="15"/>
          <w:szCs w:val="15"/>
        </w:rPr>
      </w:pPr>
    </w:p>
    <w:p w14:paraId="2737B159"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Step5;  50%</w:t>
      </w:r>
    </w:p>
    <w:p w14:paraId="1E9B7143" w14:textId="6A180F1A" w:rsidR="00CB4DDC" w:rsidRPr="000E3F0D" w:rsidRDefault="004C56D6" w:rsidP="000E3F0D">
      <w:pPr>
        <w:pStyle w:val="RSCB02ArticleText"/>
        <w:rPr>
          <w:rFonts w:ascii="Courier New" w:hAnsi="Courier New" w:cs="Courier New"/>
          <w:sz w:val="15"/>
          <w:szCs w:val="15"/>
        </w:rPr>
      </w:pPr>
      <w:r w:rsidRPr="000E3F0D">
        <w:rPr>
          <w:rFonts w:ascii="Courier New" w:hAnsi="Courier New" w:cs="Courier New"/>
          <w:sz w:val="15"/>
          <w:szCs w:val="15"/>
        </w:rPr>
        <w:tab/>
        <w:t>Manifold</w:t>
      </w:r>
      <w:r w:rsidR="00CB4DDC" w:rsidRPr="000E3F0D">
        <w:rPr>
          <w:rFonts w:ascii="Courier New" w:hAnsi="Courier New" w:cs="Courier New"/>
          <w:sz w:val="15"/>
          <w:szCs w:val="15"/>
        </w:rPr>
        <w:t>:</w:t>
      </w:r>
      <w:r w:rsidR="00CB4DDC" w:rsidRPr="000E3F0D">
        <w:rPr>
          <w:rFonts w:ascii="Courier New" w:hAnsi="Courier New" w:cs="Courier New"/>
          <w:sz w:val="15"/>
          <w:szCs w:val="15"/>
        </w:rPr>
        <w:tab/>
      </w:r>
      <w:proofErr w:type="spellStart"/>
      <w:r w:rsidR="00CB4DDC" w:rsidRPr="000E3F0D">
        <w:rPr>
          <w:rFonts w:ascii="Courier New" w:hAnsi="Courier New" w:cs="Courier New"/>
          <w:sz w:val="15"/>
          <w:szCs w:val="15"/>
        </w:rPr>
        <w:t>SetValves</w:t>
      </w:r>
      <w:proofErr w:type="spellEnd"/>
      <w:r w:rsidR="00CB4DDC" w:rsidRPr="000E3F0D">
        <w:rPr>
          <w:rFonts w:ascii="Courier New" w:hAnsi="Courier New" w:cs="Courier New"/>
          <w:sz w:val="15"/>
          <w:szCs w:val="15"/>
        </w:rPr>
        <w:t xml:space="preserve"> 1 3 2 </w:t>
      </w:r>
      <w:r w:rsidR="001C6B66" w:rsidRPr="000E3F0D">
        <w:rPr>
          <w:rFonts w:ascii="Courier New" w:hAnsi="Courier New" w:cs="Courier New"/>
          <w:sz w:val="15"/>
          <w:szCs w:val="15"/>
        </w:rPr>
        <w:t>0</w:t>
      </w:r>
    </w:p>
    <w:p w14:paraId="4C54C738"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Pump2:</w:t>
      </w:r>
      <w:r w:rsidRPr="000E3F0D">
        <w:rPr>
          <w:rFonts w:ascii="Courier New" w:hAnsi="Courier New" w:cs="Courier New"/>
          <w:sz w:val="15"/>
          <w:szCs w:val="15"/>
        </w:rPr>
        <w:tab/>
      </w:r>
      <w:proofErr w:type="spellStart"/>
      <w:r w:rsidRPr="000E3F0D">
        <w:rPr>
          <w:rFonts w:ascii="Courier New" w:hAnsi="Courier New" w:cs="Courier New"/>
          <w:sz w:val="15"/>
          <w:szCs w:val="15"/>
        </w:rPr>
        <w:t>SetFlowRate</w:t>
      </w:r>
      <w:proofErr w:type="spellEnd"/>
      <w:r w:rsidRPr="000E3F0D">
        <w:rPr>
          <w:rFonts w:ascii="Courier New" w:hAnsi="Courier New" w:cs="Courier New"/>
          <w:sz w:val="15"/>
          <w:szCs w:val="15"/>
        </w:rPr>
        <w:t xml:space="preserve"> 1.0 ul/min</w:t>
      </w:r>
    </w:p>
    <w:p w14:paraId="6B6B8BCE"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Pump2:</w:t>
      </w:r>
      <w:r w:rsidRPr="000E3F0D">
        <w:rPr>
          <w:rFonts w:ascii="Courier New" w:hAnsi="Courier New" w:cs="Courier New"/>
          <w:sz w:val="15"/>
          <w:szCs w:val="15"/>
        </w:rPr>
        <w:tab/>
      </w:r>
      <w:proofErr w:type="spellStart"/>
      <w:r w:rsidRPr="000E3F0D">
        <w:rPr>
          <w:rFonts w:ascii="Courier New" w:hAnsi="Courier New" w:cs="Courier New"/>
          <w:sz w:val="15"/>
          <w:szCs w:val="15"/>
        </w:rPr>
        <w:t>MoveTo</w:t>
      </w:r>
      <w:proofErr w:type="spellEnd"/>
      <w:r w:rsidRPr="000E3F0D">
        <w:rPr>
          <w:rFonts w:ascii="Courier New" w:hAnsi="Courier New" w:cs="Courier New"/>
          <w:sz w:val="15"/>
          <w:szCs w:val="15"/>
        </w:rPr>
        <w:t xml:space="preserve"> 0.1 ul</w:t>
      </w:r>
    </w:p>
    <w:p w14:paraId="17DF3D39"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Pump1:</w:t>
      </w:r>
      <w:r w:rsidRPr="000E3F0D">
        <w:rPr>
          <w:rFonts w:ascii="Courier New" w:hAnsi="Courier New" w:cs="Courier New"/>
          <w:sz w:val="15"/>
          <w:szCs w:val="15"/>
        </w:rPr>
        <w:tab/>
      </w:r>
      <w:proofErr w:type="spellStart"/>
      <w:r w:rsidRPr="000E3F0D">
        <w:rPr>
          <w:rFonts w:ascii="Courier New" w:hAnsi="Courier New" w:cs="Courier New"/>
          <w:sz w:val="15"/>
          <w:szCs w:val="15"/>
        </w:rPr>
        <w:t>SetFlowRate</w:t>
      </w:r>
      <w:proofErr w:type="spellEnd"/>
      <w:r w:rsidRPr="000E3F0D">
        <w:rPr>
          <w:rFonts w:ascii="Courier New" w:hAnsi="Courier New" w:cs="Courier New"/>
          <w:sz w:val="15"/>
          <w:szCs w:val="15"/>
        </w:rPr>
        <w:t xml:space="preserve"> 1.0 ul/min</w:t>
      </w:r>
    </w:p>
    <w:p w14:paraId="6A3C7006"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Pump1:</w:t>
      </w:r>
      <w:r w:rsidRPr="000E3F0D">
        <w:rPr>
          <w:rFonts w:ascii="Courier New" w:hAnsi="Courier New" w:cs="Courier New"/>
          <w:sz w:val="15"/>
          <w:szCs w:val="15"/>
        </w:rPr>
        <w:tab/>
      </w:r>
      <w:proofErr w:type="spellStart"/>
      <w:r w:rsidRPr="000E3F0D">
        <w:rPr>
          <w:rFonts w:ascii="Courier New" w:hAnsi="Courier New" w:cs="Courier New"/>
          <w:sz w:val="15"/>
          <w:szCs w:val="15"/>
        </w:rPr>
        <w:t>MoveTo</w:t>
      </w:r>
      <w:proofErr w:type="spellEnd"/>
      <w:r w:rsidRPr="000E3F0D">
        <w:rPr>
          <w:rFonts w:ascii="Courier New" w:hAnsi="Courier New" w:cs="Courier New"/>
          <w:sz w:val="15"/>
          <w:szCs w:val="15"/>
        </w:rPr>
        <w:t xml:space="preserve"> 0.1 ul</w:t>
      </w:r>
    </w:p>
    <w:p w14:paraId="2BA2787D"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&lt;Pause&gt; 180s</w:t>
      </w:r>
      <w:r w:rsidRPr="000E3F0D">
        <w:rPr>
          <w:rFonts w:ascii="Courier New" w:hAnsi="Courier New" w:cs="Courier New"/>
          <w:sz w:val="15"/>
          <w:szCs w:val="15"/>
        </w:rPr>
        <w:cr/>
      </w:r>
    </w:p>
    <w:p w14:paraId="12F512E1" w14:textId="77777777" w:rsidR="00CB4DDC" w:rsidRPr="000E3F0D" w:rsidRDefault="00CB4DDC" w:rsidP="000E3F0D">
      <w:pPr>
        <w:pStyle w:val="RSCB02ArticleText"/>
        <w:rPr>
          <w:rFonts w:ascii="Courier New" w:hAnsi="Courier New" w:cs="Courier New"/>
          <w:sz w:val="15"/>
          <w:szCs w:val="15"/>
        </w:rPr>
      </w:pPr>
    </w:p>
    <w:p w14:paraId="5EE1EF71" w14:textId="566624CB"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 xml:space="preserve">Step6;  </w:t>
      </w:r>
      <w:r w:rsidR="00D245DE" w:rsidRPr="000E3F0D">
        <w:rPr>
          <w:rFonts w:ascii="Courier New" w:hAnsi="Courier New" w:cs="Courier New"/>
          <w:sz w:val="15"/>
          <w:szCs w:val="15"/>
        </w:rPr>
        <w:t>2</w:t>
      </w:r>
      <w:r w:rsidRPr="000E3F0D">
        <w:rPr>
          <w:rFonts w:ascii="Courier New" w:hAnsi="Courier New" w:cs="Courier New"/>
          <w:sz w:val="15"/>
          <w:szCs w:val="15"/>
        </w:rPr>
        <w:t>5%</w:t>
      </w:r>
    </w:p>
    <w:p w14:paraId="1CABBA9D" w14:textId="094B1DA5" w:rsidR="00CB4DDC" w:rsidRPr="000E3F0D" w:rsidRDefault="004C56D6" w:rsidP="000E3F0D">
      <w:pPr>
        <w:pStyle w:val="RSCB02ArticleText"/>
        <w:rPr>
          <w:rFonts w:ascii="Courier New" w:hAnsi="Courier New" w:cs="Courier New"/>
          <w:sz w:val="15"/>
          <w:szCs w:val="15"/>
        </w:rPr>
      </w:pPr>
      <w:r w:rsidRPr="000E3F0D">
        <w:rPr>
          <w:rFonts w:ascii="Courier New" w:hAnsi="Courier New" w:cs="Courier New"/>
          <w:sz w:val="15"/>
          <w:szCs w:val="15"/>
        </w:rPr>
        <w:tab/>
        <w:t>Manifold</w:t>
      </w:r>
      <w:r w:rsidR="00CB4DDC" w:rsidRPr="000E3F0D">
        <w:rPr>
          <w:rFonts w:ascii="Courier New" w:hAnsi="Courier New" w:cs="Courier New"/>
          <w:sz w:val="15"/>
          <w:szCs w:val="15"/>
        </w:rPr>
        <w:t>:</w:t>
      </w:r>
      <w:r w:rsidR="00CB4DDC" w:rsidRPr="000E3F0D">
        <w:rPr>
          <w:rFonts w:ascii="Courier New" w:hAnsi="Courier New" w:cs="Courier New"/>
          <w:sz w:val="15"/>
          <w:szCs w:val="15"/>
        </w:rPr>
        <w:tab/>
      </w:r>
      <w:proofErr w:type="spellStart"/>
      <w:r w:rsidR="00CB4DDC" w:rsidRPr="000E3F0D">
        <w:rPr>
          <w:rFonts w:ascii="Courier New" w:hAnsi="Courier New" w:cs="Courier New"/>
          <w:sz w:val="15"/>
          <w:szCs w:val="15"/>
        </w:rPr>
        <w:t>SetValves</w:t>
      </w:r>
      <w:proofErr w:type="spellEnd"/>
      <w:r w:rsidR="00CB4DDC" w:rsidRPr="000E3F0D">
        <w:rPr>
          <w:rFonts w:ascii="Courier New" w:hAnsi="Courier New" w:cs="Courier New"/>
          <w:sz w:val="15"/>
          <w:szCs w:val="15"/>
        </w:rPr>
        <w:t xml:space="preserve"> 1 3 2 </w:t>
      </w:r>
      <w:r w:rsidR="001C6B66" w:rsidRPr="000E3F0D">
        <w:rPr>
          <w:rFonts w:ascii="Courier New" w:hAnsi="Courier New" w:cs="Courier New"/>
          <w:sz w:val="15"/>
          <w:szCs w:val="15"/>
        </w:rPr>
        <w:t>0</w:t>
      </w:r>
    </w:p>
    <w:p w14:paraId="0322D67B"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Pump2:</w:t>
      </w:r>
      <w:r w:rsidRPr="000E3F0D">
        <w:rPr>
          <w:rFonts w:ascii="Courier New" w:hAnsi="Courier New" w:cs="Courier New"/>
          <w:sz w:val="15"/>
          <w:szCs w:val="15"/>
        </w:rPr>
        <w:tab/>
      </w:r>
      <w:proofErr w:type="spellStart"/>
      <w:r w:rsidRPr="000E3F0D">
        <w:rPr>
          <w:rFonts w:ascii="Courier New" w:hAnsi="Courier New" w:cs="Courier New"/>
          <w:sz w:val="15"/>
          <w:szCs w:val="15"/>
        </w:rPr>
        <w:t>SetFlowRate</w:t>
      </w:r>
      <w:proofErr w:type="spellEnd"/>
      <w:r w:rsidRPr="000E3F0D">
        <w:rPr>
          <w:rFonts w:ascii="Courier New" w:hAnsi="Courier New" w:cs="Courier New"/>
          <w:sz w:val="15"/>
          <w:szCs w:val="15"/>
        </w:rPr>
        <w:t xml:space="preserve"> 0.5 ul/min</w:t>
      </w:r>
    </w:p>
    <w:p w14:paraId="6A8ADE0F"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Pump2:</w:t>
      </w:r>
      <w:r w:rsidRPr="000E3F0D">
        <w:rPr>
          <w:rFonts w:ascii="Courier New" w:hAnsi="Courier New" w:cs="Courier New"/>
          <w:sz w:val="15"/>
          <w:szCs w:val="15"/>
        </w:rPr>
        <w:tab/>
      </w:r>
      <w:proofErr w:type="spellStart"/>
      <w:r w:rsidRPr="000E3F0D">
        <w:rPr>
          <w:rFonts w:ascii="Courier New" w:hAnsi="Courier New" w:cs="Courier New"/>
          <w:sz w:val="15"/>
          <w:szCs w:val="15"/>
        </w:rPr>
        <w:t>MoveTo</w:t>
      </w:r>
      <w:proofErr w:type="spellEnd"/>
      <w:r w:rsidRPr="000E3F0D">
        <w:rPr>
          <w:rFonts w:ascii="Courier New" w:hAnsi="Courier New" w:cs="Courier New"/>
          <w:sz w:val="15"/>
          <w:szCs w:val="15"/>
        </w:rPr>
        <w:t xml:space="preserve"> 0.1 ul</w:t>
      </w:r>
    </w:p>
    <w:p w14:paraId="6C75DA30"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Pump1:</w:t>
      </w:r>
      <w:r w:rsidRPr="000E3F0D">
        <w:rPr>
          <w:rFonts w:ascii="Courier New" w:hAnsi="Courier New" w:cs="Courier New"/>
          <w:sz w:val="15"/>
          <w:szCs w:val="15"/>
        </w:rPr>
        <w:tab/>
      </w:r>
      <w:proofErr w:type="spellStart"/>
      <w:r w:rsidRPr="000E3F0D">
        <w:rPr>
          <w:rFonts w:ascii="Courier New" w:hAnsi="Courier New" w:cs="Courier New"/>
          <w:sz w:val="15"/>
          <w:szCs w:val="15"/>
        </w:rPr>
        <w:t>SetFlowRate</w:t>
      </w:r>
      <w:proofErr w:type="spellEnd"/>
      <w:r w:rsidRPr="000E3F0D">
        <w:rPr>
          <w:rFonts w:ascii="Courier New" w:hAnsi="Courier New" w:cs="Courier New"/>
          <w:sz w:val="15"/>
          <w:szCs w:val="15"/>
        </w:rPr>
        <w:t xml:space="preserve"> 1.5 ul/min</w:t>
      </w:r>
    </w:p>
    <w:p w14:paraId="00405422"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Pump1:</w:t>
      </w:r>
      <w:r w:rsidRPr="000E3F0D">
        <w:rPr>
          <w:rFonts w:ascii="Courier New" w:hAnsi="Courier New" w:cs="Courier New"/>
          <w:sz w:val="15"/>
          <w:szCs w:val="15"/>
        </w:rPr>
        <w:tab/>
      </w:r>
      <w:proofErr w:type="spellStart"/>
      <w:r w:rsidRPr="000E3F0D">
        <w:rPr>
          <w:rFonts w:ascii="Courier New" w:hAnsi="Courier New" w:cs="Courier New"/>
          <w:sz w:val="15"/>
          <w:szCs w:val="15"/>
        </w:rPr>
        <w:t>MoveTo</w:t>
      </w:r>
      <w:proofErr w:type="spellEnd"/>
      <w:r w:rsidRPr="000E3F0D">
        <w:rPr>
          <w:rFonts w:ascii="Courier New" w:hAnsi="Courier New" w:cs="Courier New"/>
          <w:sz w:val="15"/>
          <w:szCs w:val="15"/>
        </w:rPr>
        <w:t xml:space="preserve"> 0.1 ul</w:t>
      </w:r>
    </w:p>
    <w:p w14:paraId="3EE85705"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&lt;Pause&gt; 180s</w:t>
      </w:r>
    </w:p>
    <w:p w14:paraId="725F3D45"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Pump2:</w:t>
      </w:r>
      <w:r w:rsidRPr="000E3F0D">
        <w:rPr>
          <w:rFonts w:ascii="Courier New" w:hAnsi="Courier New" w:cs="Courier New"/>
          <w:sz w:val="15"/>
          <w:szCs w:val="15"/>
        </w:rPr>
        <w:tab/>
        <w:t>Stop</w:t>
      </w:r>
    </w:p>
    <w:p w14:paraId="4ABE8237" w14:textId="77777777" w:rsidR="00CB4DDC" w:rsidRPr="000E3F0D" w:rsidRDefault="00CB4DDC" w:rsidP="000E3F0D">
      <w:pPr>
        <w:pStyle w:val="RSCB02ArticleText"/>
        <w:rPr>
          <w:rFonts w:ascii="Courier New" w:hAnsi="Courier New" w:cs="Courier New"/>
          <w:sz w:val="15"/>
          <w:szCs w:val="15"/>
        </w:rPr>
      </w:pPr>
    </w:p>
    <w:p w14:paraId="09966574" w14:textId="13DA6195" w:rsidR="00CB4DDC" w:rsidRPr="000E3F0D" w:rsidRDefault="00D245DE" w:rsidP="000E3F0D">
      <w:pPr>
        <w:pStyle w:val="RSCB02ArticleText"/>
        <w:rPr>
          <w:rFonts w:ascii="Courier New" w:hAnsi="Courier New" w:cs="Courier New"/>
          <w:sz w:val="15"/>
          <w:szCs w:val="15"/>
        </w:rPr>
      </w:pPr>
      <w:r w:rsidRPr="000E3F0D">
        <w:rPr>
          <w:rFonts w:ascii="Courier New" w:hAnsi="Courier New" w:cs="Courier New"/>
          <w:sz w:val="15"/>
          <w:szCs w:val="15"/>
        </w:rPr>
        <w:t xml:space="preserve">Step7;  </w:t>
      </w:r>
      <w:r w:rsidR="00CB4DDC" w:rsidRPr="000E3F0D">
        <w:rPr>
          <w:rFonts w:ascii="Courier New" w:hAnsi="Courier New" w:cs="Courier New"/>
          <w:sz w:val="15"/>
          <w:szCs w:val="15"/>
        </w:rPr>
        <w:t>0%</w:t>
      </w:r>
    </w:p>
    <w:p w14:paraId="69BED513" w14:textId="691119F1" w:rsidR="00CB4DDC" w:rsidRPr="000E3F0D" w:rsidRDefault="004C56D6" w:rsidP="000E3F0D">
      <w:pPr>
        <w:pStyle w:val="RSCB02ArticleText"/>
        <w:rPr>
          <w:rFonts w:ascii="Courier New" w:hAnsi="Courier New" w:cs="Courier New"/>
          <w:sz w:val="15"/>
          <w:szCs w:val="15"/>
        </w:rPr>
      </w:pPr>
      <w:r w:rsidRPr="000E3F0D">
        <w:rPr>
          <w:rFonts w:ascii="Courier New" w:hAnsi="Courier New" w:cs="Courier New"/>
          <w:sz w:val="15"/>
          <w:szCs w:val="15"/>
        </w:rPr>
        <w:tab/>
        <w:t>Manifold</w:t>
      </w:r>
      <w:r w:rsidR="00CB4DDC" w:rsidRPr="000E3F0D">
        <w:rPr>
          <w:rFonts w:ascii="Courier New" w:hAnsi="Courier New" w:cs="Courier New"/>
          <w:sz w:val="15"/>
          <w:szCs w:val="15"/>
        </w:rPr>
        <w:t>:</w:t>
      </w:r>
      <w:r w:rsidR="00CB4DDC" w:rsidRPr="000E3F0D">
        <w:rPr>
          <w:rFonts w:ascii="Courier New" w:hAnsi="Courier New" w:cs="Courier New"/>
          <w:sz w:val="15"/>
          <w:szCs w:val="15"/>
        </w:rPr>
        <w:tab/>
      </w:r>
      <w:proofErr w:type="spellStart"/>
      <w:r w:rsidR="00CB4DDC" w:rsidRPr="000E3F0D">
        <w:rPr>
          <w:rFonts w:ascii="Courier New" w:hAnsi="Courier New" w:cs="Courier New"/>
          <w:sz w:val="15"/>
          <w:szCs w:val="15"/>
        </w:rPr>
        <w:t>SetValves</w:t>
      </w:r>
      <w:proofErr w:type="spellEnd"/>
      <w:r w:rsidR="00CB4DDC" w:rsidRPr="000E3F0D">
        <w:rPr>
          <w:rFonts w:ascii="Courier New" w:hAnsi="Courier New" w:cs="Courier New"/>
          <w:sz w:val="15"/>
          <w:szCs w:val="15"/>
        </w:rPr>
        <w:t xml:space="preserve"> 1 1 2 </w:t>
      </w:r>
      <w:r w:rsidR="001C6B66" w:rsidRPr="000E3F0D">
        <w:rPr>
          <w:rFonts w:ascii="Courier New" w:hAnsi="Courier New" w:cs="Courier New"/>
          <w:sz w:val="15"/>
          <w:szCs w:val="15"/>
        </w:rPr>
        <w:t>0</w:t>
      </w:r>
    </w:p>
    <w:p w14:paraId="5901341C"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Pump1:</w:t>
      </w:r>
      <w:r w:rsidRPr="000E3F0D">
        <w:rPr>
          <w:rFonts w:ascii="Courier New" w:hAnsi="Courier New" w:cs="Courier New"/>
          <w:sz w:val="15"/>
          <w:szCs w:val="15"/>
        </w:rPr>
        <w:tab/>
      </w:r>
      <w:proofErr w:type="spellStart"/>
      <w:r w:rsidRPr="000E3F0D">
        <w:rPr>
          <w:rFonts w:ascii="Courier New" w:hAnsi="Courier New" w:cs="Courier New"/>
          <w:sz w:val="15"/>
          <w:szCs w:val="15"/>
        </w:rPr>
        <w:t>SetFlowRate</w:t>
      </w:r>
      <w:proofErr w:type="spellEnd"/>
      <w:r w:rsidRPr="000E3F0D">
        <w:rPr>
          <w:rFonts w:ascii="Courier New" w:hAnsi="Courier New" w:cs="Courier New"/>
          <w:sz w:val="15"/>
          <w:szCs w:val="15"/>
        </w:rPr>
        <w:t xml:space="preserve"> 2 ul/min</w:t>
      </w:r>
    </w:p>
    <w:p w14:paraId="1E38F9D4"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Pump1:</w:t>
      </w:r>
      <w:r w:rsidRPr="000E3F0D">
        <w:rPr>
          <w:rFonts w:ascii="Courier New" w:hAnsi="Courier New" w:cs="Courier New"/>
          <w:sz w:val="15"/>
          <w:szCs w:val="15"/>
        </w:rPr>
        <w:tab/>
      </w:r>
      <w:proofErr w:type="spellStart"/>
      <w:r w:rsidRPr="000E3F0D">
        <w:rPr>
          <w:rFonts w:ascii="Courier New" w:hAnsi="Courier New" w:cs="Courier New"/>
          <w:sz w:val="15"/>
          <w:szCs w:val="15"/>
        </w:rPr>
        <w:t>MoveTo</w:t>
      </w:r>
      <w:proofErr w:type="spellEnd"/>
      <w:r w:rsidRPr="000E3F0D">
        <w:rPr>
          <w:rFonts w:ascii="Courier New" w:hAnsi="Courier New" w:cs="Courier New"/>
          <w:sz w:val="15"/>
          <w:szCs w:val="15"/>
        </w:rPr>
        <w:t xml:space="preserve"> 0.1 ul</w:t>
      </w:r>
    </w:p>
    <w:p w14:paraId="0AD503D3"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&lt;Pause&gt; 180s</w:t>
      </w:r>
      <w:r w:rsidRPr="000E3F0D">
        <w:rPr>
          <w:rFonts w:ascii="Courier New" w:hAnsi="Courier New" w:cs="Courier New"/>
          <w:sz w:val="15"/>
          <w:szCs w:val="15"/>
        </w:rPr>
        <w:cr/>
      </w:r>
    </w:p>
    <w:p w14:paraId="0F524E39"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Pump1: Stop</w:t>
      </w:r>
    </w:p>
    <w:p w14:paraId="638FAB7C" w14:textId="77777777" w:rsidR="00CB4DDC" w:rsidRPr="000E3F0D" w:rsidRDefault="00CB4DDC" w:rsidP="000E3F0D">
      <w:pPr>
        <w:pStyle w:val="RSCB02ArticleText"/>
        <w:rPr>
          <w:rFonts w:ascii="Courier New" w:hAnsi="Courier New" w:cs="Courier New"/>
          <w:sz w:val="15"/>
          <w:szCs w:val="15"/>
        </w:rPr>
      </w:pPr>
    </w:p>
    <w:p w14:paraId="19B29887" w14:textId="77777777"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 xml:space="preserve">Step14; </w:t>
      </w:r>
    </w:p>
    <w:p w14:paraId="73923CC5" w14:textId="19D029DA" w:rsidR="00CB4DDC" w:rsidRPr="000E3F0D" w:rsidRDefault="00CB4DDC" w:rsidP="000E3F0D">
      <w:pPr>
        <w:pStyle w:val="RSCB02ArticleText"/>
        <w:rPr>
          <w:rFonts w:ascii="Courier New" w:hAnsi="Courier New" w:cs="Courier New"/>
          <w:sz w:val="15"/>
          <w:szCs w:val="15"/>
        </w:rPr>
      </w:pPr>
      <w:r w:rsidRPr="000E3F0D">
        <w:rPr>
          <w:rFonts w:ascii="Courier New" w:hAnsi="Courier New" w:cs="Courier New"/>
          <w:sz w:val="15"/>
          <w:szCs w:val="15"/>
        </w:rPr>
        <w:tab/>
        <w:t>&lt;</w:t>
      </w:r>
      <w:proofErr w:type="spellStart"/>
      <w:r w:rsidRPr="000E3F0D">
        <w:rPr>
          <w:rFonts w:ascii="Courier New" w:hAnsi="Courier New" w:cs="Courier New"/>
          <w:sz w:val="15"/>
          <w:szCs w:val="15"/>
        </w:rPr>
        <w:t>Goto</w:t>
      </w:r>
      <w:proofErr w:type="spellEnd"/>
      <w:r w:rsidRPr="000E3F0D">
        <w:rPr>
          <w:rFonts w:ascii="Courier New" w:hAnsi="Courier New" w:cs="Courier New"/>
          <w:sz w:val="15"/>
          <w:szCs w:val="15"/>
        </w:rPr>
        <w:t>&gt; Step1</w:t>
      </w:r>
    </w:p>
    <w:p w14:paraId="31D4C5A8" w14:textId="77777777" w:rsidR="00CB4DDC" w:rsidRPr="000E3F0D" w:rsidRDefault="00CB4DDC" w:rsidP="000E3F0D">
      <w:pPr>
        <w:pStyle w:val="RSCB02ArticleText"/>
        <w:rPr>
          <w:b/>
          <w:sz w:val="16"/>
          <w:szCs w:val="16"/>
        </w:rPr>
      </w:pPr>
    </w:p>
    <w:p w14:paraId="21F5E6D7" w14:textId="3C32D5AA" w:rsidR="009D29A2" w:rsidRPr="00C24865" w:rsidRDefault="00450456" w:rsidP="00214A2A">
      <w:pPr>
        <w:pStyle w:val="RSCB02ArticleText"/>
        <w:numPr>
          <w:ilvl w:val="1"/>
          <w:numId w:val="3"/>
        </w:numPr>
        <w:rPr>
          <w:b/>
        </w:rPr>
      </w:pPr>
      <w:r w:rsidRPr="00C24865">
        <w:rPr>
          <w:b/>
        </w:rPr>
        <w:t>Standard addition</w:t>
      </w:r>
    </w:p>
    <w:p w14:paraId="021BFFAA" w14:textId="1589F2C3" w:rsidR="009C36B7" w:rsidRPr="009C36B7" w:rsidRDefault="009C36B7" w:rsidP="00C24865">
      <w:pPr>
        <w:pStyle w:val="RSCB02ArticleText"/>
      </w:pPr>
      <w:r w:rsidRPr="009C36B7">
        <w:t>In this case we have a board wi</w:t>
      </w:r>
      <w:r>
        <w:t>th two 20 µl syringe pumps and 3</w:t>
      </w:r>
      <w:r w:rsidRPr="009C36B7">
        <w:t xml:space="preserve"> valves</w:t>
      </w:r>
      <w:r w:rsidR="004474C1">
        <w:t>, see Figure 3</w:t>
      </w:r>
      <w:r w:rsidRPr="009C36B7">
        <w:t xml:space="preserve">. </w:t>
      </w:r>
    </w:p>
    <w:p w14:paraId="20175113" w14:textId="77777777" w:rsidR="004B6A68" w:rsidRDefault="004B6A68" w:rsidP="004B6A68">
      <w:pPr>
        <w:rPr>
          <w:b/>
          <w:bCs/>
          <w:iCs/>
        </w:rPr>
      </w:pPr>
    </w:p>
    <w:p w14:paraId="5A1D4BBE" w14:textId="233194A6"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 Pump 1: 1 mM glucose and lactate</w:t>
      </w:r>
    </w:p>
    <w:p w14:paraId="6D16D609" w14:textId="0C40E61A" w:rsidR="0079548A" w:rsidRPr="003D6B9E" w:rsidRDefault="0079548A" w:rsidP="004B6A68">
      <w:pPr>
        <w:pStyle w:val="PlainText"/>
        <w:rPr>
          <w:rFonts w:ascii="Courier New" w:hAnsi="Courier New" w:cs="Courier New"/>
          <w:sz w:val="15"/>
          <w:szCs w:val="15"/>
        </w:rPr>
      </w:pPr>
      <w:r w:rsidRPr="003D6B9E">
        <w:rPr>
          <w:rFonts w:ascii="Courier New" w:hAnsi="Courier New" w:cs="Courier New"/>
          <w:sz w:val="15"/>
          <w:szCs w:val="15"/>
        </w:rPr>
        <w:t>; Pump 1 volume: 20 µl</w:t>
      </w:r>
    </w:p>
    <w:p w14:paraId="30EFAE90" w14:textId="640B5E6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 Pump 2: PBS</w:t>
      </w:r>
    </w:p>
    <w:p w14:paraId="30C82FFD" w14:textId="0AE5CDC3" w:rsidR="0079548A" w:rsidRPr="003D6B9E" w:rsidRDefault="0079548A" w:rsidP="004B6A68">
      <w:pPr>
        <w:pStyle w:val="PlainText"/>
        <w:rPr>
          <w:rFonts w:ascii="Courier New" w:hAnsi="Courier New" w:cs="Courier New"/>
          <w:sz w:val="15"/>
          <w:szCs w:val="15"/>
        </w:rPr>
      </w:pPr>
      <w:r w:rsidRPr="003D6B9E">
        <w:rPr>
          <w:rFonts w:ascii="Courier New" w:hAnsi="Courier New" w:cs="Courier New"/>
          <w:sz w:val="15"/>
          <w:szCs w:val="15"/>
        </w:rPr>
        <w:t>; Pump 2 volume: 20 µl</w:t>
      </w:r>
    </w:p>
    <w:p w14:paraId="76088B6C"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 Total flow rate 2 µl/min</w:t>
      </w:r>
    </w:p>
    <w:p w14:paraId="40D9A885"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 Pump1 reservoir position 3</w:t>
      </w:r>
    </w:p>
    <w:p w14:paraId="7922BA93"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 Pump2 reservoir position 1</w:t>
      </w:r>
    </w:p>
    <w:p w14:paraId="1C6CA3F7" w14:textId="0EDAF913" w:rsidR="00356436" w:rsidRPr="003D6B9E" w:rsidRDefault="00356436" w:rsidP="004B6A68">
      <w:pPr>
        <w:pStyle w:val="PlainText"/>
        <w:rPr>
          <w:rFonts w:ascii="Courier New" w:hAnsi="Courier New" w:cs="Courier New"/>
          <w:sz w:val="15"/>
          <w:szCs w:val="15"/>
        </w:rPr>
      </w:pPr>
      <w:r w:rsidRPr="003D6B9E">
        <w:rPr>
          <w:rFonts w:ascii="Courier New" w:hAnsi="Courier New" w:cs="Courier New"/>
          <w:sz w:val="15"/>
          <w:szCs w:val="15"/>
        </w:rPr>
        <w:t>; Sample stream to chip position 3</w:t>
      </w:r>
    </w:p>
    <w:p w14:paraId="7CE32BE5" w14:textId="218D42D3" w:rsidR="00757121" w:rsidRPr="003D6B9E" w:rsidRDefault="00757121" w:rsidP="004B6A68">
      <w:pPr>
        <w:pStyle w:val="PlainText"/>
        <w:rPr>
          <w:rFonts w:ascii="Courier New" w:hAnsi="Courier New" w:cs="Courier New"/>
          <w:sz w:val="15"/>
          <w:szCs w:val="15"/>
        </w:rPr>
      </w:pPr>
      <w:r w:rsidRPr="003D6B9E">
        <w:rPr>
          <w:rFonts w:ascii="Courier New" w:hAnsi="Courier New" w:cs="Courier New"/>
          <w:sz w:val="15"/>
          <w:szCs w:val="15"/>
        </w:rPr>
        <w:t xml:space="preserve">; Sample for 1 hr </w:t>
      </w:r>
      <w:r w:rsidR="008009EC" w:rsidRPr="003D6B9E">
        <w:rPr>
          <w:rFonts w:ascii="Courier New" w:hAnsi="Courier New" w:cs="Courier New"/>
          <w:sz w:val="15"/>
          <w:szCs w:val="15"/>
        </w:rPr>
        <w:t>before addition</w:t>
      </w:r>
    </w:p>
    <w:p w14:paraId="445C8573" w14:textId="77777777" w:rsidR="004B6A68" w:rsidRPr="003D6B9E" w:rsidRDefault="004B6A68" w:rsidP="004B6A68">
      <w:pPr>
        <w:pStyle w:val="PlainText"/>
        <w:rPr>
          <w:rFonts w:ascii="Courier New" w:hAnsi="Courier New" w:cs="Courier New"/>
          <w:sz w:val="15"/>
          <w:szCs w:val="15"/>
        </w:rPr>
      </w:pPr>
    </w:p>
    <w:p w14:paraId="71D6EF2A"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 xml:space="preserve">Step1 ; filling </w:t>
      </w:r>
    </w:p>
    <w:p w14:paraId="5DA20821" w14:textId="7526A39A" w:rsidR="004B6A68" w:rsidRPr="003D6B9E" w:rsidRDefault="004C56D6" w:rsidP="004B6A68">
      <w:pPr>
        <w:pStyle w:val="PlainText"/>
        <w:rPr>
          <w:rFonts w:ascii="Courier New" w:hAnsi="Courier New" w:cs="Courier New"/>
          <w:sz w:val="15"/>
          <w:szCs w:val="15"/>
        </w:rPr>
      </w:pPr>
      <w:r w:rsidRPr="003D6B9E">
        <w:rPr>
          <w:rFonts w:ascii="Courier New" w:hAnsi="Courier New" w:cs="Courier New"/>
          <w:sz w:val="15"/>
          <w:szCs w:val="15"/>
        </w:rPr>
        <w:tab/>
        <w:t>Manifold</w:t>
      </w:r>
      <w:r w:rsidR="004B6A68" w:rsidRPr="003D6B9E">
        <w:rPr>
          <w:rFonts w:ascii="Courier New" w:hAnsi="Courier New" w:cs="Courier New"/>
          <w:sz w:val="15"/>
          <w:szCs w:val="15"/>
        </w:rPr>
        <w:t>:</w:t>
      </w:r>
      <w:r w:rsidR="004B6A68" w:rsidRPr="003D6B9E">
        <w:rPr>
          <w:rFonts w:ascii="Courier New" w:hAnsi="Courier New" w:cs="Courier New"/>
          <w:sz w:val="15"/>
          <w:szCs w:val="15"/>
        </w:rPr>
        <w:tab/>
      </w:r>
      <w:proofErr w:type="spellStart"/>
      <w:r w:rsidR="004B6A68" w:rsidRPr="003D6B9E">
        <w:rPr>
          <w:rFonts w:ascii="Courier New" w:hAnsi="Courier New" w:cs="Courier New"/>
          <w:sz w:val="15"/>
          <w:szCs w:val="15"/>
        </w:rPr>
        <w:t>SetValves</w:t>
      </w:r>
      <w:proofErr w:type="spellEnd"/>
      <w:r w:rsidR="004B6A68" w:rsidRPr="003D6B9E">
        <w:rPr>
          <w:rFonts w:ascii="Courier New" w:hAnsi="Courier New" w:cs="Courier New"/>
          <w:sz w:val="15"/>
          <w:szCs w:val="15"/>
        </w:rPr>
        <w:t xml:space="preserve"> 3 1 3 </w:t>
      </w:r>
      <w:r w:rsidR="001C6B66" w:rsidRPr="003D6B9E">
        <w:rPr>
          <w:rFonts w:ascii="Courier New" w:hAnsi="Courier New" w:cs="Courier New"/>
          <w:sz w:val="15"/>
          <w:szCs w:val="15"/>
        </w:rPr>
        <w:t>0</w:t>
      </w:r>
      <w:r w:rsidR="004B6A68" w:rsidRPr="003D6B9E">
        <w:rPr>
          <w:rFonts w:ascii="Courier New" w:hAnsi="Courier New" w:cs="Courier New"/>
          <w:sz w:val="15"/>
          <w:szCs w:val="15"/>
        </w:rPr>
        <w:tab/>
      </w:r>
    </w:p>
    <w:p w14:paraId="2C1ECD28"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100.000 ul/min</w:t>
      </w:r>
    </w:p>
    <w:p w14:paraId="34B131FA"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20.000 ul</w:t>
      </w:r>
    </w:p>
    <w:p w14:paraId="0CD71160"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100.000 ul/min</w:t>
      </w:r>
    </w:p>
    <w:p w14:paraId="66F476A5" w14:textId="08166923" w:rsidR="004B6A68" w:rsidRPr="003D6B9E" w:rsidRDefault="004B6A68" w:rsidP="00356436">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w:t>
      </w:r>
      <w:r w:rsidR="00356436" w:rsidRPr="003D6B9E">
        <w:rPr>
          <w:rFonts w:ascii="Courier New" w:hAnsi="Courier New" w:cs="Courier New"/>
          <w:sz w:val="15"/>
          <w:szCs w:val="15"/>
        </w:rPr>
        <w:t>20.000</w:t>
      </w:r>
      <w:r w:rsidRPr="003D6B9E">
        <w:rPr>
          <w:rFonts w:ascii="Courier New" w:hAnsi="Courier New" w:cs="Courier New"/>
          <w:sz w:val="15"/>
          <w:szCs w:val="15"/>
        </w:rPr>
        <w:t xml:space="preserve"> ul</w:t>
      </w:r>
      <w:r w:rsidR="00356436" w:rsidRPr="003D6B9E">
        <w:rPr>
          <w:rFonts w:ascii="Courier New" w:hAnsi="Courier New" w:cs="Courier New"/>
          <w:sz w:val="15"/>
          <w:szCs w:val="15"/>
        </w:rPr>
        <w:t xml:space="preserve"> </w:t>
      </w:r>
    </w:p>
    <w:p w14:paraId="4B788C28"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&lt;</w:t>
      </w:r>
      <w:proofErr w:type="spellStart"/>
      <w:r w:rsidRPr="003D6B9E">
        <w:rPr>
          <w:rFonts w:ascii="Courier New" w:hAnsi="Courier New" w:cs="Courier New"/>
          <w:sz w:val="15"/>
          <w:szCs w:val="15"/>
        </w:rPr>
        <w:t>WaitAllDone</w:t>
      </w:r>
      <w:proofErr w:type="spellEnd"/>
      <w:r w:rsidRPr="003D6B9E">
        <w:rPr>
          <w:rFonts w:ascii="Courier New" w:hAnsi="Courier New" w:cs="Courier New"/>
          <w:sz w:val="15"/>
          <w:szCs w:val="15"/>
        </w:rPr>
        <w:t>&gt;</w:t>
      </w:r>
    </w:p>
    <w:p w14:paraId="6AA5A9CE" w14:textId="77777777" w:rsidR="004B6A68" w:rsidRPr="003D6B9E" w:rsidRDefault="004B6A68" w:rsidP="004B6A68">
      <w:pPr>
        <w:pStyle w:val="PlainText"/>
        <w:rPr>
          <w:rFonts w:ascii="Courier New" w:hAnsi="Courier New" w:cs="Courier New"/>
          <w:sz w:val="15"/>
          <w:szCs w:val="15"/>
        </w:rPr>
      </w:pPr>
    </w:p>
    <w:p w14:paraId="7070246A" w14:textId="57717B29"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Step3;  0%</w:t>
      </w:r>
      <w:r w:rsidR="00356436" w:rsidRPr="003D6B9E">
        <w:rPr>
          <w:rFonts w:ascii="Courier New" w:hAnsi="Courier New" w:cs="Courier New"/>
          <w:sz w:val="15"/>
          <w:szCs w:val="15"/>
        </w:rPr>
        <w:t xml:space="preserve"> glucose/lactate</w:t>
      </w:r>
    </w:p>
    <w:p w14:paraId="1931FBE2" w14:textId="6DDEC47D" w:rsidR="004B6A68" w:rsidRPr="003D6B9E" w:rsidRDefault="004C56D6" w:rsidP="004B6A68">
      <w:pPr>
        <w:pStyle w:val="PlainText"/>
        <w:rPr>
          <w:rFonts w:ascii="Courier New" w:hAnsi="Courier New" w:cs="Courier New"/>
          <w:sz w:val="15"/>
          <w:szCs w:val="15"/>
        </w:rPr>
      </w:pPr>
      <w:r w:rsidRPr="003D6B9E">
        <w:rPr>
          <w:rFonts w:ascii="Courier New" w:hAnsi="Courier New" w:cs="Courier New"/>
          <w:sz w:val="15"/>
          <w:szCs w:val="15"/>
        </w:rPr>
        <w:tab/>
        <w:t>Manifold</w:t>
      </w:r>
      <w:r w:rsidR="004B6A68" w:rsidRPr="003D6B9E">
        <w:rPr>
          <w:rFonts w:ascii="Courier New" w:hAnsi="Courier New" w:cs="Courier New"/>
          <w:sz w:val="15"/>
          <w:szCs w:val="15"/>
        </w:rPr>
        <w:t>:</w:t>
      </w:r>
      <w:r w:rsidR="004B6A68" w:rsidRPr="003D6B9E">
        <w:rPr>
          <w:rFonts w:ascii="Courier New" w:hAnsi="Courier New" w:cs="Courier New"/>
          <w:sz w:val="15"/>
          <w:szCs w:val="15"/>
        </w:rPr>
        <w:tab/>
      </w:r>
      <w:proofErr w:type="spellStart"/>
      <w:r w:rsidR="004B6A68" w:rsidRPr="003D6B9E">
        <w:rPr>
          <w:rFonts w:ascii="Courier New" w:hAnsi="Courier New" w:cs="Courier New"/>
          <w:sz w:val="15"/>
          <w:szCs w:val="15"/>
        </w:rPr>
        <w:t>SetValves</w:t>
      </w:r>
      <w:proofErr w:type="spellEnd"/>
      <w:r w:rsidR="004B6A68" w:rsidRPr="003D6B9E">
        <w:rPr>
          <w:rFonts w:ascii="Courier New" w:hAnsi="Courier New" w:cs="Courier New"/>
          <w:sz w:val="15"/>
          <w:szCs w:val="15"/>
        </w:rPr>
        <w:t xml:space="preserve"> 2 3 1 </w:t>
      </w:r>
      <w:r w:rsidR="001C6B66" w:rsidRPr="003D6B9E">
        <w:rPr>
          <w:rFonts w:ascii="Courier New" w:hAnsi="Courier New" w:cs="Courier New"/>
          <w:sz w:val="15"/>
          <w:szCs w:val="15"/>
        </w:rPr>
        <w:t>0</w:t>
      </w:r>
    </w:p>
    <w:p w14:paraId="2D98CCDE"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2.5 ul/min</w:t>
      </w:r>
    </w:p>
    <w:p w14:paraId="59F82A3A"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2078DB26"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&lt;Pause&gt; 180s</w:t>
      </w:r>
      <w:r w:rsidRPr="003D6B9E">
        <w:rPr>
          <w:rFonts w:ascii="Courier New" w:hAnsi="Courier New" w:cs="Courier New"/>
          <w:sz w:val="15"/>
          <w:szCs w:val="15"/>
        </w:rPr>
        <w:cr/>
      </w:r>
    </w:p>
    <w:p w14:paraId="577BFFBE" w14:textId="77777777" w:rsidR="004B6A68" w:rsidRPr="003D6B9E" w:rsidRDefault="004B6A68" w:rsidP="004B6A68">
      <w:pPr>
        <w:pStyle w:val="PlainText"/>
        <w:rPr>
          <w:rFonts w:ascii="Courier New" w:hAnsi="Courier New" w:cs="Courier New"/>
          <w:sz w:val="15"/>
          <w:szCs w:val="15"/>
        </w:rPr>
      </w:pPr>
    </w:p>
    <w:p w14:paraId="4B0F0C0A" w14:textId="79218627" w:rsidR="004B6A68" w:rsidRPr="003D6B9E" w:rsidRDefault="00356436" w:rsidP="004B6A68">
      <w:pPr>
        <w:pStyle w:val="PlainText"/>
        <w:rPr>
          <w:rFonts w:ascii="Courier New" w:hAnsi="Courier New" w:cs="Courier New"/>
          <w:sz w:val="15"/>
          <w:szCs w:val="15"/>
        </w:rPr>
      </w:pPr>
      <w:r w:rsidRPr="003D6B9E">
        <w:rPr>
          <w:rFonts w:ascii="Courier New" w:hAnsi="Courier New" w:cs="Courier New"/>
          <w:sz w:val="15"/>
          <w:szCs w:val="15"/>
        </w:rPr>
        <w:t xml:space="preserve">Step4; </w:t>
      </w:r>
      <w:r w:rsidR="004B6A68" w:rsidRPr="003D6B9E">
        <w:rPr>
          <w:rFonts w:ascii="Courier New" w:hAnsi="Courier New" w:cs="Courier New"/>
          <w:sz w:val="15"/>
          <w:szCs w:val="15"/>
        </w:rPr>
        <w:t xml:space="preserve"> 25%</w:t>
      </w:r>
    </w:p>
    <w:p w14:paraId="1B4DCAAE" w14:textId="1DAAFE2B" w:rsidR="004B6A68" w:rsidRPr="003D6B9E" w:rsidRDefault="004C56D6" w:rsidP="004B6A68">
      <w:pPr>
        <w:pStyle w:val="PlainText"/>
        <w:rPr>
          <w:rFonts w:ascii="Courier New" w:hAnsi="Courier New" w:cs="Courier New"/>
          <w:sz w:val="15"/>
          <w:szCs w:val="15"/>
        </w:rPr>
      </w:pPr>
      <w:r w:rsidRPr="003D6B9E">
        <w:rPr>
          <w:rFonts w:ascii="Courier New" w:hAnsi="Courier New" w:cs="Courier New"/>
          <w:sz w:val="15"/>
          <w:szCs w:val="15"/>
        </w:rPr>
        <w:tab/>
        <w:t>Manifold</w:t>
      </w:r>
      <w:r w:rsidR="004B6A68" w:rsidRPr="003D6B9E">
        <w:rPr>
          <w:rFonts w:ascii="Courier New" w:hAnsi="Courier New" w:cs="Courier New"/>
          <w:sz w:val="15"/>
          <w:szCs w:val="15"/>
        </w:rPr>
        <w:t>:</w:t>
      </w:r>
      <w:r w:rsidR="004B6A68" w:rsidRPr="003D6B9E">
        <w:rPr>
          <w:rFonts w:ascii="Courier New" w:hAnsi="Courier New" w:cs="Courier New"/>
          <w:sz w:val="15"/>
          <w:szCs w:val="15"/>
        </w:rPr>
        <w:tab/>
      </w:r>
      <w:proofErr w:type="spellStart"/>
      <w:r w:rsidR="004B6A68" w:rsidRPr="003D6B9E">
        <w:rPr>
          <w:rFonts w:ascii="Courier New" w:hAnsi="Courier New" w:cs="Courier New"/>
          <w:sz w:val="15"/>
          <w:szCs w:val="15"/>
        </w:rPr>
        <w:t>SetValves</w:t>
      </w:r>
      <w:proofErr w:type="spellEnd"/>
      <w:r w:rsidR="004B6A68" w:rsidRPr="003D6B9E">
        <w:rPr>
          <w:rFonts w:ascii="Courier New" w:hAnsi="Courier New" w:cs="Courier New"/>
          <w:sz w:val="15"/>
          <w:szCs w:val="15"/>
        </w:rPr>
        <w:t xml:space="preserve"> 1 3 1 </w:t>
      </w:r>
      <w:r w:rsidR="001C6B66" w:rsidRPr="003D6B9E">
        <w:rPr>
          <w:rFonts w:ascii="Courier New" w:hAnsi="Courier New" w:cs="Courier New"/>
          <w:sz w:val="15"/>
          <w:szCs w:val="15"/>
        </w:rPr>
        <w:t>0</w:t>
      </w:r>
    </w:p>
    <w:p w14:paraId="12653008"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1.875 ul/min</w:t>
      </w:r>
    </w:p>
    <w:p w14:paraId="4EF06CEF"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788FF858"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0.625 ul/min</w:t>
      </w:r>
    </w:p>
    <w:p w14:paraId="46373AE9"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4FDBC8B2"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&lt;Pause&gt; 180s</w:t>
      </w:r>
    </w:p>
    <w:p w14:paraId="3DAF3C84" w14:textId="77777777" w:rsidR="004B6A68" w:rsidRPr="003D6B9E" w:rsidRDefault="004B6A68" w:rsidP="004B6A68">
      <w:pPr>
        <w:pStyle w:val="PlainText"/>
        <w:rPr>
          <w:rFonts w:ascii="Courier New" w:hAnsi="Courier New" w:cs="Courier New"/>
          <w:sz w:val="15"/>
          <w:szCs w:val="15"/>
        </w:rPr>
      </w:pPr>
    </w:p>
    <w:p w14:paraId="06B1645B"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Step5;  50%</w:t>
      </w:r>
    </w:p>
    <w:p w14:paraId="5E63A6B6" w14:textId="54168692" w:rsidR="004B6A68" w:rsidRPr="003D6B9E" w:rsidRDefault="004C56D6" w:rsidP="004B6A68">
      <w:pPr>
        <w:pStyle w:val="PlainText"/>
        <w:rPr>
          <w:rFonts w:ascii="Courier New" w:hAnsi="Courier New" w:cs="Courier New"/>
          <w:sz w:val="15"/>
          <w:szCs w:val="15"/>
        </w:rPr>
      </w:pPr>
      <w:r w:rsidRPr="003D6B9E">
        <w:rPr>
          <w:rFonts w:ascii="Courier New" w:hAnsi="Courier New" w:cs="Courier New"/>
          <w:sz w:val="15"/>
          <w:szCs w:val="15"/>
        </w:rPr>
        <w:tab/>
        <w:t>Manifold</w:t>
      </w:r>
      <w:r w:rsidR="004B6A68" w:rsidRPr="003D6B9E">
        <w:rPr>
          <w:rFonts w:ascii="Courier New" w:hAnsi="Courier New" w:cs="Courier New"/>
          <w:sz w:val="15"/>
          <w:szCs w:val="15"/>
        </w:rPr>
        <w:t>:</w:t>
      </w:r>
      <w:r w:rsidR="004B6A68" w:rsidRPr="003D6B9E">
        <w:rPr>
          <w:rFonts w:ascii="Courier New" w:hAnsi="Courier New" w:cs="Courier New"/>
          <w:sz w:val="15"/>
          <w:szCs w:val="15"/>
        </w:rPr>
        <w:tab/>
      </w:r>
      <w:proofErr w:type="spellStart"/>
      <w:r w:rsidR="004B6A68" w:rsidRPr="003D6B9E">
        <w:rPr>
          <w:rFonts w:ascii="Courier New" w:hAnsi="Courier New" w:cs="Courier New"/>
          <w:sz w:val="15"/>
          <w:szCs w:val="15"/>
        </w:rPr>
        <w:t>SetValves</w:t>
      </w:r>
      <w:proofErr w:type="spellEnd"/>
      <w:r w:rsidR="004B6A68" w:rsidRPr="003D6B9E">
        <w:rPr>
          <w:rFonts w:ascii="Courier New" w:hAnsi="Courier New" w:cs="Courier New"/>
          <w:sz w:val="15"/>
          <w:szCs w:val="15"/>
        </w:rPr>
        <w:t xml:space="preserve"> 1 3 1 </w:t>
      </w:r>
      <w:r w:rsidR="001C6B66" w:rsidRPr="003D6B9E">
        <w:rPr>
          <w:rFonts w:ascii="Courier New" w:hAnsi="Courier New" w:cs="Courier New"/>
          <w:sz w:val="15"/>
          <w:szCs w:val="15"/>
        </w:rPr>
        <w:t>0</w:t>
      </w:r>
    </w:p>
    <w:p w14:paraId="2FFF820A"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1.25 ul/min</w:t>
      </w:r>
    </w:p>
    <w:p w14:paraId="782C7F03"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5E119DEF"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1.25 ul/min</w:t>
      </w:r>
    </w:p>
    <w:p w14:paraId="64E4BFCD"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369EFD7B"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&lt;Pause&gt; 180s</w:t>
      </w:r>
      <w:r w:rsidRPr="003D6B9E">
        <w:rPr>
          <w:rFonts w:ascii="Courier New" w:hAnsi="Courier New" w:cs="Courier New"/>
          <w:sz w:val="15"/>
          <w:szCs w:val="15"/>
        </w:rPr>
        <w:cr/>
      </w:r>
    </w:p>
    <w:p w14:paraId="0C6F21A4" w14:textId="77777777" w:rsidR="004B6A68" w:rsidRPr="003D6B9E" w:rsidRDefault="004B6A68" w:rsidP="004B6A68">
      <w:pPr>
        <w:pStyle w:val="PlainText"/>
        <w:rPr>
          <w:rFonts w:ascii="Courier New" w:hAnsi="Courier New" w:cs="Courier New"/>
          <w:sz w:val="15"/>
          <w:szCs w:val="15"/>
        </w:rPr>
      </w:pPr>
    </w:p>
    <w:p w14:paraId="1E6A4EC5"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Step6;  75%</w:t>
      </w:r>
    </w:p>
    <w:p w14:paraId="6F5CAC43" w14:textId="4119197C" w:rsidR="004B6A68" w:rsidRPr="003D6B9E" w:rsidRDefault="004C56D6" w:rsidP="004B6A68">
      <w:pPr>
        <w:pStyle w:val="PlainText"/>
        <w:rPr>
          <w:rFonts w:ascii="Courier New" w:hAnsi="Courier New" w:cs="Courier New"/>
          <w:sz w:val="15"/>
          <w:szCs w:val="15"/>
        </w:rPr>
      </w:pPr>
      <w:r w:rsidRPr="003D6B9E">
        <w:rPr>
          <w:rFonts w:ascii="Courier New" w:hAnsi="Courier New" w:cs="Courier New"/>
          <w:sz w:val="15"/>
          <w:szCs w:val="15"/>
        </w:rPr>
        <w:tab/>
        <w:t>Manifold</w:t>
      </w:r>
      <w:r w:rsidR="004B6A68" w:rsidRPr="003D6B9E">
        <w:rPr>
          <w:rFonts w:ascii="Courier New" w:hAnsi="Courier New" w:cs="Courier New"/>
          <w:sz w:val="15"/>
          <w:szCs w:val="15"/>
        </w:rPr>
        <w:t>:</w:t>
      </w:r>
      <w:r w:rsidR="004B6A68" w:rsidRPr="003D6B9E">
        <w:rPr>
          <w:rFonts w:ascii="Courier New" w:hAnsi="Courier New" w:cs="Courier New"/>
          <w:sz w:val="15"/>
          <w:szCs w:val="15"/>
        </w:rPr>
        <w:tab/>
      </w:r>
      <w:proofErr w:type="spellStart"/>
      <w:r w:rsidR="004B6A68" w:rsidRPr="003D6B9E">
        <w:rPr>
          <w:rFonts w:ascii="Courier New" w:hAnsi="Courier New" w:cs="Courier New"/>
          <w:sz w:val="15"/>
          <w:szCs w:val="15"/>
        </w:rPr>
        <w:t>SetValves</w:t>
      </w:r>
      <w:proofErr w:type="spellEnd"/>
      <w:r w:rsidR="004B6A68" w:rsidRPr="003D6B9E">
        <w:rPr>
          <w:rFonts w:ascii="Courier New" w:hAnsi="Courier New" w:cs="Courier New"/>
          <w:sz w:val="15"/>
          <w:szCs w:val="15"/>
        </w:rPr>
        <w:t xml:space="preserve"> 1 3 1 </w:t>
      </w:r>
      <w:r w:rsidR="001C6B66" w:rsidRPr="003D6B9E">
        <w:rPr>
          <w:rFonts w:ascii="Courier New" w:hAnsi="Courier New" w:cs="Courier New"/>
          <w:sz w:val="15"/>
          <w:szCs w:val="15"/>
        </w:rPr>
        <w:t>0</w:t>
      </w:r>
    </w:p>
    <w:p w14:paraId="5149783B"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0.625 ul/min</w:t>
      </w:r>
    </w:p>
    <w:p w14:paraId="0A964CDF"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430FCDE5"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1.875 ul/min</w:t>
      </w:r>
    </w:p>
    <w:p w14:paraId="505A9D96"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3F5C63B3"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&lt;Pause&gt; 180s</w:t>
      </w:r>
    </w:p>
    <w:p w14:paraId="5669AC8F"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t>Stop</w:t>
      </w:r>
    </w:p>
    <w:p w14:paraId="2F0DBE52" w14:textId="77777777" w:rsidR="004B6A68" w:rsidRPr="003D6B9E" w:rsidRDefault="004B6A68" w:rsidP="004B6A68">
      <w:pPr>
        <w:pStyle w:val="PlainText"/>
        <w:rPr>
          <w:rFonts w:ascii="Courier New" w:hAnsi="Courier New" w:cs="Courier New"/>
          <w:sz w:val="15"/>
          <w:szCs w:val="15"/>
        </w:rPr>
      </w:pPr>
    </w:p>
    <w:p w14:paraId="3D4B177F"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Step7;  100%</w:t>
      </w:r>
    </w:p>
    <w:p w14:paraId="04D13676" w14:textId="6BC3E560" w:rsidR="004B6A68" w:rsidRPr="003D6B9E" w:rsidRDefault="004C56D6" w:rsidP="004B6A68">
      <w:pPr>
        <w:pStyle w:val="PlainText"/>
        <w:rPr>
          <w:rFonts w:ascii="Courier New" w:hAnsi="Courier New" w:cs="Courier New"/>
          <w:sz w:val="15"/>
          <w:szCs w:val="15"/>
        </w:rPr>
      </w:pPr>
      <w:r w:rsidRPr="003D6B9E">
        <w:rPr>
          <w:rFonts w:ascii="Courier New" w:hAnsi="Courier New" w:cs="Courier New"/>
          <w:sz w:val="15"/>
          <w:szCs w:val="15"/>
        </w:rPr>
        <w:tab/>
        <w:t>Manifold</w:t>
      </w:r>
      <w:r w:rsidR="004B6A68" w:rsidRPr="003D6B9E">
        <w:rPr>
          <w:rFonts w:ascii="Courier New" w:hAnsi="Courier New" w:cs="Courier New"/>
          <w:sz w:val="15"/>
          <w:szCs w:val="15"/>
        </w:rPr>
        <w:t>:</w:t>
      </w:r>
      <w:r w:rsidR="004B6A68" w:rsidRPr="003D6B9E">
        <w:rPr>
          <w:rFonts w:ascii="Courier New" w:hAnsi="Courier New" w:cs="Courier New"/>
          <w:sz w:val="15"/>
          <w:szCs w:val="15"/>
        </w:rPr>
        <w:tab/>
      </w:r>
      <w:proofErr w:type="spellStart"/>
      <w:r w:rsidR="004B6A68" w:rsidRPr="003D6B9E">
        <w:rPr>
          <w:rFonts w:ascii="Courier New" w:hAnsi="Courier New" w:cs="Courier New"/>
          <w:sz w:val="15"/>
          <w:szCs w:val="15"/>
        </w:rPr>
        <w:t>SetValves</w:t>
      </w:r>
      <w:proofErr w:type="spellEnd"/>
      <w:r w:rsidR="004B6A68" w:rsidRPr="003D6B9E">
        <w:rPr>
          <w:rFonts w:ascii="Courier New" w:hAnsi="Courier New" w:cs="Courier New"/>
          <w:sz w:val="15"/>
          <w:szCs w:val="15"/>
        </w:rPr>
        <w:t xml:space="preserve"> 1 2 1 </w:t>
      </w:r>
      <w:r w:rsidR="001C6B66" w:rsidRPr="003D6B9E">
        <w:rPr>
          <w:rFonts w:ascii="Courier New" w:hAnsi="Courier New" w:cs="Courier New"/>
          <w:sz w:val="15"/>
          <w:szCs w:val="15"/>
        </w:rPr>
        <w:t>0</w:t>
      </w:r>
    </w:p>
    <w:p w14:paraId="6922FFBE"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2.5 ul/min</w:t>
      </w:r>
    </w:p>
    <w:p w14:paraId="7EBA02AC"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41057AD8"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&lt;Pause&gt; 180s</w:t>
      </w:r>
      <w:r w:rsidRPr="003D6B9E">
        <w:rPr>
          <w:rFonts w:ascii="Courier New" w:hAnsi="Courier New" w:cs="Courier New"/>
          <w:sz w:val="15"/>
          <w:szCs w:val="15"/>
        </w:rPr>
        <w:cr/>
      </w:r>
    </w:p>
    <w:p w14:paraId="4D072376"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 Stop</w:t>
      </w:r>
    </w:p>
    <w:p w14:paraId="25E8391D" w14:textId="77777777" w:rsidR="004B6A68" w:rsidRPr="003D6B9E" w:rsidRDefault="004B6A68" w:rsidP="004B6A68">
      <w:pPr>
        <w:pStyle w:val="PlainText"/>
        <w:rPr>
          <w:rFonts w:ascii="Courier New" w:hAnsi="Courier New" w:cs="Courier New"/>
          <w:sz w:val="15"/>
          <w:szCs w:val="15"/>
        </w:rPr>
      </w:pPr>
    </w:p>
    <w:p w14:paraId="58E3DFCE" w14:textId="18053FC8"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 xml:space="preserve">Step14; </w:t>
      </w:r>
      <w:r w:rsidR="00356436" w:rsidRPr="003D6B9E">
        <w:rPr>
          <w:rFonts w:ascii="Courier New" w:hAnsi="Courier New" w:cs="Courier New"/>
          <w:sz w:val="15"/>
          <w:szCs w:val="15"/>
        </w:rPr>
        <w:t>Sample stream</w:t>
      </w:r>
    </w:p>
    <w:p w14:paraId="390DCC9C" w14:textId="19F9B305" w:rsidR="004B6A68" w:rsidRPr="003D6B9E" w:rsidRDefault="004C56D6" w:rsidP="004B6A68">
      <w:pPr>
        <w:pStyle w:val="PlainText"/>
        <w:rPr>
          <w:rFonts w:ascii="Courier New" w:hAnsi="Courier New" w:cs="Courier New"/>
          <w:sz w:val="15"/>
          <w:szCs w:val="15"/>
        </w:rPr>
      </w:pPr>
      <w:r w:rsidRPr="003D6B9E">
        <w:rPr>
          <w:rFonts w:ascii="Courier New" w:hAnsi="Courier New" w:cs="Courier New"/>
          <w:sz w:val="15"/>
          <w:szCs w:val="15"/>
        </w:rPr>
        <w:lastRenderedPageBreak/>
        <w:tab/>
        <w:t>Manifold</w:t>
      </w:r>
      <w:r w:rsidR="004B6A68" w:rsidRPr="003D6B9E">
        <w:rPr>
          <w:rFonts w:ascii="Courier New" w:hAnsi="Courier New" w:cs="Courier New"/>
          <w:sz w:val="15"/>
          <w:szCs w:val="15"/>
        </w:rPr>
        <w:t xml:space="preserve">: </w:t>
      </w:r>
      <w:proofErr w:type="spellStart"/>
      <w:r w:rsidR="004B6A68" w:rsidRPr="003D6B9E">
        <w:rPr>
          <w:rFonts w:ascii="Courier New" w:hAnsi="Courier New" w:cs="Courier New"/>
          <w:sz w:val="15"/>
          <w:szCs w:val="15"/>
        </w:rPr>
        <w:t>SetValves</w:t>
      </w:r>
      <w:proofErr w:type="spellEnd"/>
      <w:r w:rsidR="004B6A68" w:rsidRPr="003D6B9E">
        <w:rPr>
          <w:rFonts w:ascii="Courier New" w:hAnsi="Courier New" w:cs="Courier New"/>
          <w:sz w:val="15"/>
          <w:szCs w:val="15"/>
        </w:rPr>
        <w:t xml:space="preserve"> 3 1 3 </w:t>
      </w:r>
      <w:r w:rsidR="001C6B66" w:rsidRPr="003D6B9E">
        <w:rPr>
          <w:rFonts w:ascii="Courier New" w:hAnsi="Courier New" w:cs="Courier New"/>
          <w:sz w:val="15"/>
          <w:szCs w:val="15"/>
        </w:rPr>
        <w:t>0</w:t>
      </w:r>
      <w:r w:rsidR="004B6A68" w:rsidRPr="003D6B9E">
        <w:rPr>
          <w:rFonts w:ascii="Courier New" w:hAnsi="Courier New" w:cs="Courier New"/>
          <w:sz w:val="15"/>
          <w:szCs w:val="15"/>
        </w:rPr>
        <w:tab/>
      </w:r>
      <w:r w:rsidR="004B6A68" w:rsidRPr="003D6B9E">
        <w:rPr>
          <w:rFonts w:ascii="Courier New" w:hAnsi="Courier New" w:cs="Courier New"/>
          <w:sz w:val="15"/>
          <w:szCs w:val="15"/>
        </w:rPr>
        <w:tab/>
      </w:r>
    </w:p>
    <w:p w14:paraId="616F504A"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100.000 ul/min</w:t>
      </w:r>
    </w:p>
    <w:p w14:paraId="06681C00"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20.000 ul</w:t>
      </w:r>
    </w:p>
    <w:p w14:paraId="6306DBCD"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100.000 ul/min</w:t>
      </w:r>
    </w:p>
    <w:p w14:paraId="192B4355" w14:textId="3564F3A1"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w:t>
      </w:r>
      <w:r w:rsidR="00757121" w:rsidRPr="003D6B9E">
        <w:rPr>
          <w:rFonts w:ascii="Courier New" w:hAnsi="Courier New" w:cs="Courier New"/>
          <w:sz w:val="15"/>
          <w:szCs w:val="15"/>
        </w:rPr>
        <w:t>20.000</w:t>
      </w:r>
      <w:r w:rsidRPr="003D6B9E">
        <w:rPr>
          <w:rFonts w:ascii="Courier New" w:hAnsi="Courier New" w:cs="Courier New"/>
          <w:sz w:val="15"/>
          <w:szCs w:val="15"/>
        </w:rPr>
        <w:t xml:space="preserve"> ul</w:t>
      </w:r>
    </w:p>
    <w:p w14:paraId="2BC2D106"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&lt;Pause&gt; 3600s</w:t>
      </w:r>
    </w:p>
    <w:p w14:paraId="6BD98F0C" w14:textId="77777777" w:rsidR="004B6A68" w:rsidRPr="003D6B9E" w:rsidRDefault="004B6A68" w:rsidP="004B6A68">
      <w:pPr>
        <w:pStyle w:val="PlainText"/>
        <w:rPr>
          <w:rFonts w:ascii="Courier New" w:hAnsi="Courier New" w:cs="Courier New"/>
          <w:sz w:val="15"/>
          <w:szCs w:val="15"/>
        </w:rPr>
      </w:pPr>
    </w:p>
    <w:p w14:paraId="14519E39"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Step15; Addition 100%</w:t>
      </w:r>
    </w:p>
    <w:p w14:paraId="1A2FA2B0" w14:textId="39C87AD7" w:rsidR="004B6A68" w:rsidRPr="003D6B9E" w:rsidRDefault="004C56D6" w:rsidP="004B6A68">
      <w:pPr>
        <w:pStyle w:val="PlainText"/>
        <w:rPr>
          <w:rFonts w:ascii="Courier New" w:hAnsi="Courier New" w:cs="Courier New"/>
          <w:sz w:val="15"/>
          <w:szCs w:val="15"/>
        </w:rPr>
      </w:pPr>
      <w:r w:rsidRPr="003D6B9E">
        <w:rPr>
          <w:rFonts w:ascii="Courier New" w:hAnsi="Courier New" w:cs="Courier New"/>
          <w:sz w:val="15"/>
          <w:szCs w:val="15"/>
        </w:rPr>
        <w:tab/>
        <w:t>Manifold</w:t>
      </w:r>
      <w:r w:rsidR="004B6A68" w:rsidRPr="003D6B9E">
        <w:rPr>
          <w:rFonts w:ascii="Courier New" w:hAnsi="Courier New" w:cs="Courier New"/>
          <w:sz w:val="15"/>
          <w:szCs w:val="15"/>
        </w:rPr>
        <w:t xml:space="preserve">: </w:t>
      </w:r>
      <w:proofErr w:type="spellStart"/>
      <w:r w:rsidR="004B6A68" w:rsidRPr="003D6B9E">
        <w:rPr>
          <w:rFonts w:ascii="Courier New" w:hAnsi="Courier New" w:cs="Courier New"/>
          <w:sz w:val="15"/>
          <w:szCs w:val="15"/>
        </w:rPr>
        <w:t>SetValves</w:t>
      </w:r>
      <w:proofErr w:type="spellEnd"/>
      <w:r w:rsidR="004B6A68" w:rsidRPr="003D6B9E">
        <w:rPr>
          <w:rFonts w:ascii="Courier New" w:hAnsi="Courier New" w:cs="Courier New"/>
          <w:sz w:val="15"/>
          <w:szCs w:val="15"/>
        </w:rPr>
        <w:t xml:space="preserve"> 1 2 1 </w:t>
      </w:r>
      <w:r w:rsidR="001C6B66" w:rsidRPr="003D6B9E">
        <w:rPr>
          <w:rFonts w:ascii="Courier New" w:hAnsi="Courier New" w:cs="Courier New"/>
          <w:sz w:val="15"/>
          <w:szCs w:val="15"/>
        </w:rPr>
        <w:t>0</w:t>
      </w:r>
      <w:r w:rsidR="004B6A68" w:rsidRPr="003D6B9E">
        <w:rPr>
          <w:rFonts w:ascii="Courier New" w:hAnsi="Courier New" w:cs="Courier New"/>
          <w:sz w:val="15"/>
          <w:szCs w:val="15"/>
        </w:rPr>
        <w:t xml:space="preserve"> </w:t>
      </w:r>
    </w:p>
    <w:p w14:paraId="3080F355"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0.5 ul/min</w:t>
      </w:r>
    </w:p>
    <w:p w14:paraId="5E03E2F6"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5626E476"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&lt;Pause&gt; 180s</w:t>
      </w:r>
    </w:p>
    <w:p w14:paraId="2D176EB1" w14:textId="77777777" w:rsidR="004B6A68" w:rsidRPr="003D6B9E" w:rsidRDefault="004B6A68" w:rsidP="004B6A68">
      <w:pPr>
        <w:pStyle w:val="PlainText"/>
        <w:rPr>
          <w:rFonts w:ascii="Courier New" w:hAnsi="Courier New" w:cs="Courier New"/>
          <w:sz w:val="15"/>
          <w:szCs w:val="15"/>
        </w:rPr>
      </w:pPr>
    </w:p>
    <w:p w14:paraId="76FE3E62"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Step16; Addition 50%</w:t>
      </w:r>
    </w:p>
    <w:p w14:paraId="12AC3DC0" w14:textId="1136F099" w:rsidR="004B6A68" w:rsidRPr="003D6B9E" w:rsidRDefault="004C56D6" w:rsidP="004B6A68">
      <w:pPr>
        <w:pStyle w:val="PlainText"/>
        <w:rPr>
          <w:rFonts w:ascii="Courier New" w:hAnsi="Courier New" w:cs="Courier New"/>
          <w:sz w:val="15"/>
          <w:szCs w:val="15"/>
        </w:rPr>
      </w:pPr>
      <w:r w:rsidRPr="003D6B9E">
        <w:rPr>
          <w:rFonts w:ascii="Courier New" w:hAnsi="Courier New" w:cs="Courier New"/>
          <w:sz w:val="15"/>
          <w:szCs w:val="15"/>
        </w:rPr>
        <w:tab/>
        <w:t>Manifold</w:t>
      </w:r>
      <w:r w:rsidR="004B6A68" w:rsidRPr="003D6B9E">
        <w:rPr>
          <w:rFonts w:ascii="Courier New" w:hAnsi="Courier New" w:cs="Courier New"/>
          <w:sz w:val="15"/>
          <w:szCs w:val="15"/>
        </w:rPr>
        <w:t xml:space="preserve">: </w:t>
      </w:r>
      <w:proofErr w:type="spellStart"/>
      <w:r w:rsidR="004B6A68" w:rsidRPr="003D6B9E">
        <w:rPr>
          <w:rFonts w:ascii="Courier New" w:hAnsi="Courier New" w:cs="Courier New"/>
          <w:sz w:val="15"/>
          <w:szCs w:val="15"/>
        </w:rPr>
        <w:t>SetValves</w:t>
      </w:r>
      <w:proofErr w:type="spellEnd"/>
      <w:r w:rsidR="004B6A68" w:rsidRPr="003D6B9E">
        <w:rPr>
          <w:rFonts w:ascii="Courier New" w:hAnsi="Courier New" w:cs="Courier New"/>
          <w:sz w:val="15"/>
          <w:szCs w:val="15"/>
        </w:rPr>
        <w:t xml:space="preserve"> 1 3 1 </w:t>
      </w:r>
      <w:r w:rsidR="001C6B66" w:rsidRPr="003D6B9E">
        <w:rPr>
          <w:rFonts w:ascii="Courier New" w:hAnsi="Courier New" w:cs="Courier New"/>
          <w:sz w:val="15"/>
          <w:szCs w:val="15"/>
        </w:rPr>
        <w:t>0</w:t>
      </w:r>
    </w:p>
    <w:p w14:paraId="74C9A3DF"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0.25 ul/min</w:t>
      </w:r>
    </w:p>
    <w:p w14:paraId="76A099E5"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0A3CD803"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0.25 ul/min</w:t>
      </w:r>
    </w:p>
    <w:p w14:paraId="5B379B44"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7F4C7809"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&lt;Pause&gt; 180s</w:t>
      </w:r>
    </w:p>
    <w:p w14:paraId="33A5E689"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Pump1: Stop</w:t>
      </w:r>
    </w:p>
    <w:p w14:paraId="7E89D395" w14:textId="77777777" w:rsidR="004B6A68" w:rsidRPr="003D6B9E" w:rsidRDefault="004B6A68" w:rsidP="004B6A68">
      <w:pPr>
        <w:pStyle w:val="PlainText"/>
        <w:rPr>
          <w:rFonts w:ascii="Courier New" w:hAnsi="Courier New" w:cs="Courier New"/>
          <w:sz w:val="15"/>
          <w:szCs w:val="15"/>
        </w:rPr>
      </w:pPr>
    </w:p>
    <w:p w14:paraId="0886F5B7"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Step17; Addition 0%</w:t>
      </w:r>
    </w:p>
    <w:p w14:paraId="3C8D2740" w14:textId="660D890A" w:rsidR="004B6A68" w:rsidRPr="003D6B9E" w:rsidRDefault="004C56D6" w:rsidP="004B6A68">
      <w:pPr>
        <w:pStyle w:val="PlainText"/>
        <w:rPr>
          <w:rFonts w:ascii="Courier New" w:hAnsi="Courier New" w:cs="Courier New"/>
          <w:sz w:val="15"/>
          <w:szCs w:val="15"/>
        </w:rPr>
      </w:pPr>
      <w:r w:rsidRPr="003D6B9E">
        <w:rPr>
          <w:rFonts w:ascii="Courier New" w:hAnsi="Courier New" w:cs="Courier New"/>
          <w:sz w:val="15"/>
          <w:szCs w:val="15"/>
        </w:rPr>
        <w:tab/>
        <w:t>Manifold</w:t>
      </w:r>
      <w:r w:rsidR="004B6A68" w:rsidRPr="003D6B9E">
        <w:rPr>
          <w:rFonts w:ascii="Courier New" w:hAnsi="Courier New" w:cs="Courier New"/>
          <w:sz w:val="15"/>
          <w:szCs w:val="15"/>
        </w:rPr>
        <w:t xml:space="preserve">: </w:t>
      </w:r>
      <w:proofErr w:type="spellStart"/>
      <w:r w:rsidR="004B6A68" w:rsidRPr="003D6B9E">
        <w:rPr>
          <w:rFonts w:ascii="Courier New" w:hAnsi="Courier New" w:cs="Courier New"/>
          <w:sz w:val="15"/>
          <w:szCs w:val="15"/>
        </w:rPr>
        <w:t>SetValves</w:t>
      </w:r>
      <w:proofErr w:type="spellEnd"/>
      <w:r w:rsidR="004B6A68" w:rsidRPr="003D6B9E">
        <w:rPr>
          <w:rFonts w:ascii="Courier New" w:hAnsi="Courier New" w:cs="Courier New"/>
          <w:sz w:val="15"/>
          <w:szCs w:val="15"/>
        </w:rPr>
        <w:t xml:space="preserve"> 2 3 1 </w:t>
      </w:r>
      <w:r w:rsidR="001C6B66" w:rsidRPr="003D6B9E">
        <w:rPr>
          <w:rFonts w:ascii="Courier New" w:hAnsi="Courier New" w:cs="Courier New"/>
          <w:sz w:val="15"/>
          <w:szCs w:val="15"/>
        </w:rPr>
        <w:t>0</w:t>
      </w:r>
    </w:p>
    <w:p w14:paraId="0E279DD1"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0.5 ul/min</w:t>
      </w:r>
    </w:p>
    <w:p w14:paraId="20DE0D0E"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01A7996C"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&lt;Pause&gt; 180s</w:t>
      </w:r>
    </w:p>
    <w:p w14:paraId="15B574B7"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Pump2: Stop</w:t>
      </w:r>
    </w:p>
    <w:p w14:paraId="6D4B57F6" w14:textId="77777777" w:rsidR="004B6A68" w:rsidRPr="003D6B9E" w:rsidRDefault="004B6A68" w:rsidP="004B6A68">
      <w:pPr>
        <w:pStyle w:val="PlainText"/>
        <w:rPr>
          <w:rFonts w:ascii="Courier New" w:hAnsi="Courier New" w:cs="Courier New"/>
          <w:sz w:val="15"/>
          <w:szCs w:val="15"/>
        </w:rPr>
      </w:pPr>
    </w:p>
    <w:p w14:paraId="7E7A68A5"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Step18;</w:t>
      </w:r>
    </w:p>
    <w:p w14:paraId="390D764E" w14:textId="77777777" w:rsidR="004B6A68" w:rsidRPr="003D6B9E" w:rsidRDefault="004B6A68" w:rsidP="004B6A68">
      <w:pPr>
        <w:pStyle w:val="PlainText"/>
        <w:rPr>
          <w:rFonts w:ascii="Courier New" w:hAnsi="Courier New" w:cs="Courier New"/>
          <w:sz w:val="15"/>
          <w:szCs w:val="15"/>
        </w:rPr>
      </w:pPr>
      <w:r w:rsidRPr="003D6B9E">
        <w:rPr>
          <w:rFonts w:ascii="Courier New" w:hAnsi="Courier New" w:cs="Courier New"/>
          <w:sz w:val="15"/>
          <w:szCs w:val="15"/>
        </w:rPr>
        <w:tab/>
        <w:t xml:space="preserve"> &lt;</w:t>
      </w:r>
      <w:proofErr w:type="spellStart"/>
      <w:r w:rsidRPr="003D6B9E">
        <w:rPr>
          <w:rFonts w:ascii="Courier New" w:hAnsi="Courier New" w:cs="Courier New"/>
          <w:sz w:val="15"/>
          <w:szCs w:val="15"/>
        </w:rPr>
        <w:t>Goto</w:t>
      </w:r>
      <w:proofErr w:type="spellEnd"/>
      <w:r w:rsidRPr="003D6B9E">
        <w:rPr>
          <w:rFonts w:ascii="Courier New" w:hAnsi="Courier New" w:cs="Courier New"/>
          <w:sz w:val="15"/>
          <w:szCs w:val="15"/>
        </w:rPr>
        <w:t xml:space="preserve">&gt; Step14 </w:t>
      </w:r>
    </w:p>
    <w:p w14:paraId="54806B9F" w14:textId="77777777" w:rsidR="004B6A68" w:rsidRPr="002700B2" w:rsidRDefault="004B6A68" w:rsidP="004B6A68">
      <w:pPr>
        <w:pStyle w:val="PlainText"/>
        <w:rPr>
          <w:rFonts w:ascii="Courier New" w:hAnsi="Courier New" w:cs="Courier New"/>
        </w:rPr>
      </w:pPr>
    </w:p>
    <w:p w14:paraId="08AD0CF6" w14:textId="77777777" w:rsidR="004B6A68" w:rsidRPr="004B6A68" w:rsidRDefault="004B6A68" w:rsidP="004B6A68">
      <w:pPr>
        <w:rPr>
          <w:b/>
          <w:bCs/>
          <w:iCs/>
        </w:rPr>
      </w:pPr>
    </w:p>
    <w:p w14:paraId="4BD38EDC" w14:textId="276790EA" w:rsidR="009C36B7" w:rsidRPr="00214A2A" w:rsidRDefault="00450456" w:rsidP="00214A2A">
      <w:pPr>
        <w:pStyle w:val="RSCB02ArticleText"/>
        <w:numPr>
          <w:ilvl w:val="1"/>
          <w:numId w:val="3"/>
        </w:numPr>
        <w:rPr>
          <w:b/>
        </w:rPr>
      </w:pPr>
      <w:r w:rsidRPr="00214A2A">
        <w:rPr>
          <w:b/>
        </w:rPr>
        <w:t>Enzyme addition</w:t>
      </w:r>
    </w:p>
    <w:p w14:paraId="2FA9376F" w14:textId="6A061FE9" w:rsidR="009C36B7" w:rsidRPr="009C36B7" w:rsidRDefault="009C36B7" w:rsidP="00214A2A">
      <w:pPr>
        <w:pStyle w:val="RSCB02ArticleText"/>
      </w:pPr>
      <w:r w:rsidRPr="009C36B7">
        <w:t xml:space="preserve">In this case we have a board with </w:t>
      </w:r>
      <w:r>
        <w:t>three</w:t>
      </w:r>
      <w:r w:rsidRPr="009C36B7">
        <w:t xml:space="preserve"> 20 µl syringe pumps and </w:t>
      </w:r>
      <w:r>
        <w:t>3</w:t>
      </w:r>
      <w:r w:rsidRPr="009C36B7">
        <w:t xml:space="preserve"> valves, see </w:t>
      </w:r>
      <w:r w:rsidR="00D0241C">
        <w:t>F</w:t>
      </w:r>
      <w:r w:rsidRPr="009C36B7">
        <w:t xml:space="preserve">igure </w:t>
      </w:r>
      <w:r w:rsidR="00D0241C">
        <w:t>SI2</w:t>
      </w:r>
      <w:r w:rsidRPr="009C36B7">
        <w:t xml:space="preserve">. </w:t>
      </w:r>
    </w:p>
    <w:p w14:paraId="296A2BAF" w14:textId="77777777" w:rsidR="004D4279" w:rsidRPr="009C36B7" w:rsidRDefault="004D4279" w:rsidP="00214A2A">
      <w:pPr>
        <w:pStyle w:val="RSCB02ArticleText"/>
      </w:pPr>
    </w:p>
    <w:p w14:paraId="604F9E5C" w14:textId="257BF6C8"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Pump 1: 0.25 mM ascorbate</w:t>
      </w:r>
    </w:p>
    <w:p w14:paraId="697B0F07"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Pump 2: PBS</w:t>
      </w:r>
    </w:p>
    <w:p w14:paraId="050DC2BD" w14:textId="49EA67D9" w:rsidR="004A7F2D" w:rsidRPr="003D6B9E" w:rsidRDefault="004A7F2D" w:rsidP="004D4279">
      <w:pPr>
        <w:pStyle w:val="PlainText"/>
        <w:rPr>
          <w:rFonts w:ascii="Courier New" w:hAnsi="Courier New" w:cs="Courier New"/>
          <w:sz w:val="15"/>
          <w:szCs w:val="15"/>
        </w:rPr>
      </w:pPr>
      <w:r w:rsidRPr="003D6B9E">
        <w:rPr>
          <w:rFonts w:ascii="Courier New" w:hAnsi="Courier New" w:cs="Courier New"/>
          <w:sz w:val="15"/>
          <w:szCs w:val="15"/>
        </w:rPr>
        <w:t xml:space="preserve">; Pump3: 6 mg/ml ascorbate oxidase </w:t>
      </w:r>
    </w:p>
    <w:p w14:paraId="30FC770E" w14:textId="04A76696"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xml:space="preserve">; Total </w:t>
      </w:r>
      <w:r w:rsidR="004A7F2D" w:rsidRPr="003D6B9E">
        <w:rPr>
          <w:rFonts w:ascii="Courier New" w:hAnsi="Courier New" w:cs="Courier New"/>
          <w:sz w:val="15"/>
          <w:szCs w:val="15"/>
        </w:rPr>
        <w:t xml:space="preserve">calibration </w:t>
      </w:r>
      <w:r w:rsidRPr="003D6B9E">
        <w:rPr>
          <w:rFonts w:ascii="Courier New" w:hAnsi="Courier New" w:cs="Courier New"/>
          <w:sz w:val="15"/>
          <w:szCs w:val="15"/>
        </w:rPr>
        <w:t>flow rate 2</w:t>
      </w:r>
      <w:r w:rsidR="004A7F2D" w:rsidRPr="003D6B9E">
        <w:rPr>
          <w:rFonts w:ascii="Courier New" w:hAnsi="Courier New" w:cs="Courier New"/>
          <w:sz w:val="15"/>
          <w:szCs w:val="15"/>
        </w:rPr>
        <w:t xml:space="preserve"> </w:t>
      </w:r>
      <w:r w:rsidRPr="003D6B9E">
        <w:rPr>
          <w:rFonts w:ascii="Courier New" w:hAnsi="Courier New" w:cs="Courier New"/>
          <w:sz w:val="15"/>
          <w:szCs w:val="15"/>
        </w:rPr>
        <w:t>µl/min</w:t>
      </w:r>
    </w:p>
    <w:p w14:paraId="25173D3E" w14:textId="07954892" w:rsidR="004A7F2D" w:rsidRPr="003D6B9E" w:rsidRDefault="004A7F2D" w:rsidP="004D4279">
      <w:pPr>
        <w:pStyle w:val="PlainText"/>
        <w:rPr>
          <w:rFonts w:ascii="Courier New" w:hAnsi="Courier New" w:cs="Courier New"/>
          <w:sz w:val="15"/>
          <w:szCs w:val="15"/>
        </w:rPr>
      </w:pPr>
      <w:r w:rsidRPr="003D6B9E">
        <w:rPr>
          <w:rFonts w:ascii="Courier New" w:hAnsi="Courier New" w:cs="Courier New"/>
          <w:sz w:val="15"/>
          <w:szCs w:val="15"/>
        </w:rPr>
        <w:t>; Enzyme flow rate 0.5 µl/min</w:t>
      </w:r>
    </w:p>
    <w:p w14:paraId="6070230F"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Pump1 reservoir position 3</w:t>
      </w:r>
    </w:p>
    <w:p w14:paraId="2D1364F1" w14:textId="5C1446BE" w:rsidR="0079548A" w:rsidRPr="003D6B9E" w:rsidRDefault="0079548A" w:rsidP="004D4279">
      <w:pPr>
        <w:pStyle w:val="PlainText"/>
        <w:rPr>
          <w:rFonts w:ascii="Courier New" w:hAnsi="Courier New" w:cs="Courier New"/>
          <w:sz w:val="15"/>
          <w:szCs w:val="15"/>
        </w:rPr>
      </w:pPr>
      <w:r w:rsidRPr="003D6B9E">
        <w:rPr>
          <w:rFonts w:ascii="Courier New" w:hAnsi="Courier New" w:cs="Courier New"/>
          <w:sz w:val="15"/>
          <w:szCs w:val="15"/>
        </w:rPr>
        <w:t>; Pump1 volume: 20 µl</w:t>
      </w:r>
    </w:p>
    <w:p w14:paraId="4EC19ACF" w14:textId="5A3EB4F0"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Pump2 reservoir position 3</w:t>
      </w:r>
    </w:p>
    <w:p w14:paraId="10EAD505" w14:textId="1BFAED2C" w:rsidR="0079548A" w:rsidRPr="003D6B9E" w:rsidRDefault="0079548A" w:rsidP="004D4279">
      <w:pPr>
        <w:pStyle w:val="PlainText"/>
        <w:rPr>
          <w:rFonts w:ascii="Courier New" w:hAnsi="Courier New" w:cs="Courier New"/>
          <w:sz w:val="15"/>
          <w:szCs w:val="15"/>
        </w:rPr>
      </w:pPr>
      <w:r w:rsidRPr="003D6B9E">
        <w:rPr>
          <w:rFonts w:ascii="Courier New" w:hAnsi="Courier New" w:cs="Courier New"/>
          <w:sz w:val="15"/>
          <w:szCs w:val="15"/>
        </w:rPr>
        <w:t>; Pump2 volume: 20 µl</w:t>
      </w:r>
    </w:p>
    <w:p w14:paraId="745CDBD3" w14:textId="1982FAE9"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Pump3 reservoir position 1</w:t>
      </w:r>
    </w:p>
    <w:p w14:paraId="046967FC" w14:textId="5AC6EE76" w:rsidR="0079548A" w:rsidRPr="003D6B9E" w:rsidRDefault="0079548A" w:rsidP="004D4279">
      <w:pPr>
        <w:pStyle w:val="PlainText"/>
        <w:rPr>
          <w:rFonts w:ascii="Courier New" w:hAnsi="Courier New" w:cs="Courier New"/>
          <w:sz w:val="15"/>
          <w:szCs w:val="15"/>
        </w:rPr>
      </w:pPr>
      <w:r w:rsidRPr="003D6B9E">
        <w:rPr>
          <w:rFonts w:ascii="Courier New" w:hAnsi="Courier New" w:cs="Courier New"/>
          <w:sz w:val="15"/>
          <w:szCs w:val="15"/>
        </w:rPr>
        <w:t>; Pump3 volume: 20 µl</w:t>
      </w:r>
    </w:p>
    <w:p w14:paraId="53F2FA0F" w14:textId="77777777" w:rsidR="004D4279" w:rsidRPr="003D6B9E" w:rsidRDefault="004D4279" w:rsidP="004D4279">
      <w:pPr>
        <w:rPr>
          <w:b/>
          <w:bCs/>
          <w:iCs/>
          <w:sz w:val="15"/>
          <w:szCs w:val="15"/>
        </w:rPr>
      </w:pPr>
    </w:p>
    <w:p w14:paraId="29AD391F"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xml:space="preserve">Step1 ; filling </w:t>
      </w:r>
    </w:p>
    <w:p w14:paraId="7575214A" w14:textId="4C05F558" w:rsidR="004D4279" w:rsidRPr="003D6B9E" w:rsidRDefault="004C56D6" w:rsidP="004D4279">
      <w:pPr>
        <w:pStyle w:val="PlainText"/>
        <w:rPr>
          <w:rFonts w:ascii="Courier New" w:hAnsi="Courier New" w:cs="Courier New"/>
          <w:sz w:val="15"/>
          <w:szCs w:val="15"/>
        </w:rPr>
      </w:pPr>
      <w:r w:rsidRPr="003D6B9E">
        <w:rPr>
          <w:rFonts w:ascii="Courier New" w:hAnsi="Courier New" w:cs="Courier New"/>
          <w:sz w:val="15"/>
          <w:szCs w:val="15"/>
        </w:rPr>
        <w:tab/>
        <w:t>Manifold</w:t>
      </w:r>
      <w:r w:rsidR="004D4279" w:rsidRPr="003D6B9E">
        <w:rPr>
          <w:rFonts w:ascii="Courier New" w:hAnsi="Courier New" w:cs="Courier New"/>
          <w:sz w:val="15"/>
          <w:szCs w:val="15"/>
        </w:rPr>
        <w:t>:</w:t>
      </w:r>
      <w:r w:rsidR="004D4279" w:rsidRPr="003D6B9E">
        <w:rPr>
          <w:rFonts w:ascii="Courier New" w:hAnsi="Courier New" w:cs="Courier New"/>
          <w:sz w:val="15"/>
          <w:szCs w:val="15"/>
        </w:rPr>
        <w:tab/>
      </w:r>
      <w:proofErr w:type="spellStart"/>
      <w:r w:rsidR="004D4279" w:rsidRPr="003D6B9E">
        <w:rPr>
          <w:rFonts w:ascii="Courier New" w:hAnsi="Courier New" w:cs="Courier New"/>
          <w:sz w:val="15"/>
          <w:szCs w:val="15"/>
        </w:rPr>
        <w:t>SetValves</w:t>
      </w:r>
      <w:proofErr w:type="spellEnd"/>
      <w:r w:rsidR="004D4279" w:rsidRPr="003D6B9E">
        <w:rPr>
          <w:rFonts w:ascii="Courier New" w:hAnsi="Courier New" w:cs="Courier New"/>
          <w:sz w:val="15"/>
          <w:szCs w:val="15"/>
        </w:rPr>
        <w:t xml:space="preserve"> 3 3 1 </w:t>
      </w:r>
      <w:r w:rsidR="001C6B66" w:rsidRPr="003D6B9E">
        <w:rPr>
          <w:rFonts w:ascii="Courier New" w:hAnsi="Courier New" w:cs="Courier New"/>
          <w:sz w:val="15"/>
          <w:szCs w:val="15"/>
        </w:rPr>
        <w:t>0</w:t>
      </w:r>
      <w:r w:rsidR="004D4279" w:rsidRPr="003D6B9E">
        <w:rPr>
          <w:rFonts w:ascii="Courier New" w:hAnsi="Courier New" w:cs="Courier New"/>
          <w:sz w:val="15"/>
          <w:szCs w:val="15"/>
        </w:rPr>
        <w:tab/>
      </w:r>
    </w:p>
    <w:p w14:paraId="298B1B94"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100.000 ul/min</w:t>
      </w:r>
    </w:p>
    <w:p w14:paraId="58ADD4CE"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20.000 ul</w:t>
      </w:r>
    </w:p>
    <w:p w14:paraId="1FC9CD16"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100.000 ul/min</w:t>
      </w:r>
    </w:p>
    <w:p w14:paraId="1BCD8E33"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20.000 ul</w:t>
      </w:r>
    </w:p>
    <w:p w14:paraId="37D4FFC3"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100.000 ul/min</w:t>
      </w:r>
    </w:p>
    <w:p w14:paraId="0164AF64"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20.000 ul</w:t>
      </w:r>
    </w:p>
    <w:p w14:paraId="0EA930C0"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&lt;</w:t>
      </w:r>
      <w:proofErr w:type="spellStart"/>
      <w:r w:rsidRPr="003D6B9E">
        <w:rPr>
          <w:rFonts w:ascii="Courier New" w:hAnsi="Courier New" w:cs="Courier New"/>
          <w:sz w:val="15"/>
          <w:szCs w:val="15"/>
        </w:rPr>
        <w:t>WaitAllDone</w:t>
      </w:r>
      <w:proofErr w:type="spellEnd"/>
      <w:r w:rsidRPr="003D6B9E">
        <w:rPr>
          <w:rFonts w:ascii="Courier New" w:hAnsi="Courier New" w:cs="Courier New"/>
          <w:sz w:val="15"/>
          <w:szCs w:val="15"/>
        </w:rPr>
        <w:t>&gt;</w:t>
      </w:r>
    </w:p>
    <w:p w14:paraId="0BBFE9AE" w14:textId="77777777" w:rsidR="004D4279" w:rsidRPr="003D6B9E" w:rsidRDefault="004D4279" w:rsidP="004D4279">
      <w:pPr>
        <w:pStyle w:val="PlainText"/>
        <w:rPr>
          <w:rFonts w:ascii="Courier New" w:hAnsi="Courier New" w:cs="Courier New"/>
          <w:sz w:val="15"/>
          <w:szCs w:val="15"/>
        </w:rPr>
      </w:pPr>
    </w:p>
    <w:p w14:paraId="5C747277" w14:textId="3F041E5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xml:space="preserve">Step2;  </w:t>
      </w:r>
      <w:r w:rsidR="004C56D6" w:rsidRPr="003D6B9E">
        <w:rPr>
          <w:rFonts w:ascii="Courier New" w:hAnsi="Courier New" w:cs="Courier New"/>
          <w:sz w:val="15"/>
          <w:szCs w:val="15"/>
        </w:rPr>
        <w:t>0</w:t>
      </w:r>
      <w:r w:rsidRPr="003D6B9E">
        <w:rPr>
          <w:rFonts w:ascii="Courier New" w:hAnsi="Courier New" w:cs="Courier New"/>
          <w:sz w:val="15"/>
          <w:szCs w:val="15"/>
        </w:rPr>
        <w:t>%</w:t>
      </w:r>
      <w:r w:rsidR="004C56D6" w:rsidRPr="003D6B9E">
        <w:rPr>
          <w:rFonts w:ascii="Courier New" w:hAnsi="Courier New" w:cs="Courier New"/>
          <w:sz w:val="15"/>
          <w:szCs w:val="15"/>
        </w:rPr>
        <w:t xml:space="preserve"> ascorbate</w:t>
      </w:r>
    </w:p>
    <w:p w14:paraId="7A5834E7" w14:textId="34208661" w:rsidR="004D4279" w:rsidRPr="003D6B9E" w:rsidRDefault="004C56D6" w:rsidP="004D4279">
      <w:pPr>
        <w:pStyle w:val="PlainText"/>
        <w:rPr>
          <w:rFonts w:ascii="Courier New" w:hAnsi="Courier New" w:cs="Courier New"/>
          <w:sz w:val="15"/>
          <w:szCs w:val="15"/>
        </w:rPr>
      </w:pPr>
      <w:r w:rsidRPr="003D6B9E">
        <w:rPr>
          <w:rFonts w:ascii="Courier New" w:hAnsi="Courier New" w:cs="Courier New"/>
          <w:sz w:val="15"/>
          <w:szCs w:val="15"/>
        </w:rPr>
        <w:tab/>
        <w:t>Manifold</w:t>
      </w:r>
      <w:r w:rsidR="004D4279" w:rsidRPr="003D6B9E">
        <w:rPr>
          <w:rFonts w:ascii="Courier New" w:hAnsi="Courier New" w:cs="Courier New"/>
          <w:sz w:val="15"/>
          <w:szCs w:val="15"/>
        </w:rPr>
        <w:t>:</w:t>
      </w:r>
      <w:r w:rsidR="004D4279" w:rsidRPr="003D6B9E">
        <w:rPr>
          <w:rFonts w:ascii="Courier New" w:hAnsi="Courier New" w:cs="Courier New"/>
          <w:sz w:val="15"/>
          <w:szCs w:val="15"/>
        </w:rPr>
        <w:tab/>
      </w:r>
      <w:proofErr w:type="spellStart"/>
      <w:r w:rsidR="004D4279" w:rsidRPr="003D6B9E">
        <w:rPr>
          <w:rFonts w:ascii="Courier New" w:hAnsi="Courier New" w:cs="Courier New"/>
          <w:sz w:val="15"/>
          <w:szCs w:val="15"/>
        </w:rPr>
        <w:t>SetValves</w:t>
      </w:r>
      <w:proofErr w:type="spellEnd"/>
      <w:r w:rsidR="004D4279" w:rsidRPr="003D6B9E">
        <w:rPr>
          <w:rFonts w:ascii="Courier New" w:hAnsi="Courier New" w:cs="Courier New"/>
          <w:sz w:val="15"/>
          <w:szCs w:val="15"/>
        </w:rPr>
        <w:t xml:space="preserve"> 3 1 3 </w:t>
      </w:r>
      <w:r w:rsidR="001C6B66" w:rsidRPr="003D6B9E">
        <w:rPr>
          <w:rFonts w:ascii="Courier New" w:hAnsi="Courier New" w:cs="Courier New"/>
          <w:sz w:val="15"/>
          <w:szCs w:val="15"/>
        </w:rPr>
        <w:t>0</w:t>
      </w:r>
    </w:p>
    <w:p w14:paraId="24F27935"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2.0 ul/min</w:t>
      </w:r>
    </w:p>
    <w:p w14:paraId="0520A054"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4FB36139"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0.5 ul/min</w:t>
      </w:r>
    </w:p>
    <w:p w14:paraId="2FA5B614"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0346E61A"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&lt;Pause&gt; 180s</w:t>
      </w:r>
      <w:r w:rsidRPr="003D6B9E">
        <w:rPr>
          <w:rFonts w:ascii="Courier New" w:hAnsi="Courier New" w:cs="Courier New"/>
          <w:sz w:val="15"/>
          <w:szCs w:val="15"/>
        </w:rPr>
        <w:cr/>
      </w:r>
    </w:p>
    <w:p w14:paraId="51F615D6" w14:textId="77777777" w:rsidR="004D4279" w:rsidRPr="003D6B9E" w:rsidRDefault="004D4279" w:rsidP="004D4279">
      <w:pPr>
        <w:pStyle w:val="PlainText"/>
        <w:rPr>
          <w:rFonts w:ascii="Courier New" w:hAnsi="Courier New" w:cs="Courier New"/>
          <w:sz w:val="15"/>
          <w:szCs w:val="15"/>
        </w:rPr>
      </w:pPr>
    </w:p>
    <w:p w14:paraId="68B09AE5" w14:textId="2FC7410A"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xml:space="preserve">Step3; ; </w:t>
      </w:r>
      <w:r w:rsidR="004C56D6" w:rsidRPr="003D6B9E">
        <w:rPr>
          <w:rFonts w:ascii="Courier New" w:hAnsi="Courier New" w:cs="Courier New"/>
          <w:sz w:val="15"/>
          <w:szCs w:val="15"/>
        </w:rPr>
        <w:t>2</w:t>
      </w:r>
      <w:r w:rsidRPr="003D6B9E">
        <w:rPr>
          <w:rFonts w:ascii="Courier New" w:hAnsi="Courier New" w:cs="Courier New"/>
          <w:sz w:val="15"/>
          <w:szCs w:val="15"/>
        </w:rPr>
        <w:t>5%</w:t>
      </w:r>
    </w:p>
    <w:p w14:paraId="5A33201A" w14:textId="6D06F6A3" w:rsidR="004D4279" w:rsidRPr="003D6B9E" w:rsidRDefault="004C56D6" w:rsidP="004D4279">
      <w:pPr>
        <w:pStyle w:val="PlainText"/>
        <w:rPr>
          <w:rFonts w:ascii="Courier New" w:hAnsi="Courier New" w:cs="Courier New"/>
          <w:sz w:val="15"/>
          <w:szCs w:val="15"/>
        </w:rPr>
      </w:pPr>
      <w:r w:rsidRPr="003D6B9E">
        <w:rPr>
          <w:rFonts w:ascii="Courier New" w:hAnsi="Courier New" w:cs="Courier New"/>
          <w:sz w:val="15"/>
          <w:szCs w:val="15"/>
        </w:rPr>
        <w:tab/>
        <w:t>Manifold</w:t>
      </w:r>
      <w:r w:rsidR="004D4279" w:rsidRPr="003D6B9E">
        <w:rPr>
          <w:rFonts w:ascii="Courier New" w:hAnsi="Courier New" w:cs="Courier New"/>
          <w:sz w:val="15"/>
          <w:szCs w:val="15"/>
        </w:rPr>
        <w:t>:</w:t>
      </w:r>
      <w:r w:rsidR="004D4279" w:rsidRPr="003D6B9E">
        <w:rPr>
          <w:rFonts w:ascii="Courier New" w:hAnsi="Courier New" w:cs="Courier New"/>
          <w:sz w:val="15"/>
          <w:szCs w:val="15"/>
        </w:rPr>
        <w:tab/>
      </w:r>
      <w:proofErr w:type="spellStart"/>
      <w:r w:rsidR="004D4279" w:rsidRPr="003D6B9E">
        <w:rPr>
          <w:rFonts w:ascii="Courier New" w:hAnsi="Courier New" w:cs="Courier New"/>
          <w:sz w:val="15"/>
          <w:szCs w:val="15"/>
        </w:rPr>
        <w:t>SetValves</w:t>
      </w:r>
      <w:proofErr w:type="spellEnd"/>
      <w:r w:rsidR="004D4279" w:rsidRPr="003D6B9E">
        <w:rPr>
          <w:rFonts w:ascii="Courier New" w:hAnsi="Courier New" w:cs="Courier New"/>
          <w:sz w:val="15"/>
          <w:szCs w:val="15"/>
        </w:rPr>
        <w:t xml:space="preserve"> 1 1 3 </w:t>
      </w:r>
      <w:r w:rsidR="001C6B66" w:rsidRPr="003D6B9E">
        <w:rPr>
          <w:rFonts w:ascii="Courier New" w:hAnsi="Courier New" w:cs="Courier New"/>
          <w:sz w:val="15"/>
          <w:szCs w:val="15"/>
        </w:rPr>
        <w:t>0</w:t>
      </w:r>
    </w:p>
    <w:p w14:paraId="76636846"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1.5 ul/min</w:t>
      </w:r>
    </w:p>
    <w:p w14:paraId="5EA435AC"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5CABE538"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0.5 ul/min</w:t>
      </w:r>
    </w:p>
    <w:p w14:paraId="49857819"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205D405C"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0.5 ul/min</w:t>
      </w:r>
    </w:p>
    <w:p w14:paraId="347AC4C4"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64DB67A5"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&lt;Pause&gt; 180s</w:t>
      </w:r>
    </w:p>
    <w:p w14:paraId="502419FB" w14:textId="77777777" w:rsidR="004D4279" w:rsidRPr="003D6B9E" w:rsidRDefault="004D4279" w:rsidP="004D4279">
      <w:pPr>
        <w:pStyle w:val="PlainText"/>
        <w:rPr>
          <w:rFonts w:ascii="Courier New" w:hAnsi="Courier New" w:cs="Courier New"/>
          <w:sz w:val="15"/>
          <w:szCs w:val="15"/>
        </w:rPr>
      </w:pPr>
    </w:p>
    <w:p w14:paraId="14058163"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Step4;  50%</w:t>
      </w:r>
    </w:p>
    <w:p w14:paraId="32416638" w14:textId="59965C4A" w:rsidR="004D4279" w:rsidRPr="003D6B9E" w:rsidRDefault="004C56D6" w:rsidP="004D4279">
      <w:pPr>
        <w:pStyle w:val="PlainText"/>
        <w:rPr>
          <w:rFonts w:ascii="Courier New" w:hAnsi="Courier New" w:cs="Courier New"/>
          <w:sz w:val="15"/>
          <w:szCs w:val="15"/>
        </w:rPr>
      </w:pPr>
      <w:r w:rsidRPr="003D6B9E">
        <w:rPr>
          <w:rFonts w:ascii="Courier New" w:hAnsi="Courier New" w:cs="Courier New"/>
          <w:sz w:val="15"/>
          <w:szCs w:val="15"/>
        </w:rPr>
        <w:tab/>
        <w:t>Manifold</w:t>
      </w:r>
      <w:r w:rsidR="004D4279" w:rsidRPr="003D6B9E">
        <w:rPr>
          <w:rFonts w:ascii="Courier New" w:hAnsi="Courier New" w:cs="Courier New"/>
          <w:sz w:val="15"/>
          <w:szCs w:val="15"/>
        </w:rPr>
        <w:t>:</w:t>
      </w:r>
      <w:r w:rsidR="004D4279" w:rsidRPr="003D6B9E">
        <w:rPr>
          <w:rFonts w:ascii="Courier New" w:hAnsi="Courier New" w:cs="Courier New"/>
          <w:sz w:val="15"/>
          <w:szCs w:val="15"/>
        </w:rPr>
        <w:tab/>
      </w:r>
      <w:proofErr w:type="spellStart"/>
      <w:r w:rsidR="004D4279" w:rsidRPr="003D6B9E">
        <w:rPr>
          <w:rFonts w:ascii="Courier New" w:hAnsi="Courier New" w:cs="Courier New"/>
          <w:sz w:val="15"/>
          <w:szCs w:val="15"/>
        </w:rPr>
        <w:t>SetValves</w:t>
      </w:r>
      <w:proofErr w:type="spellEnd"/>
      <w:r w:rsidR="004D4279" w:rsidRPr="003D6B9E">
        <w:rPr>
          <w:rFonts w:ascii="Courier New" w:hAnsi="Courier New" w:cs="Courier New"/>
          <w:sz w:val="15"/>
          <w:szCs w:val="15"/>
        </w:rPr>
        <w:t xml:space="preserve"> 1 1 3</w:t>
      </w:r>
      <w:r w:rsidR="001C6B66" w:rsidRPr="003D6B9E">
        <w:rPr>
          <w:rFonts w:ascii="Courier New" w:hAnsi="Courier New" w:cs="Courier New"/>
          <w:sz w:val="15"/>
          <w:szCs w:val="15"/>
        </w:rPr>
        <w:t xml:space="preserve"> 0</w:t>
      </w:r>
    </w:p>
    <w:p w14:paraId="11FB2F1D"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lastRenderedPageBreak/>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1.0 ul/min</w:t>
      </w:r>
    </w:p>
    <w:p w14:paraId="6C4B2AEC"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1ABA9334"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1.0 ul/min</w:t>
      </w:r>
    </w:p>
    <w:p w14:paraId="02ADE1EC"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63C0DEC4"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0.5 ul/min</w:t>
      </w:r>
    </w:p>
    <w:p w14:paraId="792F02B5"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1B87D41D"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&lt;Pause&gt; 180s</w:t>
      </w:r>
      <w:r w:rsidRPr="003D6B9E">
        <w:rPr>
          <w:rFonts w:ascii="Courier New" w:hAnsi="Courier New" w:cs="Courier New"/>
          <w:sz w:val="15"/>
          <w:szCs w:val="15"/>
        </w:rPr>
        <w:cr/>
      </w:r>
    </w:p>
    <w:p w14:paraId="44E127D7" w14:textId="77777777" w:rsidR="004D4279" w:rsidRPr="003D6B9E" w:rsidRDefault="004D4279" w:rsidP="004D4279">
      <w:pPr>
        <w:pStyle w:val="PlainText"/>
        <w:rPr>
          <w:rFonts w:ascii="Courier New" w:hAnsi="Courier New" w:cs="Courier New"/>
          <w:sz w:val="15"/>
          <w:szCs w:val="15"/>
        </w:rPr>
      </w:pPr>
    </w:p>
    <w:p w14:paraId="0CC22BA4" w14:textId="2A7979FB"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xml:space="preserve">Step5;  </w:t>
      </w:r>
      <w:r w:rsidR="004C56D6" w:rsidRPr="003D6B9E">
        <w:rPr>
          <w:rFonts w:ascii="Courier New" w:hAnsi="Courier New" w:cs="Courier New"/>
          <w:sz w:val="15"/>
          <w:szCs w:val="15"/>
        </w:rPr>
        <w:t>7</w:t>
      </w:r>
      <w:r w:rsidRPr="003D6B9E">
        <w:rPr>
          <w:rFonts w:ascii="Courier New" w:hAnsi="Courier New" w:cs="Courier New"/>
          <w:sz w:val="15"/>
          <w:szCs w:val="15"/>
        </w:rPr>
        <w:t>5%</w:t>
      </w:r>
    </w:p>
    <w:p w14:paraId="1010DF77" w14:textId="7D863619" w:rsidR="004D4279" w:rsidRPr="003D6B9E" w:rsidRDefault="004C56D6" w:rsidP="004D4279">
      <w:pPr>
        <w:pStyle w:val="PlainText"/>
        <w:rPr>
          <w:rFonts w:ascii="Courier New" w:hAnsi="Courier New" w:cs="Courier New"/>
          <w:sz w:val="15"/>
          <w:szCs w:val="15"/>
        </w:rPr>
      </w:pPr>
      <w:r w:rsidRPr="003D6B9E">
        <w:rPr>
          <w:rFonts w:ascii="Courier New" w:hAnsi="Courier New" w:cs="Courier New"/>
          <w:sz w:val="15"/>
          <w:szCs w:val="15"/>
        </w:rPr>
        <w:tab/>
        <w:t>Manifold</w:t>
      </w:r>
      <w:r w:rsidR="004D4279" w:rsidRPr="003D6B9E">
        <w:rPr>
          <w:rFonts w:ascii="Courier New" w:hAnsi="Courier New" w:cs="Courier New"/>
          <w:sz w:val="15"/>
          <w:szCs w:val="15"/>
        </w:rPr>
        <w:t>:</w:t>
      </w:r>
      <w:r w:rsidR="004D4279" w:rsidRPr="003D6B9E">
        <w:rPr>
          <w:rFonts w:ascii="Courier New" w:hAnsi="Courier New" w:cs="Courier New"/>
          <w:sz w:val="15"/>
          <w:szCs w:val="15"/>
        </w:rPr>
        <w:tab/>
      </w:r>
      <w:proofErr w:type="spellStart"/>
      <w:r w:rsidR="004D4279" w:rsidRPr="003D6B9E">
        <w:rPr>
          <w:rFonts w:ascii="Courier New" w:hAnsi="Courier New" w:cs="Courier New"/>
          <w:sz w:val="15"/>
          <w:szCs w:val="15"/>
        </w:rPr>
        <w:t>SetValves</w:t>
      </w:r>
      <w:proofErr w:type="spellEnd"/>
      <w:r w:rsidR="004D4279" w:rsidRPr="003D6B9E">
        <w:rPr>
          <w:rFonts w:ascii="Courier New" w:hAnsi="Courier New" w:cs="Courier New"/>
          <w:sz w:val="15"/>
          <w:szCs w:val="15"/>
        </w:rPr>
        <w:t xml:space="preserve"> 1 1 3 </w:t>
      </w:r>
      <w:r w:rsidR="001C6B66" w:rsidRPr="003D6B9E">
        <w:rPr>
          <w:rFonts w:ascii="Courier New" w:hAnsi="Courier New" w:cs="Courier New"/>
          <w:sz w:val="15"/>
          <w:szCs w:val="15"/>
        </w:rPr>
        <w:t>0</w:t>
      </w:r>
    </w:p>
    <w:p w14:paraId="72598423"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0.5 ul/min</w:t>
      </w:r>
    </w:p>
    <w:p w14:paraId="6F2F1D7C"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7D8B181A"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 xml:space="preserve">Pump1: </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1.5 ul/min</w:t>
      </w:r>
    </w:p>
    <w:p w14:paraId="5C28999A"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1C99820A"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0.5 ul/min</w:t>
      </w:r>
    </w:p>
    <w:p w14:paraId="481E6BFC"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52217EC8"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&lt;Pause&gt; 180s</w:t>
      </w:r>
    </w:p>
    <w:p w14:paraId="6A09AF7F"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Pump2:</w:t>
      </w:r>
      <w:r w:rsidRPr="003D6B9E">
        <w:rPr>
          <w:rFonts w:ascii="Courier New" w:hAnsi="Courier New" w:cs="Courier New"/>
          <w:sz w:val="15"/>
          <w:szCs w:val="15"/>
        </w:rPr>
        <w:tab/>
        <w:t>Stop</w:t>
      </w:r>
    </w:p>
    <w:p w14:paraId="109E8A1C" w14:textId="77777777" w:rsidR="004D4279" w:rsidRPr="003D6B9E" w:rsidRDefault="004D4279" w:rsidP="004D4279">
      <w:pPr>
        <w:pStyle w:val="PlainText"/>
        <w:rPr>
          <w:rFonts w:ascii="Courier New" w:hAnsi="Courier New" w:cs="Courier New"/>
          <w:sz w:val="15"/>
          <w:szCs w:val="15"/>
        </w:rPr>
      </w:pPr>
    </w:p>
    <w:p w14:paraId="2D250806" w14:textId="114958FE"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xml:space="preserve">Step6;  </w:t>
      </w:r>
      <w:r w:rsidR="004C56D6" w:rsidRPr="003D6B9E">
        <w:rPr>
          <w:rFonts w:ascii="Courier New" w:hAnsi="Courier New" w:cs="Courier New"/>
          <w:sz w:val="15"/>
          <w:szCs w:val="15"/>
        </w:rPr>
        <w:t>10</w:t>
      </w:r>
      <w:r w:rsidRPr="003D6B9E">
        <w:rPr>
          <w:rFonts w:ascii="Courier New" w:hAnsi="Courier New" w:cs="Courier New"/>
          <w:sz w:val="15"/>
          <w:szCs w:val="15"/>
        </w:rPr>
        <w:t>0%</w:t>
      </w:r>
    </w:p>
    <w:p w14:paraId="00B19C56" w14:textId="5CBF7481" w:rsidR="004D4279" w:rsidRPr="003D6B9E" w:rsidRDefault="004C56D6" w:rsidP="004D4279">
      <w:pPr>
        <w:pStyle w:val="PlainText"/>
        <w:rPr>
          <w:rFonts w:ascii="Courier New" w:hAnsi="Courier New" w:cs="Courier New"/>
          <w:sz w:val="15"/>
          <w:szCs w:val="15"/>
        </w:rPr>
      </w:pPr>
      <w:r w:rsidRPr="003D6B9E">
        <w:rPr>
          <w:rFonts w:ascii="Courier New" w:hAnsi="Courier New" w:cs="Courier New"/>
          <w:sz w:val="15"/>
          <w:szCs w:val="15"/>
        </w:rPr>
        <w:tab/>
        <w:t>Manifold</w:t>
      </w:r>
      <w:r w:rsidR="004D4279" w:rsidRPr="003D6B9E">
        <w:rPr>
          <w:rFonts w:ascii="Courier New" w:hAnsi="Courier New" w:cs="Courier New"/>
          <w:sz w:val="15"/>
          <w:szCs w:val="15"/>
        </w:rPr>
        <w:t>:</w:t>
      </w:r>
      <w:r w:rsidR="004D4279" w:rsidRPr="003D6B9E">
        <w:rPr>
          <w:rFonts w:ascii="Courier New" w:hAnsi="Courier New" w:cs="Courier New"/>
          <w:sz w:val="15"/>
          <w:szCs w:val="15"/>
        </w:rPr>
        <w:tab/>
      </w:r>
      <w:proofErr w:type="spellStart"/>
      <w:r w:rsidR="004D4279" w:rsidRPr="003D6B9E">
        <w:rPr>
          <w:rFonts w:ascii="Courier New" w:hAnsi="Courier New" w:cs="Courier New"/>
          <w:sz w:val="15"/>
          <w:szCs w:val="15"/>
        </w:rPr>
        <w:t>SetValves</w:t>
      </w:r>
      <w:proofErr w:type="spellEnd"/>
      <w:r w:rsidR="004D4279" w:rsidRPr="003D6B9E">
        <w:rPr>
          <w:rFonts w:ascii="Courier New" w:hAnsi="Courier New" w:cs="Courier New"/>
          <w:sz w:val="15"/>
          <w:szCs w:val="15"/>
        </w:rPr>
        <w:t xml:space="preserve"> 1 3 3 </w:t>
      </w:r>
      <w:r w:rsidR="001C6B66" w:rsidRPr="003D6B9E">
        <w:rPr>
          <w:rFonts w:ascii="Courier New" w:hAnsi="Courier New" w:cs="Courier New"/>
          <w:sz w:val="15"/>
          <w:szCs w:val="15"/>
        </w:rPr>
        <w:t>0</w:t>
      </w:r>
    </w:p>
    <w:p w14:paraId="38C72DAA"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2.0 ul/min</w:t>
      </w:r>
    </w:p>
    <w:p w14:paraId="4C2FA2DB"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Pump1:</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5A879787"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SetFlowRate</w:t>
      </w:r>
      <w:proofErr w:type="spellEnd"/>
      <w:r w:rsidRPr="003D6B9E">
        <w:rPr>
          <w:rFonts w:ascii="Courier New" w:hAnsi="Courier New" w:cs="Courier New"/>
          <w:sz w:val="15"/>
          <w:szCs w:val="15"/>
        </w:rPr>
        <w:t xml:space="preserve"> 0.5 ul/min</w:t>
      </w:r>
    </w:p>
    <w:p w14:paraId="1ECD0C6F"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w:t>
      </w:r>
      <w:r w:rsidRPr="003D6B9E">
        <w:rPr>
          <w:rFonts w:ascii="Courier New" w:hAnsi="Courier New" w:cs="Courier New"/>
          <w:sz w:val="15"/>
          <w:szCs w:val="15"/>
        </w:rPr>
        <w:tab/>
      </w:r>
      <w:proofErr w:type="spellStart"/>
      <w:r w:rsidRPr="003D6B9E">
        <w:rPr>
          <w:rFonts w:ascii="Courier New" w:hAnsi="Courier New" w:cs="Courier New"/>
          <w:sz w:val="15"/>
          <w:szCs w:val="15"/>
        </w:rPr>
        <w:t>MoveTo</w:t>
      </w:r>
      <w:proofErr w:type="spellEnd"/>
      <w:r w:rsidRPr="003D6B9E">
        <w:rPr>
          <w:rFonts w:ascii="Courier New" w:hAnsi="Courier New" w:cs="Courier New"/>
          <w:sz w:val="15"/>
          <w:szCs w:val="15"/>
        </w:rPr>
        <w:t xml:space="preserve"> 0.1 ul</w:t>
      </w:r>
    </w:p>
    <w:p w14:paraId="3B62B180"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&lt;Pause&gt; 240s</w:t>
      </w:r>
      <w:r w:rsidRPr="003D6B9E">
        <w:rPr>
          <w:rFonts w:ascii="Courier New" w:hAnsi="Courier New" w:cs="Courier New"/>
          <w:sz w:val="15"/>
          <w:szCs w:val="15"/>
        </w:rPr>
        <w:cr/>
      </w:r>
    </w:p>
    <w:p w14:paraId="436FD845"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Pump1: Stop</w:t>
      </w:r>
    </w:p>
    <w:p w14:paraId="34C89BCB"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ab/>
        <w:t>Pump3: Stop</w:t>
      </w:r>
    </w:p>
    <w:p w14:paraId="0F0D9497" w14:textId="77777777" w:rsidR="004D4279" w:rsidRPr="003D6B9E" w:rsidRDefault="004D4279" w:rsidP="004D4279">
      <w:pPr>
        <w:pStyle w:val="PlainText"/>
        <w:rPr>
          <w:rFonts w:ascii="Courier New" w:hAnsi="Courier New" w:cs="Courier New"/>
          <w:sz w:val="15"/>
          <w:szCs w:val="15"/>
        </w:rPr>
      </w:pPr>
    </w:p>
    <w:p w14:paraId="170A102B" w14:textId="77777777" w:rsidR="004D4279" w:rsidRPr="003D6B9E" w:rsidRDefault="004D4279" w:rsidP="004D4279">
      <w:pPr>
        <w:pStyle w:val="PlainText"/>
        <w:rPr>
          <w:rFonts w:ascii="Courier New" w:hAnsi="Courier New" w:cs="Courier New"/>
          <w:sz w:val="15"/>
          <w:szCs w:val="15"/>
        </w:rPr>
      </w:pPr>
      <w:r w:rsidRPr="003D6B9E">
        <w:rPr>
          <w:rFonts w:ascii="Courier New" w:hAnsi="Courier New" w:cs="Courier New"/>
          <w:sz w:val="15"/>
          <w:szCs w:val="15"/>
        </w:rPr>
        <w:t xml:space="preserve">Step7; </w:t>
      </w:r>
    </w:p>
    <w:p w14:paraId="781AF4A5" w14:textId="2687FA98" w:rsidR="004D4279" w:rsidRDefault="004C56D6" w:rsidP="004D4279">
      <w:pPr>
        <w:pStyle w:val="PlainText"/>
        <w:rPr>
          <w:rFonts w:ascii="Courier New" w:hAnsi="Courier New" w:cs="Courier New"/>
          <w:sz w:val="15"/>
          <w:szCs w:val="15"/>
        </w:rPr>
      </w:pPr>
      <w:r w:rsidRPr="003D6B9E">
        <w:rPr>
          <w:rFonts w:ascii="Courier New" w:hAnsi="Courier New" w:cs="Courier New"/>
          <w:sz w:val="15"/>
          <w:szCs w:val="15"/>
        </w:rPr>
        <w:tab/>
        <w:t>&lt;Loop&gt; Step1 0</w:t>
      </w:r>
    </w:p>
    <w:p w14:paraId="49A56366" w14:textId="68E31326" w:rsidR="0087237A" w:rsidRDefault="0087237A" w:rsidP="004D4279">
      <w:pPr>
        <w:pStyle w:val="PlainText"/>
        <w:rPr>
          <w:rFonts w:ascii="Courier New" w:hAnsi="Courier New" w:cs="Courier New"/>
          <w:sz w:val="15"/>
          <w:szCs w:val="15"/>
        </w:rPr>
      </w:pPr>
    </w:p>
    <w:p w14:paraId="458C2D1D" w14:textId="77777777" w:rsidR="0087237A" w:rsidRDefault="0087237A" w:rsidP="0087237A">
      <w:pPr>
        <w:rPr>
          <w:b/>
          <w:bCs/>
          <w:iCs/>
          <w:sz w:val="18"/>
          <w:szCs w:val="18"/>
        </w:rPr>
      </w:pPr>
    </w:p>
    <w:p w14:paraId="26B30EB5" w14:textId="77777777" w:rsidR="0087237A" w:rsidRDefault="0087237A" w:rsidP="0087237A">
      <w:pPr>
        <w:rPr>
          <w:b/>
          <w:bCs/>
          <w:iCs/>
          <w:sz w:val="18"/>
          <w:szCs w:val="18"/>
        </w:rPr>
      </w:pPr>
    </w:p>
    <w:p w14:paraId="605BB883" w14:textId="2DAB7BA4" w:rsidR="0087237A" w:rsidRPr="0087237A" w:rsidRDefault="0087237A" w:rsidP="0087237A">
      <w:pPr>
        <w:rPr>
          <w:b/>
          <w:bCs/>
          <w:iCs/>
          <w:sz w:val="18"/>
          <w:szCs w:val="18"/>
        </w:rPr>
      </w:pPr>
      <w:r w:rsidRPr="0087237A">
        <w:rPr>
          <w:b/>
          <w:bCs/>
          <w:iCs/>
          <w:sz w:val="18"/>
          <w:szCs w:val="18"/>
        </w:rPr>
        <w:t>References</w:t>
      </w:r>
    </w:p>
    <w:p w14:paraId="39C272D3" w14:textId="77777777" w:rsidR="0087237A" w:rsidRPr="0087237A" w:rsidRDefault="0087237A" w:rsidP="0087237A">
      <w:pPr>
        <w:rPr>
          <w:b/>
          <w:bCs/>
          <w:iCs/>
          <w:sz w:val="18"/>
          <w:szCs w:val="18"/>
        </w:rPr>
      </w:pPr>
    </w:p>
    <w:p w14:paraId="2FFC549A" w14:textId="57728796" w:rsidR="004474C1" w:rsidRPr="004474C1" w:rsidRDefault="0087237A" w:rsidP="004474C1">
      <w:pPr>
        <w:widowControl w:val="0"/>
        <w:autoSpaceDE w:val="0"/>
        <w:autoSpaceDN w:val="0"/>
        <w:adjustRightInd w:val="0"/>
        <w:ind w:left="640" w:hanging="640"/>
        <w:rPr>
          <w:rFonts w:ascii="Calibri" w:hAnsi="Calibri" w:cs="Calibri"/>
          <w:noProof/>
          <w:sz w:val="18"/>
          <w:lang w:val="en-US"/>
        </w:rPr>
      </w:pPr>
      <w:r w:rsidRPr="0087237A">
        <w:rPr>
          <w:bCs/>
          <w:iCs/>
          <w:sz w:val="18"/>
          <w:szCs w:val="18"/>
        </w:rPr>
        <w:fldChar w:fldCharType="begin" w:fldLock="1"/>
      </w:r>
      <w:r w:rsidRPr="0087237A">
        <w:rPr>
          <w:bCs/>
          <w:iCs/>
          <w:sz w:val="18"/>
          <w:szCs w:val="18"/>
        </w:rPr>
        <w:instrText xml:space="preserve">ADDIN Mendeley Bibliography CSL_BIBLIOGRAPHY </w:instrText>
      </w:r>
      <w:r w:rsidRPr="0087237A">
        <w:rPr>
          <w:bCs/>
          <w:iCs/>
          <w:sz w:val="18"/>
          <w:szCs w:val="18"/>
        </w:rPr>
        <w:fldChar w:fldCharType="separate"/>
      </w:r>
      <w:r w:rsidR="004474C1" w:rsidRPr="004474C1">
        <w:rPr>
          <w:rFonts w:ascii="Calibri" w:hAnsi="Calibri" w:cs="Calibri"/>
          <w:noProof/>
          <w:sz w:val="18"/>
          <w:lang w:val="en-US"/>
        </w:rPr>
        <w:t>1.</w:t>
      </w:r>
      <w:r w:rsidR="004474C1" w:rsidRPr="004474C1">
        <w:rPr>
          <w:rFonts w:ascii="Calibri" w:hAnsi="Calibri" w:cs="Calibri"/>
          <w:noProof/>
          <w:sz w:val="18"/>
          <w:lang w:val="en-US"/>
        </w:rPr>
        <w:tab/>
        <w:t xml:space="preserve">Phairatana, T., Leong, C. L., Gowers, S. A. N., Patel, B. A. &amp; Boutelle, M. G. Real-time detection of carboplatin using a microfluidic system. </w:t>
      </w:r>
      <w:r w:rsidR="004474C1" w:rsidRPr="004474C1">
        <w:rPr>
          <w:rFonts w:ascii="Calibri" w:hAnsi="Calibri" w:cs="Calibri"/>
          <w:i/>
          <w:iCs/>
          <w:noProof/>
          <w:sz w:val="18"/>
          <w:lang w:val="en-US"/>
        </w:rPr>
        <w:t>Analyst</w:t>
      </w:r>
      <w:r w:rsidR="004474C1" w:rsidRPr="004474C1">
        <w:rPr>
          <w:rFonts w:ascii="Calibri" w:hAnsi="Calibri" w:cs="Calibri"/>
          <w:noProof/>
          <w:sz w:val="18"/>
          <w:lang w:val="en-US"/>
        </w:rPr>
        <w:t xml:space="preserve"> </w:t>
      </w:r>
      <w:r w:rsidR="004474C1" w:rsidRPr="004474C1">
        <w:rPr>
          <w:rFonts w:ascii="Calibri" w:hAnsi="Calibri" w:cs="Calibri"/>
          <w:b/>
          <w:bCs/>
          <w:noProof/>
          <w:sz w:val="18"/>
          <w:lang w:val="en-US"/>
        </w:rPr>
        <w:t>141,</w:t>
      </w:r>
      <w:r w:rsidR="004474C1" w:rsidRPr="004474C1">
        <w:rPr>
          <w:rFonts w:ascii="Calibri" w:hAnsi="Calibri" w:cs="Calibri"/>
          <w:noProof/>
          <w:sz w:val="18"/>
          <w:lang w:val="en-US"/>
        </w:rPr>
        <w:t xml:space="preserve"> 6270–6277 (2016).</w:t>
      </w:r>
    </w:p>
    <w:p w14:paraId="7E465F59" w14:textId="77777777" w:rsidR="004474C1" w:rsidRPr="004474C1" w:rsidRDefault="004474C1" w:rsidP="004474C1">
      <w:pPr>
        <w:widowControl w:val="0"/>
        <w:autoSpaceDE w:val="0"/>
        <w:autoSpaceDN w:val="0"/>
        <w:adjustRightInd w:val="0"/>
        <w:ind w:left="640" w:hanging="640"/>
        <w:rPr>
          <w:rFonts w:ascii="Calibri" w:hAnsi="Calibri" w:cs="Calibri"/>
          <w:noProof/>
          <w:sz w:val="18"/>
        </w:rPr>
      </w:pPr>
      <w:r w:rsidRPr="004474C1">
        <w:rPr>
          <w:rFonts w:ascii="Calibri" w:hAnsi="Calibri" w:cs="Calibri"/>
          <w:noProof/>
          <w:sz w:val="18"/>
          <w:lang w:val="en-US"/>
        </w:rPr>
        <w:t>2.</w:t>
      </w:r>
      <w:r w:rsidRPr="004474C1">
        <w:rPr>
          <w:rFonts w:ascii="Calibri" w:hAnsi="Calibri" w:cs="Calibri"/>
          <w:noProof/>
          <w:sz w:val="18"/>
          <w:lang w:val="en-US"/>
        </w:rPr>
        <w:tab/>
        <w:t xml:space="preserve">Rogers, M. L. </w:t>
      </w:r>
      <w:r w:rsidRPr="004474C1">
        <w:rPr>
          <w:rFonts w:ascii="Calibri" w:hAnsi="Calibri" w:cs="Calibri"/>
          <w:i/>
          <w:iCs/>
          <w:noProof/>
          <w:sz w:val="18"/>
          <w:lang w:val="en-US"/>
        </w:rPr>
        <w:t>et al.</w:t>
      </w:r>
      <w:r w:rsidRPr="004474C1">
        <w:rPr>
          <w:rFonts w:ascii="Calibri" w:hAnsi="Calibri" w:cs="Calibri"/>
          <w:noProof/>
          <w:sz w:val="18"/>
          <w:lang w:val="en-US"/>
        </w:rPr>
        <w:t xml:space="preserve"> Online rapid sampling microdialysis (rsMD) using enzyme-based electroanalysis for dynamic detection of ischaemia during free flap reconstructive surgery. </w:t>
      </w:r>
      <w:r w:rsidRPr="004474C1">
        <w:rPr>
          <w:rFonts w:ascii="Calibri" w:hAnsi="Calibri" w:cs="Calibri"/>
          <w:i/>
          <w:iCs/>
          <w:noProof/>
          <w:sz w:val="18"/>
          <w:lang w:val="en-US"/>
        </w:rPr>
        <w:t>Anal. Bioanal. Chem.</w:t>
      </w:r>
      <w:r w:rsidRPr="004474C1">
        <w:rPr>
          <w:rFonts w:ascii="Calibri" w:hAnsi="Calibri" w:cs="Calibri"/>
          <w:noProof/>
          <w:sz w:val="18"/>
          <w:lang w:val="en-US"/>
        </w:rPr>
        <w:t xml:space="preserve"> </w:t>
      </w:r>
      <w:r w:rsidRPr="004474C1">
        <w:rPr>
          <w:rFonts w:ascii="Calibri" w:hAnsi="Calibri" w:cs="Calibri"/>
          <w:b/>
          <w:bCs/>
          <w:noProof/>
          <w:sz w:val="18"/>
          <w:lang w:val="en-US"/>
        </w:rPr>
        <w:t>405,</w:t>
      </w:r>
      <w:r w:rsidRPr="004474C1">
        <w:rPr>
          <w:rFonts w:ascii="Calibri" w:hAnsi="Calibri" w:cs="Calibri"/>
          <w:noProof/>
          <w:sz w:val="18"/>
          <w:lang w:val="en-US"/>
        </w:rPr>
        <w:t xml:space="preserve"> 3881–3888 (2013).</w:t>
      </w:r>
    </w:p>
    <w:p w14:paraId="6A628380" w14:textId="5484A93D" w:rsidR="0087237A" w:rsidRPr="003D6B9E" w:rsidRDefault="0087237A" w:rsidP="004474C1">
      <w:pPr>
        <w:widowControl w:val="0"/>
        <w:autoSpaceDE w:val="0"/>
        <w:autoSpaceDN w:val="0"/>
        <w:adjustRightInd w:val="0"/>
        <w:ind w:left="640" w:hanging="640"/>
        <w:rPr>
          <w:rFonts w:ascii="Courier New" w:hAnsi="Courier New" w:cs="Courier New"/>
          <w:sz w:val="15"/>
          <w:szCs w:val="15"/>
        </w:rPr>
      </w:pPr>
      <w:r w:rsidRPr="0087237A">
        <w:rPr>
          <w:bCs/>
          <w:iCs/>
          <w:sz w:val="18"/>
          <w:szCs w:val="18"/>
        </w:rPr>
        <w:fldChar w:fldCharType="end"/>
      </w:r>
    </w:p>
    <w:sectPr w:rsidR="0087237A" w:rsidRPr="003D6B9E" w:rsidSect="00716C77">
      <w:pgSz w:w="11900" w:h="16840"/>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2BDF8" w14:textId="77777777" w:rsidR="006F1CAD" w:rsidRDefault="006F1CAD" w:rsidP="001814D6">
      <w:r>
        <w:separator/>
      </w:r>
    </w:p>
  </w:endnote>
  <w:endnote w:type="continuationSeparator" w:id="0">
    <w:p w14:paraId="7CC9E173" w14:textId="77777777" w:rsidR="006F1CAD" w:rsidRDefault="006F1CAD" w:rsidP="0018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3613C" w14:textId="77777777" w:rsidR="006F1CAD" w:rsidRDefault="006F1CAD" w:rsidP="001814D6">
      <w:r>
        <w:separator/>
      </w:r>
    </w:p>
  </w:footnote>
  <w:footnote w:type="continuationSeparator" w:id="0">
    <w:p w14:paraId="10F73F79" w14:textId="77777777" w:rsidR="006F1CAD" w:rsidRDefault="006F1CAD" w:rsidP="00181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19D7"/>
    <w:multiLevelType w:val="multilevel"/>
    <w:tmpl w:val="FF48047C"/>
    <w:lvl w:ilvl="0">
      <w:start w:val="1"/>
      <w:numFmt w:val="decimal"/>
      <w:lvlText w:val="%1."/>
      <w:lvlJc w:val="left"/>
      <w:pPr>
        <w:ind w:left="397" w:hanging="39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35C5A14"/>
    <w:multiLevelType w:val="hybridMultilevel"/>
    <w:tmpl w:val="F342C6E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20337"/>
    <w:multiLevelType w:val="hybridMultilevel"/>
    <w:tmpl w:val="14AC7C84"/>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7266F"/>
    <w:multiLevelType w:val="multilevel"/>
    <w:tmpl w:val="2D0C91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AE"/>
    <w:rsid w:val="00015A16"/>
    <w:rsid w:val="0003610F"/>
    <w:rsid w:val="00077F14"/>
    <w:rsid w:val="000806E1"/>
    <w:rsid w:val="000A5B70"/>
    <w:rsid w:val="000D2339"/>
    <w:rsid w:val="000E3F0D"/>
    <w:rsid w:val="000F113B"/>
    <w:rsid w:val="000F3008"/>
    <w:rsid w:val="001234CC"/>
    <w:rsid w:val="00123672"/>
    <w:rsid w:val="0012782E"/>
    <w:rsid w:val="00140B6E"/>
    <w:rsid w:val="001458AA"/>
    <w:rsid w:val="00171FC5"/>
    <w:rsid w:val="00176646"/>
    <w:rsid w:val="00180AE4"/>
    <w:rsid w:val="001814D6"/>
    <w:rsid w:val="001970F9"/>
    <w:rsid w:val="001B6A46"/>
    <w:rsid w:val="001C6B66"/>
    <w:rsid w:val="001F4888"/>
    <w:rsid w:val="00214A2A"/>
    <w:rsid w:val="00217370"/>
    <w:rsid w:val="00244ED8"/>
    <w:rsid w:val="00280DD6"/>
    <w:rsid w:val="00284016"/>
    <w:rsid w:val="002E6D3F"/>
    <w:rsid w:val="002F29A9"/>
    <w:rsid w:val="0031231D"/>
    <w:rsid w:val="00356436"/>
    <w:rsid w:val="00387D30"/>
    <w:rsid w:val="003931D0"/>
    <w:rsid w:val="003B6FD0"/>
    <w:rsid w:val="003B78A0"/>
    <w:rsid w:val="003D6B9E"/>
    <w:rsid w:val="003E5E10"/>
    <w:rsid w:val="003F5EF8"/>
    <w:rsid w:val="0041660F"/>
    <w:rsid w:val="0042261D"/>
    <w:rsid w:val="0043436A"/>
    <w:rsid w:val="00437C61"/>
    <w:rsid w:val="004474C1"/>
    <w:rsid w:val="00450456"/>
    <w:rsid w:val="0045291E"/>
    <w:rsid w:val="004601FB"/>
    <w:rsid w:val="004A424C"/>
    <w:rsid w:val="004A7F2D"/>
    <w:rsid w:val="004B6A68"/>
    <w:rsid w:val="004C0CE6"/>
    <w:rsid w:val="004C56D6"/>
    <w:rsid w:val="004C70A5"/>
    <w:rsid w:val="004D4279"/>
    <w:rsid w:val="00505676"/>
    <w:rsid w:val="005222F4"/>
    <w:rsid w:val="00533CAC"/>
    <w:rsid w:val="00551634"/>
    <w:rsid w:val="0058099F"/>
    <w:rsid w:val="00582C6E"/>
    <w:rsid w:val="005907D2"/>
    <w:rsid w:val="005B2516"/>
    <w:rsid w:val="00636392"/>
    <w:rsid w:val="006434BA"/>
    <w:rsid w:val="006822B7"/>
    <w:rsid w:val="00691AAE"/>
    <w:rsid w:val="0069460F"/>
    <w:rsid w:val="006978B9"/>
    <w:rsid w:val="006F1CAD"/>
    <w:rsid w:val="006F1D57"/>
    <w:rsid w:val="007052E1"/>
    <w:rsid w:val="00716C77"/>
    <w:rsid w:val="007476DE"/>
    <w:rsid w:val="00757121"/>
    <w:rsid w:val="00760977"/>
    <w:rsid w:val="00786158"/>
    <w:rsid w:val="0079548A"/>
    <w:rsid w:val="007D3998"/>
    <w:rsid w:val="007E10C0"/>
    <w:rsid w:val="008009EC"/>
    <w:rsid w:val="00835715"/>
    <w:rsid w:val="0087237A"/>
    <w:rsid w:val="008D7113"/>
    <w:rsid w:val="00902788"/>
    <w:rsid w:val="0091416F"/>
    <w:rsid w:val="009167E3"/>
    <w:rsid w:val="00943365"/>
    <w:rsid w:val="00953379"/>
    <w:rsid w:val="009558F3"/>
    <w:rsid w:val="009A4E8D"/>
    <w:rsid w:val="009A54B2"/>
    <w:rsid w:val="009C36B7"/>
    <w:rsid w:val="009C3A47"/>
    <w:rsid w:val="009D29A2"/>
    <w:rsid w:val="009D3E2A"/>
    <w:rsid w:val="009E6E72"/>
    <w:rsid w:val="009F1F43"/>
    <w:rsid w:val="009F7543"/>
    <w:rsid w:val="00A20369"/>
    <w:rsid w:val="00A84822"/>
    <w:rsid w:val="00A911C3"/>
    <w:rsid w:val="00AC24A2"/>
    <w:rsid w:val="00AE0DDA"/>
    <w:rsid w:val="00AF6963"/>
    <w:rsid w:val="00B118E4"/>
    <w:rsid w:val="00B200DB"/>
    <w:rsid w:val="00B3653A"/>
    <w:rsid w:val="00BB241B"/>
    <w:rsid w:val="00C24865"/>
    <w:rsid w:val="00C33A97"/>
    <w:rsid w:val="00C37D9B"/>
    <w:rsid w:val="00C77C53"/>
    <w:rsid w:val="00C96B13"/>
    <w:rsid w:val="00CB4DDC"/>
    <w:rsid w:val="00CC0173"/>
    <w:rsid w:val="00D0241C"/>
    <w:rsid w:val="00D1252F"/>
    <w:rsid w:val="00D162C9"/>
    <w:rsid w:val="00D245DE"/>
    <w:rsid w:val="00D31929"/>
    <w:rsid w:val="00D71520"/>
    <w:rsid w:val="00D93C59"/>
    <w:rsid w:val="00DA7B42"/>
    <w:rsid w:val="00DD3C8D"/>
    <w:rsid w:val="00DD716A"/>
    <w:rsid w:val="00DF191F"/>
    <w:rsid w:val="00E0507C"/>
    <w:rsid w:val="00E32B47"/>
    <w:rsid w:val="00E52154"/>
    <w:rsid w:val="00E6103C"/>
    <w:rsid w:val="00E71287"/>
    <w:rsid w:val="00E75E79"/>
    <w:rsid w:val="00E85C21"/>
    <w:rsid w:val="00EC0B52"/>
    <w:rsid w:val="00EF283A"/>
    <w:rsid w:val="00EF71A7"/>
    <w:rsid w:val="00F10B11"/>
    <w:rsid w:val="00F372B3"/>
    <w:rsid w:val="00F43891"/>
    <w:rsid w:val="00F444C1"/>
    <w:rsid w:val="00F45E43"/>
    <w:rsid w:val="00F70E52"/>
    <w:rsid w:val="00F80FDC"/>
    <w:rsid w:val="00F83D92"/>
    <w:rsid w:val="00FC1B90"/>
    <w:rsid w:val="00FD4BD0"/>
    <w:rsid w:val="00FF6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EBBA"/>
  <w14:defaultImageDpi w14:val="32767"/>
  <w15:chartTrackingRefBased/>
  <w15:docId w15:val="{84E68500-0C8C-D147-BE02-91E08D65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31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1520"/>
    <w:rPr>
      <w:sz w:val="16"/>
      <w:szCs w:val="16"/>
    </w:rPr>
  </w:style>
  <w:style w:type="paragraph" w:styleId="CommentText">
    <w:name w:val="annotation text"/>
    <w:basedOn w:val="Normal"/>
    <w:link w:val="CommentTextChar"/>
    <w:uiPriority w:val="99"/>
    <w:unhideWhenUsed/>
    <w:rsid w:val="00D71520"/>
    <w:rPr>
      <w:sz w:val="20"/>
      <w:szCs w:val="20"/>
    </w:rPr>
  </w:style>
  <w:style w:type="character" w:customStyle="1" w:styleId="CommentTextChar">
    <w:name w:val="Comment Text Char"/>
    <w:basedOn w:val="DefaultParagraphFont"/>
    <w:link w:val="CommentText"/>
    <w:uiPriority w:val="99"/>
    <w:rsid w:val="00D71520"/>
    <w:rPr>
      <w:sz w:val="20"/>
      <w:szCs w:val="20"/>
    </w:rPr>
  </w:style>
  <w:style w:type="paragraph" w:styleId="CommentSubject">
    <w:name w:val="annotation subject"/>
    <w:basedOn w:val="CommentText"/>
    <w:next w:val="CommentText"/>
    <w:link w:val="CommentSubjectChar"/>
    <w:uiPriority w:val="99"/>
    <w:semiHidden/>
    <w:unhideWhenUsed/>
    <w:rsid w:val="00D71520"/>
    <w:rPr>
      <w:b/>
      <w:bCs/>
    </w:rPr>
  </w:style>
  <w:style w:type="character" w:customStyle="1" w:styleId="CommentSubjectChar">
    <w:name w:val="Comment Subject Char"/>
    <w:basedOn w:val="CommentTextChar"/>
    <w:link w:val="CommentSubject"/>
    <w:uiPriority w:val="99"/>
    <w:semiHidden/>
    <w:rsid w:val="00D71520"/>
    <w:rPr>
      <w:b/>
      <w:bCs/>
      <w:sz w:val="20"/>
      <w:szCs w:val="20"/>
    </w:rPr>
  </w:style>
  <w:style w:type="paragraph" w:styleId="BalloonText">
    <w:name w:val="Balloon Text"/>
    <w:basedOn w:val="Normal"/>
    <w:link w:val="BalloonTextChar"/>
    <w:uiPriority w:val="99"/>
    <w:semiHidden/>
    <w:unhideWhenUsed/>
    <w:rsid w:val="00D7152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71520"/>
    <w:rPr>
      <w:rFonts w:ascii="Times New Roman" w:hAnsi="Times New Roman"/>
      <w:sz w:val="18"/>
      <w:szCs w:val="18"/>
    </w:rPr>
  </w:style>
  <w:style w:type="paragraph" w:styleId="NormalWeb">
    <w:name w:val="Normal (Web)"/>
    <w:basedOn w:val="Normal"/>
    <w:uiPriority w:val="99"/>
    <w:semiHidden/>
    <w:unhideWhenUsed/>
    <w:rsid w:val="00F372B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222F4"/>
    <w:pPr>
      <w:ind w:left="720"/>
      <w:contextualSpacing/>
    </w:pPr>
  </w:style>
  <w:style w:type="character" w:styleId="PlaceholderText">
    <w:name w:val="Placeholder Text"/>
    <w:basedOn w:val="DefaultParagraphFont"/>
    <w:uiPriority w:val="99"/>
    <w:semiHidden/>
    <w:rsid w:val="00FC1B90"/>
    <w:rPr>
      <w:color w:val="808080"/>
    </w:rPr>
  </w:style>
  <w:style w:type="paragraph" w:styleId="PlainText">
    <w:name w:val="Plain Text"/>
    <w:basedOn w:val="Normal"/>
    <w:link w:val="PlainTextChar"/>
    <w:uiPriority w:val="99"/>
    <w:unhideWhenUsed/>
    <w:rsid w:val="00CB4DDC"/>
    <w:rPr>
      <w:rFonts w:ascii="Consolas" w:hAnsi="Consolas"/>
      <w:sz w:val="21"/>
      <w:szCs w:val="21"/>
    </w:rPr>
  </w:style>
  <w:style w:type="character" w:customStyle="1" w:styleId="PlainTextChar">
    <w:name w:val="Plain Text Char"/>
    <w:basedOn w:val="DefaultParagraphFont"/>
    <w:link w:val="PlainText"/>
    <w:uiPriority w:val="99"/>
    <w:rsid w:val="00CB4DDC"/>
    <w:rPr>
      <w:rFonts w:ascii="Consolas" w:hAnsi="Consolas"/>
      <w:sz w:val="21"/>
      <w:szCs w:val="21"/>
    </w:rPr>
  </w:style>
  <w:style w:type="paragraph" w:customStyle="1" w:styleId="RSCB02ArticleText">
    <w:name w:val="RSC B02 Article Text"/>
    <w:basedOn w:val="Normal"/>
    <w:link w:val="RSCB02ArticleTextChar"/>
    <w:qFormat/>
    <w:rsid w:val="009F7543"/>
    <w:pPr>
      <w:spacing w:line="240" w:lineRule="exact"/>
      <w:jc w:val="both"/>
    </w:pPr>
    <w:rPr>
      <w:rFonts w:cs="Times New Roman"/>
      <w:w w:val="108"/>
      <w:sz w:val="18"/>
      <w:szCs w:val="18"/>
    </w:rPr>
  </w:style>
  <w:style w:type="character" w:customStyle="1" w:styleId="RSCB02ArticleTextChar">
    <w:name w:val="RSC B02 Article Text Char"/>
    <w:basedOn w:val="DefaultParagraphFont"/>
    <w:link w:val="RSCB02ArticleText"/>
    <w:rsid w:val="009F7543"/>
    <w:rPr>
      <w:rFonts w:cs="Times New Roman"/>
      <w:w w:val="108"/>
      <w:sz w:val="18"/>
      <w:szCs w:val="18"/>
    </w:rPr>
  </w:style>
  <w:style w:type="paragraph" w:customStyle="1" w:styleId="RSCI03FigureSchemeChartUncaptioned">
    <w:name w:val="RSC I03 Figure/Scheme/Chart Uncaptioned"/>
    <w:basedOn w:val="Normal"/>
    <w:link w:val="RSCI03FigureSchemeChartUncaptionedChar"/>
    <w:qFormat/>
    <w:rsid w:val="009F7543"/>
    <w:pPr>
      <w:spacing w:before="160" w:after="160"/>
      <w:jc w:val="center"/>
    </w:pPr>
    <w:rPr>
      <w:rFonts w:cs="Times New Roman"/>
      <w:sz w:val="16"/>
      <w:szCs w:val="16"/>
    </w:rPr>
  </w:style>
  <w:style w:type="character" w:customStyle="1" w:styleId="RSCI03FigureSchemeChartUncaptionedChar">
    <w:name w:val="RSC I03 Figure/Scheme/Chart Uncaptioned Char"/>
    <w:basedOn w:val="DefaultParagraphFont"/>
    <w:link w:val="RSCI03FigureSchemeChartUncaptioned"/>
    <w:rsid w:val="009F7543"/>
    <w:rPr>
      <w:rFonts w:cs="Times New Roman"/>
      <w:sz w:val="16"/>
      <w:szCs w:val="16"/>
    </w:rPr>
  </w:style>
  <w:style w:type="paragraph" w:customStyle="1" w:styleId="RSCI04CaptiontoFigureSchemeChart">
    <w:name w:val="RSC I04 Caption to Figure/Scheme/Chart"/>
    <w:link w:val="RSCI04CaptiontoFigureSchemeChartChar"/>
    <w:qFormat/>
    <w:rsid w:val="009F7543"/>
    <w:pPr>
      <w:spacing w:after="200" w:line="200" w:lineRule="exact"/>
      <w:jc w:val="both"/>
    </w:pPr>
    <w:rPr>
      <w:bCs/>
      <w:sz w:val="14"/>
      <w:szCs w:val="18"/>
    </w:rPr>
  </w:style>
  <w:style w:type="character" w:customStyle="1" w:styleId="RSCI04CaptiontoFigureSchemeChartChar">
    <w:name w:val="RSC I04 Caption to Figure/Scheme/Chart Char"/>
    <w:basedOn w:val="DefaultParagraphFont"/>
    <w:link w:val="RSCI04CaptiontoFigureSchemeChart"/>
    <w:rsid w:val="009F7543"/>
    <w:rPr>
      <w:bCs/>
      <w:sz w:val="14"/>
      <w:szCs w:val="18"/>
    </w:rPr>
  </w:style>
  <w:style w:type="paragraph" w:styleId="Title">
    <w:name w:val="Title"/>
    <w:basedOn w:val="Normal"/>
    <w:next w:val="Normal"/>
    <w:link w:val="TitleChar"/>
    <w:uiPriority w:val="10"/>
    <w:qFormat/>
    <w:rsid w:val="003123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31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1231D"/>
    <w:rPr>
      <w:rFonts w:asciiTheme="majorHAnsi" w:eastAsiaTheme="majorEastAsia" w:hAnsiTheme="majorHAnsi" w:cstheme="majorBidi"/>
      <w:color w:val="2F5496" w:themeColor="accent1" w:themeShade="BF"/>
      <w:sz w:val="32"/>
      <w:szCs w:val="32"/>
    </w:rPr>
  </w:style>
  <w:style w:type="character" w:customStyle="1" w:styleId="06CHeading">
    <w:name w:val="06 C Heading"/>
    <w:basedOn w:val="RSCB02ArticleTextChar"/>
    <w:uiPriority w:val="1"/>
    <w:rsid w:val="0041660F"/>
    <w:rPr>
      <w:rFonts w:ascii="Times New Roman" w:hAnsi="Times New Roman" w:cs="Times New Roman"/>
      <w:b/>
      <w:smallCaps/>
      <w:w w:val="108"/>
      <w:sz w:val="18"/>
      <w:szCs w:val="18"/>
    </w:rPr>
  </w:style>
  <w:style w:type="paragraph" w:styleId="Header">
    <w:name w:val="header"/>
    <w:basedOn w:val="Normal"/>
    <w:link w:val="HeaderChar"/>
    <w:uiPriority w:val="99"/>
    <w:unhideWhenUsed/>
    <w:rsid w:val="001814D6"/>
    <w:pPr>
      <w:tabs>
        <w:tab w:val="center" w:pos="4680"/>
        <w:tab w:val="right" w:pos="9360"/>
      </w:tabs>
    </w:pPr>
  </w:style>
  <w:style w:type="character" w:customStyle="1" w:styleId="HeaderChar">
    <w:name w:val="Header Char"/>
    <w:basedOn w:val="DefaultParagraphFont"/>
    <w:link w:val="Header"/>
    <w:uiPriority w:val="99"/>
    <w:rsid w:val="001814D6"/>
  </w:style>
  <w:style w:type="paragraph" w:styleId="Footer">
    <w:name w:val="footer"/>
    <w:basedOn w:val="Normal"/>
    <w:link w:val="FooterChar"/>
    <w:uiPriority w:val="99"/>
    <w:unhideWhenUsed/>
    <w:rsid w:val="001814D6"/>
    <w:pPr>
      <w:tabs>
        <w:tab w:val="center" w:pos="4680"/>
        <w:tab w:val="right" w:pos="9360"/>
      </w:tabs>
    </w:pPr>
  </w:style>
  <w:style w:type="character" w:customStyle="1" w:styleId="FooterChar">
    <w:name w:val="Footer Char"/>
    <w:basedOn w:val="DefaultParagraphFont"/>
    <w:link w:val="Footer"/>
    <w:uiPriority w:val="99"/>
    <w:rsid w:val="0018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05768">
      <w:bodyDiv w:val="1"/>
      <w:marLeft w:val="0"/>
      <w:marRight w:val="0"/>
      <w:marTop w:val="0"/>
      <w:marBottom w:val="0"/>
      <w:divBdr>
        <w:top w:val="none" w:sz="0" w:space="0" w:color="auto"/>
        <w:left w:val="none" w:sz="0" w:space="0" w:color="auto"/>
        <w:bottom w:val="none" w:sz="0" w:space="0" w:color="auto"/>
        <w:right w:val="none" w:sz="0" w:space="0" w:color="auto"/>
      </w:divBdr>
      <w:divsChild>
        <w:div w:id="2070379339">
          <w:marLeft w:val="0"/>
          <w:marRight w:val="0"/>
          <w:marTop w:val="0"/>
          <w:marBottom w:val="0"/>
          <w:divBdr>
            <w:top w:val="none" w:sz="0" w:space="0" w:color="auto"/>
            <w:left w:val="none" w:sz="0" w:space="0" w:color="auto"/>
            <w:bottom w:val="none" w:sz="0" w:space="0" w:color="auto"/>
            <w:right w:val="none" w:sz="0" w:space="0" w:color="auto"/>
          </w:divBdr>
          <w:divsChild>
            <w:div w:id="54934355">
              <w:marLeft w:val="0"/>
              <w:marRight w:val="0"/>
              <w:marTop w:val="0"/>
              <w:marBottom w:val="0"/>
              <w:divBdr>
                <w:top w:val="none" w:sz="0" w:space="0" w:color="auto"/>
                <w:left w:val="none" w:sz="0" w:space="0" w:color="auto"/>
                <w:bottom w:val="none" w:sz="0" w:space="0" w:color="auto"/>
                <w:right w:val="none" w:sz="0" w:space="0" w:color="auto"/>
              </w:divBdr>
              <w:divsChild>
                <w:div w:id="15662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84813">
      <w:bodyDiv w:val="1"/>
      <w:marLeft w:val="0"/>
      <w:marRight w:val="0"/>
      <w:marTop w:val="0"/>
      <w:marBottom w:val="0"/>
      <w:divBdr>
        <w:top w:val="none" w:sz="0" w:space="0" w:color="auto"/>
        <w:left w:val="none" w:sz="0" w:space="0" w:color="auto"/>
        <w:bottom w:val="none" w:sz="0" w:space="0" w:color="auto"/>
        <w:right w:val="none" w:sz="0" w:space="0" w:color="auto"/>
      </w:divBdr>
      <w:divsChild>
        <w:div w:id="1866090457">
          <w:marLeft w:val="0"/>
          <w:marRight w:val="0"/>
          <w:marTop w:val="0"/>
          <w:marBottom w:val="0"/>
          <w:divBdr>
            <w:top w:val="none" w:sz="0" w:space="0" w:color="auto"/>
            <w:left w:val="none" w:sz="0" w:space="0" w:color="auto"/>
            <w:bottom w:val="none" w:sz="0" w:space="0" w:color="auto"/>
            <w:right w:val="none" w:sz="0" w:space="0" w:color="auto"/>
          </w:divBdr>
          <w:divsChild>
            <w:div w:id="324168267">
              <w:marLeft w:val="0"/>
              <w:marRight w:val="0"/>
              <w:marTop w:val="0"/>
              <w:marBottom w:val="0"/>
              <w:divBdr>
                <w:top w:val="none" w:sz="0" w:space="0" w:color="auto"/>
                <w:left w:val="none" w:sz="0" w:space="0" w:color="auto"/>
                <w:bottom w:val="none" w:sz="0" w:space="0" w:color="auto"/>
                <w:right w:val="none" w:sz="0" w:space="0" w:color="auto"/>
              </w:divBdr>
              <w:divsChild>
                <w:div w:id="508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61254">
      <w:bodyDiv w:val="1"/>
      <w:marLeft w:val="0"/>
      <w:marRight w:val="0"/>
      <w:marTop w:val="0"/>
      <w:marBottom w:val="0"/>
      <w:divBdr>
        <w:top w:val="none" w:sz="0" w:space="0" w:color="auto"/>
        <w:left w:val="none" w:sz="0" w:space="0" w:color="auto"/>
        <w:bottom w:val="none" w:sz="0" w:space="0" w:color="auto"/>
        <w:right w:val="none" w:sz="0" w:space="0" w:color="auto"/>
      </w:divBdr>
      <w:divsChild>
        <w:div w:id="177278839">
          <w:marLeft w:val="0"/>
          <w:marRight w:val="0"/>
          <w:marTop w:val="0"/>
          <w:marBottom w:val="0"/>
          <w:divBdr>
            <w:top w:val="none" w:sz="0" w:space="0" w:color="auto"/>
            <w:left w:val="none" w:sz="0" w:space="0" w:color="auto"/>
            <w:bottom w:val="none" w:sz="0" w:space="0" w:color="auto"/>
            <w:right w:val="none" w:sz="0" w:space="0" w:color="auto"/>
          </w:divBdr>
          <w:divsChild>
            <w:div w:id="288752957">
              <w:marLeft w:val="0"/>
              <w:marRight w:val="0"/>
              <w:marTop w:val="0"/>
              <w:marBottom w:val="0"/>
              <w:divBdr>
                <w:top w:val="none" w:sz="0" w:space="0" w:color="auto"/>
                <w:left w:val="none" w:sz="0" w:space="0" w:color="auto"/>
                <w:bottom w:val="none" w:sz="0" w:space="0" w:color="auto"/>
                <w:right w:val="none" w:sz="0" w:space="0" w:color="auto"/>
              </w:divBdr>
              <w:divsChild>
                <w:div w:id="18643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FD83F-D515-7640-8656-A2895227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Rogers, Michelle L</cp:lastModifiedBy>
  <cp:revision>7</cp:revision>
  <dcterms:created xsi:type="dcterms:W3CDTF">2019-05-29T11:25:00Z</dcterms:created>
  <dcterms:modified xsi:type="dcterms:W3CDTF">2019-05-29T11:29:00Z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http://www.zotero.org/styles/lab-on-a-chip</vt:lpwstr>
  </property>
  <property fmtid="{D5CDD505-2E9C-101B-9397-08002B2CF9AE}" pid="13" name="Mendeley Recent Style Name 5_1">
    <vt:lpwstr>Lab on a Chip</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4e10dd54-f4dd-3663-bce2-abcb7922b3f9</vt:lpwstr>
  </property>
  <property fmtid="{D5CDD505-2E9C-101B-9397-08002B2CF9AE}" pid="24" name="Mendeley Citation Style_1">
    <vt:lpwstr>http://www.zotero.org/styles/nature</vt:lpwstr>
  </property>
</Properties>
</file>